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4A69" w14:textId="77777777" w:rsidR="00205549" w:rsidRPr="00205549" w:rsidRDefault="002C619B" w:rsidP="00205549">
      <w:pPr>
        <w:spacing w:after="0" w:line="240" w:lineRule="auto"/>
        <w:jc w:val="right"/>
        <w:rPr>
          <w:sz w:val="22"/>
          <w:shd w:val="clear" w:color="auto" w:fill="FFFFFF"/>
        </w:rPr>
      </w:pPr>
      <w:r w:rsidRPr="00205549">
        <w:rPr>
          <w:sz w:val="22"/>
          <w:shd w:val="clear" w:color="auto" w:fill="FFFFFF"/>
        </w:rPr>
        <w:t xml:space="preserve">Pielikums </w:t>
      </w:r>
    </w:p>
    <w:p w14:paraId="46525AE9" w14:textId="77777777" w:rsidR="00205549" w:rsidRPr="00205549" w:rsidRDefault="002C619B" w:rsidP="00205549">
      <w:pPr>
        <w:spacing w:after="0" w:line="240" w:lineRule="auto"/>
        <w:jc w:val="right"/>
        <w:rPr>
          <w:sz w:val="22"/>
          <w:shd w:val="clear" w:color="auto" w:fill="FFFFFF"/>
        </w:rPr>
      </w:pPr>
      <w:r w:rsidRPr="00205549">
        <w:rPr>
          <w:sz w:val="22"/>
          <w:shd w:val="clear" w:color="auto" w:fill="FFFFFF"/>
        </w:rPr>
        <w:t xml:space="preserve">Veselības ministrijas </w:t>
      </w:r>
      <w:r w:rsidRPr="00205549">
        <w:rPr>
          <w:noProof/>
          <w:sz w:val="22"/>
          <w:shd w:val="clear" w:color="auto" w:fill="FFFFFF"/>
        </w:rPr>
        <w:t>Datums skatāms laika zīmogā</w:t>
      </w:r>
      <w:r w:rsidRPr="00205549">
        <w:rPr>
          <w:sz w:val="22"/>
          <w:shd w:val="clear" w:color="auto" w:fill="FFFFFF"/>
        </w:rPr>
        <w:t xml:space="preserve"> </w:t>
      </w:r>
    </w:p>
    <w:p w14:paraId="60768266" w14:textId="77777777" w:rsidR="00540148" w:rsidRPr="00205549" w:rsidRDefault="002C619B" w:rsidP="00205549">
      <w:pPr>
        <w:spacing w:after="0" w:line="240" w:lineRule="auto"/>
        <w:jc w:val="right"/>
        <w:rPr>
          <w:b/>
          <w:bCs/>
          <w:sz w:val="22"/>
        </w:rPr>
      </w:pPr>
      <w:r w:rsidRPr="00205549">
        <w:rPr>
          <w:sz w:val="22"/>
          <w:shd w:val="clear" w:color="auto" w:fill="FFFFFF"/>
        </w:rPr>
        <w:t xml:space="preserve">rīkojumam Nr. </w:t>
      </w:r>
      <w:r w:rsidRPr="00205549">
        <w:rPr>
          <w:noProof/>
          <w:sz w:val="22"/>
          <w:shd w:val="clear" w:color="auto" w:fill="FFFFFF"/>
        </w:rPr>
        <w:t>207</w:t>
      </w:r>
    </w:p>
    <w:p w14:paraId="3D755B9F" w14:textId="77777777" w:rsidR="00540148" w:rsidRDefault="00540148" w:rsidP="00B15C3B">
      <w:pPr>
        <w:spacing w:after="0" w:line="240" w:lineRule="auto"/>
        <w:jc w:val="center"/>
        <w:rPr>
          <w:b/>
          <w:bCs/>
          <w:sz w:val="24"/>
          <w:szCs w:val="24"/>
        </w:rPr>
      </w:pPr>
    </w:p>
    <w:p w14:paraId="5A48B10F" w14:textId="77777777" w:rsidR="0091621C" w:rsidRPr="00B15C3B" w:rsidRDefault="002C619B" w:rsidP="00B15C3B">
      <w:pPr>
        <w:spacing w:after="0" w:line="240" w:lineRule="auto"/>
        <w:jc w:val="center"/>
        <w:rPr>
          <w:b/>
          <w:bCs/>
          <w:sz w:val="24"/>
          <w:szCs w:val="24"/>
        </w:rPr>
      </w:pPr>
      <w:r w:rsidRPr="00B15C3B">
        <w:rPr>
          <w:b/>
          <w:bCs/>
          <w:sz w:val="24"/>
          <w:szCs w:val="24"/>
        </w:rPr>
        <w:t>Paziņojums par līdzdalības iespējām attīstības plānošanas dokumenta vai tiesību akta izstrādes procesā</w:t>
      </w:r>
    </w:p>
    <w:p w14:paraId="31BD8589" w14:textId="77777777" w:rsidR="00004ECF" w:rsidRDefault="00004ECF" w:rsidP="00004ECF">
      <w:pPr>
        <w:spacing w:after="0" w:line="240" w:lineRule="auto"/>
        <w:jc w:val="both"/>
        <w:rPr>
          <w:iCs/>
          <w:color w:val="FF0000"/>
          <w:szCs w:val="28"/>
        </w:rPr>
      </w:pPr>
    </w:p>
    <w:p w14:paraId="4EB8A0A0" w14:textId="77777777" w:rsidR="00004ECF" w:rsidRDefault="00004ECF" w:rsidP="00004ECF">
      <w:pPr>
        <w:spacing w:after="0" w:line="240" w:lineRule="auto"/>
        <w:jc w:val="both"/>
        <w:rPr>
          <w:iCs/>
          <w:sz w:val="24"/>
          <w:szCs w:val="24"/>
        </w:rPr>
      </w:pPr>
    </w:p>
    <w:tbl>
      <w:tblPr>
        <w:tblW w:w="5356" w:type="pct"/>
        <w:tblLayout w:type="fixed"/>
        <w:tblCellMar>
          <w:left w:w="10" w:type="dxa"/>
          <w:right w:w="10" w:type="dxa"/>
        </w:tblCellMar>
        <w:tblLook w:val="0000" w:firstRow="0" w:lastRow="0" w:firstColumn="0" w:lastColumn="0" w:noHBand="0" w:noVBand="0"/>
      </w:tblPr>
      <w:tblGrid>
        <w:gridCol w:w="834"/>
        <w:gridCol w:w="3254"/>
        <w:gridCol w:w="10928"/>
      </w:tblGrid>
      <w:tr w:rsidR="000F0300" w14:paraId="3982DAA9" w14:textId="77777777" w:rsidTr="00786B8C">
        <w:trPr>
          <w:trHeight w:val="105"/>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BF6FB62" w14:textId="77777777" w:rsidR="00A50A92" w:rsidRDefault="00A50A92" w:rsidP="00B15C3B">
            <w:pPr>
              <w:spacing w:after="0" w:line="240" w:lineRule="auto"/>
              <w:jc w:val="center"/>
              <w:rPr>
                <w:sz w:val="24"/>
                <w:szCs w:val="24"/>
              </w:rPr>
            </w:pPr>
          </w:p>
          <w:p w14:paraId="6D16AF99" w14:textId="77777777" w:rsidR="0091621C" w:rsidRPr="00E5264E" w:rsidRDefault="002C619B" w:rsidP="00B15C3B">
            <w:pPr>
              <w:spacing w:after="0" w:line="240" w:lineRule="auto"/>
              <w:jc w:val="center"/>
              <w:rPr>
                <w:sz w:val="24"/>
                <w:szCs w:val="24"/>
              </w:rPr>
            </w:pPr>
            <w:r w:rsidRPr="00E5264E">
              <w:rPr>
                <w:sz w:val="24"/>
                <w:szCs w:val="24"/>
              </w:rPr>
              <w:t>1.</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A5B67FC" w14:textId="77777777" w:rsidR="0091621C" w:rsidRPr="00E5264E" w:rsidRDefault="002C619B" w:rsidP="00B15C3B">
            <w:pPr>
              <w:spacing w:after="0" w:line="240" w:lineRule="auto"/>
              <w:jc w:val="center"/>
              <w:rPr>
                <w:sz w:val="24"/>
                <w:szCs w:val="24"/>
              </w:rPr>
            </w:pPr>
            <w:r w:rsidRPr="00E5264E">
              <w:rPr>
                <w:sz w:val="24"/>
                <w:szCs w:val="24"/>
              </w:rPr>
              <w:t>Dokumenta veids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493146A" w14:textId="3634139F" w:rsidR="0091621C" w:rsidRPr="001E79B7" w:rsidRDefault="002C619B" w:rsidP="000F2EC1">
            <w:pPr>
              <w:tabs>
                <w:tab w:val="center" w:pos="4153"/>
                <w:tab w:val="right" w:pos="8306"/>
              </w:tabs>
              <w:spacing w:after="0" w:line="240" w:lineRule="auto"/>
              <w:jc w:val="both"/>
              <w:rPr>
                <w:rFonts w:eastAsia="Times New Roman"/>
                <w:bCs/>
                <w:i/>
                <w:color w:val="2F5496"/>
                <w:sz w:val="22"/>
              </w:rPr>
            </w:pPr>
            <w:r>
              <w:rPr>
                <w:rFonts w:eastAsia="Times New Roman"/>
                <w:bCs/>
                <w:sz w:val="24"/>
                <w:szCs w:val="24"/>
              </w:rPr>
              <w:t xml:space="preserve">Ministru kabineta noteikumu </w:t>
            </w:r>
            <w:r w:rsidR="00CD6334">
              <w:rPr>
                <w:rFonts w:eastAsia="Times New Roman"/>
                <w:bCs/>
                <w:sz w:val="24"/>
                <w:szCs w:val="24"/>
              </w:rPr>
              <w:t>projekts</w:t>
            </w:r>
          </w:p>
        </w:tc>
      </w:tr>
      <w:tr w:rsidR="000F0300" w14:paraId="04F673A8"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C0B490D" w14:textId="77777777" w:rsidR="0091621C" w:rsidRPr="00E5264E" w:rsidRDefault="002C619B" w:rsidP="00B15C3B">
            <w:pPr>
              <w:spacing w:after="0" w:line="240" w:lineRule="auto"/>
              <w:jc w:val="center"/>
              <w:rPr>
                <w:sz w:val="24"/>
                <w:szCs w:val="24"/>
              </w:rPr>
            </w:pPr>
            <w:r w:rsidRPr="00E5264E">
              <w:rPr>
                <w:sz w:val="24"/>
                <w:szCs w:val="24"/>
              </w:rPr>
              <w:t>2.</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7FE78C1" w14:textId="77777777" w:rsidR="0091621C" w:rsidRPr="00E5264E" w:rsidRDefault="002C619B" w:rsidP="00B15C3B">
            <w:pPr>
              <w:spacing w:after="0" w:line="240" w:lineRule="auto"/>
              <w:jc w:val="center"/>
              <w:rPr>
                <w:sz w:val="24"/>
                <w:szCs w:val="24"/>
              </w:rPr>
            </w:pPr>
            <w:r w:rsidRPr="00E5264E">
              <w:rPr>
                <w:sz w:val="24"/>
                <w:szCs w:val="24"/>
              </w:rPr>
              <w:t>Dokumenta nosaukums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02013E" w14:textId="2A8B3A6C" w:rsidR="0029432E" w:rsidRPr="001E79B7" w:rsidRDefault="00CD4287" w:rsidP="000F2EC1">
            <w:pPr>
              <w:spacing w:after="0" w:line="240" w:lineRule="auto"/>
              <w:jc w:val="both"/>
              <w:rPr>
                <w:i/>
                <w:color w:val="2F5496"/>
                <w:sz w:val="22"/>
              </w:rPr>
            </w:pPr>
            <w:r w:rsidRPr="00CD4287">
              <w:rPr>
                <w:bCs/>
                <w:sz w:val="24"/>
                <w:szCs w:val="24"/>
              </w:rPr>
              <w:t>Grozījumi Ministru kabineta 2005. gada 27. decembra noteikumos Nr. 1037 „Noteikumi par cilvēka asiņu un asins komponentu savākšanas, testēšanas, apstrādes, uzglabāšanas un izplatīšanas kvalitātes un drošības standartiem un kompensāciju par izdevumiem zaudētā asins apjoma atjaunošanai”</w:t>
            </w:r>
            <w:r>
              <w:rPr>
                <w:bCs/>
                <w:sz w:val="24"/>
                <w:szCs w:val="24"/>
              </w:rPr>
              <w:t xml:space="preserve"> </w:t>
            </w:r>
            <w:r w:rsidR="002C619B">
              <w:rPr>
                <w:sz w:val="24"/>
                <w:szCs w:val="24"/>
              </w:rPr>
              <w:t>(turpmāk –</w:t>
            </w:r>
            <w:r w:rsidR="000F2EC1">
              <w:rPr>
                <w:sz w:val="24"/>
                <w:szCs w:val="24"/>
              </w:rPr>
              <w:t>P</w:t>
            </w:r>
            <w:r w:rsidR="002C619B">
              <w:rPr>
                <w:sz w:val="24"/>
                <w:szCs w:val="24"/>
              </w:rPr>
              <w:t>rojekts)</w:t>
            </w:r>
          </w:p>
        </w:tc>
      </w:tr>
      <w:tr w:rsidR="000F0300" w14:paraId="4D157E78"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DBF961F" w14:textId="77777777" w:rsidR="0091621C" w:rsidRPr="00E5264E" w:rsidRDefault="002C619B" w:rsidP="00B15C3B">
            <w:pPr>
              <w:spacing w:after="0" w:line="240" w:lineRule="auto"/>
              <w:jc w:val="center"/>
              <w:rPr>
                <w:sz w:val="24"/>
                <w:szCs w:val="24"/>
              </w:rPr>
            </w:pPr>
            <w:r w:rsidRPr="00E5264E">
              <w:rPr>
                <w:sz w:val="24"/>
                <w:szCs w:val="24"/>
              </w:rPr>
              <w:t>3.</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9EF15E7" w14:textId="77777777" w:rsidR="0091621C" w:rsidRPr="00E5264E" w:rsidRDefault="002C619B" w:rsidP="00B15C3B">
            <w:pPr>
              <w:spacing w:after="0" w:line="240" w:lineRule="auto"/>
              <w:jc w:val="center"/>
              <w:rPr>
                <w:sz w:val="24"/>
                <w:szCs w:val="24"/>
              </w:rPr>
            </w:pPr>
            <w:r w:rsidRPr="00E5264E">
              <w:rPr>
                <w:sz w:val="24"/>
                <w:szCs w:val="24"/>
              </w:rPr>
              <w:t>Politikas joma un nozare vai teritorija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23B0402" w14:textId="5EB8BCB3" w:rsidR="0029432E" w:rsidRPr="001E79B7" w:rsidRDefault="002C619B" w:rsidP="000F2EC1">
            <w:pPr>
              <w:spacing w:after="0" w:line="240" w:lineRule="auto"/>
              <w:jc w:val="both"/>
              <w:rPr>
                <w:i/>
                <w:color w:val="2F5496"/>
                <w:sz w:val="22"/>
              </w:rPr>
            </w:pPr>
            <w:r>
              <w:rPr>
                <w:sz w:val="24"/>
                <w:szCs w:val="24"/>
              </w:rPr>
              <w:t>Veselības nozares</w:t>
            </w:r>
            <w:r w:rsidRPr="00E5264E">
              <w:rPr>
                <w:sz w:val="24"/>
                <w:szCs w:val="24"/>
              </w:rPr>
              <w:t xml:space="preserve"> politika</w:t>
            </w:r>
          </w:p>
        </w:tc>
      </w:tr>
      <w:tr w:rsidR="000F0300" w14:paraId="3CBAE060"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CA18ED8" w14:textId="77777777" w:rsidR="0091621C" w:rsidRPr="00E5264E" w:rsidRDefault="002C619B" w:rsidP="00B15C3B">
            <w:pPr>
              <w:spacing w:after="0" w:line="240" w:lineRule="auto"/>
              <w:jc w:val="center"/>
              <w:rPr>
                <w:sz w:val="24"/>
                <w:szCs w:val="24"/>
              </w:rPr>
            </w:pPr>
            <w:r w:rsidRPr="00E5264E">
              <w:rPr>
                <w:sz w:val="24"/>
                <w:szCs w:val="24"/>
              </w:rPr>
              <w:t>4.</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CF1D8B8" w14:textId="77777777" w:rsidR="0091621C" w:rsidRPr="00E5264E" w:rsidRDefault="002C619B" w:rsidP="00B15C3B">
            <w:pPr>
              <w:spacing w:after="0" w:line="240" w:lineRule="auto"/>
              <w:jc w:val="center"/>
              <w:rPr>
                <w:sz w:val="24"/>
                <w:szCs w:val="24"/>
              </w:rPr>
            </w:pPr>
            <w:r w:rsidRPr="00E5264E">
              <w:rPr>
                <w:sz w:val="24"/>
                <w:szCs w:val="24"/>
              </w:rPr>
              <w:t>Dokumenta mē</w:t>
            </w:r>
            <w:r w:rsidR="0029432E">
              <w:rPr>
                <w:sz w:val="24"/>
                <w:szCs w:val="24"/>
              </w:rPr>
              <w:t>rķ</w:t>
            </w:r>
            <w:r w:rsidRPr="00E5264E">
              <w:rPr>
                <w:sz w:val="24"/>
                <w:szCs w:val="24"/>
              </w:rPr>
              <w:t>grupas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9A36732" w14:textId="469B61D3" w:rsidR="0029432E" w:rsidRPr="001E79B7" w:rsidRDefault="002C619B" w:rsidP="000F2EC1">
            <w:pPr>
              <w:spacing w:after="0" w:line="240" w:lineRule="auto"/>
              <w:jc w:val="both"/>
              <w:rPr>
                <w:i/>
                <w:iCs/>
                <w:color w:val="2F5496"/>
                <w:sz w:val="22"/>
              </w:rPr>
            </w:pPr>
            <w:r w:rsidRPr="00CD4287">
              <w:rPr>
                <w:rFonts w:eastAsia="Times New Roman"/>
                <w:sz w:val="24"/>
                <w:szCs w:val="24"/>
                <w:lang w:eastAsia="lv-LV"/>
              </w:rPr>
              <w:t xml:space="preserve">Noteikumu projekta tiesiskais regulējums attiecas uz </w:t>
            </w:r>
            <w:r w:rsidR="00CD4287" w:rsidRPr="00CD4287">
              <w:rPr>
                <w:sz w:val="24"/>
                <w:szCs w:val="24"/>
              </w:rPr>
              <w:t>Valsts asinsdonoru centru</w:t>
            </w:r>
            <w:r w:rsidR="00CD4287">
              <w:rPr>
                <w:sz w:val="24"/>
                <w:szCs w:val="24"/>
              </w:rPr>
              <w:t xml:space="preserve"> (turpmāk – VADC)</w:t>
            </w:r>
            <w:r w:rsidR="00CD4287" w:rsidRPr="00CD4287">
              <w:rPr>
                <w:sz w:val="24"/>
                <w:szCs w:val="24"/>
              </w:rPr>
              <w:t xml:space="preserve">, Zāļu valsts aģentūru </w:t>
            </w:r>
            <w:r w:rsidR="000F2EC1">
              <w:rPr>
                <w:sz w:val="24"/>
                <w:szCs w:val="24"/>
              </w:rPr>
              <w:t xml:space="preserve">(turpmāk – ZVA) </w:t>
            </w:r>
            <w:r w:rsidR="00CD4287" w:rsidRPr="00CD4287">
              <w:rPr>
                <w:sz w:val="24"/>
                <w:szCs w:val="24"/>
              </w:rPr>
              <w:t>un ārstniecības iestādēm, kurās ir asins sagatavošanas nodaļas un asins kabineti.</w:t>
            </w:r>
          </w:p>
        </w:tc>
      </w:tr>
      <w:tr w:rsidR="000F0300" w14:paraId="10F60517"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83E9C56" w14:textId="77777777" w:rsidR="004C5E6E" w:rsidRPr="00E5264E" w:rsidRDefault="002C619B" w:rsidP="00B15C3B">
            <w:pPr>
              <w:spacing w:after="0" w:line="240" w:lineRule="auto"/>
              <w:jc w:val="center"/>
              <w:rPr>
                <w:sz w:val="24"/>
                <w:szCs w:val="24"/>
              </w:rPr>
            </w:pPr>
            <w:r w:rsidRPr="00E5264E">
              <w:rPr>
                <w:sz w:val="24"/>
                <w:szCs w:val="24"/>
              </w:rPr>
              <w:t>5.</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5008ACD" w14:textId="77777777" w:rsidR="004C5E6E" w:rsidRPr="00E5264E" w:rsidRDefault="002C619B" w:rsidP="00B15C3B">
            <w:pPr>
              <w:spacing w:after="0" w:line="240" w:lineRule="auto"/>
              <w:jc w:val="center"/>
              <w:rPr>
                <w:sz w:val="24"/>
                <w:szCs w:val="24"/>
              </w:rPr>
            </w:pPr>
            <w:r w:rsidRPr="00E5264E">
              <w:rPr>
                <w:sz w:val="24"/>
                <w:szCs w:val="24"/>
              </w:rPr>
              <w:t>Dokumenta mērķis un sākotnēji identificētās problēmas būtība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BCC200A" w14:textId="2975C90F" w:rsidR="0029432E" w:rsidRPr="001E79B7" w:rsidRDefault="000F2EC1" w:rsidP="000F2EC1">
            <w:pPr>
              <w:suppressAutoHyphens w:val="0"/>
              <w:autoSpaceDN/>
              <w:spacing w:after="120" w:line="240" w:lineRule="auto"/>
              <w:ind w:left="176" w:right="74"/>
              <w:jc w:val="both"/>
              <w:textAlignment w:val="auto"/>
              <w:rPr>
                <w:i/>
                <w:color w:val="2F5496"/>
                <w:sz w:val="22"/>
              </w:rPr>
            </w:pPr>
            <w:r>
              <w:rPr>
                <w:rFonts w:eastAsia="Times New Roman"/>
                <w:iCs/>
                <w:sz w:val="24"/>
                <w:szCs w:val="24"/>
                <w:lang w:eastAsia="lv-LV"/>
              </w:rPr>
              <w:t>P</w:t>
            </w:r>
            <w:r w:rsidR="00D20FE4" w:rsidRPr="00D20FE4">
              <w:rPr>
                <w:rFonts w:eastAsia="Times New Roman"/>
                <w:iCs/>
                <w:sz w:val="24"/>
                <w:szCs w:val="24"/>
                <w:lang w:eastAsia="lv-LV"/>
              </w:rPr>
              <w:t xml:space="preserve">rojekts izstrādāts, </w:t>
            </w:r>
            <w:r w:rsidR="00D20FE4" w:rsidRPr="00D20FE4">
              <w:rPr>
                <w:rFonts w:eastAsia="Times New Roman"/>
                <w:bCs/>
                <w:iCs/>
                <w:sz w:val="24"/>
                <w:szCs w:val="24"/>
                <w:lang w:eastAsia="lv-LV"/>
              </w:rPr>
              <w:t xml:space="preserve">lai pilnveidotu tiesisko regulējumu un pilnīgāk pārņemtu direktīvu </w:t>
            </w:r>
            <w:r w:rsidR="00D20FE4" w:rsidRPr="00D20FE4">
              <w:rPr>
                <w:rFonts w:eastAsia="Times New Roman"/>
                <w:iCs/>
                <w:sz w:val="24"/>
                <w:szCs w:val="24"/>
                <w:lang w:eastAsia="lv-LV"/>
              </w:rPr>
              <w:t>prasības</w:t>
            </w:r>
            <w:r w:rsidR="00D20FE4" w:rsidRPr="00D20FE4">
              <w:rPr>
                <w:rFonts w:eastAsia="Times New Roman"/>
                <w:bCs/>
                <w:iCs/>
                <w:sz w:val="24"/>
                <w:szCs w:val="24"/>
                <w:lang w:eastAsia="lv-LV"/>
              </w:rPr>
              <w:t xml:space="preserve"> attiecībā uz </w:t>
            </w:r>
            <w:r w:rsidR="00D20FE4" w:rsidRPr="00D20FE4">
              <w:rPr>
                <w:rFonts w:eastAsia="Times New Roman"/>
                <w:iCs/>
                <w:sz w:val="24"/>
                <w:szCs w:val="24"/>
                <w:lang w:eastAsia="lv-LV"/>
              </w:rPr>
              <w:t>ārstniecības iestāžu organizēšanu un koordinēšanu apgādei ar kvalitātes</w:t>
            </w:r>
            <w:r w:rsidR="00D20FE4" w:rsidRPr="00D20FE4">
              <w:rPr>
                <w:rFonts w:eastAsia="Times New Roman"/>
                <w:szCs w:val="28"/>
                <w:lang w:eastAsia="lv-LV"/>
              </w:rPr>
              <w:t xml:space="preserve"> </w:t>
            </w:r>
            <w:r w:rsidR="00D20FE4" w:rsidRPr="00D20FE4">
              <w:rPr>
                <w:rFonts w:eastAsia="Times New Roman"/>
                <w:sz w:val="24"/>
                <w:szCs w:val="24"/>
                <w:lang w:eastAsia="lv-LV"/>
              </w:rPr>
              <w:t xml:space="preserve">prasībām atbilstošiem asins komponentiem un asins pagatavojumiem. Tiek nostiprināts </w:t>
            </w:r>
            <w:r w:rsidR="00D20FE4" w:rsidRPr="00D20FE4">
              <w:rPr>
                <w:rFonts w:eastAsia="Times New Roman"/>
                <w:bCs/>
                <w:sz w:val="24"/>
                <w:szCs w:val="24"/>
                <w:lang w:eastAsia="lv-LV"/>
              </w:rPr>
              <w:t>termins ,,asins dienests”, vienlaikus nodrošinot vienotus kvalitātes un drošības standartus attiecībā uz cilvēka asins un asins komponentu savākšanu, testēšanu, apstrādi, uzglabāšanu un izplatīšanu ar nolūku pastiprināt VADC kā vadošās iestādes lomu.</w:t>
            </w:r>
            <w:r w:rsidR="00D20FE4" w:rsidRPr="00D20FE4">
              <w:rPr>
                <w:rFonts w:eastAsia="Times New Roman"/>
                <w:sz w:val="24"/>
                <w:szCs w:val="28"/>
                <w:lang w:eastAsia="lv-LV"/>
              </w:rPr>
              <w:t xml:space="preserve"> </w:t>
            </w:r>
            <w:r w:rsidR="00D20FE4" w:rsidRPr="00D20FE4">
              <w:rPr>
                <w:rFonts w:eastAsia="Times New Roman"/>
                <w:sz w:val="24"/>
                <w:szCs w:val="24"/>
                <w:lang w:eastAsia="lv-LV"/>
              </w:rPr>
              <w:t>Vienlaikus paredzēta prasība publicēt ZVA tīmekļa vietnē zāļu ražotāja vai importētāja kvalificētās personas, vai – attiecībā uz aktīvo vielu ražošanu – atbildīgās amatpersonas vārdu un uzvārdu.</w:t>
            </w:r>
            <w:r w:rsidR="00D20FE4" w:rsidRPr="00D20FE4">
              <w:rPr>
                <w:rFonts w:eastAsia="Times New Roman"/>
                <w:sz w:val="24"/>
                <w:szCs w:val="28"/>
                <w:lang w:eastAsia="lv-LV"/>
              </w:rPr>
              <w:t xml:space="preserve"> </w:t>
            </w:r>
            <w:r w:rsidR="00D20FE4" w:rsidRPr="00D20FE4">
              <w:rPr>
                <w:rFonts w:eastAsia="Times New Roman"/>
                <w:sz w:val="24"/>
                <w:szCs w:val="24"/>
                <w:lang w:eastAsia="lv-LV"/>
              </w:rPr>
              <w:t>Ņemot vērā to, ka šobrīd nav noteiktas kvalitātes un drošības kontroles prasības asins komponentam ,,atmazgāta eritrocītu masa”, P</w:t>
            </w:r>
            <w:r w:rsidR="00D20FE4" w:rsidRPr="00D20FE4">
              <w:rPr>
                <w:rFonts w:eastAsia="Times New Roman"/>
                <w:bCs/>
                <w:sz w:val="24"/>
                <w:szCs w:val="24"/>
                <w:lang w:eastAsia="lv-LV"/>
              </w:rPr>
              <w:t xml:space="preserve">rojekts </w:t>
            </w:r>
            <w:r w:rsidR="00D20FE4" w:rsidRPr="00D20FE4">
              <w:rPr>
                <w:rFonts w:eastAsia="Times New Roman"/>
                <w:sz w:val="24"/>
                <w:szCs w:val="24"/>
                <w:lang w:eastAsia="lv-LV"/>
              </w:rPr>
              <w:t xml:space="preserve">paredz atsauci uz Eiropas Komisijas un Eiropas Zāļu kvalitātes un veselības aprūpes direktorāta norāžu ,,Norādes  asins komponentu pagatavošanai, izmantošanai un kvalitātes nodrošināšanai” aktuālo izdevumu, kas papildina un/vai nosaka stingrākas kvalitātes prasības  asins komponentiem. Lai samazinātu pēctransfūziju blaknes recipientiem, Projekts paredz </w:t>
            </w:r>
            <w:r w:rsidR="00E33CF0">
              <w:rPr>
                <w:rFonts w:eastAsia="Times New Roman"/>
                <w:sz w:val="24"/>
                <w:szCs w:val="24"/>
                <w:lang w:eastAsia="lv-LV"/>
              </w:rPr>
              <w:t xml:space="preserve">veikt </w:t>
            </w:r>
            <w:r w:rsidR="00D20FE4" w:rsidRPr="00D20FE4">
              <w:rPr>
                <w:rFonts w:eastAsia="Times New Roman"/>
                <w:sz w:val="24"/>
                <w:szCs w:val="24"/>
                <w:lang w:eastAsia="lv-LV"/>
              </w:rPr>
              <w:t xml:space="preserve">visas sagatavotās eritrocītu masas leikocītu </w:t>
            </w:r>
            <w:r w:rsidR="00D20FE4" w:rsidRPr="00D20FE4">
              <w:rPr>
                <w:rFonts w:eastAsia="Times New Roman"/>
                <w:sz w:val="24"/>
                <w:szCs w:val="24"/>
                <w:lang w:eastAsia="lv-LV"/>
              </w:rPr>
              <w:lastRenderedPageBreak/>
              <w:t>filtrāciju.</w:t>
            </w:r>
            <w:r w:rsidR="00D20FE4" w:rsidRPr="00D20FE4">
              <w:rPr>
                <w:rFonts w:eastAsia="Times New Roman"/>
                <w:i/>
                <w:iCs/>
                <w:sz w:val="24"/>
                <w:szCs w:val="28"/>
                <w:lang w:eastAsia="lv-LV"/>
              </w:rPr>
              <w:t xml:space="preserve"> </w:t>
            </w:r>
            <w:r w:rsidR="00D20FE4" w:rsidRPr="00D20FE4">
              <w:rPr>
                <w:rFonts w:eastAsia="Times New Roman"/>
                <w:sz w:val="24"/>
                <w:szCs w:val="28"/>
                <w:lang w:eastAsia="lv-LV"/>
              </w:rPr>
              <w:t xml:space="preserve">Tāpat Projekts </w:t>
            </w:r>
            <w:r w:rsidR="00D20FE4">
              <w:rPr>
                <w:rFonts w:eastAsia="Times New Roman"/>
                <w:sz w:val="24"/>
                <w:szCs w:val="28"/>
                <w:lang w:eastAsia="lv-LV"/>
              </w:rPr>
              <w:t xml:space="preserve">paredz </w:t>
            </w:r>
            <w:r w:rsidR="00D20FE4" w:rsidRPr="00D20FE4">
              <w:rPr>
                <w:rFonts w:eastAsia="Times New Roman"/>
                <w:sz w:val="24"/>
                <w:szCs w:val="24"/>
                <w:lang w:eastAsia="lv-LV"/>
              </w:rPr>
              <w:t xml:space="preserve">VADC tiesības informēt ne tikai donoru, bet arī viņa ģimenes ārstu (atkarībā no donora izvēles pirms donācijas) gadījumā, ja skrīninga vai apstiprinošā testā ir konstatēts HIV infekcijas, B hepatīta, C hepatīta vai sifilisa marķieris, nosūtot testēšanas pārskatu ar ierakstītu pavadvēstuli. Lai </w:t>
            </w:r>
            <w:r w:rsidR="00D20FE4" w:rsidRPr="00D20FE4">
              <w:rPr>
                <w:rFonts w:eastAsia="Times New Roman"/>
                <w:sz w:val="24"/>
                <w:szCs w:val="24"/>
                <w:shd w:val="clear" w:color="auto" w:fill="FFFFFF"/>
                <w:lang w:eastAsia="lv-LV"/>
              </w:rPr>
              <w:t xml:space="preserve">veicinātu asins un asins komponentu brīvprātīgu bezmaksas ziedošanu, ir </w:t>
            </w:r>
            <w:r w:rsidR="00D20FE4" w:rsidRPr="00D20FE4">
              <w:rPr>
                <w:rFonts w:eastAsia="Times New Roman"/>
                <w:sz w:val="24"/>
                <w:szCs w:val="24"/>
                <w:lang w:eastAsia="lv-LV"/>
              </w:rPr>
              <w:t xml:space="preserve">paredzēts atcelt kompensāciju par izdevumiem zaudētā asins apjoma atjaunošanai retas asins grupas asins donoram un asins donoram, kas nodod asinis pēc VADC vai asins sagatavošanas nodaļas izsaukuma ārkārtējā situācijā, kā arī </w:t>
            </w:r>
            <w:r w:rsidR="00D20FE4" w:rsidRPr="00D20FE4">
              <w:rPr>
                <w:rFonts w:eastAsia="Times New Roman"/>
                <w:sz w:val="24"/>
                <w:szCs w:val="24"/>
                <w:shd w:val="clear" w:color="auto" w:fill="FFFFFF"/>
                <w:lang w:eastAsia="lv-LV"/>
              </w:rPr>
              <w:t xml:space="preserve">imūnam vai aloimunizētam donoram,  jo </w:t>
            </w:r>
            <w:r w:rsidR="00D20FE4" w:rsidRPr="00D20FE4">
              <w:rPr>
                <w:rFonts w:eastAsia="Times New Roman"/>
                <w:sz w:val="24"/>
                <w:szCs w:val="24"/>
                <w:lang w:eastAsia="lv-LV"/>
              </w:rPr>
              <w:t>minētā tiesību norma ir zaudējusi aktualitāti.</w:t>
            </w:r>
            <w:r w:rsidR="00D20FE4" w:rsidRPr="00D20FE4">
              <w:rPr>
                <w:rFonts w:eastAsia="Times New Roman"/>
                <w:szCs w:val="28"/>
                <w:lang w:eastAsia="lv-LV"/>
              </w:rPr>
              <w:t xml:space="preserve"> </w:t>
            </w:r>
            <w:r w:rsidR="00D20FE4" w:rsidRPr="00D20FE4">
              <w:rPr>
                <w:rFonts w:eastAsia="Times New Roman"/>
                <w:sz w:val="24"/>
                <w:szCs w:val="24"/>
                <w:lang w:eastAsia="lv-LV"/>
              </w:rPr>
              <w:t>Projekts paredz iespēju</w:t>
            </w:r>
            <w:r w:rsidR="00D20FE4" w:rsidRPr="00D20FE4">
              <w:rPr>
                <w:rFonts w:eastAsia="Times New Roman"/>
                <w:szCs w:val="28"/>
                <w:lang w:eastAsia="lv-LV"/>
              </w:rPr>
              <w:t xml:space="preserve"> </w:t>
            </w:r>
            <w:r w:rsidR="00D20FE4" w:rsidRPr="00D20FE4">
              <w:rPr>
                <w:rFonts w:eastAsia="Times New Roman"/>
                <w:sz w:val="24"/>
                <w:szCs w:val="24"/>
                <w:lang w:eastAsia="lv-LV"/>
              </w:rPr>
              <w:t xml:space="preserve">VADC </w:t>
            </w:r>
            <w:r w:rsidR="00D20FE4" w:rsidRPr="00D20FE4">
              <w:rPr>
                <w:rFonts w:eastAsia="Times New Roman"/>
                <w:color w:val="000000"/>
                <w:sz w:val="24"/>
                <w:szCs w:val="24"/>
                <w:lang w:eastAsia="lv-LV"/>
              </w:rPr>
              <w:t>veikt asiņu vai asins komponentu izsniegšanu ārstniecības iestādei, kurā nav asins kabineta, pārliešanai konkrētam recipientam gadījumos, kad nodrošināma neatliekamā medicīniskā palīdzība.</w:t>
            </w:r>
            <w:r w:rsidR="00D20FE4" w:rsidRPr="00D20FE4">
              <w:rPr>
                <w:rFonts w:eastAsia="Times New Roman"/>
                <w:szCs w:val="28"/>
                <w:lang w:eastAsia="lv-LV"/>
              </w:rPr>
              <w:t xml:space="preserve"> </w:t>
            </w:r>
            <w:r w:rsidR="00D20FE4" w:rsidRPr="00D20FE4">
              <w:rPr>
                <w:rFonts w:eastAsia="Times New Roman"/>
                <w:sz w:val="24"/>
                <w:szCs w:val="24"/>
                <w:lang w:eastAsia="lv-LV"/>
              </w:rPr>
              <w:t>Lai nekļūdīgi noteiktu donora identitāti, asins dienestam sniedzamie dati-donora vārds un uzvārds papildināti ar personas kodu.</w:t>
            </w:r>
            <w:r w:rsidR="00D20FE4" w:rsidRPr="00D20FE4">
              <w:rPr>
                <w:rFonts w:eastAsia="Times New Roman"/>
                <w:sz w:val="24"/>
                <w:szCs w:val="28"/>
                <w:lang w:eastAsia="lv-LV"/>
              </w:rPr>
              <w:t xml:space="preserve"> </w:t>
            </w:r>
          </w:p>
        </w:tc>
      </w:tr>
      <w:tr w:rsidR="000F0300" w14:paraId="60B30E56" w14:textId="77777777" w:rsidTr="002C619B">
        <w:trPr>
          <w:trHeight w:val="837"/>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92DF4BC" w14:textId="77777777" w:rsidR="004C5E6E" w:rsidRPr="00E5264E" w:rsidRDefault="002C619B" w:rsidP="00B15C3B">
            <w:pPr>
              <w:spacing w:after="0" w:line="240" w:lineRule="auto"/>
              <w:jc w:val="center"/>
              <w:rPr>
                <w:sz w:val="24"/>
                <w:szCs w:val="24"/>
              </w:rPr>
            </w:pPr>
            <w:r w:rsidRPr="00E5264E">
              <w:rPr>
                <w:sz w:val="24"/>
                <w:szCs w:val="24"/>
              </w:rPr>
              <w:lastRenderedPageBreak/>
              <w:t>6.</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3129EAD" w14:textId="77777777" w:rsidR="004C5E6E" w:rsidRPr="00E5264E" w:rsidRDefault="002C619B" w:rsidP="00B15C3B">
            <w:pPr>
              <w:spacing w:after="0" w:line="240" w:lineRule="auto"/>
              <w:jc w:val="center"/>
              <w:rPr>
                <w:sz w:val="24"/>
                <w:szCs w:val="24"/>
              </w:rPr>
            </w:pPr>
            <w:r w:rsidRPr="00E5264E">
              <w:rPr>
                <w:sz w:val="24"/>
                <w:szCs w:val="24"/>
              </w:rPr>
              <w:t>Dokumenta izstrādes laiks un plānotā virzība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E1FB016" w14:textId="161EA763" w:rsidR="0029432E" w:rsidRPr="001E79B7" w:rsidRDefault="002C619B" w:rsidP="002C619B">
            <w:pPr>
              <w:spacing w:after="0" w:line="240" w:lineRule="auto"/>
              <w:jc w:val="both"/>
              <w:rPr>
                <w:i/>
                <w:color w:val="2F5496"/>
                <w:sz w:val="24"/>
                <w:szCs w:val="24"/>
              </w:rPr>
            </w:pPr>
            <w:r>
              <w:rPr>
                <w:sz w:val="24"/>
                <w:szCs w:val="24"/>
              </w:rPr>
              <w:t>P</w:t>
            </w:r>
            <w:r w:rsidR="001D532A">
              <w:rPr>
                <w:sz w:val="24"/>
                <w:szCs w:val="24"/>
              </w:rPr>
              <w:t xml:space="preserve">rojektu plānots pieteikt izsludināšanai Valsts sekretāru sanāksmē </w:t>
            </w:r>
            <w:r w:rsidR="000F2EC1">
              <w:rPr>
                <w:sz w:val="24"/>
                <w:szCs w:val="24"/>
              </w:rPr>
              <w:t>pēc publiskās apspriešanas.</w:t>
            </w:r>
          </w:p>
        </w:tc>
      </w:tr>
      <w:tr w:rsidR="000F0300" w14:paraId="1E9B2A9A"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039EAFC" w14:textId="77777777" w:rsidR="004C5E6E" w:rsidRPr="00E5264E" w:rsidRDefault="002C619B" w:rsidP="00B15C3B">
            <w:pPr>
              <w:spacing w:after="0" w:line="240" w:lineRule="auto"/>
              <w:jc w:val="center"/>
              <w:rPr>
                <w:sz w:val="24"/>
                <w:szCs w:val="24"/>
              </w:rPr>
            </w:pPr>
            <w:r w:rsidRPr="00E5264E">
              <w:rPr>
                <w:sz w:val="24"/>
                <w:szCs w:val="24"/>
              </w:rPr>
              <w:t>7.</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8F8950B" w14:textId="77777777" w:rsidR="004C5E6E" w:rsidRPr="00E5264E" w:rsidRDefault="002C619B" w:rsidP="00B15C3B">
            <w:pPr>
              <w:spacing w:after="0" w:line="240" w:lineRule="auto"/>
              <w:jc w:val="center"/>
              <w:rPr>
                <w:sz w:val="24"/>
                <w:szCs w:val="24"/>
              </w:rPr>
            </w:pPr>
            <w:r w:rsidRPr="00E5264E">
              <w:rPr>
                <w:sz w:val="24"/>
                <w:szCs w:val="24"/>
              </w:rPr>
              <w:t>Dokumenti</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37ABC7C" w14:textId="77D967C4" w:rsidR="004C5E6E" w:rsidRDefault="002C619B" w:rsidP="00A206AB">
            <w:pPr>
              <w:spacing w:after="0" w:line="240" w:lineRule="auto"/>
              <w:jc w:val="both"/>
              <w:rPr>
                <w:sz w:val="24"/>
                <w:szCs w:val="24"/>
              </w:rPr>
            </w:pPr>
            <w:r>
              <w:rPr>
                <w:sz w:val="24"/>
                <w:szCs w:val="24"/>
              </w:rPr>
              <w:t>Projekts (datne: VMnot_030921_1037);</w:t>
            </w:r>
          </w:p>
          <w:p w14:paraId="0B03748E" w14:textId="3C70B0C4" w:rsidR="0029432E" w:rsidRPr="002C619B" w:rsidRDefault="002C619B" w:rsidP="00A206AB">
            <w:pPr>
              <w:spacing w:after="0" w:line="240" w:lineRule="auto"/>
              <w:jc w:val="both"/>
              <w:rPr>
                <w:sz w:val="24"/>
                <w:szCs w:val="24"/>
              </w:rPr>
            </w:pPr>
            <w:r>
              <w:rPr>
                <w:sz w:val="24"/>
                <w:szCs w:val="24"/>
              </w:rPr>
              <w:t>Projekta anotācija (datne: VManot_030921_1037)</w:t>
            </w:r>
          </w:p>
        </w:tc>
      </w:tr>
      <w:tr w:rsidR="000F0300" w14:paraId="2004888B"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BE2692" w14:textId="77777777" w:rsidR="004C5E6E" w:rsidRPr="00E5264E" w:rsidRDefault="002C619B" w:rsidP="00B15C3B">
            <w:pPr>
              <w:spacing w:after="0" w:line="240" w:lineRule="auto"/>
              <w:jc w:val="center"/>
              <w:rPr>
                <w:sz w:val="24"/>
                <w:szCs w:val="24"/>
              </w:rPr>
            </w:pPr>
            <w:r w:rsidRPr="00E5264E">
              <w:rPr>
                <w:sz w:val="24"/>
                <w:szCs w:val="24"/>
              </w:rPr>
              <w:t>8.</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6DA7399" w14:textId="77777777" w:rsidR="004C5E6E" w:rsidRPr="00E5264E" w:rsidRDefault="002C619B" w:rsidP="00B15C3B">
            <w:pPr>
              <w:spacing w:after="0" w:line="240" w:lineRule="auto"/>
              <w:jc w:val="center"/>
              <w:rPr>
                <w:sz w:val="24"/>
                <w:szCs w:val="24"/>
              </w:rPr>
            </w:pPr>
            <w:r w:rsidRPr="00E5264E">
              <w:rPr>
                <w:sz w:val="24"/>
                <w:szCs w:val="24"/>
              </w:rPr>
              <w:t>Sabiedrības pārstāvju iespējas līdzdarboties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82BB67C" w14:textId="18E5B844" w:rsidR="00A50A92" w:rsidRPr="001E79B7" w:rsidRDefault="002C619B" w:rsidP="00816297">
            <w:pPr>
              <w:spacing w:after="0" w:line="240" w:lineRule="auto"/>
              <w:jc w:val="both"/>
              <w:rPr>
                <w:i/>
                <w:color w:val="2F5496"/>
                <w:sz w:val="24"/>
                <w:szCs w:val="24"/>
              </w:rPr>
            </w:pPr>
            <w:r w:rsidRPr="006C262C">
              <w:rPr>
                <w:sz w:val="24"/>
                <w:szCs w:val="24"/>
              </w:rPr>
              <w:t xml:space="preserve">Sabiedrības pārstāvjiem ir iespēja līdzdarboties </w:t>
            </w:r>
            <w:r>
              <w:rPr>
                <w:sz w:val="24"/>
                <w:szCs w:val="24"/>
              </w:rPr>
              <w:t xml:space="preserve">Projekta </w:t>
            </w:r>
            <w:r w:rsidRPr="006C262C">
              <w:rPr>
                <w:sz w:val="24"/>
                <w:szCs w:val="24"/>
              </w:rPr>
              <w:t>izstrādē, rakstiski sniedzot viedokli atbilstoši Ministru kabineta 2009.</w:t>
            </w:r>
            <w:r>
              <w:rPr>
                <w:sz w:val="24"/>
                <w:szCs w:val="24"/>
              </w:rPr>
              <w:t xml:space="preserve"> </w:t>
            </w:r>
            <w:r w:rsidRPr="006C262C">
              <w:rPr>
                <w:sz w:val="24"/>
                <w:szCs w:val="24"/>
              </w:rPr>
              <w:t>gada 25.</w:t>
            </w:r>
            <w:r>
              <w:rPr>
                <w:sz w:val="24"/>
                <w:szCs w:val="24"/>
              </w:rPr>
              <w:t xml:space="preserve"> </w:t>
            </w:r>
            <w:r w:rsidRPr="006C262C">
              <w:rPr>
                <w:sz w:val="24"/>
                <w:szCs w:val="24"/>
              </w:rPr>
              <w:t>augusta noteikumu Nr.</w:t>
            </w:r>
            <w:r>
              <w:rPr>
                <w:sz w:val="24"/>
                <w:szCs w:val="24"/>
              </w:rPr>
              <w:t xml:space="preserve"> </w:t>
            </w:r>
            <w:r w:rsidRPr="006C262C">
              <w:rPr>
                <w:sz w:val="24"/>
                <w:szCs w:val="24"/>
              </w:rPr>
              <w:t xml:space="preserve">970 „Sabiedrības līdzdalības kārtība attīstības plānošanas procesā” </w:t>
            </w:r>
            <w:r>
              <w:rPr>
                <w:sz w:val="24"/>
                <w:szCs w:val="24"/>
              </w:rPr>
              <w:t>7.3.apakšpunktam.</w:t>
            </w:r>
          </w:p>
        </w:tc>
      </w:tr>
      <w:tr w:rsidR="000F0300" w14:paraId="31F8B175"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8F6F9A3" w14:textId="77777777" w:rsidR="004C5E6E" w:rsidRPr="00E5264E" w:rsidRDefault="002C619B" w:rsidP="00B15C3B">
            <w:pPr>
              <w:spacing w:after="0" w:line="240" w:lineRule="auto"/>
              <w:jc w:val="center"/>
              <w:rPr>
                <w:sz w:val="24"/>
                <w:szCs w:val="24"/>
              </w:rPr>
            </w:pPr>
            <w:r w:rsidRPr="00E5264E">
              <w:rPr>
                <w:sz w:val="24"/>
                <w:szCs w:val="24"/>
              </w:rPr>
              <w:t>9.</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5D3C472" w14:textId="77777777" w:rsidR="004C5E6E" w:rsidRPr="00E5264E" w:rsidRDefault="002C619B" w:rsidP="00B15C3B">
            <w:pPr>
              <w:spacing w:after="0" w:line="240" w:lineRule="auto"/>
              <w:jc w:val="center"/>
              <w:rPr>
                <w:sz w:val="24"/>
                <w:szCs w:val="24"/>
              </w:rPr>
            </w:pPr>
            <w:r w:rsidRPr="00E5264E">
              <w:rPr>
                <w:sz w:val="24"/>
                <w:szCs w:val="24"/>
              </w:rPr>
              <w:t>Pieteikšanās līdzdalībai</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727EE95" w14:textId="20663E12" w:rsidR="00A65FF4" w:rsidRPr="001E79B7" w:rsidRDefault="002C619B" w:rsidP="00E21D80">
            <w:pPr>
              <w:spacing w:after="0" w:line="240" w:lineRule="auto"/>
              <w:jc w:val="both"/>
              <w:rPr>
                <w:i/>
                <w:color w:val="2F5496"/>
                <w:sz w:val="22"/>
              </w:rPr>
            </w:pPr>
            <w:r>
              <w:rPr>
                <w:sz w:val="24"/>
                <w:szCs w:val="24"/>
              </w:rPr>
              <w:t>Prie</w:t>
            </w:r>
            <w:r w:rsidRPr="00E5264E">
              <w:rPr>
                <w:sz w:val="24"/>
                <w:szCs w:val="24"/>
              </w:rPr>
              <w:t xml:space="preserve">kšlikumus par </w:t>
            </w:r>
            <w:r>
              <w:rPr>
                <w:sz w:val="24"/>
                <w:szCs w:val="24"/>
              </w:rPr>
              <w:t>noteikumu p</w:t>
            </w:r>
            <w:r w:rsidRPr="00E5264E">
              <w:rPr>
                <w:sz w:val="24"/>
                <w:szCs w:val="24"/>
              </w:rPr>
              <w:t>rojektu, norādot kontaktinformāciju (vārdu, uzvārdu, adresi, tālruņa numuru</w:t>
            </w:r>
            <w:r>
              <w:rPr>
                <w:sz w:val="24"/>
                <w:szCs w:val="24"/>
              </w:rPr>
              <w:t>,</w:t>
            </w:r>
            <w:r w:rsidRPr="00E5264E">
              <w:rPr>
                <w:sz w:val="24"/>
                <w:szCs w:val="24"/>
              </w:rPr>
              <w:t xml:space="preserve"> e-pasta adresi</w:t>
            </w:r>
            <w:r>
              <w:rPr>
                <w:sz w:val="24"/>
                <w:szCs w:val="24"/>
              </w:rPr>
              <w:t xml:space="preserve"> un pārstāvēto institūciju, ja attiecināms</w:t>
            </w:r>
            <w:r w:rsidRPr="00E5264E">
              <w:rPr>
                <w:sz w:val="24"/>
                <w:szCs w:val="24"/>
              </w:rPr>
              <w:t xml:space="preserve">), iespējams sniegt </w:t>
            </w:r>
            <w:r>
              <w:rPr>
                <w:sz w:val="24"/>
                <w:szCs w:val="24"/>
              </w:rPr>
              <w:t xml:space="preserve">rakstiski </w:t>
            </w:r>
            <w:r w:rsidRPr="00E5264E">
              <w:rPr>
                <w:sz w:val="24"/>
                <w:szCs w:val="24"/>
              </w:rPr>
              <w:t xml:space="preserve">līdz </w:t>
            </w:r>
            <w:r>
              <w:rPr>
                <w:sz w:val="24"/>
                <w:szCs w:val="24"/>
              </w:rPr>
              <w:t xml:space="preserve">2021. </w:t>
            </w:r>
            <w:r w:rsidRPr="00E5264E">
              <w:rPr>
                <w:sz w:val="24"/>
                <w:szCs w:val="24"/>
              </w:rPr>
              <w:t>gada</w:t>
            </w:r>
            <w:r>
              <w:rPr>
                <w:sz w:val="24"/>
                <w:szCs w:val="24"/>
              </w:rPr>
              <w:t xml:space="preserve"> </w:t>
            </w:r>
            <w:r w:rsidR="00E33CF0">
              <w:rPr>
                <w:sz w:val="24"/>
                <w:szCs w:val="24"/>
              </w:rPr>
              <w:t>14</w:t>
            </w:r>
            <w:r>
              <w:rPr>
                <w:sz w:val="24"/>
                <w:szCs w:val="24"/>
              </w:rPr>
              <w:t xml:space="preserve">. oktobrim, sūtot uz e-pastu </w:t>
            </w:r>
            <w:hyperlink r:id="rId8" w:history="1">
              <w:r w:rsidRPr="006F2A84">
                <w:rPr>
                  <w:rStyle w:val="Hyperlink"/>
                  <w:sz w:val="24"/>
                  <w:szCs w:val="24"/>
                </w:rPr>
                <w:t>vm@vm.gov.lv</w:t>
              </w:r>
            </w:hyperlink>
            <w:r>
              <w:rPr>
                <w:rStyle w:val="Hyperlink"/>
                <w:sz w:val="24"/>
                <w:szCs w:val="24"/>
              </w:rPr>
              <w:t xml:space="preserve">. </w:t>
            </w:r>
          </w:p>
        </w:tc>
      </w:tr>
      <w:tr w:rsidR="000F0300" w14:paraId="6CC3A744"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CBC9B7D" w14:textId="77777777" w:rsidR="004C5E6E" w:rsidRPr="00E5264E" w:rsidRDefault="002C619B" w:rsidP="00B15C3B">
            <w:pPr>
              <w:spacing w:after="0" w:line="240" w:lineRule="auto"/>
              <w:jc w:val="center"/>
              <w:rPr>
                <w:sz w:val="24"/>
                <w:szCs w:val="24"/>
              </w:rPr>
            </w:pPr>
            <w:r w:rsidRPr="00E5264E">
              <w:rPr>
                <w:sz w:val="24"/>
                <w:szCs w:val="24"/>
              </w:rPr>
              <w:lastRenderedPageBreak/>
              <w:t>10.</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AA5D6E9" w14:textId="77777777" w:rsidR="004C5E6E" w:rsidRPr="00E5264E" w:rsidRDefault="002C619B" w:rsidP="00B15C3B">
            <w:pPr>
              <w:spacing w:after="0" w:line="240" w:lineRule="auto"/>
              <w:jc w:val="center"/>
              <w:rPr>
                <w:sz w:val="24"/>
                <w:szCs w:val="24"/>
              </w:rPr>
            </w:pPr>
            <w:r w:rsidRPr="00E5264E">
              <w:rPr>
                <w:sz w:val="24"/>
                <w:szCs w:val="24"/>
              </w:rPr>
              <w:t>Cita informācija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73293F2" w14:textId="77777777" w:rsidR="004C5E6E" w:rsidRDefault="002C619B" w:rsidP="00816297">
            <w:pPr>
              <w:spacing w:after="0" w:line="240" w:lineRule="auto"/>
              <w:jc w:val="both"/>
              <w:rPr>
                <w:sz w:val="24"/>
                <w:szCs w:val="24"/>
              </w:rPr>
            </w:pPr>
            <w:r w:rsidRPr="00E5264E">
              <w:rPr>
                <w:sz w:val="24"/>
                <w:szCs w:val="24"/>
              </w:rPr>
              <w:t xml:space="preserve">Nav </w:t>
            </w:r>
          </w:p>
          <w:p w14:paraId="0B6CECC3" w14:textId="3853F96A" w:rsidR="00A65FF4" w:rsidRPr="001E79B7" w:rsidRDefault="00A65FF4" w:rsidP="00816297">
            <w:pPr>
              <w:spacing w:after="0" w:line="240" w:lineRule="auto"/>
              <w:jc w:val="both"/>
              <w:rPr>
                <w:i/>
                <w:color w:val="2F5496"/>
                <w:sz w:val="22"/>
              </w:rPr>
            </w:pPr>
          </w:p>
        </w:tc>
      </w:tr>
      <w:tr w:rsidR="000F0300" w14:paraId="06A2C5FF" w14:textId="77777777" w:rsidTr="00786B8C">
        <w:trPr>
          <w:trHeight w:val="495"/>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8F4BEE9" w14:textId="77777777" w:rsidR="004C5E6E" w:rsidRPr="00E5264E" w:rsidRDefault="002C619B" w:rsidP="00B15C3B">
            <w:pPr>
              <w:spacing w:after="0" w:line="240" w:lineRule="auto"/>
              <w:jc w:val="center"/>
              <w:rPr>
                <w:sz w:val="24"/>
                <w:szCs w:val="24"/>
              </w:rPr>
            </w:pPr>
            <w:r w:rsidRPr="00E5264E">
              <w:rPr>
                <w:sz w:val="24"/>
                <w:szCs w:val="24"/>
              </w:rPr>
              <w:t>11.</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04CB700" w14:textId="77777777" w:rsidR="004C5E6E" w:rsidRPr="00E5264E" w:rsidRDefault="002C619B" w:rsidP="00B15C3B">
            <w:pPr>
              <w:spacing w:after="0" w:line="240" w:lineRule="auto"/>
              <w:jc w:val="center"/>
              <w:rPr>
                <w:sz w:val="24"/>
                <w:szCs w:val="24"/>
              </w:rPr>
            </w:pPr>
            <w:r w:rsidRPr="00E5264E">
              <w:rPr>
                <w:sz w:val="24"/>
                <w:szCs w:val="24"/>
              </w:rPr>
              <w:t>Atbildīgā amatpersona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A156A58" w14:textId="2F6D69CB" w:rsidR="007B72EA" w:rsidRDefault="002C619B" w:rsidP="00816297">
            <w:pPr>
              <w:spacing w:after="0" w:line="240" w:lineRule="auto"/>
              <w:jc w:val="both"/>
              <w:rPr>
                <w:sz w:val="24"/>
                <w:szCs w:val="24"/>
              </w:rPr>
            </w:pPr>
            <w:r>
              <w:rPr>
                <w:sz w:val="24"/>
                <w:szCs w:val="24"/>
              </w:rPr>
              <w:t>Viktorija Korņenkova</w:t>
            </w:r>
            <w:r w:rsidR="004C5E6E" w:rsidRPr="00E5264E">
              <w:rPr>
                <w:sz w:val="24"/>
                <w:szCs w:val="24"/>
              </w:rPr>
              <w:t>, tālr</w:t>
            </w:r>
            <w:r>
              <w:rPr>
                <w:sz w:val="24"/>
                <w:szCs w:val="24"/>
              </w:rPr>
              <w:t xml:space="preserve">unis </w:t>
            </w:r>
            <w:r w:rsidRPr="0029432E">
              <w:rPr>
                <w:sz w:val="24"/>
                <w:szCs w:val="24"/>
              </w:rPr>
              <w:t>67876</w:t>
            </w:r>
            <w:r>
              <w:rPr>
                <w:sz w:val="24"/>
                <w:szCs w:val="24"/>
              </w:rPr>
              <w:t>098</w:t>
            </w:r>
            <w:r w:rsidR="004C5E6E" w:rsidRPr="00E5264E">
              <w:rPr>
                <w:sz w:val="24"/>
                <w:szCs w:val="24"/>
              </w:rPr>
              <w:t xml:space="preserve">, </w:t>
            </w:r>
            <w:r w:rsidRPr="002C619B">
              <w:rPr>
                <w:sz w:val="24"/>
                <w:szCs w:val="24"/>
              </w:rPr>
              <w:t>viktorija.kornenkova</w:t>
            </w:r>
            <w:hyperlink r:id="rId9" w:history="1">
              <w:r w:rsidR="004A0066" w:rsidRPr="002C619B">
                <w:rPr>
                  <w:rStyle w:val="Hyperlink"/>
                  <w:color w:val="auto"/>
                  <w:sz w:val="24"/>
                  <w:szCs w:val="24"/>
                  <w:u w:val="none"/>
                </w:rPr>
                <w:t>@</w:t>
              </w:r>
              <w:r w:rsidRPr="002C619B">
                <w:rPr>
                  <w:rStyle w:val="Hyperlink"/>
                  <w:color w:val="auto"/>
                  <w:sz w:val="24"/>
                  <w:szCs w:val="24"/>
                  <w:u w:val="none"/>
                </w:rPr>
                <w:t>v</w:t>
              </w:r>
              <w:r w:rsidR="004A0066" w:rsidRPr="002C619B">
                <w:rPr>
                  <w:rStyle w:val="Hyperlink"/>
                  <w:color w:val="auto"/>
                  <w:sz w:val="24"/>
                  <w:szCs w:val="24"/>
                  <w:u w:val="none"/>
                </w:rPr>
                <w:t>m.gov.lv</w:t>
              </w:r>
            </w:hyperlink>
            <w:r w:rsidR="003367C6">
              <w:rPr>
                <w:sz w:val="24"/>
                <w:szCs w:val="24"/>
              </w:rPr>
              <w:t xml:space="preserve"> </w:t>
            </w:r>
            <w:r w:rsidR="004C5E6E" w:rsidRPr="00E5264E">
              <w:rPr>
                <w:sz w:val="24"/>
                <w:szCs w:val="24"/>
              </w:rPr>
              <w:t xml:space="preserve">  </w:t>
            </w:r>
          </w:p>
          <w:p w14:paraId="40909B4E" w14:textId="13806917" w:rsidR="00A65FF4" w:rsidRPr="001E79B7" w:rsidRDefault="00A65FF4" w:rsidP="00816297">
            <w:pPr>
              <w:spacing w:after="0" w:line="240" w:lineRule="auto"/>
              <w:jc w:val="both"/>
              <w:rPr>
                <w:i/>
                <w:color w:val="2F5496"/>
                <w:sz w:val="22"/>
              </w:rPr>
            </w:pPr>
          </w:p>
        </w:tc>
      </w:tr>
    </w:tbl>
    <w:p w14:paraId="2D928621" w14:textId="77777777" w:rsidR="001E79B7" w:rsidRDefault="002C619B" w:rsidP="00DF3DDC">
      <w:pPr>
        <w:rPr>
          <w:sz w:val="24"/>
          <w:szCs w:val="24"/>
        </w:rPr>
      </w:pPr>
      <w:r w:rsidRPr="00DF3DDC">
        <w:rPr>
          <w:sz w:val="24"/>
          <w:szCs w:val="24"/>
        </w:rPr>
        <w:tab/>
      </w:r>
    </w:p>
    <w:p w14:paraId="69306632" w14:textId="3DDBFB33" w:rsidR="00DF3DDC" w:rsidRDefault="002C619B" w:rsidP="00540148">
      <w:pPr>
        <w:spacing w:after="120" w:line="240" w:lineRule="auto"/>
        <w:rPr>
          <w:sz w:val="24"/>
          <w:szCs w:val="24"/>
        </w:rPr>
      </w:pPr>
      <w:r w:rsidRPr="00DF3DDC">
        <w:rPr>
          <w:sz w:val="24"/>
          <w:szCs w:val="24"/>
        </w:rPr>
        <w:t>Departamenta direktors/pastāvīgās nodaļas vadītājs</w:t>
      </w:r>
      <w:r w:rsidR="001E79B7">
        <w:rPr>
          <w:sz w:val="24"/>
          <w:szCs w:val="24"/>
        </w:rPr>
        <w:t>:</w:t>
      </w:r>
      <w:r w:rsidR="00540148" w:rsidRPr="002C619B">
        <w:rPr>
          <w:sz w:val="24"/>
          <w:szCs w:val="24"/>
          <w:u w:val="single"/>
        </w:rPr>
        <w:t>______</w:t>
      </w:r>
      <w:r w:rsidRPr="002C619B">
        <w:rPr>
          <w:sz w:val="24"/>
          <w:szCs w:val="24"/>
          <w:u w:val="single"/>
        </w:rPr>
        <w:t>Sanita Janka</w:t>
      </w:r>
      <w:r w:rsidR="00540148" w:rsidRPr="002C619B">
        <w:rPr>
          <w:sz w:val="24"/>
          <w:szCs w:val="24"/>
          <w:u w:val="single"/>
        </w:rPr>
        <w:t>_______________________________________</w:t>
      </w:r>
    </w:p>
    <w:p w14:paraId="00CD6D93" w14:textId="77777777" w:rsidR="00540148" w:rsidRPr="00DF3DDC" w:rsidRDefault="002C619B" w:rsidP="00DF3DD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(vārds, uzvārds)</w:t>
      </w:r>
    </w:p>
    <w:p w14:paraId="63F158F9" w14:textId="77777777" w:rsidR="00540148" w:rsidRDefault="00540148" w:rsidP="001E79B7">
      <w:pPr>
        <w:rPr>
          <w:sz w:val="24"/>
          <w:szCs w:val="24"/>
        </w:rPr>
      </w:pPr>
    </w:p>
    <w:p w14:paraId="3CEF279E" w14:textId="76FAE8C2" w:rsidR="00DF3DDC" w:rsidRPr="00DF3DDC" w:rsidRDefault="002C619B" w:rsidP="001E79B7">
      <w:pPr>
        <w:rPr>
          <w:sz w:val="24"/>
          <w:szCs w:val="24"/>
        </w:rPr>
      </w:pPr>
      <w:r w:rsidRPr="00DF3DDC">
        <w:rPr>
          <w:sz w:val="24"/>
          <w:szCs w:val="24"/>
        </w:rPr>
        <w:t>Valsts sekretār</w:t>
      </w:r>
      <w:r w:rsidR="00E33CF0">
        <w:rPr>
          <w:sz w:val="24"/>
          <w:szCs w:val="24"/>
        </w:rPr>
        <w:t xml:space="preserve">e: </w:t>
      </w:r>
      <w:r w:rsidR="001E79B7">
        <w:rPr>
          <w:sz w:val="24"/>
          <w:szCs w:val="24"/>
        </w:rPr>
        <w:t xml:space="preserve">(*paraksts ) </w:t>
      </w:r>
      <w:r w:rsidR="00540148">
        <w:rPr>
          <w:sz w:val="24"/>
          <w:szCs w:val="24"/>
        </w:rPr>
        <w:t>______________________________________</w:t>
      </w:r>
      <w:r w:rsidR="00540148">
        <w:rPr>
          <w:sz w:val="24"/>
          <w:szCs w:val="24"/>
        </w:rPr>
        <w:tab/>
      </w:r>
      <w:r w:rsidR="00E33CF0">
        <w:rPr>
          <w:noProof/>
          <w:sz w:val="24"/>
          <w:szCs w:val="24"/>
        </w:rPr>
        <w:t>Indra Dreika</w:t>
      </w:r>
    </w:p>
    <w:p w14:paraId="3DCFB190" w14:textId="77777777" w:rsidR="00134284" w:rsidRDefault="00134284">
      <w:pPr>
        <w:rPr>
          <w:sz w:val="24"/>
          <w:szCs w:val="24"/>
        </w:rPr>
      </w:pPr>
    </w:p>
    <w:p w14:paraId="63DBC0FE" w14:textId="77777777" w:rsidR="001E79B7" w:rsidRDefault="001E79B7" w:rsidP="001E79B7">
      <w:pPr>
        <w:pStyle w:val="Footer"/>
        <w:jc w:val="center"/>
        <w:rPr>
          <w:sz w:val="22"/>
        </w:rPr>
      </w:pPr>
    </w:p>
    <w:p w14:paraId="0087CEC2" w14:textId="77777777" w:rsidR="001E79B7" w:rsidRPr="00E5264E" w:rsidRDefault="001E79B7">
      <w:pPr>
        <w:rPr>
          <w:sz w:val="24"/>
          <w:szCs w:val="24"/>
        </w:rPr>
      </w:pPr>
    </w:p>
    <w:sectPr w:rsidR="001E79B7" w:rsidRPr="00E5264E" w:rsidSect="006D01F3">
      <w:headerReference w:type="default" r:id="rId10"/>
      <w:footerReference w:type="even" r:id="rId11"/>
      <w:footerReference w:type="default" r:id="rId12"/>
      <w:footerReference w:type="first" r:id="rId13"/>
      <w:pgSz w:w="16838" w:h="11906" w:orient="landscape"/>
      <w:pgMar w:top="1800" w:right="1440" w:bottom="180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3E44" w14:textId="77777777" w:rsidR="004D7C52" w:rsidRDefault="002C619B">
      <w:pPr>
        <w:spacing w:after="0" w:line="240" w:lineRule="auto"/>
      </w:pPr>
      <w:r>
        <w:separator/>
      </w:r>
    </w:p>
  </w:endnote>
  <w:endnote w:type="continuationSeparator" w:id="0">
    <w:p w14:paraId="53C2F302" w14:textId="77777777" w:rsidR="004D7C52" w:rsidRDefault="002C6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716D" w14:textId="77777777" w:rsidR="001E79B7" w:rsidRPr="00774127" w:rsidRDefault="002C619B" w:rsidP="001E79B7">
    <w:pPr>
      <w:pStyle w:val="Footer"/>
      <w:jc w:val="center"/>
      <w:rPr>
        <w:sz w:val="22"/>
      </w:rPr>
    </w:pPr>
    <w:r w:rsidRPr="00774127">
      <w:rPr>
        <w:sz w:val="22"/>
      </w:rPr>
      <w:t>*dokuments tiek saskaņots un parakstīts elektroniski</w:t>
    </w:r>
  </w:p>
  <w:p w14:paraId="41321D44" w14:textId="77777777" w:rsidR="001E79B7" w:rsidRDefault="001E79B7">
    <w:pPr>
      <w:pStyle w:val="Footer"/>
    </w:pPr>
  </w:p>
  <w:p w14:paraId="3A999C29" w14:textId="77777777" w:rsidR="001E79B7" w:rsidRDefault="001E7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9571" w14:textId="77777777" w:rsidR="001E79B7" w:rsidRDefault="001E79B7" w:rsidP="001E79B7">
    <w:pPr>
      <w:pStyle w:val="Footer"/>
      <w:jc w:val="center"/>
      <w:rPr>
        <w:sz w:val="22"/>
      </w:rPr>
    </w:pPr>
  </w:p>
  <w:p w14:paraId="114ABCA3" w14:textId="77777777" w:rsidR="001E79B7" w:rsidRDefault="001E79B7" w:rsidP="001E79B7">
    <w:pPr>
      <w:pStyle w:val="Footer"/>
      <w:jc w:val="center"/>
      <w:rPr>
        <w:sz w:val="22"/>
      </w:rPr>
    </w:pPr>
  </w:p>
  <w:p w14:paraId="7B336F9C" w14:textId="77777777" w:rsidR="001E79B7" w:rsidRPr="00774127" w:rsidRDefault="002C619B" w:rsidP="001E79B7">
    <w:pPr>
      <w:pStyle w:val="Footer"/>
      <w:jc w:val="center"/>
      <w:rPr>
        <w:sz w:val="22"/>
      </w:rPr>
    </w:pPr>
    <w:r w:rsidRPr="00774127">
      <w:rPr>
        <w:sz w:val="22"/>
      </w:rPr>
      <w:t>*dokuments tiek saskaņots un parakstīts elektroniski</w:t>
    </w:r>
  </w:p>
  <w:p w14:paraId="7F4DAEED" w14:textId="77777777" w:rsidR="001E79B7" w:rsidRDefault="001E79B7">
    <w:pPr>
      <w:pStyle w:val="Footer"/>
    </w:pPr>
  </w:p>
  <w:p w14:paraId="623CB2A8" w14:textId="77777777" w:rsidR="001E79B7" w:rsidRDefault="001E7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5B5A" w14:textId="77777777" w:rsidR="001E79B7" w:rsidRDefault="001E79B7">
    <w:pPr>
      <w:pStyle w:val="Footer"/>
    </w:pPr>
  </w:p>
  <w:p w14:paraId="7A3E7C4F" w14:textId="77777777" w:rsidR="001E79B7" w:rsidRDefault="001E7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38CF7" w14:textId="77777777" w:rsidR="004D7C52" w:rsidRDefault="002C619B">
      <w:pPr>
        <w:spacing w:after="0" w:line="240" w:lineRule="auto"/>
      </w:pPr>
      <w:r>
        <w:separator/>
      </w:r>
    </w:p>
  </w:footnote>
  <w:footnote w:type="continuationSeparator" w:id="0">
    <w:p w14:paraId="346674DC" w14:textId="77777777" w:rsidR="004D7C52" w:rsidRDefault="002C6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C919" w14:textId="77777777" w:rsidR="00BC76BD" w:rsidRPr="00BC76BD" w:rsidRDefault="002C619B" w:rsidP="001E79B7">
    <w:pPr>
      <w:pStyle w:val="Header"/>
      <w:spacing w:after="0" w:line="240" w:lineRule="auto"/>
      <w:ind w:left="720"/>
      <w:jc w:val="right"/>
      <w:rPr>
        <w:sz w:val="20"/>
        <w:szCs w:val="20"/>
      </w:rPr>
    </w:pPr>
    <w:r>
      <w:rPr>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0A1F2C"/>
    <w:multiLevelType w:val="hybridMultilevel"/>
    <w:tmpl w:val="2162FDA6"/>
    <w:lvl w:ilvl="0" w:tplc="D82A4478">
      <w:start w:val="2"/>
      <w:numFmt w:val="bullet"/>
      <w:lvlText w:val="-"/>
      <w:lvlJc w:val="left"/>
      <w:pPr>
        <w:ind w:left="420" w:hanging="360"/>
      </w:pPr>
      <w:rPr>
        <w:rFonts w:ascii="Times New Roman" w:eastAsia="Calibri" w:hAnsi="Times New Roman" w:cs="Times New Roman" w:hint="default"/>
        <w:sz w:val="24"/>
      </w:rPr>
    </w:lvl>
    <w:lvl w:ilvl="1" w:tplc="2C3A0DF2" w:tentative="1">
      <w:start w:val="1"/>
      <w:numFmt w:val="bullet"/>
      <w:lvlText w:val="o"/>
      <w:lvlJc w:val="left"/>
      <w:pPr>
        <w:ind w:left="1140" w:hanging="360"/>
      </w:pPr>
      <w:rPr>
        <w:rFonts w:ascii="Courier New" w:hAnsi="Courier New" w:cs="Courier New" w:hint="default"/>
      </w:rPr>
    </w:lvl>
    <w:lvl w:ilvl="2" w:tplc="3BD4B428" w:tentative="1">
      <w:start w:val="1"/>
      <w:numFmt w:val="bullet"/>
      <w:lvlText w:val=""/>
      <w:lvlJc w:val="left"/>
      <w:pPr>
        <w:ind w:left="1860" w:hanging="360"/>
      </w:pPr>
      <w:rPr>
        <w:rFonts w:ascii="Wingdings" w:hAnsi="Wingdings" w:hint="default"/>
      </w:rPr>
    </w:lvl>
    <w:lvl w:ilvl="3" w:tplc="0D96AABE" w:tentative="1">
      <w:start w:val="1"/>
      <w:numFmt w:val="bullet"/>
      <w:lvlText w:val=""/>
      <w:lvlJc w:val="left"/>
      <w:pPr>
        <w:ind w:left="2580" w:hanging="360"/>
      </w:pPr>
      <w:rPr>
        <w:rFonts w:ascii="Symbol" w:hAnsi="Symbol" w:hint="default"/>
      </w:rPr>
    </w:lvl>
    <w:lvl w:ilvl="4" w:tplc="D0D0525A" w:tentative="1">
      <w:start w:val="1"/>
      <w:numFmt w:val="bullet"/>
      <w:lvlText w:val="o"/>
      <w:lvlJc w:val="left"/>
      <w:pPr>
        <w:ind w:left="3300" w:hanging="360"/>
      </w:pPr>
      <w:rPr>
        <w:rFonts w:ascii="Courier New" w:hAnsi="Courier New" w:cs="Courier New" w:hint="default"/>
      </w:rPr>
    </w:lvl>
    <w:lvl w:ilvl="5" w:tplc="9F180898" w:tentative="1">
      <w:start w:val="1"/>
      <w:numFmt w:val="bullet"/>
      <w:lvlText w:val=""/>
      <w:lvlJc w:val="left"/>
      <w:pPr>
        <w:ind w:left="4020" w:hanging="360"/>
      </w:pPr>
      <w:rPr>
        <w:rFonts w:ascii="Wingdings" w:hAnsi="Wingdings" w:hint="default"/>
      </w:rPr>
    </w:lvl>
    <w:lvl w:ilvl="6" w:tplc="112AE3A6" w:tentative="1">
      <w:start w:val="1"/>
      <w:numFmt w:val="bullet"/>
      <w:lvlText w:val=""/>
      <w:lvlJc w:val="left"/>
      <w:pPr>
        <w:ind w:left="4740" w:hanging="360"/>
      </w:pPr>
      <w:rPr>
        <w:rFonts w:ascii="Symbol" w:hAnsi="Symbol" w:hint="default"/>
      </w:rPr>
    </w:lvl>
    <w:lvl w:ilvl="7" w:tplc="0A5267FC" w:tentative="1">
      <w:start w:val="1"/>
      <w:numFmt w:val="bullet"/>
      <w:lvlText w:val="o"/>
      <w:lvlJc w:val="left"/>
      <w:pPr>
        <w:ind w:left="5460" w:hanging="360"/>
      </w:pPr>
      <w:rPr>
        <w:rFonts w:ascii="Courier New" w:hAnsi="Courier New" w:cs="Courier New" w:hint="default"/>
      </w:rPr>
    </w:lvl>
    <w:lvl w:ilvl="8" w:tplc="CBFE7164" w:tentative="1">
      <w:start w:val="1"/>
      <w:numFmt w:val="bullet"/>
      <w:lvlText w:val=""/>
      <w:lvlJc w:val="left"/>
      <w:pPr>
        <w:ind w:left="6180" w:hanging="360"/>
      </w:pPr>
      <w:rPr>
        <w:rFonts w:ascii="Wingdings" w:hAnsi="Wingdings" w:hint="default"/>
      </w:rPr>
    </w:lvl>
  </w:abstractNum>
  <w:abstractNum w:abstractNumId="1" w15:restartNumberingAfterBreak="1">
    <w:nsid w:val="33B44CC1"/>
    <w:multiLevelType w:val="hybridMultilevel"/>
    <w:tmpl w:val="B09CDB34"/>
    <w:lvl w:ilvl="0" w:tplc="EFC04DCC">
      <w:numFmt w:val="bullet"/>
      <w:lvlText w:val="-"/>
      <w:lvlJc w:val="left"/>
      <w:pPr>
        <w:ind w:left="720" w:hanging="360"/>
      </w:pPr>
      <w:rPr>
        <w:rFonts w:ascii="Times New Roman" w:eastAsia="Calibri" w:hAnsi="Times New Roman" w:cs="Times New Roman" w:hint="default"/>
      </w:rPr>
    </w:lvl>
    <w:lvl w:ilvl="1" w:tplc="E3B06476" w:tentative="1">
      <w:start w:val="1"/>
      <w:numFmt w:val="bullet"/>
      <w:lvlText w:val="o"/>
      <w:lvlJc w:val="left"/>
      <w:pPr>
        <w:ind w:left="1440" w:hanging="360"/>
      </w:pPr>
      <w:rPr>
        <w:rFonts w:ascii="Courier New" w:hAnsi="Courier New" w:cs="Courier New" w:hint="default"/>
      </w:rPr>
    </w:lvl>
    <w:lvl w:ilvl="2" w:tplc="9EE8D7E0" w:tentative="1">
      <w:start w:val="1"/>
      <w:numFmt w:val="bullet"/>
      <w:lvlText w:val=""/>
      <w:lvlJc w:val="left"/>
      <w:pPr>
        <w:ind w:left="2160" w:hanging="360"/>
      </w:pPr>
      <w:rPr>
        <w:rFonts w:ascii="Wingdings" w:hAnsi="Wingdings" w:hint="default"/>
      </w:rPr>
    </w:lvl>
    <w:lvl w:ilvl="3" w:tplc="39C4A482" w:tentative="1">
      <w:start w:val="1"/>
      <w:numFmt w:val="bullet"/>
      <w:lvlText w:val=""/>
      <w:lvlJc w:val="left"/>
      <w:pPr>
        <w:ind w:left="2880" w:hanging="360"/>
      </w:pPr>
      <w:rPr>
        <w:rFonts w:ascii="Symbol" w:hAnsi="Symbol" w:hint="default"/>
      </w:rPr>
    </w:lvl>
    <w:lvl w:ilvl="4" w:tplc="81CCFE3E" w:tentative="1">
      <w:start w:val="1"/>
      <w:numFmt w:val="bullet"/>
      <w:lvlText w:val="o"/>
      <w:lvlJc w:val="left"/>
      <w:pPr>
        <w:ind w:left="3600" w:hanging="360"/>
      </w:pPr>
      <w:rPr>
        <w:rFonts w:ascii="Courier New" w:hAnsi="Courier New" w:cs="Courier New" w:hint="default"/>
      </w:rPr>
    </w:lvl>
    <w:lvl w:ilvl="5" w:tplc="28EA18B0" w:tentative="1">
      <w:start w:val="1"/>
      <w:numFmt w:val="bullet"/>
      <w:lvlText w:val=""/>
      <w:lvlJc w:val="left"/>
      <w:pPr>
        <w:ind w:left="4320" w:hanging="360"/>
      </w:pPr>
      <w:rPr>
        <w:rFonts w:ascii="Wingdings" w:hAnsi="Wingdings" w:hint="default"/>
      </w:rPr>
    </w:lvl>
    <w:lvl w:ilvl="6" w:tplc="8E2E1068" w:tentative="1">
      <w:start w:val="1"/>
      <w:numFmt w:val="bullet"/>
      <w:lvlText w:val=""/>
      <w:lvlJc w:val="left"/>
      <w:pPr>
        <w:ind w:left="5040" w:hanging="360"/>
      </w:pPr>
      <w:rPr>
        <w:rFonts w:ascii="Symbol" w:hAnsi="Symbol" w:hint="default"/>
      </w:rPr>
    </w:lvl>
    <w:lvl w:ilvl="7" w:tplc="A89AB59E" w:tentative="1">
      <w:start w:val="1"/>
      <w:numFmt w:val="bullet"/>
      <w:lvlText w:val="o"/>
      <w:lvlJc w:val="left"/>
      <w:pPr>
        <w:ind w:left="5760" w:hanging="360"/>
      </w:pPr>
      <w:rPr>
        <w:rFonts w:ascii="Courier New" w:hAnsi="Courier New" w:cs="Courier New" w:hint="default"/>
      </w:rPr>
    </w:lvl>
    <w:lvl w:ilvl="8" w:tplc="0A582F5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1621C"/>
    <w:rsid w:val="0000094A"/>
    <w:rsid w:val="00003409"/>
    <w:rsid w:val="00004ECF"/>
    <w:rsid w:val="00006A6D"/>
    <w:rsid w:val="000077EE"/>
    <w:rsid w:val="000201FA"/>
    <w:rsid w:val="00020B0A"/>
    <w:rsid w:val="00021E8C"/>
    <w:rsid w:val="00025D15"/>
    <w:rsid w:val="00031DBD"/>
    <w:rsid w:val="000338BE"/>
    <w:rsid w:val="00036E0A"/>
    <w:rsid w:val="0004070C"/>
    <w:rsid w:val="0004194B"/>
    <w:rsid w:val="000422BC"/>
    <w:rsid w:val="00050398"/>
    <w:rsid w:val="00052A6A"/>
    <w:rsid w:val="00053049"/>
    <w:rsid w:val="000568D6"/>
    <w:rsid w:val="00057735"/>
    <w:rsid w:val="0006021E"/>
    <w:rsid w:val="00061595"/>
    <w:rsid w:val="00066DB0"/>
    <w:rsid w:val="00066EE9"/>
    <w:rsid w:val="00071B0A"/>
    <w:rsid w:val="000720EE"/>
    <w:rsid w:val="000731A1"/>
    <w:rsid w:val="0008009B"/>
    <w:rsid w:val="00083C78"/>
    <w:rsid w:val="000856AA"/>
    <w:rsid w:val="000857EA"/>
    <w:rsid w:val="00086AC9"/>
    <w:rsid w:val="00087EE5"/>
    <w:rsid w:val="000901C9"/>
    <w:rsid w:val="00093A6F"/>
    <w:rsid w:val="0009566A"/>
    <w:rsid w:val="000958E1"/>
    <w:rsid w:val="000A12BF"/>
    <w:rsid w:val="000A33A2"/>
    <w:rsid w:val="000A35B9"/>
    <w:rsid w:val="000A4D86"/>
    <w:rsid w:val="000A50E9"/>
    <w:rsid w:val="000A532E"/>
    <w:rsid w:val="000A7859"/>
    <w:rsid w:val="000A789C"/>
    <w:rsid w:val="000A7AD4"/>
    <w:rsid w:val="000B2C6D"/>
    <w:rsid w:val="000C357D"/>
    <w:rsid w:val="000C4AE2"/>
    <w:rsid w:val="000C5361"/>
    <w:rsid w:val="000C6ED0"/>
    <w:rsid w:val="000D0FEC"/>
    <w:rsid w:val="000D49D0"/>
    <w:rsid w:val="000E5B7A"/>
    <w:rsid w:val="000F0300"/>
    <w:rsid w:val="000F1ACB"/>
    <w:rsid w:val="000F1E5E"/>
    <w:rsid w:val="000F2EC1"/>
    <w:rsid w:val="000F2F85"/>
    <w:rsid w:val="000F333A"/>
    <w:rsid w:val="000F4272"/>
    <w:rsid w:val="00101A03"/>
    <w:rsid w:val="00110B34"/>
    <w:rsid w:val="00110D6A"/>
    <w:rsid w:val="00114D80"/>
    <w:rsid w:val="001219C2"/>
    <w:rsid w:val="00131D40"/>
    <w:rsid w:val="0013229F"/>
    <w:rsid w:val="00134284"/>
    <w:rsid w:val="00136D37"/>
    <w:rsid w:val="00136DED"/>
    <w:rsid w:val="00141BAA"/>
    <w:rsid w:val="00141D5C"/>
    <w:rsid w:val="00143D42"/>
    <w:rsid w:val="00145D37"/>
    <w:rsid w:val="001473F0"/>
    <w:rsid w:val="001502E5"/>
    <w:rsid w:val="001502EB"/>
    <w:rsid w:val="001536AC"/>
    <w:rsid w:val="001609F2"/>
    <w:rsid w:val="0016436E"/>
    <w:rsid w:val="001659AE"/>
    <w:rsid w:val="001704E9"/>
    <w:rsid w:val="001706ED"/>
    <w:rsid w:val="0017088F"/>
    <w:rsid w:val="001766BB"/>
    <w:rsid w:val="0017764D"/>
    <w:rsid w:val="00184DA8"/>
    <w:rsid w:val="00184EAF"/>
    <w:rsid w:val="0019000F"/>
    <w:rsid w:val="001A050A"/>
    <w:rsid w:val="001A0D06"/>
    <w:rsid w:val="001B003E"/>
    <w:rsid w:val="001B0622"/>
    <w:rsid w:val="001B53EB"/>
    <w:rsid w:val="001D3B1C"/>
    <w:rsid w:val="001D3BA6"/>
    <w:rsid w:val="001D532A"/>
    <w:rsid w:val="001D68A8"/>
    <w:rsid w:val="001E2F3C"/>
    <w:rsid w:val="001E7146"/>
    <w:rsid w:val="001E79B7"/>
    <w:rsid w:val="00201381"/>
    <w:rsid w:val="00202007"/>
    <w:rsid w:val="00203B1D"/>
    <w:rsid w:val="00205549"/>
    <w:rsid w:val="00216E75"/>
    <w:rsid w:val="00217105"/>
    <w:rsid w:val="00221204"/>
    <w:rsid w:val="00224DEA"/>
    <w:rsid w:val="00226824"/>
    <w:rsid w:val="00234603"/>
    <w:rsid w:val="00241F57"/>
    <w:rsid w:val="00243EDC"/>
    <w:rsid w:val="00244F90"/>
    <w:rsid w:val="00246AAA"/>
    <w:rsid w:val="00247708"/>
    <w:rsid w:val="00247D2C"/>
    <w:rsid w:val="00253BF1"/>
    <w:rsid w:val="0025535B"/>
    <w:rsid w:val="00260232"/>
    <w:rsid w:val="00260AC2"/>
    <w:rsid w:val="00262987"/>
    <w:rsid w:val="002679B8"/>
    <w:rsid w:val="002705E6"/>
    <w:rsid w:val="0028212D"/>
    <w:rsid w:val="00285823"/>
    <w:rsid w:val="00285B11"/>
    <w:rsid w:val="00286D29"/>
    <w:rsid w:val="00287427"/>
    <w:rsid w:val="002905C1"/>
    <w:rsid w:val="00292DE8"/>
    <w:rsid w:val="00292EDC"/>
    <w:rsid w:val="002932A9"/>
    <w:rsid w:val="0029432E"/>
    <w:rsid w:val="002A0958"/>
    <w:rsid w:val="002A1F05"/>
    <w:rsid w:val="002A45EF"/>
    <w:rsid w:val="002A59AD"/>
    <w:rsid w:val="002B051B"/>
    <w:rsid w:val="002B1CF8"/>
    <w:rsid w:val="002B41A9"/>
    <w:rsid w:val="002C07D6"/>
    <w:rsid w:val="002C1D0D"/>
    <w:rsid w:val="002C3B95"/>
    <w:rsid w:val="002C5F75"/>
    <w:rsid w:val="002C619B"/>
    <w:rsid w:val="002D3DF8"/>
    <w:rsid w:val="002D7BE3"/>
    <w:rsid w:val="002E3A0D"/>
    <w:rsid w:val="002E5614"/>
    <w:rsid w:val="002E661B"/>
    <w:rsid w:val="002E7B58"/>
    <w:rsid w:val="002F03A1"/>
    <w:rsid w:val="002F06D4"/>
    <w:rsid w:val="002F12B7"/>
    <w:rsid w:val="002F1409"/>
    <w:rsid w:val="002F18C9"/>
    <w:rsid w:val="002F27D1"/>
    <w:rsid w:val="002F5584"/>
    <w:rsid w:val="00301181"/>
    <w:rsid w:val="00312D36"/>
    <w:rsid w:val="0031499C"/>
    <w:rsid w:val="00315E3B"/>
    <w:rsid w:val="00317766"/>
    <w:rsid w:val="00320419"/>
    <w:rsid w:val="003212F5"/>
    <w:rsid w:val="00323826"/>
    <w:rsid w:val="00327E11"/>
    <w:rsid w:val="003367C6"/>
    <w:rsid w:val="00337D31"/>
    <w:rsid w:val="003401B2"/>
    <w:rsid w:val="00347CDC"/>
    <w:rsid w:val="003504B1"/>
    <w:rsid w:val="0035315D"/>
    <w:rsid w:val="00361FA1"/>
    <w:rsid w:val="00362148"/>
    <w:rsid w:val="0037057F"/>
    <w:rsid w:val="00372A97"/>
    <w:rsid w:val="00374C70"/>
    <w:rsid w:val="00377375"/>
    <w:rsid w:val="00381EA6"/>
    <w:rsid w:val="003843B1"/>
    <w:rsid w:val="00386883"/>
    <w:rsid w:val="0038726D"/>
    <w:rsid w:val="00392CA6"/>
    <w:rsid w:val="00394566"/>
    <w:rsid w:val="00394807"/>
    <w:rsid w:val="003A021B"/>
    <w:rsid w:val="003A078D"/>
    <w:rsid w:val="003A5358"/>
    <w:rsid w:val="003A6006"/>
    <w:rsid w:val="003B1100"/>
    <w:rsid w:val="003C591D"/>
    <w:rsid w:val="003C73A6"/>
    <w:rsid w:val="003D3747"/>
    <w:rsid w:val="003D5429"/>
    <w:rsid w:val="003D6C58"/>
    <w:rsid w:val="003D6F29"/>
    <w:rsid w:val="003E2115"/>
    <w:rsid w:val="003E5EB3"/>
    <w:rsid w:val="003E72D6"/>
    <w:rsid w:val="003F2EDF"/>
    <w:rsid w:val="003F5B4F"/>
    <w:rsid w:val="003F616D"/>
    <w:rsid w:val="00400FEE"/>
    <w:rsid w:val="00401688"/>
    <w:rsid w:val="00404BD2"/>
    <w:rsid w:val="00404FEA"/>
    <w:rsid w:val="00405F4B"/>
    <w:rsid w:val="004101FB"/>
    <w:rsid w:val="0041043A"/>
    <w:rsid w:val="00410880"/>
    <w:rsid w:val="00411725"/>
    <w:rsid w:val="004162F3"/>
    <w:rsid w:val="00421048"/>
    <w:rsid w:val="00421E53"/>
    <w:rsid w:val="00422495"/>
    <w:rsid w:val="00423546"/>
    <w:rsid w:val="00424A53"/>
    <w:rsid w:val="00431BBD"/>
    <w:rsid w:val="0043669D"/>
    <w:rsid w:val="00436708"/>
    <w:rsid w:val="00437A30"/>
    <w:rsid w:val="00447FF4"/>
    <w:rsid w:val="004542AF"/>
    <w:rsid w:val="004552E5"/>
    <w:rsid w:val="0045723D"/>
    <w:rsid w:val="00461243"/>
    <w:rsid w:val="004641DB"/>
    <w:rsid w:val="00464997"/>
    <w:rsid w:val="004746ED"/>
    <w:rsid w:val="00481775"/>
    <w:rsid w:val="0048582B"/>
    <w:rsid w:val="004859CD"/>
    <w:rsid w:val="004A0066"/>
    <w:rsid w:val="004A188B"/>
    <w:rsid w:val="004A6FCC"/>
    <w:rsid w:val="004B3C1F"/>
    <w:rsid w:val="004B7D55"/>
    <w:rsid w:val="004C1238"/>
    <w:rsid w:val="004C2AA4"/>
    <w:rsid w:val="004C5E6E"/>
    <w:rsid w:val="004C6FD4"/>
    <w:rsid w:val="004D0A07"/>
    <w:rsid w:val="004D4A97"/>
    <w:rsid w:val="004D7214"/>
    <w:rsid w:val="004D7C52"/>
    <w:rsid w:val="004E18AC"/>
    <w:rsid w:val="004E5187"/>
    <w:rsid w:val="00500580"/>
    <w:rsid w:val="00501244"/>
    <w:rsid w:val="00512FF2"/>
    <w:rsid w:val="00517F86"/>
    <w:rsid w:val="005252AE"/>
    <w:rsid w:val="00525BD2"/>
    <w:rsid w:val="0053107A"/>
    <w:rsid w:val="00531239"/>
    <w:rsid w:val="00531AEA"/>
    <w:rsid w:val="00534C52"/>
    <w:rsid w:val="00540148"/>
    <w:rsid w:val="00541CBB"/>
    <w:rsid w:val="00544238"/>
    <w:rsid w:val="005511B1"/>
    <w:rsid w:val="00554F45"/>
    <w:rsid w:val="00561D5D"/>
    <w:rsid w:val="00563A14"/>
    <w:rsid w:val="005646D9"/>
    <w:rsid w:val="00573C36"/>
    <w:rsid w:val="0057702E"/>
    <w:rsid w:val="00577813"/>
    <w:rsid w:val="00583D55"/>
    <w:rsid w:val="00586003"/>
    <w:rsid w:val="00592498"/>
    <w:rsid w:val="005940DE"/>
    <w:rsid w:val="005940ED"/>
    <w:rsid w:val="00594769"/>
    <w:rsid w:val="005A132D"/>
    <w:rsid w:val="005A191D"/>
    <w:rsid w:val="005A30B6"/>
    <w:rsid w:val="005A4FCE"/>
    <w:rsid w:val="005A6DF8"/>
    <w:rsid w:val="005A793A"/>
    <w:rsid w:val="005B470F"/>
    <w:rsid w:val="005C4EF8"/>
    <w:rsid w:val="005C5BEE"/>
    <w:rsid w:val="005C6E4B"/>
    <w:rsid w:val="005D0A4B"/>
    <w:rsid w:val="005E0B33"/>
    <w:rsid w:val="005E3085"/>
    <w:rsid w:val="005F208D"/>
    <w:rsid w:val="005F20CA"/>
    <w:rsid w:val="005F2130"/>
    <w:rsid w:val="005F29FC"/>
    <w:rsid w:val="005F2DE9"/>
    <w:rsid w:val="005F3A28"/>
    <w:rsid w:val="005F3A43"/>
    <w:rsid w:val="00601AED"/>
    <w:rsid w:val="0060521B"/>
    <w:rsid w:val="0061496C"/>
    <w:rsid w:val="00617E06"/>
    <w:rsid w:val="00617F36"/>
    <w:rsid w:val="0062172F"/>
    <w:rsid w:val="006263FC"/>
    <w:rsid w:val="006321C2"/>
    <w:rsid w:val="006362C1"/>
    <w:rsid w:val="00637943"/>
    <w:rsid w:val="00641E52"/>
    <w:rsid w:val="00645FC8"/>
    <w:rsid w:val="00646329"/>
    <w:rsid w:val="006466C7"/>
    <w:rsid w:val="0065074F"/>
    <w:rsid w:val="00650FD3"/>
    <w:rsid w:val="006569AD"/>
    <w:rsid w:val="00673C2F"/>
    <w:rsid w:val="00674194"/>
    <w:rsid w:val="006767EA"/>
    <w:rsid w:val="00677907"/>
    <w:rsid w:val="00680012"/>
    <w:rsid w:val="0068367B"/>
    <w:rsid w:val="00683F33"/>
    <w:rsid w:val="006858CB"/>
    <w:rsid w:val="006912F6"/>
    <w:rsid w:val="00691643"/>
    <w:rsid w:val="006A13D2"/>
    <w:rsid w:val="006A1F79"/>
    <w:rsid w:val="006A4654"/>
    <w:rsid w:val="006A50EF"/>
    <w:rsid w:val="006A6339"/>
    <w:rsid w:val="006A757F"/>
    <w:rsid w:val="006B3C50"/>
    <w:rsid w:val="006B3D09"/>
    <w:rsid w:val="006B5888"/>
    <w:rsid w:val="006C3139"/>
    <w:rsid w:val="006D01F3"/>
    <w:rsid w:val="006D0A58"/>
    <w:rsid w:val="006D44FD"/>
    <w:rsid w:val="006D5CAF"/>
    <w:rsid w:val="006D642A"/>
    <w:rsid w:val="006E136D"/>
    <w:rsid w:val="006F75E3"/>
    <w:rsid w:val="00701FCF"/>
    <w:rsid w:val="007060EA"/>
    <w:rsid w:val="00707146"/>
    <w:rsid w:val="0071025A"/>
    <w:rsid w:val="007104AF"/>
    <w:rsid w:val="0071159F"/>
    <w:rsid w:val="0071545D"/>
    <w:rsid w:val="00715DAA"/>
    <w:rsid w:val="007160D5"/>
    <w:rsid w:val="00720C00"/>
    <w:rsid w:val="00720E9A"/>
    <w:rsid w:val="00721F78"/>
    <w:rsid w:val="007221F9"/>
    <w:rsid w:val="00723B4D"/>
    <w:rsid w:val="007328A5"/>
    <w:rsid w:val="007343B1"/>
    <w:rsid w:val="00740E02"/>
    <w:rsid w:val="007469AE"/>
    <w:rsid w:val="007511BD"/>
    <w:rsid w:val="00761455"/>
    <w:rsid w:val="00761C9A"/>
    <w:rsid w:val="007627CF"/>
    <w:rsid w:val="00771812"/>
    <w:rsid w:val="00772456"/>
    <w:rsid w:val="00774127"/>
    <w:rsid w:val="00774CE2"/>
    <w:rsid w:val="00777170"/>
    <w:rsid w:val="00781468"/>
    <w:rsid w:val="007826CE"/>
    <w:rsid w:val="00782EC1"/>
    <w:rsid w:val="00786B8C"/>
    <w:rsid w:val="007903BE"/>
    <w:rsid w:val="00792907"/>
    <w:rsid w:val="007974F2"/>
    <w:rsid w:val="007A4F42"/>
    <w:rsid w:val="007A6106"/>
    <w:rsid w:val="007B29C6"/>
    <w:rsid w:val="007B315C"/>
    <w:rsid w:val="007B4BFD"/>
    <w:rsid w:val="007B72EA"/>
    <w:rsid w:val="007C01F6"/>
    <w:rsid w:val="007C0222"/>
    <w:rsid w:val="007C2A82"/>
    <w:rsid w:val="007D1E6D"/>
    <w:rsid w:val="007D20C4"/>
    <w:rsid w:val="007D3AEC"/>
    <w:rsid w:val="007D3B3A"/>
    <w:rsid w:val="007F29FB"/>
    <w:rsid w:val="007F56E9"/>
    <w:rsid w:val="007F5E8F"/>
    <w:rsid w:val="007F68B3"/>
    <w:rsid w:val="007F6DA1"/>
    <w:rsid w:val="007F6DF7"/>
    <w:rsid w:val="00807EED"/>
    <w:rsid w:val="008108AD"/>
    <w:rsid w:val="008112A2"/>
    <w:rsid w:val="00812BBB"/>
    <w:rsid w:val="00812C99"/>
    <w:rsid w:val="00813D83"/>
    <w:rsid w:val="00816297"/>
    <w:rsid w:val="00817EBA"/>
    <w:rsid w:val="00817F79"/>
    <w:rsid w:val="00820AEC"/>
    <w:rsid w:val="00834089"/>
    <w:rsid w:val="00834CB0"/>
    <w:rsid w:val="00835DA4"/>
    <w:rsid w:val="00851268"/>
    <w:rsid w:val="00857009"/>
    <w:rsid w:val="00860BAE"/>
    <w:rsid w:val="00863FF3"/>
    <w:rsid w:val="00864265"/>
    <w:rsid w:val="008667FC"/>
    <w:rsid w:val="008679DE"/>
    <w:rsid w:val="00887EDF"/>
    <w:rsid w:val="00890984"/>
    <w:rsid w:val="008A10FB"/>
    <w:rsid w:val="008A2BD0"/>
    <w:rsid w:val="008A723F"/>
    <w:rsid w:val="008B1D25"/>
    <w:rsid w:val="008B59A1"/>
    <w:rsid w:val="008B7206"/>
    <w:rsid w:val="008C1931"/>
    <w:rsid w:val="008C3573"/>
    <w:rsid w:val="008C73E8"/>
    <w:rsid w:val="008C74BB"/>
    <w:rsid w:val="008D07D5"/>
    <w:rsid w:val="008D1B10"/>
    <w:rsid w:val="008D1F34"/>
    <w:rsid w:val="008E4132"/>
    <w:rsid w:val="008E4156"/>
    <w:rsid w:val="008E4968"/>
    <w:rsid w:val="008E709B"/>
    <w:rsid w:val="008F293D"/>
    <w:rsid w:val="008F65C4"/>
    <w:rsid w:val="00900F83"/>
    <w:rsid w:val="00904904"/>
    <w:rsid w:val="0090545C"/>
    <w:rsid w:val="00905CF8"/>
    <w:rsid w:val="00911BA6"/>
    <w:rsid w:val="0091621C"/>
    <w:rsid w:val="00917938"/>
    <w:rsid w:val="00920EA7"/>
    <w:rsid w:val="0092419C"/>
    <w:rsid w:val="00924F41"/>
    <w:rsid w:val="009303AB"/>
    <w:rsid w:val="00930541"/>
    <w:rsid w:val="00932761"/>
    <w:rsid w:val="0093300C"/>
    <w:rsid w:val="00934BCF"/>
    <w:rsid w:val="0093531A"/>
    <w:rsid w:val="00945BA6"/>
    <w:rsid w:val="00947810"/>
    <w:rsid w:val="0095318A"/>
    <w:rsid w:val="009606B4"/>
    <w:rsid w:val="00963653"/>
    <w:rsid w:val="00966FD8"/>
    <w:rsid w:val="009676BB"/>
    <w:rsid w:val="00970368"/>
    <w:rsid w:val="009728FF"/>
    <w:rsid w:val="009751DA"/>
    <w:rsid w:val="0097540B"/>
    <w:rsid w:val="00976B0F"/>
    <w:rsid w:val="00980F65"/>
    <w:rsid w:val="0098304E"/>
    <w:rsid w:val="00986904"/>
    <w:rsid w:val="009870E8"/>
    <w:rsid w:val="00990803"/>
    <w:rsid w:val="009924E4"/>
    <w:rsid w:val="00992611"/>
    <w:rsid w:val="009A3FC3"/>
    <w:rsid w:val="009A5692"/>
    <w:rsid w:val="009A660E"/>
    <w:rsid w:val="009B3594"/>
    <w:rsid w:val="009C20DD"/>
    <w:rsid w:val="009C4B21"/>
    <w:rsid w:val="009C649E"/>
    <w:rsid w:val="009D00BB"/>
    <w:rsid w:val="009D4850"/>
    <w:rsid w:val="009D5D94"/>
    <w:rsid w:val="009D6723"/>
    <w:rsid w:val="009E0895"/>
    <w:rsid w:val="009E344B"/>
    <w:rsid w:val="009E50DE"/>
    <w:rsid w:val="009E5B4C"/>
    <w:rsid w:val="009F05EE"/>
    <w:rsid w:val="009F1380"/>
    <w:rsid w:val="009F187E"/>
    <w:rsid w:val="009F1A64"/>
    <w:rsid w:val="009F3AD4"/>
    <w:rsid w:val="009F3FA7"/>
    <w:rsid w:val="00A01F67"/>
    <w:rsid w:val="00A04160"/>
    <w:rsid w:val="00A05947"/>
    <w:rsid w:val="00A078F8"/>
    <w:rsid w:val="00A113C3"/>
    <w:rsid w:val="00A1290C"/>
    <w:rsid w:val="00A133C7"/>
    <w:rsid w:val="00A1342A"/>
    <w:rsid w:val="00A144E4"/>
    <w:rsid w:val="00A153BD"/>
    <w:rsid w:val="00A166D3"/>
    <w:rsid w:val="00A206AB"/>
    <w:rsid w:val="00A20799"/>
    <w:rsid w:val="00A219EF"/>
    <w:rsid w:val="00A21B6C"/>
    <w:rsid w:val="00A227F5"/>
    <w:rsid w:val="00A250CD"/>
    <w:rsid w:val="00A26F7E"/>
    <w:rsid w:val="00A307DD"/>
    <w:rsid w:val="00A3533F"/>
    <w:rsid w:val="00A357E6"/>
    <w:rsid w:val="00A36805"/>
    <w:rsid w:val="00A4116F"/>
    <w:rsid w:val="00A412AE"/>
    <w:rsid w:val="00A42585"/>
    <w:rsid w:val="00A43730"/>
    <w:rsid w:val="00A45108"/>
    <w:rsid w:val="00A4581E"/>
    <w:rsid w:val="00A50A92"/>
    <w:rsid w:val="00A53591"/>
    <w:rsid w:val="00A54FCC"/>
    <w:rsid w:val="00A561C7"/>
    <w:rsid w:val="00A56C04"/>
    <w:rsid w:val="00A62FD0"/>
    <w:rsid w:val="00A65BE8"/>
    <w:rsid w:val="00A65F26"/>
    <w:rsid w:val="00A65FF4"/>
    <w:rsid w:val="00A662E7"/>
    <w:rsid w:val="00A7164D"/>
    <w:rsid w:val="00A71BA5"/>
    <w:rsid w:val="00A725A8"/>
    <w:rsid w:val="00A72DFB"/>
    <w:rsid w:val="00A73A72"/>
    <w:rsid w:val="00A85F11"/>
    <w:rsid w:val="00A92379"/>
    <w:rsid w:val="00A92AFC"/>
    <w:rsid w:val="00A95062"/>
    <w:rsid w:val="00A979A9"/>
    <w:rsid w:val="00AA237C"/>
    <w:rsid w:val="00AA4A83"/>
    <w:rsid w:val="00AA6C71"/>
    <w:rsid w:val="00AA6E5D"/>
    <w:rsid w:val="00AB261E"/>
    <w:rsid w:val="00AB3AF9"/>
    <w:rsid w:val="00AB53B5"/>
    <w:rsid w:val="00AC1CDE"/>
    <w:rsid w:val="00AC327D"/>
    <w:rsid w:val="00AC40D0"/>
    <w:rsid w:val="00AC663C"/>
    <w:rsid w:val="00AD5F7C"/>
    <w:rsid w:val="00AE3D5D"/>
    <w:rsid w:val="00AE5047"/>
    <w:rsid w:val="00AE7641"/>
    <w:rsid w:val="00AE7B41"/>
    <w:rsid w:val="00AF44E0"/>
    <w:rsid w:val="00B01D2E"/>
    <w:rsid w:val="00B05F39"/>
    <w:rsid w:val="00B1180F"/>
    <w:rsid w:val="00B142A8"/>
    <w:rsid w:val="00B1564A"/>
    <w:rsid w:val="00B15C3B"/>
    <w:rsid w:val="00B162BC"/>
    <w:rsid w:val="00B24C1D"/>
    <w:rsid w:val="00B30CCB"/>
    <w:rsid w:val="00B32B7A"/>
    <w:rsid w:val="00B343DF"/>
    <w:rsid w:val="00B34D5C"/>
    <w:rsid w:val="00B35727"/>
    <w:rsid w:val="00B50BE1"/>
    <w:rsid w:val="00B52F7C"/>
    <w:rsid w:val="00B552AB"/>
    <w:rsid w:val="00B568A5"/>
    <w:rsid w:val="00B56C01"/>
    <w:rsid w:val="00B57499"/>
    <w:rsid w:val="00B61E1E"/>
    <w:rsid w:val="00B61EA2"/>
    <w:rsid w:val="00B641B5"/>
    <w:rsid w:val="00B64963"/>
    <w:rsid w:val="00B67118"/>
    <w:rsid w:val="00B71443"/>
    <w:rsid w:val="00B74C8B"/>
    <w:rsid w:val="00B82D89"/>
    <w:rsid w:val="00B856E1"/>
    <w:rsid w:val="00B91695"/>
    <w:rsid w:val="00B950D8"/>
    <w:rsid w:val="00B96481"/>
    <w:rsid w:val="00BA5266"/>
    <w:rsid w:val="00BA5525"/>
    <w:rsid w:val="00BA5E76"/>
    <w:rsid w:val="00BB0B33"/>
    <w:rsid w:val="00BB2AF4"/>
    <w:rsid w:val="00BB5965"/>
    <w:rsid w:val="00BC0AD7"/>
    <w:rsid w:val="00BC30E7"/>
    <w:rsid w:val="00BC75CE"/>
    <w:rsid w:val="00BC76BD"/>
    <w:rsid w:val="00BD069F"/>
    <w:rsid w:val="00BD35B5"/>
    <w:rsid w:val="00BD4865"/>
    <w:rsid w:val="00BD55BF"/>
    <w:rsid w:val="00BD6F49"/>
    <w:rsid w:val="00BE1D7E"/>
    <w:rsid w:val="00BE2F11"/>
    <w:rsid w:val="00BE3871"/>
    <w:rsid w:val="00BE40A9"/>
    <w:rsid w:val="00BE62C3"/>
    <w:rsid w:val="00BE77F6"/>
    <w:rsid w:val="00BF4538"/>
    <w:rsid w:val="00BF56F2"/>
    <w:rsid w:val="00BF6E89"/>
    <w:rsid w:val="00C07D87"/>
    <w:rsid w:val="00C107E8"/>
    <w:rsid w:val="00C146EB"/>
    <w:rsid w:val="00C14D68"/>
    <w:rsid w:val="00C16D6F"/>
    <w:rsid w:val="00C21FD1"/>
    <w:rsid w:val="00C226A2"/>
    <w:rsid w:val="00C22D69"/>
    <w:rsid w:val="00C24A25"/>
    <w:rsid w:val="00C26621"/>
    <w:rsid w:val="00C319CF"/>
    <w:rsid w:val="00C31FC7"/>
    <w:rsid w:val="00C3353B"/>
    <w:rsid w:val="00C35BBF"/>
    <w:rsid w:val="00C37867"/>
    <w:rsid w:val="00C46657"/>
    <w:rsid w:val="00C50926"/>
    <w:rsid w:val="00C5331F"/>
    <w:rsid w:val="00C553C8"/>
    <w:rsid w:val="00C60D06"/>
    <w:rsid w:val="00C63944"/>
    <w:rsid w:val="00C647AF"/>
    <w:rsid w:val="00C65221"/>
    <w:rsid w:val="00C654FE"/>
    <w:rsid w:val="00C65612"/>
    <w:rsid w:val="00C666F2"/>
    <w:rsid w:val="00C76B31"/>
    <w:rsid w:val="00C77E76"/>
    <w:rsid w:val="00C8005E"/>
    <w:rsid w:val="00C80F89"/>
    <w:rsid w:val="00C82347"/>
    <w:rsid w:val="00C847A1"/>
    <w:rsid w:val="00C85273"/>
    <w:rsid w:val="00C93268"/>
    <w:rsid w:val="00C933CF"/>
    <w:rsid w:val="00CA16B9"/>
    <w:rsid w:val="00CA3CA5"/>
    <w:rsid w:val="00CB21C5"/>
    <w:rsid w:val="00CB4386"/>
    <w:rsid w:val="00CB4514"/>
    <w:rsid w:val="00CB4D2C"/>
    <w:rsid w:val="00CC2D76"/>
    <w:rsid w:val="00CC306F"/>
    <w:rsid w:val="00CD04F4"/>
    <w:rsid w:val="00CD1F34"/>
    <w:rsid w:val="00CD3D29"/>
    <w:rsid w:val="00CD4287"/>
    <w:rsid w:val="00CD6334"/>
    <w:rsid w:val="00CD6BAA"/>
    <w:rsid w:val="00CD7871"/>
    <w:rsid w:val="00CD7D21"/>
    <w:rsid w:val="00CE2F83"/>
    <w:rsid w:val="00CE6652"/>
    <w:rsid w:val="00CF1AC7"/>
    <w:rsid w:val="00CF2149"/>
    <w:rsid w:val="00CF3657"/>
    <w:rsid w:val="00CF4511"/>
    <w:rsid w:val="00CF7520"/>
    <w:rsid w:val="00D0016E"/>
    <w:rsid w:val="00D00CA0"/>
    <w:rsid w:val="00D00F34"/>
    <w:rsid w:val="00D04439"/>
    <w:rsid w:val="00D04BF3"/>
    <w:rsid w:val="00D06C6B"/>
    <w:rsid w:val="00D07999"/>
    <w:rsid w:val="00D07AB0"/>
    <w:rsid w:val="00D07D5A"/>
    <w:rsid w:val="00D10379"/>
    <w:rsid w:val="00D132DB"/>
    <w:rsid w:val="00D14A39"/>
    <w:rsid w:val="00D20FE4"/>
    <w:rsid w:val="00D215B8"/>
    <w:rsid w:val="00D21718"/>
    <w:rsid w:val="00D24432"/>
    <w:rsid w:val="00D245CC"/>
    <w:rsid w:val="00D32D8E"/>
    <w:rsid w:val="00D36E62"/>
    <w:rsid w:val="00D43D60"/>
    <w:rsid w:val="00D45193"/>
    <w:rsid w:val="00D50F62"/>
    <w:rsid w:val="00D512BB"/>
    <w:rsid w:val="00D54C9B"/>
    <w:rsid w:val="00D57C73"/>
    <w:rsid w:val="00D73195"/>
    <w:rsid w:val="00D7394E"/>
    <w:rsid w:val="00D75CAE"/>
    <w:rsid w:val="00D76E82"/>
    <w:rsid w:val="00D779BA"/>
    <w:rsid w:val="00D924B1"/>
    <w:rsid w:val="00DA0089"/>
    <w:rsid w:val="00DA016E"/>
    <w:rsid w:val="00DA25B5"/>
    <w:rsid w:val="00DA417D"/>
    <w:rsid w:val="00DB36FE"/>
    <w:rsid w:val="00DB56F2"/>
    <w:rsid w:val="00DB76C3"/>
    <w:rsid w:val="00DC2E18"/>
    <w:rsid w:val="00DD04FE"/>
    <w:rsid w:val="00DD1470"/>
    <w:rsid w:val="00DD224D"/>
    <w:rsid w:val="00DD477B"/>
    <w:rsid w:val="00DD4BD1"/>
    <w:rsid w:val="00DE071F"/>
    <w:rsid w:val="00DE3C42"/>
    <w:rsid w:val="00DE4458"/>
    <w:rsid w:val="00DE79F7"/>
    <w:rsid w:val="00DF3DDC"/>
    <w:rsid w:val="00DF7B5B"/>
    <w:rsid w:val="00DF7FA9"/>
    <w:rsid w:val="00DF7FC4"/>
    <w:rsid w:val="00E0111E"/>
    <w:rsid w:val="00E02473"/>
    <w:rsid w:val="00E047EB"/>
    <w:rsid w:val="00E05C61"/>
    <w:rsid w:val="00E075E5"/>
    <w:rsid w:val="00E13577"/>
    <w:rsid w:val="00E13B07"/>
    <w:rsid w:val="00E14B55"/>
    <w:rsid w:val="00E17828"/>
    <w:rsid w:val="00E20773"/>
    <w:rsid w:val="00E212EA"/>
    <w:rsid w:val="00E21D80"/>
    <w:rsid w:val="00E224EA"/>
    <w:rsid w:val="00E23126"/>
    <w:rsid w:val="00E2412D"/>
    <w:rsid w:val="00E272FC"/>
    <w:rsid w:val="00E30AEE"/>
    <w:rsid w:val="00E31736"/>
    <w:rsid w:val="00E33A7C"/>
    <w:rsid w:val="00E33CF0"/>
    <w:rsid w:val="00E40BAB"/>
    <w:rsid w:val="00E45FDA"/>
    <w:rsid w:val="00E50054"/>
    <w:rsid w:val="00E501D8"/>
    <w:rsid w:val="00E5264E"/>
    <w:rsid w:val="00E54C1D"/>
    <w:rsid w:val="00E54EA0"/>
    <w:rsid w:val="00E6125A"/>
    <w:rsid w:val="00E630FF"/>
    <w:rsid w:val="00E63CD6"/>
    <w:rsid w:val="00E725CE"/>
    <w:rsid w:val="00E74EBC"/>
    <w:rsid w:val="00E801BF"/>
    <w:rsid w:val="00E8765B"/>
    <w:rsid w:val="00E90904"/>
    <w:rsid w:val="00E9305A"/>
    <w:rsid w:val="00E96512"/>
    <w:rsid w:val="00E96F95"/>
    <w:rsid w:val="00EA3099"/>
    <w:rsid w:val="00EA6BE5"/>
    <w:rsid w:val="00EB70C2"/>
    <w:rsid w:val="00EC5E0D"/>
    <w:rsid w:val="00ED0A51"/>
    <w:rsid w:val="00ED0C66"/>
    <w:rsid w:val="00ED1419"/>
    <w:rsid w:val="00ED2819"/>
    <w:rsid w:val="00ED38A9"/>
    <w:rsid w:val="00ED4A47"/>
    <w:rsid w:val="00ED5B93"/>
    <w:rsid w:val="00ED5D17"/>
    <w:rsid w:val="00ED66E8"/>
    <w:rsid w:val="00EE0997"/>
    <w:rsid w:val="00EE4B48"/>
    <w:rsid w:val="00EF12D7"/>
    <w:rsid w:val="00EF20D9"/>
    <w:rsid w:val="00EF561D"/>
    <w:rsid w:val="00F002C5"/>
    <w:rsid w:val="00F00546"/>
    <w:rsid w:val="00F042EE"/>
    <w:rsid w:val="00F12FA9"/>
    <w:rsid w:val="00F13403"/>
    <w:rsid w:val="00F15D83"/>
    <w:rsid w:val="00F1694A"/>
    <w:rsid w:val="00F23F36"/>
    <w:rsid w:val="00F24E05"/>
    <w:rsid w:val="00F31918"/>
    <w:rsid w:val="00F32055"/>
    <w:rsid w:val="00F3559F"/>
    <w:rsid w:val="00F36658"/>
    <w:rsid w:val="00F37152"/>
    <w:rsid w:val="00F4088B"/>
    <w:rsid w:val="00F43C67"/>
    <w:rsid w:val="00F44F70"/>
    <w:rsid w:val="00F47BA6"/>
    <w:rsid w:val="00F50203"/>
    <w:rsid w:val="00F5032C"/>
    <w:rsid w:val="00F570AA"/>
    <w:rsid w:val="00F63681"/>
    <w:rsid w:val="00F6728F"/>
    <w:rsid w:val="00F674F5"/>
    <w:rsid w:val="00F73C36"/>
    <w:rsid w:val="00F750FA"/>
    <w:rsid w:val="00F81C93"/>
    <w:rsid w:val="00F839DE"/>
    <w:rsid w:val="00F8587F"/>
    <w:rsid w:val="00F85FC2"/>
    <w:rsid w:val="00F8694B"/>
    <w:rsid w:val="00F952D9"/>
    <w:rsid w:val="00F974E6"/>
    <w:rsid w:val="00FA7ADC"/>
    <w:rsid w:val="00FB0EDA"/>
    <w:rsid w:val="00FB1B33"/>
    <w:rsid w:val="00FB1B54"/>
    <w:rsid w:val="00FB62C8"/>
    <w:rsid w:val="00FB762E"/>
    <w:rsid w:val="00FC2116"/>
    <w:rsid w:val="00FC4CD8"/>
    <w:rsid w:val="00FC53FC"/>
    <w:rsid w:val="00FC6C38"/>
    <w:rsid w:val="00FC6DA7"/>
    <w:rsid w:val="00FD20D3"/>
    <w:rsid w:val="00FD21EB"/>
    <w:rsid w:val="00FD2654"/>
    <w:rsid w:val="00FD26F8"/>
    <w:rsid w:val="00FD270B"/>
    <w:rsid w:val="00FE6499"/>
    <w:rsid w:val="00FE7B18"/>
    <w:rsid w:val="00FF2E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E681"/>
  <w15:chartTrackingRefBased/>
  <w15:docId w15:val="{5957A721-0110-471B-BF51-E6E34BAF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91621C"/>
    <w:pPr>
      <w:suppressAutoHyphens/>
      <w:autoSpaceDN w:val="0"/>
      <w:spacing w:after="200" w:line="276" w:lineRule="auto"/>
      <w:textAlignment w:val="baseline"/>
    </w:pPr>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621C"/>
    <w:rPr>
      <w:color w:val="0000FF"/>
      <w:u w:val="single"/>
    </w:rPr>
  </w:style>
  <w:style w:type="paragraph" w:styleId="NoSpacing">
    <w:name w:val="No Spacing"/>
    <w:uiPriority w:val="1"/>
    <w:qFormat/>
    <w:rsid w:val="0091621C"/>
    <w:rPr>
      <w:sz w:val="22"/>
      <w:szCs w:val="22"/>
      <w:lang w:val="en-US" w:eastAsia="en-US"/>
    </w:rPr>
  </w:style>
  <w:style w:type="paragraph" w:styleId="BalloonText">
    <w:name w:val="Balloon Text"/>
    <w:basedOn w:val="Normal"/>
    <w:link w:val="BalloonTextChar"/>
    <w:uiPriority w:val="99"/>
    <w:semiHidden/>
    <w:unhideWhenUsed/>
    <w:rsid w:val="001D53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2A"/>
    <w:rPr>
      <w:rFonts w:ascii="Tahoma" w:eastAsia="Calibri" w:hAnsi="Tahoma" w:cs="Tahoma"/>
      <w:sz w:val="16"/>
      <w:szCs w:val="16"/>
    </w:rPr>
  </w:style>
  <w:style w:type="character" w:customStyle="1" w:styleId="UnresolvedMention1">
    <w:name w:val="Unresolved Mention1"/>
    <w:uiPriority w:val="99"/>
    <w:semiHidden/>
    <w:unhideWhenUsed/>
    <w:rsid w:val="007B72EA"/>
    <w:rPr>
      <w:color w:val="808080"/>
      <w:shd w:val="clear" w:color="auto" w:fill="E6E6E6"/>
    </w:rPr>
  </w:style>
  <w:style w:type="paragraph" w:styleId="Header">
    <w:name w:val="header"/>
    <w:basedOn w:val="Normal"/>
    <w:link w:val="HeaderChar"/>
    <w:uiPriority w:val="99"/>
    <w:unhideWhenUsed/>
    <w:rsid w:val="00BC76BD"/>
    <w:pPr>
      <w:tabs>
        <w:tab w:val="center" w:pos="4513"/>
        <w:tab w:val="right" w:pos="9026"/>
      </w:tabs>
    </w:pPr>
  </w:style>
  <w:style w:type="character" w:customStyle="1" w:styleId="HeaderChar">
    <w:name w:val="Header Char"/>
    <w:link w:val="Header"/>
    <w:uiPriority w:val="99"/>
    <w:rsid w:val="00BC76BD"/>
    <w:rPr>
      <w:rFonts w:ascii="Times New Roman" w:hAnsi="Times New Roman"/>
      <w:sz w:val="28"/>
      <w:szCs w:val="22"/>
      <w:lang w:eastAsia="en-US"/>
    </w:rPr>
  </w:style>
  <w:style w:type="paragraph" w:styleId="Footer">
    <w:name w:val="footer"/>
    <w:basedOn w:val="Normal"/>
    <w:link w:val="FooterChar"/>
    <w:uiPriority w:val="99"/>
    <w:unhideWhenUsed/>
    <w:rsid w:val="00BC76BD"/>
    <w:pPr>
      <w:tabs>
        <w:tab w:val="center" w:pos="4513"/>
        <w:tab w:val="right" w:pos="9026"/>
      </w:tabs>
    </w:pPr>
  </w:style>
  <w:style w:type="character" w:customStyle="1" w:styleId="FooterChar">
    <w:name w:val="Footer Char"/>
    <w:link w:val="Footer"/>
    <w:uiPriority w:val="99"/>
    <w:rsid w:val="00BC76BD"/>
    <w:rPr>
      <w:rFonts w:ascii="Times New Roman" w:hAnsi="Times New Roman"/>
      <w:sz w:val="28"/>
      <w:szCs w:val="22"/>
      <w:lang w:eastAsia="en-US"/>
    </w:rPr>
  </w:style>
  <w:style w:type="paragraph" w:styleId="NormalWeb">
    <w:name w:val="Normal (Web)"/>
    <w:basedOn w:val="Normal"/>
    <w:uiPriority w:val="99"/>
    <w:unhideWhenUsed/>
    <w:rsid w:val="001E2F3C"/>
    <w:pPr>
      <w:suppressAutoHyphens w:val="0"/>
      <w:autoSpaceDN/>
      <w:spacing w:before="100" w:beforeAutospacing="1" w:after="100" w:afterAutospacing="1" w:line="240" w:lineRule="auto"/>
      <w:textAlignment w:val="auto"/>
    </w:pPr>
    <w:rPr>
      <w:rFonts w:eastAsia="Times New Roman"/>
      <w:sz w:val="24"/>
      <w:szCs w:val="24"/>
      <w:lang w:eastAsia="lv-LV"/>
    </w:rPr>
  </w:style>
  <w:style w:type="character" w:styleId="CommentReference">
    <w:name w:val="annotation reference"/>
    <w:uiPriority w:val="99"/>
    <w:semiHidden/>
    <w:unhideWhenUsed/>
    <w:rsid w:val="00C666F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vm.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ima.rituma@sa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46168-868D-4367-87B8-EC9260A6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2882</Words>
  <Characters>1643</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Lipše</dc:creator>
  <cp:lastModifiedBy>Viktorija Korņenkova</cp:lastModifiedBy>
  <cp:revision>5</cp:revision>
  <dcterms:created xsi:type="dcterms:W3CDTF">2019-10-14T10:56:00Z</dcterms:created>
  <dcterms:modified xsi:type="dcterms:W3CDTF">2021-09-13T05:43:00Z</dcterms:modified>
</cp:coreProperties>
</file>