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7818" w14:textId="63104445" w:rsidR="00A42DD3" w:rsidRDefault="00DA018B" w:rsidP="004303AE">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sdt>
        <w:sdtPr>
          <w:rPr>
            <w:rFonts w:ascii="Times New Roman" w:eastAsia="Times New Roman" w:hAnsi="Times New Roman" w:cs="Times New Roman"/>
            <w:b/>
            <w:bCs/>
            <w:color w:val="414142"/>
            <w:sz w:val="24"/>
            <w:szCs w:val="24"/>
            <w:lang w:eastAsia="lv-LV"/>
          </w:rPr>
          <w:id w:val="882755678"/>
          <w:placeholder>
            <w:docPart w:val="B2513C7936974E769D1103048039203D"/>
          </w:placeholder>
        </w:sdtPr>
        <w:sdtEndPr/>
        <w:sdtContent>
          <w:r w:rsidR="000D13EF" w:rsidRPr="00F24532">
            <w:rPr>
              <w:rFonts w:ascii="Times New Roman" w:eastAsia="Times New Roman" w:hAnsi="Times New Roman" w:cs="Times New Roman"/>
              <w:b/>
              <w:bCs/>
              <w:color w:val="414142"/>
              <w:sz w:val="24"/>
              <w:szCs w:val="24"/>
              <w:lang w:eastAsia="lv-LV"/>
            </w:rPr>
            <w:t>Noteikumu projekta</w:t>
          </w:r>
          <w:r w:rsidR="00FB1845" w:rsidRPr="00F24532">
            <w:rPr>
              <w:rFonts w:ascii="Times New Roman" w:eastAsia="Times New Roman" w:hAnsi="Times New Roman" w:cs="Times New Roman"/>
              <w:b/>
              <w:bCs/>
              <w:color w:val="414142"/>
              <w:sz w:val="24"/>
              <w:szCs w:val="24"/>
              <w:lang w:eastAsia="lv-LV"/>
            </w:rPr>
            <w:t xml:space="preserve"> </w:t>
          </w:r>
          <w:r w:rsidR="00F10D4F" w:rsidRPr="00F24532">
            <w:rPr>
              <w:rFonts w:ascii="Times New Roman" w:eastAsia="Times New Roman" w:hAnsi="Times New Roman" w:cs="Times New Roman"/>
              <w:b/>
              <w:bCs/>
              <w:color w:val="414142"/>
              <w:sz w:val="24"/>
              <w:szCs w:val="24"/>
              <w:lang w:eastAsia="lv-LV"/>
            </w:rPr>
            <w:t>“</w:t>
          </w:r>
          <w:r w:rsidR="00F24532" w:rsidRPr="00F24532">
            <w:rPr>
              <w:rFonts w:ascii="Times New Roman" w:eastAsia="Times New Roman" w:hAnsi="Times New Roman" w:cs="Times New Roman"/>
              <w:b/>
              <w:bCs/>
              <w:iCs/>
              <w:sz w:val="24"/>
              <w:szCs w:val="24"/>
              <w:lang w:eastAsia="lv-LV"/>
            </w:rPr>
            <w:t>Grozījumi Ministru kabineta 2018.gada 26.jūnija noteikumos Nr.377 “Latvijas Antidopinga biroja nolikums”</w:t>
          </w:r>
        </w:sdtContent>
      </w:sdt>
      <w:r w:rsidR="004303AE" w:rsidRPr="00F24532">
        <w:rPr>
          <w:rFonts w:ascii="Times New Roman" w:eastAsia="Times New Roman" w:hAnsi="Times New Roman" w:cs="Times New Roman"/>
          <w:b/>
          <w:bCs/>
          <w:color w:val="414142"/>
          <w:sz w:val="24"/>
          <w:szCs w:val="24"/>
          <w:lang w:eastAsia="lv-LV"/>
        </w:rPr>
        <w:t xml:space="preserve"> </w:t>
      </w:r>
      <w:r w:rsidR="00894C55" w:rsidRPr="00F24532">
        <w:rPr>
          <w:rFonts w:ascii="Times New Roman" w:eastAsia="Times New Roman" w:hAnsi="Times New Roman" w:cs="Times New Roman"/>
          <w:b/>
          <w:bCs/>
          <w:color w:val="414142"/>
          <w:sz w:val="24"/>
          <w:szCs w:val="24"/>
          <w:lang w:eastAsia="lv-LV"/>
        </w:rPr>
        <w:t>sākotnējās ietekmes novērtējuma ziņoju</w:t>
      </w:r>
      <w:r w:rsidR="004303AE" w:rsidRPr="00F24532">
        <w:rPr>
          <w:rFonts w:ascii="Times New Roman" w:eastAsia="Times New Roman" w:hAnsi="Times New Roman" w:cs="Times New Roman"/>
          <w:b/>
          <w:bCs/>
          <w:color w:val="414142"/>
          <w:sz w:val="24"/>
          <w:szCs w:val="24"/>
          <w:lang w:eastAsia="lv-LV"/>
        </w:rPr>
        <w:t>ms</w:t>
      </w:r>
      <w:r w:rsidR="00894C55" w:rsidRPr="00F24532">
        <w:rPr>
          <w:rFonts w:ascii="Times New Roman" w:eastAsia="Times New Roman" w:hAnsi="Times New Roman" w:cs="Times New Roman"/>
          <w:b/>
          <w:bCs/>
          <w:color w:val="414142"/>
          <w:sz w:val="24"/>
          <w:szCs w:val="24"/>
          <w:lang w:eastAsia="lv-LV"/>
        </w:rPr>
        <w:t>(anotācija)</w:t>
      </w:r>
    </w:p>
    <w:p w14:paraId="0217EF2D" w14:textId="77777777" w:rsidR="00F24532" w:rsidRPr="00F24532" w:rsidRDefault="00F24532" w:rsidP="004303AE">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E5323B" w:rsidRPr="004303AE" w14:paraId="05A265A9" w14:textId="77777777" w:rsidTr="18F93B5E">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8043CEE" w14:textId="77777777" w:rsidR="00655F2C" w:rsidRPr="004303AE" w:rsidRDefault="00E5323B" w:rsidP="000252F9">
            <w:pPr>
              <w:spacing w:after="0" w:line="240" w:lineRule="auto"/>
              <w:jc w:val="center"/>
              <w:rPr>
                <w:rFonts w:ascii="Times New Roman" w:eastAsia="Times New Roman" w:hAnsi="Times New Roman" w:cs="Times New Roman"/>
                <w:b/>
                <w:bCs/>
                <w:iCs/>
                <w:color w:val="414142"/>
                <w:sz w:val="24"/>
                <w:szCs w:val="24"/>
                <w:lang w:eastAsia="lv-LV"/>
              </w:rPr>
            </w:pPr>
            <w:r w:rsidRPr="004303AE">
              <w:rPr>
                <w:rFonts w:ascii="Times New Roman" w:eastAsia="Times New Roman" w:hAnsi="Times New Roman" w:cs="Times New Roman"/>
                <w:b/>
                <w:bCs/>
                <w:iCs/>
                <w:color w:val="414142"/>
                <w:sz w:val="24"/>
                <w:szCs w:val="24"/>
                <w:lang w:eastAsia="lv-LV"/>
              </w:rPr>
              <w:t>Tiesību akta projekta anotācijas kopsavilkums</w:t>
            </w:r>
          </w:p>
        </w:tc>
      </w:tr>
      <w:tr w:rsidR="00E5323B" w:rsidRPr="00211C7D" w14:paraId="38813EE5" w14:textId="77777777" w:rsidTr="004303AE">
        <w:trPr>
          <w:trHeight w:val="464"/>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4222A6C9" w14:textId="77777777" w:rsidR="00E5323B" w:rsidRPr="00211C7D" w:rsidRDefault="00E5323B" w:rsidP="00211C7D">
            <w:pPr>
              <w:spacing w:after="0" w:line="240" w:lineRule="auto"/>
              <w:jc w:val="both"/>
              <w:rPr>
                <w:rFonts w:ascii="Times New Roman" w:eastAsia="Times New Roman" w:hAnsi="Times New Roman" w:cs="Times New Roman"/>
                <w:iCs/>
                <w:sz w:val="24"/>
                <w:szCs w:val="24"/>
                <w:lang w:eastAsia="lv-LV"/>
              </w:rPr>
            </w:pPr>
            <w:r w:rsidRPr="00211C7D">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4665552B" w14:textId="125442FB" w:rsidR="00EB1946" w:rsidRPr="00CE01F0" w:rsidRDefault="00A36B31" w:rsidP="00211C7D">
            <w:pPr>
              <w:spacing w:after="120" w:line="240" w:lineRule="auto"/>
              <w:jc w:val="both"/>
              <w:rPr>
                <w:rFonts w:ascii="Times New Roman" w:hAnsi="Times New Roman" w:cs="Times New Roman"/>
                <w:i/>
                <w:iCs/>
                <w:sz w:val="24"/>
                <w:szCs w:val="24"/>
              </w:rPr>
            </w:pPr>
            <w:r w:rsidRPr="00CE01F0">
              <w:rPr>
                <w:rFonts w:ascii="Times New Roman" w:eastAsia="Times New Roman" w:hAnsi="Times New Roman" w:cs="Times New Roman"/>
                <w:sz w:val="24"/>
                <w:szCs w:val="24"/>
                <w:lang w:eastAsia="lv-LV"/>
              </w:rPr>
              <w:t xml:space="preserve">Lai pārņemtu  </w:t>
            </w:r>
            <w:r w:rsidR="00B03E12" w:rsidRPr="00CE01F0">
              <w:rPr>
                <w:rFonts w:ascii="Times New Roman" w:eastAsia="Times New Roman" w:hAnsi="Times New Roman" w:cs="Times New Roman"/>
                <w:sz w:val="24"/>
                <w:szCs w:val="24"/>
                <w:lang w:eastAsia="lv-LV"/>
              </w:rPr>
              <w:t xml:space="preserve">Apvienoto Nāciju Izglītības, zinātnes un kultūras organizācijas (UNESCO) Starptautiskās konvencijas pret dopingu sportā </w:t>
            </w:r>
            <w:r w:rsidR="002E6D82" w:rsidRPr="00CE01F0">
              <w:rPr>
                <w:rFonts w:ascii="Times New Roman" w:eastAsia="Times New Roman" w:hAnsi="Times New Roman" w:cs="Times New Roman"/>
                <w:sz w:val="24"/>
                <w:szCs w:val="24"/>
                <w:lang w:eastAsia="lv-LV"/>
              </w:rPr>
              <w:t>1.papildinājum</w:t>
            </w:r>
            <w:r w:rsidR="003E1660" w:rsidRPr="00CE01F0">
              <w:rPr>
                <w:rFonts w:ascii="Times New Roman" w:eastAsia="Times New Roman" w:hAnsi="Times New Roman" w:cs="Times New Roman"/>
                <w:sz w:val="24"/>
                <w:szCs w:val="24"/>
                <w:lang w:eastAsia="lv-LV"/>
              </w:rPr>
              <w:t>a</w:t>
            </w:r>
            <w:r w:rsidR="002E6D82" w:rsidRPr="00CE01F0">
              <w:rPr>
                <w:rFonts w:ascii="Times New Roman" w:eastAsia="Times New Roman" w:hAnsi="Times New Roman" w:cs="Times New Roman"/>
                <w:sz w:val="24"/>
                <w:szCs w:val="24"/>
                <w:lang w:eastAsia="lv-LV"/>
              </w:rPr>
              <w:t xml:space="preserve"> </w:t>
            </w:r>
            <w:r w:rsidR="00B03E12" w:rsidRPr="00CE01F0">
              <w:rPr>
                <w:rFonts w:ascii="Times New Roman" w:eastAsia="Times New Roman" w:hAnsi="Times New Roman" w:cs="Times New Roman"/>
                <w:sz w:val="24"/>
                <w:szCs w:val="24"/>
                <w:lang w:eastAsia="lv-LV"/>
              </w:rPr>
              <w:t xml:space="preserve">- </w:t>
            </w:r>
            <w:r w:rsidRPr="00CE01F0">
              <w:rPr>
                <w:rFonts w:ascii="Times New Roman" w:eastAsia="Times New Roman" w:hAnsi="Times New Roman" w:cs="Times New Roman"/>
                <w:sz w:val="24"/>
                <w:szCs w:val="24"/>
                <w:lang w:eastAsia="lv-LV"/>
              </w:rPr>
              <w:t xml:space="preserve">Pasaules Antidopinga kodeksā </w:t>
            </w:r>
            <w:r w:rsidR="00B87086" w:rsidRPr="00CE01F0">
              <w:rPr>
                <w:rFonts w:ascii="Times New Roman" w:eastAsia="Times New Roman" w:hAnsi="Times New Roman" w:cs="Times New Roman"/>
                <w:sz w:val="24"/>
                <w:szCs w:val="24"/>
                <w:lang w:eastAsia="lv-LV"/>
              </w:rPr>
              <w:t>(turpmāk – Kodekss)</w:t>
            </w:r>
            <w:r w:rsidRPr="00CE01F0">
              <w:rPr>
                <w:rFonts w:ascii="Times New Roman" w:eastAsia="Times New Roman" w:hAnsi="Times New Roman" w:cs="Times New Roman"/>
                <w:sz w:val="24"/>
                <w:szCs w:val="24"/>
                <w:lang w:eastAsia="lv-LV"/>
              </w:rPr>
              <w:t xml:space="preserve"> noteiktās prasības, kas </w:t>
            </w:r>
            <w:r w:rsidR="00FB1845" w:rsidRPr="00CE01F0">
              <w:rPr>
                <w:rFonts w:ascii="Times New Roman" w:eastAsia="Times New Roman" w:hAnsi="Times New Roman" w:cs="Times New Roman"/>
                <w:sz w:val="24"/>
                <w:szCs w:val="24"/>
                <w:lang w:eastAsia="lv-LV"/>
              </w:rPr>
              <w:t xml:space="preserve">stājās </w:t>
            </w:r>
            <w:r w:rsidRPr="00CE01F0">
              <w:rPr>
                <w:rFonts w:ascii="Times New Roman" w:eastAsia="Times New Roman" w:hAnsi="Times New Roman" w:cs="Times New Roman"/>
                <w:sz w:val="24"/>
                <w:szCs w:val="24"/>
                <w:lang w:eastAsia="lv-LV"/>
              </w:rPr>
              <w:t>spēkā 2021.gada 1.janvārī</w:t>
            </w:r>
            <w:r w:rsidR="00A503BC" w:rsidRPr="00CE01F0">
              <w:rPr>
                <w:rStyle w:val="FootnoteReference"/>
                <w:rFonts w:ascii="Times New Roman" w:eastAsia="Times New Roman" w:hAnsi="Times New Roman" w:cs="Times New Roman"/>
                <w:sz w:val="24"/>
                <w:szCs w:val="24"/>
                <w:lang w:eastAsia="lv-LV"/>
              </w:rPr>
              <w:footnoteReference w:id="1"/>
            </w:r>
            <w:r w:rsidRPr="00CE01F0">
              <w:rPr>
                <w:rFonts w:ascii="Times New Roman" w:eastAsia="Times New Roman" w:hAnsi="Times New Roman" w:cs="Times New Roman"/>
                <w:sz w:val="24"/>
                <w:szCs w:val="24"/>
                <w:lang w:eastAsia="lv-LV"/>
              </w:rPr>
              <w:t xml:space="preserve">, nepieciešams veikt grozījumus </w:t>
            </w:r>
            <w:r w:rsidR="00F24532" w:rsidRPr="00CE01F0">
              <w:rPr>
                <w:rFonts w:ascii="Times New Roman" w:eastAsia="Times New Roman" w:hAnsi="Times New Roman" w:cs="Times New Roman"/>
                <w:iCs/>
                <w:sz w:val="24"/>
                <w:szCs w:val="24"/>
                <w:lang w:eastAsia="lv-LV"/>
              </w:rPr>
              <w:t xml:space="preserve">Ministru kabineta 2018.gada 26.jūnija noteikumos Nr.377 “Latvijas Antidopinga biroja nolikums” </w:t>
            </w:r>
            <w:r w:rsidR="004303AE" w:rsidRPr="00CE01F0">
              <w:rPr>
                <w:rFonts w:ascii="Times New Roman" w:eastAsia="Times New Roman" w:hAnsi="Times New Roman" w:cs="Times New Roman"/>
                <w:iCs/>
                <w:sz w:val="24"/>
                <w:szCs w:val="24"/>
                <w:lang w:eastAsia="lv-LV"/>
              </w:rPr>
              <w:t>(</w:t>
            </w:r>
            <w:r w:rsidR="0071229E" w:rsidRPr="00CE01F0">
              <w:rPr>
                <w:rFonts w:ascii="Times New Roman" w:eastAsia="Times New Roman" w:hAnsi="Times New Roman" w:cs="Times New Roman"/>
                <w:iCs/>
                <w:sz w:val="24"/>
                <w:szCs w:val="24"/>
                <w:lang w:eastAsia="lv-LV"/>
              </w:rPr>
              <w:t>turpmāk</w:t>
            </w:r>
            <w:r w:rsidR="004303AE" w:rsidRPr="00CE01F0">
              <w:rPr>
                <w:rFonts w:ascii="Times New Roman" w:eastAsia="Times New Roman" w:hAnsi="Times New Roman" w:cs="Times New Roman"/>
                <w:iCs/>
                <w:sz w:val="24"/>
                <w:szCs w:val="24"/>
                <w:lang w:eastAsia="lv-LV"/>
              </w:rPr>
              <w:t xml:space="preserve"> –</w:t>
            </w:r>
            <w:r w:rsidR="00F24532" w:rsidRPr="00CE01F0">
              <w:rPr>
                <w:rFonts w:ascii="Times New Roman" w:eastAsia="Times New Roman" w:hAnsi="Times New Roman" w:cs="Times New Roman"/>
                <w:iCs/>
                <w:sz w:val="24"/>
                <w:szCs w:val="24"/>
                <w:lang w:eastAsia="lv-LV"/>
              </w:rPr>
              <w:t xml:space="preserve"> Biroja nolikums</w:t>
            </w:r>
            <w:r w:rsidR="004303AE" w:rsidRPr="00CE01F0">
              <w:rPr>
                <w:rFonts w:ascii="Times New Roman" w:eastAsia="Times New Roman" w:hAnsi="Times New Roman" w:cs="Times New Roman"/>
                <w:iCs/>
                <w:sz w:val="24"/>
                <w:szCs w:val="24"/>
                <w:lang w:eastAsia="lv-LV"/>
              </w:rPr>
              <w:t xml:space="preserve">). </w:t>
            </w:r>
            <w:r w:rsidR="004303AE" w:rsidRPr="00CE01F0">
              <w:rPr>
                <w:rFonts w:ascii="Times New Roman" w:eastAsia="Times New Roman" w:hAnsi="Times New Roman" w:cs="Times New Roman"/>
                <w:sz w:val="24"/>
                <w:szCs w:val="24"/>
                <w:lang w:eastAsia="lv-LV"/>
              </w:rPr>
              <w:t>Noteikumu projekts</w:t>
            </w:r>
            <w:r w:rsidR="005D682E" w:rsidRPr="00CE01F0">
              <w:rPr>
                <w:rFonts w:ascii="Times New Roman" w:eastAsia="Times New Roman" w:hAnsi="Times New Roman" w:cs="Times New Roman"/>
                <w:sz w:val="24"/>
                <w:szCs w:val="24"/>
                <w:lang w:eastAsia="lv-LV"/>
              </w:rPr>
              <w:t xml:space="preserve"> </w:t>
            </w:r>
            <w:r w:rsidRPr="00CE01F0">
              <w:rPr>
                <w:rFonts w:ascii="Times New Roman" w:eastAsia="Times New Roman" w:hAnsi="Times New Roman" w:cs="Times New Roman"/>
                <w:sz w:val="24"/>
                <w:szCs w:val="24"/>
                <w:lang w:eastAsia="lv-LV"/>
              </w:rPr>
              <w:t>“</w:t>
            </w:r>
            <w:r w:rsidR="00F24532" w:rsidRPr="00CE01F0">
              <w:rPr>
                <w:rFonts w:ascii="Times New Roman" w:eastAsia="Times New Roman" w:hAnsi="Times New Roman" w:cs="Times New Roman"/>
                <w:iCs/>
                <w:sz w:val="24"/>
                <w:szCs w:val="24"/>
                <w:lang w:eastAsia="lv-LV"/>
              </w:rPr>
              <w:t>Grozījumi Ministru kabineta 2018.gada 26.jūnija noteikumos Nr.377 “Latvijas Antidopinga biroja nolikums</w:t>
            </w:r>
            <w:r w:rsidR="004303AE" w:rsidRPr="00CE01F0">
              <w:rPr>
                <w:rFonts w:ascii="Times New Roman" w:eastAsia="Times New Roman" w:hAnsi="Times New Roman" w:cs="Times New Roman"/>
                <w:color w:val="414142"/>
                <w:sz w:val="24"/>
                <w:szCs w:val="24"/>
                <w:lang w:eastAsia="lv-LV"/>
              </w:rPr>
              <w:t xml:space="preserve">” </w:t>
            </w:r>
            <w:r w:rsidR="004303AE" w:rsidRPr="00CE01F0">
              <w:rPr>
                <w:rFonts w:ascii="Times New Roman" w:eastAsia="Times New Roman" w:hAnsi="Times New Roman" w:cs="Times New Roman"/>
                <w:sz w:val="24"/>
                <w:szCs w:val="24"/>
                <w:lang w:eastAsia="lv-LV"/>
              </w:rPr>
              <w:t xml:space="preserve">(turpmāk –noteikumu projekts) </w:t>
            </w:r>
            <w:r w:rsidRPr="00CE01F0">
              <w:rPr>
                <w:rFonts w:ascii="Times New Roman" w:eastAsia="Times New Roman" w:hAnsi="Times New Roman" w:cs="Times New Roman"/>
                <w:sz w:val="24"/>
                <w:szCs w:val="24"/>
                <w:lang w:eastAsia="lv-LV"/>
              </w:rPr>
              <w:t>izstrādāt</w:t>
            </w:r>
            <w:r w:rsidR="00FB1845" w:rsidRPr="00CE01F0">
              <w:rPr>
                <w:rFonts w:ascii="Times New Roman" w:eastAsia="Times New Roman" w:hAnsi="Times New Roman" w:cs="Times New Roman"/>
                <w:sz w:val="24"/>
                <w:szCs w:val="24"/>
                <w:lang w:eastAsia="lv-LV"/>
              </w:rPr>
              <w:t>s</w:t>
            </w:r>
            <w:r w:rsidRPr="00CE01F0">
              <w:rPr>
                <w:rFonts w:ascii="Times New Roman" w:eastAsia="Times New Roman" w:hAnsi="Times New Roman" w:cs="Times New Roman"/>
                <w:sz w:val="24"/>
                <w:szCs w:val="24"/>
                <w:lang w:eastAsia="lv-LV"/>
              </w:rPr>
              <w:t xml:space="preserve"> balstoties uz </w:t>
            </w:r>
            <w:r w:rsidR="00FB1845" w:rsidRPr="00CE01F0">
              <w:rPr>
                <w:rFonts w:ascii="Times New Roman" w:eastAsia="Times New Roman" w:hAnsi="Times New Roman" w:cs="Times New Roman"/>
                <w:sz w:val="24"/>
                <w:szCs w:val="24"/>
                <w:lang w:eastAsia="lv-LV"/>
              </w:rPr>
              <w:t xml:space="preserve">2021.gada </w:t>
            </w:r>
            <w:r w:rsidR="003E1660" w:rsidRPr="00CE01F0">
              <w:rPr>
                <w:rFonts w:ascii="Times New Roman" w:eastAsia="Times New Roman" w:hAnsi="Times New Roman" w:cs="Times New Roman"/>
                <w:sz w:val="24"/>
                <w:szCs w:val="24"/>
                <w:lang w:eastAsia="lv-LV"/>
              </w:rPr>
              <w:t>K</w:t>
            </w:r>
            <w:r w:rsidRPr="00CE01F0">
              <w:rPr>
                <w:rFonts w:ascii="Times New Roman" w:eastAsia="Times New Roman" w:hAnsi="Times New Roman" w:cs="Times New Roman"/>
                <w:sz w:val="24"/>
                <w:szCs w:val="24"/>
                <w:lang w:eastAsia="lv-LV"/>
              </w:rPr>
              <w:t>odeksā</w:t>
            </w:r>
            <w:r w:rsidR="002E6D82" w:rsidRPr="00CE01F0">
              <w:rPr>
                <w:rFonts w:ascii="Times New Roman" w:eastAsia="Times New Roman" w:hAnsi="Times New Roman" w:cs="Times New Roman"/>
                <w:sz w:val="24"/>
                <w:szCs w:val="24"/>
                <w:lang w:eastAsia="lv-LV"/>
              </w:rPr>
              <w:t xml:space="preserve"> </w:t>
            </w:r>
            <w:r w:rsidRPr="00CE01F0">
              <w:rPr>
                <w:rFonts w:ascii="Times New Roman" w:eastAsia="Times New Roman" w:hAnsi="Times New Roman" w:cs="Times New Roman"/>
                <w:sz w:val="24"/>
                <w:szCs w:val="24"/>
                <w:lang w:eastAsia="lv-LV"/>
              </w:rPr>
              <w:t xml:space="preserve">minētajām prasībām, kā arī saņemtajiem ieteikumiem no </w:t>
            </w:r>
            <w:r w:rsidR="009B3BE7" w:rsidRPr="00CE01F0">
              <w:rPr>
                <w:rFonts w:ascii="Times New Roman" w:eastAsia="Times New Roman" w:hAnsi="Times New Roman" w:cs="Times New Roman"/>
                <w:sz w:val="24"/>
                <w:szCs w:val="24"/>
                <w:lang w:eastAsia="lv-LV"/>
              </w:rPr>
              <w:t>Pasaules Antidoping</w:t>
            </w:r>
            <w:r w:rsidR="00DE697F" w:rsidRPr="00CE01F0">
              <w:rPr>
                <w:rFonts w:ascii="Times New Roman" w:eastAsia="Times New Roman" w:hAnsi="Times New Roman" w:cs="Times New Roman"/>
                <w:sz w:val="24"/>
                <w:szCs w:val="24"/>
                <w:lang w:eastAsia="lv-LV"/>
              </w:rPr>
              <w:t>a</w:t>
            </w:r>
            <w:r w:rsidR="009B3BE7" w:rsidRPr="00CE01F0">
              <w:rPr>
                <w:rFonts w:ascii="Times New Roman" w:eastAsia="Times New Roman" w:hAnsi="Times New Roman" w:cs="Times New Roman"/>
                <w:sz w:val="24"/>
                <w:szCs w:val="24"/>
                <w:lang w:eastAsia="lv-LV"/>
              </w:rPr>
              <w:t xml:space="preserve"> a</w:t>
            </w:r>
            <w:r w:rsidRPr="00CE01F0">
              <w:rPr>
                <w:rFonts w:ascii="Times New Roman" w:eastAsia="Times New Roman" w:hAnsi="Times New Roman" w:cs="Times New Roman"/>
                <w:sz w:val="24"/>
                <w:szCs w:val="24"/>
                <w:lang w:eastAsia="lv-LV"/>
              </w:rPr>
              <w:t>ģentūra</w:t>
            </w:r>
            <w:r w:rsidR="006F542B" w:rsidRPr="00CE01F0">
              <w:rPr>
                <w:rFonts w:ascii="Times New Roman" w:eastAsia="Times New Roman" w:hAnsi="Times New Roman" w:cs="Times New Roman"/>
                <w:sz w:val="24"/>
                <w:szCs w:val="24"/>
                <w:lang w:eastAsia="lv-LV"/>
              </w:rPr>
              <w:t>s</w:t>
            </w:r>
            <w:r w:rsidR="009B3BE7" w:rsidRPr="00CE01F0">
              <w:rPr>
                <w:rFonts w:ascii="Times New Roman" w:eastAsia="Times New Roman" w:hAnsi="Times New Roman" w:cs="Times New Roman"/>
                <w:sz w:val="24"/>
                <w:szCs w:val="24"/>
                <w:lang w:eastAsia="lv-LV"/>
              </w:rPr>
              <w:t xml:space="preserve"> (turpmāk – Aģentūra)</w:t>
            </w:r>
            <w:r w:rsidRPr="00CE01F0">
              <w:rPr>
                <w:rFonts w:ascii="Times New Roman" w:eastAsia="Times New Roman" w:hAnsi="Times New Roman" w:cs="Times New Roman"/>
                <w:sz w:val="24"/>
                <w:szCs w:val="24"/>
                <w:lang w:eastAsia="lv-LV"/>
              </w:rPr>
              <w:t xml:space="preserve"> par </w:t>
            </w:r>
            <w:r w:rsidR="00FB1845" w:rsidRPr="00CE01F0">
              <w:rPr>
                <w:rFonts w:ascii="Times New Roman" w:eastAsia="Times New Roman" w:hAnsi="Times New Roman" w:cs="Times New Roman"/>
                <w:sz w:val="24"/>
                <w:szCs w:val="24"/>
                <w:lang w:eastAsia="lv-LV"/>
              </w:rPr>
              <w:t xml:space="preserve">nepieciešamo </w:t>
            </w:r>
            <w:r w:rsidRPr="00CE01F0">
              <w:rPr>
                <w:rFonts w:ascii="Times New Roman" w:eastAsia="Times New Roman" w:hAnsi="Times New Roman" w:cs="Times New Roman"/>
                <w:sz w:val="24"/>
                <w:szCs w:val="24"/>
                <w:lang w:eastAsia="lv-LV"/>
              </w:rPr>
              <w:t xml:space="preserve">grozījumu veikšanu Latvijas normatīvajos aktos, lai nodrošinātu </w:t>
            </w:r>
            <w:r w:rsidR="0099316E" w:rsidRPr="00CE01F0">
              <w:rPr>
                <w:rFonts w:ascii="Times New Roman" w:eastAsia="Times New Roman" w:hAnsi="Times New Roman" w:cs="Times New Roman"/>
                <w:sz w:val="24"/>
                <w:szCs w:val="24"/>
                <w:lang w:eastAsia="lv-LV"/>
              </w:rPr>
              <w:t>2021.gada</w:t>
            </w:r>
            <w:r w:rsidRPr="00CE01F0">
              <w:rPr>
                <w:rFonts w:ascii="Times New Roman" w:eastAsia="Times New Roman" w:hAnsi="Times New Roman" w:cs="Times New Roman"/>
                <w:sz w:val="24"/>
                <w:szCs w:val="24"/>
                <w:lang w:eastAsia="lv-LV"/>
              </w:rPr>
              <w:t xml:space="preserve"> Kodeksa pārņemšanu nacionāl</w:t>
            </w:r>
            <w:r w:rsidR="002E6D82" w:rsidRPr="00CE01F0">
              <w:rPr>
                <w:rFonts w:ascii="Times New Roman" w:eastAsia="Times New Roman" w:hAnsi="Times New Roman" w:cs="Times New Roman"/>
                <w:sz w:val="24"/>
                <w:szCs w:val="24"/>
                <w:lang w:eastAsia="lv-LV"/>
              </w:rPr>
              <w:t>a</w:t>
            </w:r>
            <w:r w:rsidRPr="00CE01F0">
              <w:rPr>
                <w:rFonts w:ascii="Times New Roman" w:eastAsia="Times New Roman" w:hAnsi="Times New Roman" w:cs="Times New Roman"/>
                <w:sz w:val="24"/>
                <w:szCs w:val="24"/>
                <w:lang w:eastAsia="lv-LV"/>
              </w:rPr>
              <w:t>jā likumdošanā.</w:t>
            </w:r>
            <w:r w:rsidR="004303AE" w:rsidRPr="00CE01F0">
              <w:rPr>
                <w:rFonts w:ascii="Times New Roman" w:eastAsia="Times New Roman" w:hAnsi="Times New Roman" w:cs="Times New Roman"/>
                <w:sz w:val="24"/>
                <w:szCs w:val="24"/>
                <w:lang w:eastAsia="lv-LV"/>
              </w:rPr>
              <w:t xml:space="preserve"> Vienlaikus noteikumu projektā </w:t>
            </w:r>
            <w:r w:rsidR="00FB1845" w:rsidRPr="00CE01F0">
              <w:rPr>
                <w:rFonts w:ascii="Times New Roman" w:eastAsia="Times New Roman" w:hAnsi="Times New Roman" w:cs="Times New Roman"/>
                <w:sz w:val="24"/>
                <w:szCs w:val="24"/>
                <w:lang w:eastAsia="lv-LV"/>
              </w:rPr>
              <w:t xml:space="preserve">iekļautie grozījumi </w:t>
            </w:r>
            <w:r w:rsidR="002E6D82" w:rsidRPr="00CE01F0">
              <w:rPr>
                <w:rFonts w:ascii="Times New Roman" w:eastAsia="Times New Roman" w:hAnsi="Times New Roman" w:cs="Times New Roman"/>
                <w:sz w:val="24"/>
                <w:szCs w:val="24"/>
                <w:lang w:eastAsia="lv-LV"/>
              </w:rPr>
              <w:t>i</w:t>
            </w:r>
            <w:r w:rsidR="006F542B" w:rsidRPr="00CE01F0">
              <w:rPr>
                <w:rFonts w:ascii="Times New Roman" w:eastAsia="Times New Roman" w:hAnsi="Times New Roman" w:cs="Times New Roman"/>
                <w:sz w:val="24"/>
                <w:szCs w:val="24"/>
                <w:lang w:eastAsia="lv-LV"/>
              </w:rPr>
              <w:t>r nepieciešami</w:t>
            </w:r>
            <w:r w:rsidR="002E6D82" w:rsidRPr="00CE01F0">
              <w:rPr>
                <w:rFonts w:ascii="Times New Roman" w:eastAsia="Times New Roman" w:hAnsi="Times New Roman" w:cs="Times New Roman"/>
                <w:sz w:val="24"/>
                <w:szCs w:val="24"/>
                <w:lang w:eastAsia="lv-LV"/>
              </w:rPr>
              <w:t>, lai Latvijas Republika un</w:t>
            </w:r>
            <w:r w:rsidR="002C66C8" w:rsidRPr="00CE01F0">
              <w:rPr>
                <w:rFonts w:ascii="Times New Roman" w:eastAsia="Times New Roman" w:hAnsi="Times New Roman" w:cs="Times New Roman"/>
                <w:sz w:val="24"/>
                <w:szCs w:val="24"/>
                <w:lang w:eastAsia="lv-LV"/>
              </w:rPr>
              <w:t xml:space="preserve"> </w:t>
            </w:r>
            <w:r w:rsidR="005D682E" w:rsidRPr="00CE01F0">
              <w:rPr>
                <w:rFonts w:ascii="Times New Roman" w:eastAsia="Times New Roman" w:hAnsi="Times New Roman" w:cs="Times New Roman"/>
                <w:sz w:val="24"/>
                <w:szCs w:val="24"/>
                <w:lang w:eastAsia="lv-LV"/>
              </w:rPr>
              <w:t>Latvijas Antidopinga b</w:t>
            </w:r>
            <w:r w:rsidR="002C66C8" w:rsidRPr="00CE01F0">
              <w:rPr>
                <w:rFonts w:ascii="Times New Roman" w:eastAsia="Times New Roman" w:hAnsi="Times New Roman" w:cs="Times New Roman"/>
                <w:sz w:val="24"/>
                <w:szCs w:val="24"/>
                <w:lang w:eastAsia="lv-LV"/>
              </w:rPr>
              <w:t>irojs</w:t>
            </w:r>
            <w:r w:rsidR="005D682E" w:rsidRPr="00CE01F0">
              <w:rPr>
                <w:rFonts w:ascii="Times New Roman" w:eastAsia="Times New Roman" w:hAnsi="Times New Roman" w:cs="Times New Roman"/>
                <w:sz w:val="24"/>
                <w:szCs w:val="24"/>
                <w:lang w:eastAsia="lv-LV"/>
              </w:rPr>
              <w:t xml:space="preserve"> (turpmāk – Birojs)</w:t>
            </w:r>
            <w:r w:rsidR="002E6D82" w:rsidRPr="00CE01F0">
              <w:rPr>
                <w:rFonts w:ascii="Times New Roman" w:eastAsia="Times New Roman" w:hAnsi="Times New Roman" w:cs="Times New Roman"/>
                <w:sz w:val="24"/>
                <w:szCs w:val="24"/>
                <w:lang w:eastAsia="lv-LV"/>
              </w:rPr>
              <w:t xml:space="preserve"> spētu nodrošināt </w:t>
            </w:r>
            <w:r w:rsidR="0099316E" w:rsidRPr="00CE01F0">
              <w:rPr>
                <w:rFonts w:ascii="Times New Roman" w:eastAsia="Times New Roman" w:hAnsi="Times New Roman" w:cs="Times New Roman"/>
                <w:sz w:val="24"/>
                <w:szCs w:val="24"/>
                <w:lang w:eastAsia="lv-LV"/>
              </w:rPr>
              <w:t xml:space="preserve">2021.gada </w:t>
            </w:r>
            <w:r w:rsidR="002E6D82" w:rsidRPr="00CE01F0">
              <w:rPr>
                <w:rFonts w:ascii="Times New Roman" w:eastAsia="Times New Roman" w:hAnsi="Times New Roman" w:cs="Times New Roman"/>
                <w:sz w:val="24"/>
                <w:szCs w:val="24"/>
                <w:lang w:eastAsia="lv-LV"/>
              </w:rPr>
              <w:t>Kodeksa ievērošanu nacionālajā līmenī un Aģentūra atzītu</w:t>
            </w:r>
            <w:r w:rsidR="001128EB" w:rsidRPr="00CE01F0">
              <w:rPr>
                <w:rFonts w:ascii="Times New Roman" w:eastAsia="Times New Roman" w:hAnsi="Times New Roman" w:cs="Times New Roman"/>
                <w:sz w:val="24"/>
                <w:szCs w:val="24"/>
                <w:lang w:eastAsia="lv-LV"/>
              </w:rPr>
              <w:t xml:space="preserve"> Latvijā pieņemt</w:t>
            </w:r>
            <w:r w:rsidR="00B87086" w:rsidRPr="00CE01F0">
              <w:rPr>
                <w:rFonts w:ascii="Times New Roman" w:eastAsia="Times New Roman" w:hAnsi="Times New Roman" w:cs="Times New Roman"/>
                <w:sz w:val="24"/>
                <w:szCs w:val="24"/>
                <w:lang w:eastAsia="lv-LV"/>
              </w:rPr>
              <w:t>o</w:t>
            </w:r>
            <w:r w:rsidR="001128EB" w:rsidRPr="00CE01F0">
              <w:rPr>
                <w:rFonts w:ascii="Times New Roman" w:eastAsia="Times New Roman" w:hAnsi="Times New Roman" w:cs="Times New Roman"/>
                <w:sz w:val="24"/>
                <w:szCs w:val="24"/>
                <w:lang w:eastAsia="lv-LV"/>
              </w:rPr>
              <w:t xml:space="preserve"> regulējum</w:t>
            </w:r>
            <w:r w:rsidR="00B87086" w:rsidRPr="00CE01F0">
              <w:rPr>
                <w:rFonts w:ascii="Times New Roman" w:eastAsia="Times New Roman" w:hAnsi="Times New Roman" w:cs="Times New Roman"/>
                <w:sz w:val="24"/>
                <w:szCs w:val="24"/>
                <w:lang w:eastAsia="lv-LV"/>
              </w:rPr>
              <w:t>u</w:t>
            </w:r>
            <w:r w:rsidR="001128EB" w:rsidRPr="00CE01F0">
              <w:rPr>
                <w:rFonts w:ascii="Times New Roman" w:eastAsia="Times New Roman" w:hAnsi="Times New Roman" w:cs="Times New Roman"/>
                <w:sz w:val="24"/>
                <w:szCs w:val="24"/>
                <w:lang w:eastAsia="lv-LV"/>
              </w:rPr>
              <w:t xml:space="preserve"> </w:t>
            </w:r>
            <w:r w:rsidR="0099316E" w:rsidRPr="00CE01F0">
              <w:rPr>
                <w:rFonts w:ascii="Times New Roman" w:eastAsia="Times New Roman" w:hAnsi="Times New Roman" w:cs="Times New Roman"/>
                <w:sz w:val="24"/>
                <w:szCs w:val="24"/>
                <w:lang w:eastAsia="lv-LV"/>
              </w:rPr>
              <w:t>un antid</w:t>
            </w:r>
            <w:r w:rsidR="00D24916" w:rsidRPr="00CE01F0">
              <w:rPr>
                <w:rFonts w:ascii="Times New Roman" w:eastAsia="Times New Roman" w:hAnsi="Times New Roman" w:cs="Times New Roman"/>
                <w:sz w:val="24"/>
                <w:szCs w:val="24"/>
                <w:lang w:eastAsia="lv-LV"/>
              </w:rPr>
              <w:t>o</w:t>
            </w:r>
            <w:r w:rsidR="0099316E" w:rsidRPr="00CE01F0">
              <w:rPr>
                <w:rFonts w:ascii="Times New Roman" w:eastAsia="Times New Roman" w:hAnsi="Times New Roman" w:cs="Times New Roman"/>
                <w:sz w:val="24"/>
                <w:szCs w:val="24"/>
                <w:lang w:eastAsia="lv-LV"/>
              </w:rPr>
              <w:t>p</w:t>
            </w:r>
            <w:r w:rsidR="00D24916" w:rsidRPr="00CE01F0">
              <w:rPr>
                <w:rFonts w:ascii="Times New Roman" w:eastAsia="Times New Roman" w:hAnsi="Times New Roman" w:cs="Times New Roman"/>
                <w:sz w:val="24"/>
                <w:szCs w:val="24"/>
                <w:lang w:eastAsia="lv-LV"/>
              </w:rPr>
              <w:t>i</w:t>
            </w:r>
            <w:r w:rsidR="0099316E" w:rsidRPr="00CE01F0">
              <w:rPr>
                <w:rFonts w:ascii="Times New Roman" w:eastAsia="Times New Roman" w:hAnsi="Times New Roman" w:cs="Times New Roman"/>
                <w:sz w:val="24"/>
                <w:szCs w:val="24"/>
                <w:lang w:eastAsia="lv-LV"/>
              </w:rPr>
              <w:t xml:space="preserve">nga sistēmu </w:t>
            </w:r>
            <w:r w:rsidR="001128EB" w:rsidRPr="00CE01F0">
              <w:rPr>
                <w:rFonts w:ascii="Times New Roman" w:eastAsia="Times New Roman" w:hAnsi="Times New Roman" w:cs="Times New Roman"/>
                <w:sz w:val="24"/>
                <w:szCs w:val="24"/>
                <w:lang w:eastAsia="lv-LV"/>
              </w:rPr>
              <w:t>par atbilstošu Kodeksa prasībām</w:t>
            </w:r>
            <w:r w:rsidR="004303AE" w:rsidRPr="00CE01F0">
              <w:rPr>
                <w:rFonts w:ascii="Times New Roman" w:eastAsia="Times New Roman" w:hAnsi="Times New Roman" w:cs="Times New Roman"/>
                <w:sz w:val="24"/>
                <w:szCs w:val="24"/>
                <w:lang w:eastAsia="lv-LV"/>
              </w:rPr>
              <w:t>. Veicot noteikumu projektā iekļautos grozījumus</w:t>
            </w:r>
            <w:r w:rsidR="4F808EEB" w:rsidRPr="00CE01F0">
              <w:rPr>
                <w:rFonts w:ascii="Times New Roman" w:eastAsia="Times New Roman" w:hAnsi="Times New Roman" w:cs="Times New Roman"/>
                <w:sz w:val="24"/>
                <w:szCs w:val="24"/>
                <w:lang w:eastAsia="lv-LV"/>
              </w:rPr>
              <w:t>,</w:t>
            </w:r>
            <w:r w:rsidR="003140A3" w:rsidRPr="00CE01F0">
              <w:rPr>
                <w:rFonts w:ascii="Times New Roman" w:eastAsia="Times New Roman" w:hAnsi="Times New Roman" w:cs="Times New Roman"/>
                <w:sz w:val="24"/>
                <w:szCs w:val="24"/>
                <w:lang w:eastAsia="lv-LV"/>
              </w:rPr>
              <w:t xml:space="preserve"> </w:t>
            </w:r>
            <w:r w:rsidR="00E64478" w:rsidRPr="00CE01F0">
              <w:rPr>
                <w:rFonts w:ascii="Times New Roman" w:eastAsia="Times New Roman" w:hAnsi="Times New Roman" w:cs="Times New Roman"/>
                <w:sz w:val="24"/>
                <w:szCs w:val="24"/>
                <w:lang w:eastAsia="lv-LV"/>
              </w:rPr>
              <w:t xml:space="preserve">tiks skaidrāk noteikta </w:t>
            </w:r>
            <w:r w:rsidR="00E64478" w:rsidRPr="00CE01F0">
              <w:rPr>
                <w:rStyle w:val="lmpnum"/>
                <w:rFonts w:ascii="Times New Roman" w:hAnsi="Times New Roman" w:cs="Times New Roman"/>
                <w:iCs/>
                <w:sz w:val="24"/>
                <w:szCs w:val="24"/>
              </w:rPr>
              <w:t>Biroja kā nacionālās antidopinga organizācijas operacionāl</w:t>
            </w:r>
            <w:r w:rsidR="003072A8">
              <w:rPr>
                <w:rStyle w:val="lmpnum"/>
                <w:rFonts w:ascii="Times New Roman" w:hAnsi="Times New Roman" w:cs="Times New Roman"/>
                <w:iCs/>
                <w:sz w:val="24"/>
                <w:szCs w:val="24"/>
              </w:rPr>
              <w:t>ā</w:t>
            </w:r>
            <w:r w:rsidR="00337B2D">
              <w:rPr>
                <w:rStyle w:val="lmpnum"/>
                <w:rFonts w:ascii="Times New Roman" w:hAnsi="Times New Roman" w:cs="Times New Roman"/>
                <w:iCs/>
                <w:sz w:val="24"/>
                <w:szCs w:val="24"/>
              </w:rPr>
              <w:t xml:space="preserve"> </w:t>
            </w:r>
            <w:r w:rsidR="00E64478" w:rsidRPr="00CE01F0">
              <w:rPr>
                <w:rStyle w:val="lmpnum"/>
                <w:rFonts w:ascii="Times New Roman" w:hAnsi="Times New Roman" w:cs="Times New Roman"/>
                <w:iCs/>
                <w:sz w:val="24"/>
                <w:szCs w:val="24"/>
              </w:rPr>
              <w:t>neatkarīb</w:t>
            </w:r>
            <w:r w:rsidR="003072A8">
              <w:rPr>
                <w:rStyle w:val="lmpnum"/>
                <w:rFonts w:ascii="Times New Roman" w:hAnsi="Times New Roman" w:cs="Times New Roman"/>
                <w:iCs/>
                <w:sz w:val="24"/>
                <w:szCs w:val="24"/>
              </w:rPr>
              <w:t>a</w:t>
            </w:r>
            <w:r w:rsidR="00D90B29">
              <w:rPr>
                <w:rStyle w:val="lmpnum"/>
                <w:rFonts w:ascii="Times New Roman" w:hAnsi="Times New Roman" w:cs="Times New Roman"/>
                <w:iCs/>
                <w:sz w:val="24"/>
                <w:szCs w:val="24"/>
              </w:rPr>
              <w:t xml:space="preserve"> no citām valsts iestādēm un </w:t>
            </w:r>
            <w:r w:rsidR="00A54E8E">
              <w:rPr>
                <w:rStyle w:val="lmpnum"/>
                <w:rFonts w:ascii="Times New Roman" w:hAnsi="Times New Roman" w:cs="Times New Roman"/>
                <w:iCs/>
                <w:sz w:val="24"/>
                <w:szCs w:val="24"/>
              </w:rPr>
              <w:t>sporta nozares</w:t>
            </w:r>
            <w:r w:rsidR="00D90B29">
              <w:rPr>
                <w:rStyle w:val="lmpnum"/>
                <w:rFonts w:ascii="Times New Roman" w:hAnsi="Times New Roman" w:cs="Times New Roman"/>
                <w:iCs/>
                <w:sz w:val="24"/>
                <w:szCs w:val="24"/>
              </w:rPr>
              <w:t xml:space="preserve"> lēmumu pieņemšanā</w:t>
            </w:r>
            <w:r w:rsidR="00337B2D">
              <w:rPr>
                <w:rStyle w:val="lmpnum"/>
                <w:rFonts w:ascii="Times New Roman" w:hAnsi="Times New Roman" w:cs="Times New Roman"/>
                <w:iCs/>
                <w:sz w:val="24"/>
                <w:szCs w:val="24"/>
              </w:rPr>
              <w:t xml:space="preserve"> un citās darbībās</w:t>
            </w:r>
            <w:r w:rsidR="00E64478" w:rsidRPr="00CE01F0">
              <w:rPr>
                <w:rStyle w:val="lmpnum"/>
                <w:rFonts w:ascii="Times New Roman" w:hAnsi="Times New Roman" w:cs="Times New Roman"/>
                <w:iCs/>
                <w:sz w:val="24"/>
                <w:szCs w:val="24"/>
              </w:rPr>
              <w:t>, kā arī tiks skaidri noteiktas prasības Birojā nodarbinātajā</w:t>
            </w:r>
            <w:r w:rsidR="00D90B29">
              <w:rPr>
                <w:rStyle w:val="lmpnum"/>
                <w:rFonts w:ascii="Times New Roman" w:hAnsi="Times New Roman" w:cs="Times New Roman"/>
                <w:iCs/>
                <w:sz w:val="24"/>
                <w:szCs w:val="24"/>
              </w:rPr>
              <w:t>m</w:t>
            </w:r>
            <w:r w:rsidR="00E64478" w:rsidRPr="00CE01F0">
              <w:rPr>
                <w:rStyle w:val="lmpnum"/>
                <w:rFonts w:ascii="Times New Roman" w:hAnsi="Times New Roman" w:cs="Times New Roman"/>
                <w:iCs/>
                <w:sz w:val="24"/>
                <w:szCs w:val="24"/>
              </w:rPr>
              <w:t xml:space="preserve"> </w:t>
            </w:r>
            <w:r w:rsidR="00E64478" w:rsidRPr="00CE01F0">
              <w:rPr>
                <w:rFonts w:ascii="Times New Roman" w:hAnsi="Times New Roman" w:cs="Times New Roman"/>
                <w:sz w:val="24"/>
                <w:szCs w:val="24"/>
                <w:shd w:val="clear" w:color="auto" w:fill="FFFFFF"/>
              </w:rPr>
              <w:t xml:space="preserve">personām, uzsverot, ka Birojā nevar darboties personas, kas ir diskvalificētas vai sodītas par antidopinga noteikumu pārkāpumu. </w:t>
            </w:r>
            <w:r w:rsidR="002B1659" w:rsidRPr="00CE01F0">
              <w:rPr>
                <w:rFonts w:ascii="Times New Roman" w:eastAsia="Times New Roman" w:hAnsi="Times New Roman" w:cs="Times New Roman"/>
                <w:sz w:val="24"/>
                <w:szCs w:val="24"/>
                <w:lang w:eastAsia="lv-LV"/>
              </w:rPr>
              <w:t xml:space="preserve">Vienlaikus noteikumu projekts ir saistīts ar </w:t>
            </w:r>
            <w:r w:rsidR="00E64478" w:rsidRPr="00CE01F0">
              <w:rPr>
                <w:rFonts w:ascii="Times New Roman" w:eastAsia="Times New Roman" w:hAnsi="Times New Roman" w:cs="Times New Roman"/>
                <w:sz w:val="24"/>
                <w:szCs w:val="24"/>
                <w:lang w:eastAsia="lv-LV"/>
              </w:rPr>
              <w:t xml:space="preserve">Veselības ministrijas izstrādāto </w:t>
            </w:r>
            <w:r w:rsidR="002B1659" w:rsidRPr="00CE01F0">
              <w:rPr>
                <w:rFonts w:ascii="Times New Roman" w:eastAsia="Times New Roman" w:hAnsi="Times New Roman" w:cs="Times New Roman"/>
                <w:sz w:val="24"/>
                <w:szCs w:val="24"/>
                <w:lang w:eastAsia="lv-LV"/>
              </w:rPr>
              <w:t>likumprojektu “Grozījumi Sporta likumā” (</w:t>
            </w:r>
            <w:hyperlink r:id="rId11" w:tgtFrame="_blank" w:history="1">
              <w:r w:rsidR="002B1659" w:rsidRPr="00CE01F0">
                <w:rPr>
                  <w:rStyle w:val="Hyperlink"/>
                  <w:rFonts w:ascii="Times New Roman" w:hAnsi="Times New Roman" w:cs="Times New Roman"/>
                  <w:color w:val="404040"/>
                  <w:sz w:val="24"/>
                  <w:szCs w:val="24"/>
                </w:rPr>
                <w:t>1092/Lp13</w:t>
              </w:r>
            </w:hyperlink>
            <w:r w:rsidR="002B1659" w:rsidRPr="00CE01F0">
              <w:rPr>
                <w:rStyle w:val="lmpnum"/>
                <w:rFonts w:ascii="Times New Roman" w:hAnsi="Times New Roman" w:cs="Times New Roman"/>
                <w:sz w:val="24"/>
                <w:szCs w:val="24"/>
              </w:rPr>
              <w:t>)</w:t>
            </w:r>
            <w:r w:rsidR="002B1659" w:rsidRPr="00CE01F0">
              <w:rPr>
                <w:rStyle w:val="FootnoteReference"/>
                <w:rFonts w:ascii="Times New Roman" w:hAnsi="Times New Roman" w:cs="Times New Roman"/>
                <w:sz w:val="24"/>
                <w:szCs w:val="24"/>
              </w:rPr>
              <w:footnoteReference w:id="2"/>
            </w:r>
            <w:r w:rsidR="00E64478" w:rsidRPr="00CE01F0">
              <w:rPr>
                <w:rStyle w:val="lmpnum"/>
                <w:rFonts w:ascii="Times New Roman" w:hAnsi="Times New Roman" w:cs="Times New Roman"/>
                <w:sz w:val="24"/>
                <w:szCs w:val="24"/>
              </w:rPr>
              <w:t xml:space="preserve"> un noteikumu projektu “</w:t>
            </w:r>
            <w:r w:rsidR="00E64478" w:rsidRPr="00CE01F0">
              <w:rPr>
                <w:rFonts w:ascii="Times New Roman" w:eastAsia="Times New Roman" w:hAnsi="Times New Roman" w:cs="Times New Roman"/>
                <w:iCs/>
                <w:sz w:val="24"/>
                <w:szCs w:val="24"/>
                <w:lang w:eastAsia="lv-LV"/>
              </w:rPr>
              <w:t>Grozījumi Ministru kabineta 2019.gada 24.septembra noteikumos Nr.448 “Nacionālie antidopinga noteikumi”</w:t>
            </w:r>
            <w:r w:rsidR="00211C7D" w:rsidRPr="00CE01F0">
              <w:rPr>
                <w:rFonts w:ascii="Times New Roman" w:eastAsia="Times New Roman" w:hAnsi="Times New Roman" w:cs="Times New Roman"/>
                <w:iCs/>
                <w:sz w:val="24"/>
                <w:szCs w:val="24"/>
                <w:lang w:eastAsia="lv-LV"/>
              </w:rPr>
              <w:t xml:space="preserve">, kuros līdzīgi kā šajos noteikumos, tiek veikti </w:t>
            </w:r>
            <w:r w:rsidR="00211C7D" w:rsidRPr="00CE01F0">
              <w:rPr>
                <w:rFonts w:ascii="Times New Roman" w:eastAsia="Times New Roman" w:hAnsi="Times New Roman" w:cs="Times New Roman"/>
                <w:sz w:val="24"/>
                <w:szCs w:val="24"/>
                <w:lang w:eastAsia="lv-LV"/>
              </w:rPr>
              <w:t xml:space="preserve">grozījumi, lai nodrošinātu 2021.gada Kodeksa pārņemšanu </w:t>
            </w:r>
            <w:r w:rsidR="00211C7D" w:rsidRPr="00CE01F0">
              <w:rPr>
                <w:rFonts w:ascii="Times New Roman" w:eastAsia="Times New Roman" w:hAnsi="Times New Roman" w:cs="Times New Roman"/>
                <w:sz w:val="24"/>
                <w:szCs w:val="24"/>
                <w:lang w:eastAsia="lv-LV"/>
              </w:rPr>
              <w:lastRenderedPageBreak/>
              <w:t xml:space="preserve">nacionālajā likumdošanā. </w:t>
            </w:r>
            <w:r w:rsidR="000E2E51" w:rsidRPr="00CE01F0">
              <w:rPr>
                <w:rFonts w:ascii="Times New Roman" w:eastAsia="Times New Roman" w:hAnsi="Times New Roman" w:cs="Times New Roman"/>
                <w:sz w:val="24"/>
                <w:szCs w:val="24"/>
                <w:lang w:eastAsia="lv-LV"/>
              </w:rPr>
              <w:t xml:space="preserve">Ņemot vērā, ka 2021.gada Kodekss stājās spēkā ar 2021.gada 1.janvāri, </w:t>
            </w:r>
            <w:r w:rsidR="004303AE" w:rsidRPr="00CE01F0">
              <w:rPr>
                <w:rFonts w:ascii="Times New Roman" w:eastAsia="Times New Roman" w:hAnsi="Times New Roman" w:cs="Times New Roman"/>
                <w:sz w:val="24"/>
                <w:szCs w:val="24"/>
                <w:lang w:eastAsia="lv-LV"/>
              </w:rPr>
              <w:t xml:space="preserve">noteikumu projektā </w:t>
            </w:r>
            <w:r w:rsidR="000E2E51" w:rsidRPr="00CE01F0">
              <w:rPr>
                <w:rFonts w:ascii="Times New Roman" w:eastAsia="Times New Roman" w:hAnsi="Times New Roman" w:cs="Times New Roman"/>
                <w:sz w:val="24"/>
                <w:szCs w:val="24"/>
                <w:lang w:eastAsia="lv-LV"/>
              </w:rPr>
              <w:t>ietvertajiem grozījumiem jāstājas spēkā</w:t>
            </w:r>
            <w:r w:rsidR="0071229E" w:rsidRPr="00CE01F0">
              <w:rPr>
                <w:rFonts w:ascii="Times New Roman" w:eastAsia="Times New Roman" w:hAnsi="Times New Roman" w:cs="Times New Roman"/>
                <w:sz w:val="24"/>
                <w:szCs w:val="24"/>
                <w:lang w:eastAsia="lv-LV"/>
              </w:rPr>
              <w:t xml:space="preserve"> vienlaikus ar </w:t>
            </w:r>
            <w:r w:rsidR="004303AE" w:rsidRPr="00CE01F0">
              <w:rPr>
                <w:rFonts w:ascii="Times New Roman" w:eastAsia="Times New Roman" w:hAnsi="Times New Roman" w:cs="Times New Roman"/>
                <w:sz w:val="24"/>
                <w:szCs w:val="24"/>
                <w:lang w:eastAsia="lv-LV"/>
              </w:rPr>
              <w:t>likumprojekta “Grozījumi Sporta likumā”  pieņemšan</w:t>
            </w:r>
            <w:r w:rsidR="0071229E" w:rsidRPr="00CE01F0">
              <w:rPr>
                <w:rFonts w:ascii="Times New Roman" w:eastAsia="Times New Roman" w:hAnsi="Times New Roman" w:cs="Times New Roman"/>
                <w:sz w:val="24"/>
                <w:szCs w:val="24"/>
                <w:lang w:eastAsia="lv-LV"/>
              </w:rPr>
              <w:t>u</w:t>
            </w:r>
            <w:r w:rsidR="004303AE" w:rsidRPr="00CE01F0">
              <w:rPr>
                <w:rFonts w:ascii="Times New Roman" w:eastAsia="Times New Roman" w:hAnsi="Times New Roman" w:cs="Times New Roman"/>
                <w:sz w:val="24"/>
                <w:szCs w:val="24"/>
                <w:lang w:eastAsia="lv-LV"/>
              </w:rPr>
              <w:t xml:space="preserve"> otrajā lasījumā Saeimā.</w:t>
            </w:r>
          </w:p>
        </w:tc>
      </w:tr>
    </w:tbl>
    <w:p w14:paraId="51569CB9" w14:textId="77777777" w:rsidR="00E5323B" w:rsidRPr="004C2695" w:rsidRDefault="00E5323B" w:rsidP="000252F9">
      <w:pPr>
        <w:spacing w:after="0" w:line="240" w:lineRule="auto"/>
        <w:rPr>
          <w:rFonts w:ascii="Times New Roman" w:eastAsia="Times New Roman" w:hAnsi="Times New Roman" w:cs="Times New Roman"/>
          <w:iCs/>
          <w:color w:val="414142"/>
          <w:sz w:val="24"/>
          <w:szCs w:val="24"/>
          <w:lang w:eastAsia="lv-LV"/>
        </w:rPr>
      </w:pPr>
      <w:r w:rsidRPr="004C2695">
        <w:rPr>
          <w:rFonts w:ascii="Times New Roman" w:eastAsia="Times New Roman" w:hAnsi="Times New Roman" w:cs="Times New Roman"/>
          <w:iCs/>
          <w:color w:val="414142"/>
          <w:sz w:val="24"/>
          <w:szCs w:val="24"/>
          <w:lang w:eastAsia="lv-LV"/>
        </w:rPr>
        <w:lastRenderedPageBreak/>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4C2695" w14:paraId="34065BC9" w14:textId="77777777" w:rsidTr="18F93B5E">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2C754A1" w14:textId="77777777" w:rsidR="00655F2C" w:rsidRPr="004C2695" w:rsidRDefault="00E5323B" w:rsidP="000252F9">
            <w:pPr>
              <w:spacing w:after="0" w:line="240" w:lineRule="auto"/>
              <w:rPr>
                <w:rFonts w:ascii="Times New Roman" w:eastAsia="Times New Roman" w:hAnsi="Times New Roman" w:cs="Times New Roman"/>
                <w:b/>
                <w:bCs/>
                <w:iCs/>
                <w:color w:val="414142"/>
                <w:sz w:val="24"/>
                <w:szCs w:val="24"/>
                <w:lang w:eastAsia="lv-LV"/>
              </w:rPr>
            </w:pPr>
            <w:r w:rsidRPr="004C2695">
              <w:rPr>
                <w:rFonts w:ascii="Times New Roman" w:eastAsia="Times New Roman" w:hAnsi="Times New Roman" w:cs="Times New Roman"/>
                <w:b/>
                <w:bCs/>
                <w:iCs/>
                <w:color w:val="414142"/>
                <w:sz w:val="24"/>
                <w:szCs w:val="24"/>
                <w:lang w:eastAsia="lv-LV"/>
              </w:rPr>
              <w:t>I. Tiesību akta projekta izstrādes nepieciešamība</w:t>
            </w:r>
          </w:p>
        </w:tc>
      </w:tr>
      <w:tr w:rsidR="00E5323B" w:rsidRPr="004C2695" w14:paraId="59C54479" w14:textId="77777777" w:rsidTr="18F93B5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FC09CE" w14:textId="77777777" w:rsidR="00655F2C" w:rsidRPr="004C2695" w:rsidRDefault="00E5323B" w:rsidP="000252F9">
            <w:pPr>
              <w:spacing w:after="0" w:line="240" w:lineRule="auto"/>
              <w:rPr>
                <w:rFonts w:ascii="Times New Roman" w:eastAsia="Times New Roman" w:hAnsi="Times New Roman" w:cs="Times New Roman"/>
                <w:iCs/>
                <w:color w:val="414142"/>
                <w:sz w:val="24"/>
                <w:szCs w:val="24"/>
                <w:lang w:eastAsia="lv-LV"/>
              </w:rPr>
            </w:pPr>
            <w:r w:rsidRPr="004C2695">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A11283C" w14:textId="77777777" w:rsidR="00E5323B"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013AEEF6" w14:textId="77777777" w:rsidR="00F24532" w:rsidRDefault="00F24532" w:rsidP="00F24532">
            <w:pPr>
              <w:pStyle w:val="BodyText3"/>
              <w:tabs>
                <w:tab w:val="left" w:pos="311"/>
              </w:tabs>
              <w:spacing w:after="0" w:line="240" w:lineRule="auto"/>
              <w:jc w:val="both"/>
              <w:rPr>
                <w:rFonts w:ascii="Times New Roman" w:hAnsi="Times New Roman" w:cs="Times New Roman"/>
                <w:sz w:val="24"/>
                <w:szCs w:val="24"/>
                <w:shd w:val="clear" w:color="auto" w:fill="FFFFFF"/>
              </w:rPr>
            </w:pPr>
            <w:r w:rsidRPr="000C271B">
              <w:rPr>
                <w:rFonts w:ascii="Times New Roman" w:hAnsi="Times New Roman" w:cs="Times New Roman"/>
                <w:sz w:val="24"/>
                <w:szCs w:val="24"/>
                <w:shd w:val="clear" w:color="auto" w:fill="FFFFFF"/>
              </w:rPr>
              <w:t>Valsts pārvalde</w:t>
            </w:r>
            <w:r>
              <w:rPr>
                <w:rFonts w:ascii="Times New Roman" w:hAnsi="Times New Roman" w:cs="Times New Roman"/>
                <w:sz w:val="24"/>
                <w:szCs w:val="24"/>
                <w:shd w:val="clear" w:color="auto" w:fill="FFFFFF"/>
              </w:rPr>
              <w:t>s iekārtas likuma 16.panta pirmā daļa.</w:t>
            </w:r>
          </w:p>
          <w:p w14:paraId="3C8695D7" w14:textId="16638FC4" w:rsidR="00EB1946" w:rsidRPr="004C2695" w:rsidRDefault="00230DD1" w:rsidP="003B28C1">
            <w:pPr>
              <w:spacing w:after="0" w:line="240" w:lineRule="auto"/>
              <w:jc w:val="both"/>
              <w:rPr>
                <w:rFonts w:ascii="Times New Roman" w:hAnsi="Times New Roman" w:cs="Times New Roman"/>
                <w:sz w:val="24"/>
                <w:szCs w:val="24"/>
              </w:rPr>
            </w:pPr>
            <w:r w:rsidRPr="004C2695">
              <w:rPr>
                <w:rFonts w:ascii="Times New Roman" w:hAnsi="Times New Roman" w:cs="Times New Roman"/>
                <w:sz w:val="24"/>
                <w:szCs w:val="24"/>
              </w:rPr>
              <w:t>2021.</w:t>
            </w:r>
            <w:r w:rsidR="003B28C1" w:rsidRPr="004C2695">
              <w:rPr>
                <w:rFonts w:ascii="Times New Roman" w:hAnsi="Times New Roman" w:cs="Times New Roman"/>
                <w:sz w:val="24"/>
                <w:szCs w:val="24"/>
              </w:rPr>
              <w:t>gada</w:t>
            </w:r>
            <w:r w:rsidRPr="004C2695">
              <w:rPr>
                <w:rFonts w:ascii="Times New Roman" w:hAnsi="Times New Roman" w:cs="Times New Roman"/>
                <w:sz w:val="24"/>
                <w:szCs w:val="24"/>
              </w:rPr>
              <w:t xml:space="preserve"> </w:t>
            </w:r>
            <w:r w:rsidR="006F542B" w:rsidRPr="004C2695">
              <w:rPr>
                <w:rFonts w:ascii="Times New Roman" w:hAnsi="Times New Roman" w:cs="Times New Roman"/>
                <w:sz w:val="24"/>
                <w:szCs w:val="24"/>
              </w:rPr>
              <w:t>K</w:t>
            </w:r>
            <w:r w:rsidR="005F0132" w:rsidRPr="004C2695">
              <w:rPr>
                <w:rFonts w:ascii="Times New Roman" w:hAnsi="Times New Roman" w:cs="Times New Roman"/>
                <w:sz w:val="24"/>
                <w:szCs w:val="24"/>
              </w:rPr>
              <w:t>odekss un Starptautiskie standarti, kas tika pieņemti 2019.gada 7.novembrī un stā</w:t>
            </w:r>
            <w:r w:rsidR="003B28C1" w:rsidRPr="004C2695">
              <w:rPr>
                <w:rFonts w:ascii="Times New Roman" w:hAnsi="Times New Roman" w:cs="Times New Roman"/>
                <w:sz w:val="24"/>
                <w:szCs w:val="24"/>
              </w:rPr>
              <w:t>jās</w:t>
            </w:r>
            <w:r w:rsidR="005F0132" w:rsidRPr="004C2695">
              <w:rPr>
                <w:rFonts w:ascii="Times New Roman" w:hAnsi="Times New Roman" w:cs="Times New Roman"/>
                <w:sz w:val="24"/>
                <w:szCs w:val="24"/>
              </w:rPr>
              <w:t xml:space="preserve"> spēkā 2021.gada </w:t>
            </w:r>
            <w:r w:rsidR="002A6B8B" w:rsidRPr="004C2695">
              <w:rPr>
                <w:rFonts w:ascii="Times New Roman" w:hAnsi="Times New Roman" w:cs="Times New Roman"/>
                <w:sz w:val="24"/>
                <w:szCs w:val="24"/>
              </w:rPr>
              <w:t>1.janvārī.</w:t>
            </w:r>
          </w:p>
          <w:p w14:paraId="0F415E24" w14:textId="2345DBBF" w:rsidR="00F24532" w:rsidRPr="00810BB3" w:rsidRDefault="326DFE4A" w:rsidP="00810BB3">
            <w:pPr>
              <w:spacing w:after="0" w:line="240" w:lineRule="auto"/>
              <w:jc w:val="both"/>
              <w:rPr>
                <w:rFonts w:ascii="Times New Roman" w:hAnsi="Times New Roman" w:cs="Times New Roman"/>
                <w:color w:val="000000"/>
                <w:sz w:val="24"/>
                <w:szCs w:val="24"/>
                <w:shd w:val="clear" w:color="auto" w:fill="FFFFFF"/>
              </w:rPr>
            </w:pPr>
            <w:r w:rsidRPr="18F93B5E">
              <w:rPr>
                <w:rFonts w:ascii="Times New Roman" w:eastAsia="Times New Roman" w:hAnsi="Times New Roman" w:cs="Times New Roman"/>
                <w:sz w:val="24"/>
                <w:szCs w:val="24"/>
                <w:lang w:eastAsia="lv-LV"/>
              </w:rPr>
              <w:t xml:space="preserve">2020.gada 17.decembra </w:t>
            </w:r>
            <w:r w:rsidRPr="004C2695">
              <w:rPr>
                <w:rStyle w:val="normaltextrun"/>
                <w:rFonts w:ascii="Times New Roman" w:hAnsi="Times New Roman" w:cs="Times New Roman"/>
                <w:color w:val="000000"/>
                <w:sz w:val="24"/>
                <w:szCs w:val="24"/>
                <w:shd w:val="clear" w:color="auto" w:fill="FFFFFF"/>
              </w:rPr>
              <w:t>Ministru kabineta noteikumi Nr. 799  “Par Pasaules Antidopinga aģentūra</w:t>
            </w:r>
            <w:r w:rsidR="0A28DE01" w:rsidRPr="004C2695">
              <w:rPr>
                <w:rStyle w:val="normaltextrun"/>
                <w:rFonts w:ascii="Times New Roman" w:hAnsi="Times New Roman" w:cs="Times New Roman"/>
                <w:color w:val="000000"/>
                <w:sz w:val="24"/>
                <w:szCs w:val="24"/>
                <w:shd w:val="clear" w:color="auto" w:fill="FFFFFF"/>
              </w:rPr>
              <w:t>s</w:t>
            </w:r>
            <w:r w:rsidRPr="004C2695">
              <w:rPr>
                <w:rStyle w:val="normaltextrun"/>
                <w:rFonts w:ascii="Times New Roman" w:hAnsi="Times New Roman" w:cs="Times New Roman"/>
                <w:color w:val="000000"/>
                <w:sz w:val="24"/>
                <w:szCs w:val="24"/>
                <w:shd w:val="clear" w:color="auto" w:fill="FFFFFF"/>
              </w:rPr>
              <w:t xml:space="preserve"> 2021.gada Pasaules Antidopinga kodeksa pieņemšanu”</w:t>
            </w:r>
            <w:r w:rsidR="003B28C1" w:rsidRPr="004C2695">
              <w:rPr>
                <w:rStyle w:val="FootnoteReference"/>
                <w:rFonts w:ascii="Times New Roman" w:hAnsi="Times New Roman" w:cs="Times New Roman"/>
                <w:color w:val="000000"/>
                <w:sz w:val="24"/>
                <w:szCs w:val="24"/>
                <w:shd w:val="clear" w:color="auto" w:fill="FFFFFF"/>
              </w:rPr>
              <w:footnoteReference w:id="3"/>
            </w:r>
            <w:r w:rsidRPr="004C2695">
              <w:rPr>
                <w:rStyle w:val="normaltextrun"/>
                <w:rFonts w:ascii="Times New Roman" w:hAnsi="Times New Roman" w:cs="Times New Roman"/>
                <w:color w:val="000000"/>
                <w:sz w:val="24"/>
                <w:szCs w:val="24"/>
                <w:shd w:val="clear" w:color="auto" w:fill="FFFFFF"/>
              </w:rPr>
              <w:t> (prot. Nr. 84 60. §)</w:t>
            </w:r>
          </w:p>
        </w:tc>
      </w:tr>
      <w:tr w:rsidR="00E5323B" w:rsidRPr="004C2695" w14:paraId="3AE9F8C7" w14:textId="77777777" w:rsidTr="18F93B5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FE0B50A" w14:textId="77777777" w:rsidR="00655F2C"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A8E2DBA" w14:textId="77777777" w:rsidR="00E5323B" w:rsidRPr="001E7CBC" w:rsidRDefault="00E5323B" w:rsidP="001E7CBC">
            <w:pPr>
              <w:spacing w:after="0" w:line="240" w:lineRule="auto"/>
              <w:rPr>
                <w:rFonts w:ascii="Times New Roman" w:eastAsia="Times New Roman" w:hAnsi="Times New Roman" w:cs="Times New Roman"/>
                <w:iCs/>
                <w:sz w:val="24"/>
                <w:szCs w:val="24"/>
                <w:lang w:eastAsia="lv-LV"/>
              </w:rPr>
            </w:pPr>
            <w:r w:rsidRPr="001E7CBC">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0CFEE9FB" w14:textId="3AD174B2" w:rsidR="0017096E" w:rsidRPr="001E7CBC" w:rsidRDefault="326DFE4A" w:rsidP="001E7CBC">
            <w:pPr>
              <w:spacing w:after="0" w:line="240" w:lineRule="auto"/>
              <w:jc w:val="both"/>
              <w:rPr>
                <w:rFonts w:ascii="Times New Roman" w:hAnsi="Times New Roman" w:cs="Times New Roman"/>
                <w:iCs/>
                <w:sz w:val="24"/>
                <w:szCs w:val="24"/>
              </w:rPr>
            </w:pPr>
            <w:r w:rsidRPr="001E7CBC">
              <w:rPr>
                <w:rFonts w:ascii="Times New Roman" w:hAnsi="Times New Roman" w:cs="Times New Roman"/>
                <w:iCs/>
                <w:sz w:val="24"/>
                <w:szCs w:val="24"/>
              </w:rPr>
              <w:t>Aģentūra Kodeksu pirmo reizi pieņēma 2003. gadā un tas stājās spēkā 2004. gadā. Līdz šim Kodekss ir grozīts četras reizes - 2009. gada 1. janvārī, 2015. gada 1. janvārī</w:t>
            </w:r>
            <w:r w:rsidR="20A648A6" w:rsidRPr="001E7CBC">
              <w:rPr>
                <w:rFonts w:ascii="Times New Roman" w:hAnsi="Times New Roman" w:cs="Times New Roman"/>
                <w:iCs/>
                <w:sz w:val="24"/>
                <w:szCs w:val="24"/>
              </w:rPr>
              <w:t>,</w:t>
            </w:r>
            <w:r w:rsidRPr="001E7CBC">
              <w:rPr>
                <w:rFonts w:ascii="Times New Roman" w:hAnsi="Times New Roman" w:cs="Times New Roman"/>
                <w:iCs/>
                <w:sz w:val="24"/>
                <w:szCs w:val="24"/>
              </w:rPr>
              <w:t xml:space="preserve"> 2018. gada 1. aprīlī un 2019.gada 1.jūnijā. 2017.gada 16.</w:t>
            </w:r>
            <w:r w:rsidR="203EAFD9" w:rsidRPr="001E7CBC">
              <w:rPr>
                <w:rFonts w:ascii="Times New Roman" w:hAnsi="Times New Roman" w:cs="Times New Roman"/>
                <w:iCs/>
                <w:sz w:val="24"/>
                <w:szCs w:val="24"/>
              </w:rPr>
              <w:t xml:space="preserve"> </w:t>
            </w:r>
            <w:r w:rsidRPr="001E7CBC">
              <w:rPr>
                <w:rFonts w:ascii="Times New Roman" w:hAnsi="Times New Roman" w:cs="Times New Roman"/>
                <w:iCs/>
                <w:sz w:val="24"/>
                <w:szCs w:val="24"/>
              </w:rPr>
              <w:t>novembrī tika uzsākts 2015.gada Kodeksa un tā Starptautisko standartu pārskatīšanas process. 2021.gada Kodeksu</w:t>
            </w:r>
            <w:r w:rsidR="04EAB51C" w:rsidRPr="001E7CBC">
              <w:rPr>
                <w:rFonts w:ascii="Times New Roman" w:hAnsi="Times New Roman" w:cs="Times New Roman"/>
                <w:iCs/>
                <w:sz w:val="24"/>
                <w:szCs w:val="24"/>
              </w:rPr>
              <w:t xml:space="preserve"> un Starptautiskos standartus</w:t>
            </w:r>
            <w:r w:rsidRPr="001E7CBC">
              <w:rPr>
                <w:rFonts w:ascii="Times New Roman" w:hAnsi="Times New Roman" w:cs="Times New Roman"/>
                <w:iCs/>
                <w:sz w:val="24"/>
                <w:szCs w:val="24"/>
              </w:rPr>
              <w:t xml:space="preserve"> apstiprināja </w:t>
            </w:r>
            <w:r w:rsidR="04EAB51C" w:rsidRPr="001E7CBC">
              <w:rPr>
                <w:rFonts w:ascii="Times New Roman" w:hAnsi="Times New Roman" w:cs="Times New Roman"/>
                <w:iCs/>
                <w:sz w:val="24"/>
                <w:szCs w:val="24"/>
              </w:rPr>
              <w:t>A</w:t>
            </w:r>
            <w:r w:rsidRPr="001E7CBC">
              <w:rPr>
                <w:rFonts w:ascii="Times New Roman" w:hAnsi="Times New Roman" w:cs="Times New Roman"/>
                <w:iCs/>
                <w:sz w:val="24"/>
                <w:szCs w:val="24"/>
              </w:rPr>
              <w:t xml:space="preserve">ģentūras valde 2019.gada 7.novembrī </w:t>
            </w:r>
            <w:r w:rsidR="04EAB51C" w:rsidRPr="001E7CBC">
              <w:rPr>
                <w:rFonts w:ascii="Times New Roman" w:hAnsi="Times New Roman" w:cs="Times New Roman"/>
                <w:iCs/>
                <w:sz w:val="24"/>
                <w:szCs w:val="24"/>
              </w:rPr>
              <w:t>A</w:t>
            </w:r>
            <w:r w:rsidRPr="001E7CBC">
              <w:rPr>
                <w:rFonts w:ascii="Times New Roman" w:hAnsi="Times New Roman" w:cs="Times New Roman"/>
                <w:iCs/>
                <w:sz w:val="24"/>
                <w:szCs w:val="24"/>
              </w:rPr>
              <w:t xml:space="preserve">ģentūras organizētajā </w:t>
            </w:r>
            <w:r w:rsidR="2EC90D9C" w:rsidRPr="001E7CBC">
              <w:rPr>
                <w:rFonts w:ascii="Times New Roman" w:hAnsi="Times New Roman" w:cs="Times New Roman"/>
                <w:iCs/>
                <w:sz w:val="24"/>
                <w:szCs w:val="24"/>
              </w:rPr>
              <w:t>P</w:t>
            </w:r>
            <w:r w:rsidRPr="001E7CBC">
              <w:rPr>
                <w:rFonts w:ascii="Times New Roman" w:hAnsi="Times New Roman" w:cs="Times New Roman"/>
                <w:iCs/>
                <w:sz w:val="24"/>
                <w:szCs w:val="24"/>
              </w:rPr>
              <w:t xml:space="preserve">iektajā </w:t>
            </w:r>
            <w:r w:rsidR="2EC90D9C" w:rsidRPr="001E7CBC">
              <w:rPr>
                <w:rFonts w:ascii="Times New Roman" w:hAnsi="Times New Roman" w:cs="Times New Roman"/>
                <w:iCs/>
                <w:sz w:val="24"/>
                <w:szCs w:val="24"/>
              </w:rPr>
              <w:t>P</w:t>
            </w:r>
            <w:r w:rsidRPr="001E7CBC">
              <w:rPr>
                <w:rFonts w:ascii="Times New Roman" w:hAnsi="Times New Roman" w:cs="Times New Roman"/>
                <w:iCs/>
                <w:sz w:val="24"/>
                <w:szCs w:val="24"/>
              </w:rPr>
              <w:t>asaules konferencē par dopingu sportā.</w:t>
            </w:r>
            <w:r w:rsidR="009B50B0" w:rsidRPr="001E7CBC">
              <w:rPr>
                <w:rFonts w:ascii="Times New Roman" w:hAnsi="Times New Roman" w:cs="Times New Roman"/>
                <w:iCs/>
                <w:sz w:val="24"/>
                <w:szCs w:val="24"/>
              </w:rPr>
              <w:t xml:space="preserve"> </w:t>
            </w:r>
            <w:r w:rsidR="00F13544" w:rsidRPr="001E7CBC">
              <w:rPr>
                <w:rFonts w:ascii="Times New Roman" w:hAnsi="Times New Roman" w:cs="Times New Roman"/>
                <w:iCs/>
                <w:sz w:val="24"/>
                <w:szCs w:val="24"/>
              </w:rPr>
              <w:t xml:space="preserve">Taču </w:t>
            </w:r>
            <w:r w:rsidR="009B50B0" w:rsidRPr="001E7CBC">
              <w:rPr>
                <w:rFonts w:ascii="Times New Roman" w:hAnsi="Times New Roman" w:cs="Times New Roman"/>
                <w:iCs/>
                <w:sz w:val="24"/>
                <w:szCs w:val="24"/>
              </w:rPr>
              <w:t xml:space="preserve">Aģentūra pēc 2021.gada Kodeksa apstiprināšanas 2019.gada 7.novembrī un publicēšanas </w:t>
            </w:r>
            <w:r w:rsidR="00F13544" w:rsidRPr="001E7CBC">
              <w:rPr>
                <w:rFonts w:ascii="Times New Roman" w:hAnsi="Times New Roman" w:cs="Times New Roman"/>
                <w:iCs/>
                <w:sz w:val="24"/>
                <w:szCs w:val="24"/>
              </w:rPr>
              <w:t xml:space="preserve">savā </w:t>
            </w:r>
            <w:r w:rsidR="009B50B0" w:rsidRPr="001E7CBC">
              <w:rPr>
                <w:rFonts w:ascii="Times New Roman" w:hAnsi="Times New Roman" w:cs="Times New Roman"/>
                <w:iCs/>
                <w:sz w:val="24"/>
                <w:szCs w:val="24"/>
              </w:rPr>
              <w:t xml:space="preserve">mājas lapā 26.novembrī veica vēl papildu labojumus un precizējumus 2021.gada Kodeksa tekstā 2020.gada 15.jūnijā un 24.septembrī. Informācija par 2020.gadā pēdējiem veiktajiem grozījumiem 2021.gada Kodeksā </w:t>
            </w:r>
            <w:r w:rsidR="00F804EC" w:rsidRPr="001E7CBC">
              <w:rPr>
                <w:rFonts w:ascii="Times New Roman" w:hAnsi="Times New Roman" w:cs="Times New Roman"/>
                <w:iCs/>
                <w:sz w:val="24"/>
                <w:szCs w:val="24"/>
              </w:rPr>
              <w:t>B</w:t>
            </w:r>
            <w:r w:rsidR="009B50B0" w:rsidRPr="001E7CBC">
              <w:rPr>
                <w:rFonts w:ascii="Times New Roman" w:hAnsi="Times New Roman" w:cs="Times New Roman"/>
                <w:iCs/>
                <w:sz w:val="24"/>
                <w:szCs w:val="24"/>
              </w:rPr>
              <w:t xml:space="preserve">iroja rīcībā nonāca tikai 2020.gada 23.oktobrī.  </w:t>
            </w:r>
            <w:r w:rsidRPr="001E7CBC">
              <w:rPr>
                <w:rFonts w:ascii="Times New Roman" w:hAnsi="Times New Roman" w:cs="Times New Roman"/>
                <w:iCs/>
                <w:sz w:val="24"/>
                <w:szCs w:val="24"/>
              </w:rPr>
              <w:t>P</w:t>
            </w:r>
            <w:r w:rsidRPr="001E7CBC">
              <w:rPr>
                <w:rFonts w:ascii="Times New Roman" w:eastAsia="Times New Roman" w:hAnsi="Times New Roman" w:cs="Times New Roman"/>
                <w:iCs/>
                <w:sz w:val="24"/>
                <w:szCs w:val="24"/>
              </w:rPr>
              <w:t xml:space="preserve">ārskatītais 2021. gada </w:t>
            </w:r>
            <w:r w:rsidRPr="001E7CBC">
              <w:rPr>
                <w:rFonts w:ascii="Times New Roman" w:hAnsi="Times New Roman" w:cs="Times New Roman"/>
                <w:iCs/>
                <w:sz w:val="24"/>
                <w:szCs w:val="24"/>
              </w:rPr>
              <w:t>K</w:t>
            </w:r>
            <w:r w:rsidRPr="001E7CBC">
              <w:rPr>
                <w:rFonts w:ascii="Times New Roman" w:eastAsia="Times New Roman" w:hAnsi="Times New Roman" w:cs="Times New Roman"/>
                <w:iCs/>
                <w:sz w:val="24"/>
                <w:szCs w:val="24"/>
              </w:rPr>
              <w:t>odekss stājās spēkā 2021. gada 1. janvārī.</w:t>
            </w:r>
            <w:r w:rsidRPr="001E7CBC">
              <w:rPr>
                <w:rFonts w:ascii="Times New Roman" w:hAnsi="Times New Roman" w:cs="Times New Roman"/>
                <w:iCs/>
                <w:sz w:val="24"/>
                <w:szCs w:val="24"/>
              </w:rPr>
              <w:t xml:space="preserve"> </w:t>
            </w:r>
            <w:r w:rsidR="006F542B" w:rsidRPr="001E7CBC">
              <w:rPr>
                <w:rFonts w:ascii="Times New Roman" w:hAnsi="Times New Roman" w:cs="Times New Roman"/>
                <w:iCs/>
                <w:sz w:val="24"/>
                <w:szCs w:val="24"/>
              </w:rPr>
              <w:t xml:space="preserve">Viens no Kodeksa ievērošanas uzdevumiem ir nacionālā līmeņa regulējuma pieņemšana, kurš atbilstu Kodeksa prasībām. </w:t>
            </w:r>
            <w:r w:rsidR="3B8E45FD" w:rsidRPr="001E7CBC">
              <w:rPr>
                <w:rFonts w:ascii="Times New Roman" w:hAnsi="Times New Roman" w:cs="Times New Roman"/>
                <w:iCs/>
                <w:sz w:val="24"/>
                <w:szCs w:val="24"/>
              </w:rPr>
              <w:t xml:space="preserve">Attiecīgi </w:t>
            </w:r>
            <w:r w:rsidR="3B8E45FD" w:rsidRPr="001E7CBC">
              <w:rPr>
                <w:rFonts w:ascii="Times New Roman" w:eastAsia="Times New Roman" w:hAnsi="Times New Roman" w:cs="Times New Roman"/>
                <w:iCs/>
                <w:sz w:val="24"/>
                <w:szCs w:val="24"/>
                <w:lang w:eastAsia="lv-LV"/>
              </w:rPr>
              <w:t>2020.gada 17.decembrī</w:t>
            </w:r>
            <w:r w:rsidR="3B8E45FD" w:rsidRPr="001E7CBC">
              <w:rPr>
                <w:rStyle w:val="normaltextrun"/>
                <w:rFonts w:ascii="Times New Roman" w:hAnsi="Times New Roman" w:cs="Times New Roman"/>
                <w:iCs/>
                <w:sz w:val="24"/>
                <w:szCs w:val="24"/>
                <w:shd w:val="clear" w:color="auto" w:fill="FFFFFF"/>
              </w:rPr>
              <w:t xml:space="preserve"> Ministru kabineta sēdē tika apstiprināti Ministru kabineta noteikumi Nr.799  “Par Pasaules Antidopinga aģentūras 2021.gada Pasaules Antidopinga kodeksa pieņemšanu” </w:t>
            </w:r>
            <w:r w:rsidR="0017096E" w:rsidRPr="001E7CBC">
              <w:rPr>
                <w:rStyle w:val="FootnoteReference"/>
                <w:rFonts w:ascii="Times New Roman" w:hAnsi="Times New Roman" w:cs="Times New Roman"/>
                <w:iCs/>
                <w:sz w:val="24"/>
                <w:szCs w:val="24"/>
                <w:shd w:val="clear" w:color="auto" w:fill="FFFFFF"/>
              </w:rPr>
              <w:footnoteReference w:id="4"/>
            </w:r>
            <w:r w:rsidR="3B8E45FD" w:rsidRPr="001E7CBC">
              <w:rPr>
                <w:rStyle w:val="normaltextrun"/>
                <w:rFonts w:ascii="Times New Roman" w:hAnsi="Times New Roman" w:cs="Times New Roman"/>
                <w:iCs/>
                <w:sz w:val="24"/>
                <w:szCs w:val="24"/>
                <w:shd w:val="clear" w:color="auto" w:fill="FFFFFF"/>
              </w:rPr>
              <w:t xml:space="preserve"> (prot. Nr. 84 60. §), kas </w:t>
            </w:r>
            <w:r w:rsidR="3B8E45FD" w:rsidRPr="001E7CBC">
              <w:rPr>
                <w:rFonts w:ascii="Times New Roman" w:eastAsia="Times New Roman" w:hAnsi="Times New Roman" w:cs="Times New Roman"/>
                <w:iCs/>
                <w:sz w:val="24"/>
                <w:szCs w:val="24"/>
                <w:lang w:eastAsia="lv-LV"/>
              </w:rPr>
              <w:t xml:space="preserve">noteica, ka Latvijā ir pieņemts un apstiprināts </w:t>
            </w:r>
            <w:r w:rsidR="3B8E45FD" w:rsidRPr="001E7CBC">
              <w:rPr>
                <w:rFonts w:ascii="Times New Roman" w:eastAsia="Times New Roman" w:hAnsi="Times New Roman" w:cs="Times New Roman"/>
                <w:iCs/>
                <w:sz w:val="24"/>
                <w:szCs w:val="24"/>
                <w:lang w:eastAsia="lv-LV"/>
              </w:rPr>
              <w:lastRenderedPageBreak/>
              <w:t>2021.gada Kodekss. 2021.gada Kodeksa pieņemšanu un paredzēto saistību izpildi nodrošina Birojs.</w:t>
            </w:r>
          </w:p>
          <w:p w14:paraId="0AA7286F" w14:textId="123464D2" w:rsidR="00886787" w:rsidRPr="001E7CBC" w:rsidRDefault="799C7070" w:rsidP="001E7CBC">
            <w:pPr>
              <w:spacing w:after="0" w:line="240" w:lineRule="auto"/>
              <w:jc w:val="both"/>
              <w:rPr>
                <w:rFonts w:ascii="Times New Roman" w:hAnsi="Times New Roman" w:cs="Times New Roman"/>
                <w:iCs/>
                <w:sz w:val="24"/>
                <w:szCs w:val="24"/>
              </w:rPr>
            </w:pPr>
            <w:r w:rsidRPr="001E7CBC">
              <w:rPr>
                <w:rFonts w:ascii="Times New Roman" w:hAnsi="Times New Roman" w:cs="Times New Roman"/>
                <w:iCs/>
                <w:sz w:val="24"/>
                <w:szCs w:val="24"/>
              </w:rPr>
              <w:t xml:space="preserve">Saskaņā ar </w:t>
            </w:r>
            <w:r w:rsidR="67C77AB7" w:rsidRPr="001E7CBC">
              <w:rPr>
                <w:rFonts w:ascii="Times New Roman" w:hAnsi="Times New Roman" w:cs="Times New Roman"/>
                <w:iCs/>
                <w:sz w:val="24"/>
                <w:szCs w:val="24"/>
              </w:rPr>
              <w:t xml:space="preserve">2021.gada </w:t>
            </w:r>
            <w:r w:rsidRPr="001E7CBC">
              <w:rPr>
                <w:rFonts w:ascii="Times New Roman" w:hAnsi="Times New Roman" w:cs="Times New Roman"/>
                <w:iCs/>
                <w:sz w:val="24"/>
                <w:szCs w:val="24"/>
              </w:rPr>
              <w:t>Kodeks</w:t>
            </w:r>
            <w:r w:rsidR="67C77AB7" w:rsidRPr="001E7CBC">
              <w:rPr>
                <w:rFonts w:ascii="Times New Roman" w:hAnsi="Times New Roman" w:cs="Times New Roman"/>
                <w:iCs/>
                <w:sz w:val="24"/>
                <w:szCs w:val="24"/>
              </w:rPr>
              <w:t>u un tajā veiktajiem papildinājumiem</w:t>
            </w:r>
            <w:r w:rsidR="48E5A94B" w:rsidRPr="001E7CBC">
              <w:rPr>
                <w:rFonts w:ascii="Times New Roman" w:hAnsi="Times New Roman" w:cs="Times New Roman"/>
                <w:iCs/>
                <w:sz w:val="24"/>
                <w:szCs w:val="24"/>
              </w:rPr>
              <w:t xml:space="preserve"> </w:t>
            </w:r>
            <w:r w:rsidRPr="001E7CBC">
              <w:rPr>
                <w:rFonts w:ascii="Times New Roman" w:hAnsi="Times New Roman" w:cs="Times New Roman"/>
                <w:iCs/>
                <w:sz w:val="24"/>
                <w:szCs w:val="24"/>
              </w:rPr>
              <w:t xml:space="preserve">ir konstatējamas vairākas izmaiņas, kuras ir nepieciešams </w:t>
            </w:r>
            <w:r w:rsidR="04EAB51C" w:rsidRPr="001E7CBC">
              <w:rPr>
                <w:rFonts w:ascii="Times New Roman" w:hAnsi="Times New Roman" w:cs="Times New Roman"/>
                <w:iCs/>
                <w:sz w:val="24"/>
                <w:szCs w:val="24"/>
              </w:rPr>
              <w:t xml:space="preserve">veikt </w:t>
            </w:r>
            <w:r w:rsidRPr="001E7CBC">
              <w:rPr>
                <w:rFonts w:ascii="Times New Roman" w:hAnsi="Times New Roman" w:cs="Times New Roman"/>
                <w:iCs/>
                <w:sz w:val="24"/>
                <w:szCs w:val="24"/>
              </w:rPr>
              <w:t>nacionālajā regulējumā</w:t>
            </w:r>
            <w:r w:rsidR="67C77AB7" w:rsidRPr="001E7CBC">
              <w:rPr>
                <w:rFonts w:ascii="Times New Roman" w:hAnsi="Times New Roman" w:cs="Times New Roman"/>
                <w:iCs/>
                <w:sz w:val="24"/>
                <w:szCs w:val="24"/>
              </w:rPr>
              <w:t>, lai nodrošināt</w:t>
            </w:r>
            <w:r w:rsidR="04EAB51C" w:rsidRPr="001E7CBC">
              <w:rPr>
                <w:rFonts w:ascii="Times New Roman" w:hAnsi="Times New Roman" w:cs="Times New Roman"/>
                <w:iCs/>
                <w:sz w:val="24"/>
                <w:szCs w:val="24"/>
              </w:rPr>
              <w:t>u</w:t>
            </w:r>
            <w:r w:rsidR="67C77AB7" w:rsidRPr="001E7CBC">
              <w:rPr>
                <w:rFonts w:ascii="Times New Roman" w:hAnsi="Times New Roman" w:cs="Times New Roman"/>
                <w:iCs/>
                <w:sz w:val="24"/>
                <w:szCs w:val="24"/>
              </w:rPr>
              <w:t xml:space="preserve"> Latvijas antidopinga normatīvā regulējuma un sistēmas </w:t>
            </w:r>
            <w:r w:rsidR="00D24916" w:rsidRPr="001E7CBC">
              <w:rPr>
                <w:rFonts w:ascii="Times New Roman" w:hAnsi="Times New Roman" w:cs="Times New Roman"/>
                <w:iCs/>
                <w:sz w:val="24"/>
                <w:szCs w:val="24"/>
              </w:rPr>
              <w:t>atbilstību</w:t>
            </w:r>
            <w:r w:rsidR="67C77AB7" w:rsidRPr="001E7CBC">
              <w:rPr>
                <w:rFonts w:ascii="Times New Roman" w:hAnsi="Times New Roman" w:cs="Times New Roman"/>
                <w:iCs/>
                <w:sz w:val="24"/>
                <w:szCs w:val="24"/>
              </w:rPr>
              <w:t xml:space="preserve"> </w:t>
            </w:r>
            <w:r w:rsidR="428E26FB" w:rsidRPr="001E7CBC">
              <w:rPr>
                <w:rFonts w:ascii="Times New Roman" w:hAnsi="Times New Roman" w:cs="Times New Roman"/>
                <w:iCs/>
                <w:sz w:val="24"/>
                <w:szCs w:val="24"/>
              </w:rPr>
              <w:t xml:space="preserve">2021.gada </w:t>
            </w:r>
            <w:r w:rsidR="67C77AB7" w:rsidRPr="001E7CBC">
              <w:rPr>
                <w:rFonts w:ascii="Times New Roman" w:hAnsi="Times New Roman" w:cs="Times New Roman"/>
                <w:iCs/>
                <w:sz w:val="24"/>
                <w:szCs w:val="24"/>
              </w:rPr>
              <w:t>Kodeksa prasībām</w:t>
            </w:r>
            <w:r w:rsidR="428E26FB" w:rsidRPr="001E7CBC">
              <w:rPr>
                <w:rFonts w:ascii="Times New Roman" w:hAnsi="Times New Roman" w:cs="Times New Roman"/>
                <w:iCs/>
                <w:sz w:val="24"/>
                <w:szCs w:val="24"/>
              </w:rPr>
              <w:t xml:space="preserve">. </w:t>
            </w:r>
          </w:p>
          <w:p w14:paraId="53972606" w14:textId="290E08D4" w:rsidR="001E7CBC" w:rsidRDefault="001E7CBC" w:rsidP="001E7CBC">
            <w:pPr>
              <w:spacing w:after="0" w:line="240" w:lineRule="auto"/>
              <w:jc w:val="both"/>
              <w:rPr>
                <w:rFonts w:ascii="Times New Roman" w:hAnsi="Times New Roman" w:cs="Times New Roman"/>
                <w:iCs/>
                <w:sz w:val="24"/>
                <w:szCs w:val="24"/>
              </w:rPr>
            </w:pPr>
            <w:r w:rsidRPr="001E7CBC">
              <w:rPr>
                <w:rFonts w:ascii="Times New Roman" w:hAnsi="Times New Roman" w:cs="Times New Roman"/>
                <w:iCs/>
                <w:sz w:val="24"/>
                <w:szCs w:val="24"/>
              </w:rPr>
              <w:t>Ņemot vērā 2021.gada Kodeksa prasības, kā arī sarunas ar Aģentūru, pēc Aģentūras domām, šobrīd Latvijas antidopinga normatīvā regulējumā nav pietiekoši skaidri noteikta Biroja operacionālā</w:t>
            </w:r>
            <w:r w:rsidR="00337B2D">
              <w:rPr>
                <w:rFonts w:ascii="Times New Roman" w:hAnsi="Times New Roman" w:cs="Times New Roman"/>
                <w:iCs/>
                <w:sz w:val="24"/>
                <w:szCs w:val="24"/>
              </w:rPr>
              <w:t xml:space="preserve"> </w:t>
            </w:r>
            <w:r w:rsidRPr="001E7CBC">
              <w:rPr>
                <w:rFonts w:ascii="Times New Roman" w:hAnsi="Times New Roman" w:cs="Times New Roman"/>
                <w:iCs/>
                <w:sz w:val="24"/>
                <w:szCs w:val="24"/>
              </w:rPr>
              <w:t>neatkarība, pieņemot lēmumus</w:t>
            </w:r>
            <w:r w:rsidR="00337B2D">
              <w:rPr>
                <w:rFonts w:ascii="Times New Roman" w:hAnsi="Times New Roman" w:cs="Times New Roman"/>
                <w:iCs/>
                <w:sz w:val="24"/>
                <w:szCs w:val="24"/>
              </w:rPr>
              <w:t xml:space="preserve"> un cita veida darbībās</w:t>
            </w:r>
            <w:r w:rsidRPr="001E7CBC">
              <w:rPr>
                <w:rFonts w:ascii="Times New Roman" w:hAnsi="Times New Roman" w:cs="Times New Roman"/>
                <w:iCs/>
                <w:sz w:val="24"/>
                <w:szCs w:val="24"/>
              </w:rPr>
              <w:t xml:space="preserve">.  Saskaņā ar 2021.gada Kodeksa 20.panta 5.punkta 1.apakšpunktā minēto, kur noteikti </w:t>
            </w:r>
            <w:r w:rsidRPr="00A54E8E">
              <w:rPr>
                <w:rFonts w:ascii="Times New Roman" w:hAnsi="Times New Roman" w:cs="Times New Roman"/>
                <w:iCs/>
                <w:sz w:val="24"/>
                <w:szCs w:val="24"/>
              </w:rPr>
              <w:t>v</w:t>
            </w:r>
            <w:r w:rsidRPr="004F108B">
              <w:rPr>
                <w:rFonts w:ascii="Times New Roman" w:hAnsi="Times New Roman" w:cs="Times New Roman"/>
                <w:iCs/>
                <w:sz w:val="24"/>
                <w:szCs w:val="24"/>
                <w:shd w:val="clear" w:color="auto" w:fill="FFFFFF"/>
              </w:rPr>
              <w:t>alsts antidopinga organizāciju funkcijas un pienākumi, tiek uzsvērts, nepieciešamība nacionālām organizācijām a</w:t>
            </w:r>
            <w:r w:rsidR="00F4406D" w:rsidRPr="004F108B">
              <w:rPr>
                <w:rFonts w:ascii="Times New Roman" w:hAnsi="Times New Roman" w:cs="Times New Roman"/>
                <w:iCs/>
                <w:sz w:val="24"/>
                <w:szCs w:val="24"/>
                <w:shd w:val="clear" w:color="auto" w:fill="FFFFFF"/>
              </w:rPr>
              <w:t>r savu darbību saistītajos lēmumos un pasākumos būt neatkarīgām no sporta nozares un valdības</w:t>
            </w:r>
            <w:r w:rsidRPr="004F108B">
              <w:rPr>
                <w:rFonts w:ascii="Times New Roman" w:hAnsi="Times New Roman" w:cs="Times New Roman"/>
                <w:iCs/>
                <w:sz w:val="24"/>
                <w:szCs w:val="24"/>
                <w:shd w:val="clear" w:color="auto" w:fill="FFFFFF"/>
              </w:rPr>
              <w:t>. Vienlaikus jānorāda, ka jau šobrīd Birojs savas darbības un lēmumu pieņem neatkarīgi no sporta nozares un valdības, tomēr lai stiprinātu un arī vēl vairāk uzsvērtu Biroja neatkarību lēmumu pieņemšanā, noteikumu projekts, paredz veikt grozījumus Biroja nolikumā, papildinot nolikuma 1.punktu ar teikumu, ka s</w:t>
            </w:r>
            <w:r w:rsidRPr="00A54E8E">
              <w:rPr>
                <w:rFonts w:ascii="Times New Roman" w:hAnsi="Times New Roman" w:cs="Times New Roman"/>
                <w:iCs/>
                <w:sz w:val="24"/>
                <w:szCs w:val="24"/>
              </w:rPr>
              <w:t xml:space="preserve">avā darbībā Birojs lēmumus pieņem </w:t>
            </w:r>
            <w:r w:rsidRPr="001E7CBC">
              <w:rPr>
                <w:rFonts w:ascii="Times New Roman" w:hAnsi="Times New Roman" w:cs="Times New Roman"/>
                <w:iCs/>
                <w:sz w:val="24"/>
                <w:szCs w:val="24"/>
              </w:rPr>
              <w:t>neatkarīgi.</w:t>
            </w:r>
            <w:r w:rsidR="00810BB3">
              <w:rPr>
                <w:rFonts w:ascii="Times New Roman" w:hAnsi="Times New Roman" w:cs="Times New Roman"/>
                <w:iCs/>
                <w:sz w:val="24"/>
                <w:szCs w:val="24"/>
              </w:rPr>
              <w:t xml:space="preserve"> Uz minētās normas iekļaušanas nepieciešamību nacionālā regulējumā ir norādījusi arī Aģentūra.</w:t>
            </w:r>
          </w:p>
          <w:p w14:paraId="6B7D2464" w14:textId="4170DCBB" w:rsidR="002E044A" w:rsidRPr="00810BB3" w:rsidRDefault="00810BB3" w:rsidP="00810BB3">
            <w:pPr>
              <w:jc w:val="both"/>
              <w:rPr>
                <w:rFonts w:ascii="Times New Roman" w:hAnsi="Times New Roman" w:cs="Times New Roman"/>
                <w:sz w:val="24"/>
                <w:szCs w:val="24"/>
                <w:shd w:val="clear" w:color="auto" w:fill="FFFFFF"/>
              </w:rPr>
            </w:pPr>
            <w:r w:rsidRPr="004F108B">
              <w:rPr>
                <w:rFonts w:ascii="Times New Roman" w:hAnsi="Times New Roman" w:cs="Times New Roman"/>
                <w:iCs/>
                <w:sz w:val="24"/>
                <w:szCs w:val="24"/>
                <w:shd w:val="clear" w:color="auto" w:fill="FFFFFF"/>
              </w:rPr>
              <w:t xml:space="preserve">Saskaņā ar 2021.gada Kodeksu ir noteikti ierobežojumi nacionālām antidopinga organizācijām nodarbināt tādus darbiniekus un amatpersonas, kuras saistītas ar antidopinga noteikumu pārkāpumu, </w:t>
            </w:r>
            <w:r w:rsidR="00F4406D" w:rsidRPr="004F108B">
              <w:rPr>
                <w:rFonts w:ascii="Times New Roman" w:hAnsi="Times New Roman" w:cs="Times New Roman"/>
                <w:iCs/>
                <w:sz w:val="24"/>
                <w:szCs w:val="24"/>
                <w:shd w:val="clear" w:color="auto" w:fill="FFFFFF"/>
              </w:rPr>
              <w:t>kur</w:t>
            </w:r>
            <w:r w:rsidRPr="004F108B">
              <w:rPr>
                <w:rFonts w:ascii="Times New Roman" w:hAnsi="Times New Roman" w:cs="Times New Roman"/>
                <w:iCs/>
                <w:sz w:val="24"/>
                <w:szCs w:val="24"/>
                <w:shd w:val="clear" w:color="auto" w:fill="FFFFFF"/>
              </w:rPr>
              <w:t>ām</w:t>
            </w:r>
            <w:r w:rsidR="00F4406D" w:rsidRPr="004F108B">
              <w:rPr>
                <w:rFonts w:ascii="Times New Roman" w:hAnsi="Times New Roman" w:cs="Times New Roman"/>
                <w:iCs/>
                <w:sz w:val="24"/>
                <w:szCs w:val="24"/>
                <w:shd w:val="clear" w:color="auto" w:fill="FFFFFF"/>
              </w:rPr>
              <w:t xml:space="preserve"> ir vai nu noteikts pagaidu aizliegums piedalīties sacensībās, vai kur</w:t>
            </w:r>
            <w:r w:rsidRPr="004F108B">
              <w:rPr>
                <w:rFonts w:ascii="Times New Roman" w:hAnsi="Times New Roman" w:cs="Times New Roman"/>
                <w:iCs/>
                <w:sz w:val="24"/>
                <w:szCs w:val="24"/>
                <w:shd w:val="clear" w:color="auto" w:fill="FFFFFF"/>
              </w:rPr>
              <w:t>ām ir</w:t>
            </w:r>
            <w:r w:rsidR="00F4406D" w:rsidRPr="004F108B">
              <w:rPr>
                <w:rFonts w:ascii="Times New Roman" w:hAnsi="Times New Roman" w:cs="Times New Roman"/>
                <w:iCs/>
                <w:sz w:val="24"/>
                <w:szCs w:val="24"/>
                <w:shd w:val="clear" w:color="auto" w:fill="FFFFFF"/>
              </w:rPr>
              <w:t xml:space="preserve"> noteikts diskvalifikācijas</w:t>
            </w:r>
            <w:r w:rsidRPr="004F108B">
              <w:rPr>
                <w:rFonts w:ascii="Times New Roman" w:hAnsi="Times New Roman" w:cs="Times New Roman"/>
                <w:iCs/>
                <w:sz w:val="24"/>
                <w:szCs w:val="24"/>
                <w:shd w:val="clear" w:color="auto" w:fill="FFFFFF"/>
              </w:rPr>
              <w:t xml:space="preserve"> periods. (Kodeksa 20.panta 5.punkta 10. un 11.apakšpunkts).</w:t>
            </w:r>
            <w:r w:rsidR="008810A1">
              <w:rPr>
                <w:rFonts w:ascii="Times New Roman" w:hAnsi="Times New Roman" w:cs="Times New Roman"/>
                <w:iCs/>
                <w:sz w:val="24"/>
                <w:szCs w:val="24"/>
                <w:shd w:val="clear" w:color="auto" w:fill="FFFFFF"/>
              </w:rPr>
              <w:t xml:space="preserve">  Ar šiem grozījumiem</w:t>
            </w:r>
            <w:r w:rsidRPr="004F108B">
              <w:rPr>
                <w:rFonts w:ascii="Times New Roman" w:hAnsi="Times New Roman" w:cs="Times New Roman"/>
                <w:iCs/>
                <w:sz w:val="24"/>
                <w:szCs w:val="24"/>
                <w:shd w:val="clear" w:color="auto" w:fill="FFFFFF"/>
              </w:rPr>
              <w:t xml:space="preserve"> vienlaikus </w:t>
            </w:r>
            <w:r w:rsidR="008810A1">
              <w:rPr>
                <w:rFonts w:ascii="Times New Roman" w:hAnsi="Times New Roman" w:cs="Times New Roman"/>
                <w:iCs/>
                <w:sz w:val="24"/>
                <w:szCs w:val="24"/>
                <w:shd w:val="clear" w:color="auto" w:fill="FFFFFF"/>
              </w:rPr>
              <w:t xml:space="preserve">tiek </w:t>
            </w:r>
            <w:r w:rsidRPr="004F108B">
              <w:rPr>
                <w:rFonts w:ascii="Times New Roman" w:hAnsi="Times New Roman" w:cs="Times New Roman"/>
                <w:iCs/>
                <w:sz w:val="24"/>
                <w:szCs w:val="24"/>
                <w:shd w:val="clear" w:color="auto" w:fill="FFFFFF"/>
              </w:rPr>
              <w:t>uzsv</w:t>
            </w:r>
            <w:r w:rsidR="008810A1">
              <w:rPr>
                <w:rFonts w:ascii="Times New Roman" w:hAnsi="Times New Roman" w:cs="Times New Roman"/>
                <w:iCs/>
                <w:sz w:val="24"/>
                <w:szCs w:val="24"/>
                <w:shd w:val="clear" w:color="auto" w:fill="FFFFFF"/>
              </w:rPr>
              <w:t>ērts</w:t>
            </w:r>
            <w:r w:rsidRPr="004F108B">
              <w:rPr>
                <w:rFonts w:ascii="Times New Roman" w:hAnsi="Times New Roman" w:cs="Times New Roman"/>
                <w:iCs/>
                <w:sz w:val="24"/>
                <w:szCs w:val="24"/>
                <w:shd w:val="clear" w:color="auto" w:fill="FFFFFF"/>
              </w:rPr>
              <w:t xml:space="preserve">, ka Birojā nodarbinātajiem ir saistošs 2021.gada Kodekss un tajā noteiktie principi, saskaņā ar Aģentūras norādēm, minētie principi un arī ierobežojumi būtu jāiekļauj arī nacionālā regulējumā. Ņemot vērā iepriekšminēto, noteikumu projekts paredz papildināt Biroja nolikumu ar diviem jauniem punktiem - </w:t>
            </w:r>
            <w:r w:rsidRPr="00A54E8E">
              <w:rPr>
                <w:rFonts w:ascii="Times New Roman" w:hAnsi="Times New Roman" w:cs="Times New Roman"/>
                <w:sz w:val="24"/>
                <w:szCs w:val="24"/>
                <w:shd w:val="clear" w:color="auto" w:fill="FFFFFF"/>
              </w:rPr>
              <w:t>2.</w:t>
            </w:r>
            <w:r w:rsidRPr="00A54E8E">
              <w:rPr>
                <w:rFonts w:ascii="Times New Roman" w:hAnsi="Times New Roman" w:cs="Times New Roman"/>
                <w:sz w:val="24"/>
                <w:szCs w:val="24"/>
                <w:shd w:val="clear" w:color="auto" w:fill="FFFFFF"/>
                <w:vertAlign w:val="superscript"/>
              </w:rPr>
              <w:t>1</w:t>
            </w:r>
            <w:r w:rsidRPr="008810A1">
              <w:rPr>
                <w:rFonts w:ascii="Times New Roman" w:hAnsi="Times New Roman" w:cs="Times New Roman"/>
                <w:sz w:val="24"/>
                <w:szCs w:val="24"/>
                <w:shd w:val="clear" w:color="auto" w:fill="FFFFFF"/>
              </w:rPr>
              <w:t xml:space="preserve">  un 2.</w:t>
            </w:r>
            <w:r w:rsidRPr="008810A1">
              <w:rPr>
                <w:rFonts w:ascii="Times New Roman" w:hAnsi="Times New Roman" w:cs="Times New Roman"/>
                <w:sz w:val="24"/>
                <w:szCs w:val="24"/>
                <w:shd w:val="clear" w:color="auto" w:fill="FFFFFF"/>
                <w:vertAlign w:val="superscript"/>
              </w:rPr>
              <w:t xml:space="preserve">2, </w:t>
            </w:r>
            <w:r w:rsidRPr="008810A1">
              <w:rPr>
                <w:rFonts w:ascii="Times New Roman" w:hAnsi="Times New Roman" w:cs="Times New Roman"/>
                <w:sz w:val="24"/>
                <w:szCs w:val="24"/>
                <w:shd w:val="clear" w:color="auto" w:fill="FFFFFF"/>
              </w:rPr>
              <w:t xml:space="preserve">nosakot, ka Birojā ir aizliegts nodarbināt </w:t>
            </w:r>
            <w:r w:rsidRPr="00810BB3">
              <w:rPr>
                <w:rFonts w:ascii="Times New Roman" w:hAnsi="Times New Roman" w:cs="Times New Roman"/>
                <w:sz w:val="24"/>
                <w:szCs w:val="24"/>
                <w:shd w:val="clear" w:color="auto" w:fill="FFFFFF"/>
              </w:rPr>
              <w:t xml:space="preserve">personas, </w:t>
            </w:r>
            <w:r w:rsidR="00E068CE" w:rsidRPr="00810BB3">
              <w:rPr>
                <w:rFonts w:ascii="Times New Roman" w:hAnsi="Times New Roman" w:cs="Times New Roman"/>
                <w:sz w:val="24"/>
                <w:szCs w:val="24"/>
                <w:shd w:val="clear" w:color="auto" w:fill="FFFFFF"/>
              </w:rPr>
              <w:t>k</w:t>
            </w:r>
            <w:r w:rsidR="00E068CE">
              <w:rPr>
                <w:rFonts w:ascii="Times New Roman" w:hAnsi="Times New Roman" w:cs="Times New Roman"/>
                <w:sz w:val="24"/>
                <w:szCs w:val="24"/>
                <w:shd w:val="clear" w:color="auto" w:fill="FFFFFF"/>
              </w:rPr>
              <w:t>urām ir noteikts pagaidu aizliegums vai</w:t>
            </w:r>
            <w:r w:rsidR="00E068CE" w:rsidRPr="00810BB3">
              <w:rPr>
                <w:rFonts w:ascii="Times New Roman" w:hAnsi="Times New Roman" w:cs="Times New Roman"/>
                <w:sz w:val="24"/>
                <w:szCs w:val="24"/>
                <w:shd w:val="clear" w:color="auto" w:fill="FFFFFF"/>
              </w:rPr>
              <w:t xml:space="preserve"> </w:t>
            </w:r>
            <w:r w:rsidR="00E068CE">
              <w:rPr>
                <w:rFonts w:ascii="Times New Roman" w:hAnsi="Times New Roman" w:cs="Times New Roman"/>
                <w:sz w:val="24"/>
                <w:szCs w:val="24"/>
                <w:shd w:val="clear" w:color="auto" w:fill="FFFFFF"/>
              </w:rPr>
              <w:t>noteikta</w:t>
            </w:r>
            <w:r w:rsidRPr="00810BB3">
              <w:rPr>
                <w:rFonts w:ascii="Times New Roman" w:hAnsi="Times New Roman" w:cs="Times New Roman"/>
                <w:sz w:val="24"/>
                <w:szCs w:val="24"/>
                <w:shd w:val="clear" w:color="auto" w:fill="FFFFFF"/>
              </w:rPr>
              <w:t xml:space="preserve"> diskvalifi</w:t>
            </w:r>
            <w:r w:rsidR="00E068CE">
              <w:rPr>
                <w:rFonts w:ascii="Times New Roman" w:hAnsi="Times New Roman" w:cs="Times New Roman"/>
                <w:sz w:val="24"/>
                <w:szCs w:val="24"/>
                <w:shd w:val="clear" w:color="auto" w:fill="FFFFFF"/>
              </w:rPr>
              <w:t>kācija</w:t>
            </w:r>
            <w:r w:rsidRPr="00810BB3">
              <w:rPr>
                <w:rFonts w:ascii="Times New Roman" w:hAnsi="Times New Roman" w:cs="Times New Roman"/>
                <w:sz w:val="24"/>
                <w:szCs w:val="24"/>
                <w:shd w:val="clear" w:color="auto" w:fill="FFFFFF"/>
              </w:rPr>
              <w:t xml:space="preserve"> par antidopinga noteikumu pārkāpumu, kā arī</w:t>
            </w:r>
            <w:r w:rsidRPr="00810BB3">
              <w:rPr>
                <w:rFonts w:ascii="Times New Roman" w:hAnsi="Times New Roman" w:cs="Times New Roman"/>
                <w:sz w:val="24"/>
                <w:szCs w:val="24"/>
              </w:rPr>
              <w:t xml:space="preserve"> </w:t>
            </w:r>
            <w:r w:rsidR="00E068CE" w:rsidRPr="00E068CE">
              <w:rPr>
                <w:rFonts w:ascii="Times New Roman" w:hAnsi="Times New Roman" w:cs="Times New Roman"/>
                <w:sz w:val="24"/>
                <w:szCs w:val="24"/>
              </w:rPr>
              <w:t xml:space="preserve">Birojā ir aizliegts nodarbināt personas, kuras ir disciplināri, administratīvi vai krimināli sodītas par pārkāpumiem, kas līdzvērtīgi Pasaules Antidopinga </w:t>
            </w:r>
            <w:r w:rsidR="00E068CE" w:rsidRPr="00E068CE">
              <w:rPr>
                <w:rFonts w:ascii="Times New Roman" w:hAnsi="Times New Roman" w:cs="Times New Roman"/>
                <w:sz w:val="24"/>
                <w:szCs w:val="24"/>
              </w:rPr>
              <w:lastRenderedPageBreak/>
              <w:t xml:space="preserve">kodeksā </w:t>
            </w:r>
            <w:r w:rsidR="004F108B">
              <w:rPr>
                <w:rFonts w:ascii="Times New Roman" w:hAnsi="Times New Roman" w:cs="Times New Roman"/>
                <w:sz w:val="24"/>
                <w:szCs w:val="24"/>
              </w:rPr>
              <w:t>ir</w:t>
            </w:r>
            <w:r w:rsidR="00E068CE" w:rsidRPr="00E068CE">
              <w:rPr>
                <w:rFonts w:ascii="Times New Roman" w:hAnsi="Times New Roman" w:cs="Times New Roman"/>
                <w:sz w:val="24"/>
                <w:szCs w:val="24"/>
              </w:rPr>
              <w:t xml:space="preserve"> uzskatām</w:t>
            </w:r>
            <w:r w:rsidR="004F108B">
              <w:rPr>
                <w:rFonts w:ascii="Times New Roman" w:hAnsi="Times New Roman" w:cs="Times New Roman"/>
                <w:sz w:val="24"/>
                <w:szCs w:val="24"/>
              </w:rPr>
              <w:t>i</w:t>
            </w:r>
            <w:r w:rsidR="00E068CE" w:rsidRPr="00E068CE">
              <w:rPr>
                <w:rFonts w:ascii="Times New Roman" w:hAnsi="Times New Roman" w:cs="Times New Roman"/>
                <w:sz w:val="24"/>
                <w:szCs w:val="24"/>
              </w:rPr>
              <w:t xml:space="preserve"> par antidopinga noteikumu pārkāpumiem. Šāds aizliegums ir spēkā  sešus gadus no lēmuma spēkā stāšanās dienas disciplinārlietā, administratīvajā lietā vai krimināllietā</w:t>
            </w:r>
            <w:r>
              <w:rPr>
                <w:rFonts w:ascii="Times New Roman" w:hAnsi="Times New Roman" w:cs="Times New Roman"/>
                <w:sz w:val="24"/>
                <w:szCs w:val="24"/>
              </w:rPr>
              <w:t>.</w:t>
            </w:r>
          </w:p>
        </w:tc>
      </w:tr>
      <w:tr w:rsidR="00E5323B" w:rsidRPr="004C2695" w14:paraId="4C80762A" w14:textId="77777777" w:rsidTr="18F93B5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CF9CC3A" w14:textId="689A6DFE" w:rsidR="00655F2C" w:rsidRPr="004C2695" w:rsidRDefault="00655F2C" w:rsidP="000252F9">
            <w:pPr>
              <w:spacing w:after="0" w:line="240" w:lineRule="auto"/>
              <w:rPr>
                <w:rFonts w:ascii="Times New Roman" w:eastAsia="Times New Roman" w:hAnsi="Times New Roman" w:cs="Times New Roman"/>
                <w:iCs/>
                <w:sz w:val="24"/>
                <w:szCs w:val="24"/>
                <w:lang w:eastAsia="lv-LV"/>
              </w:rPr>
            </w:pPr>
          </w:p>
        </w:tc>
        <w:tc>
          <w:tcPr>
            <w:tcW w:w="1700" w:type="pct"/>
            <w:tcBorders>
              <w:top w:val="outset" w:sz="6" w:space="0" w:color="auto"/>
              <w:left w:val="outset" w:sz="6" w:space="0" w:color="auto"/>
              <w:bottom w:val="outset" w:sz="6" w:space="0" w:color="auto"/>
              <w:right w:val="outset" w:sz="6" w:space="0" w:color="auto"/>
            </w:tcBorders>
            <w:hideMark/>
          </w:tcPr>
          <w:p w14:paraId="561C900E" w14:textId="77777777" w:rsidR="00E5323B"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20CF51C3" w14:textId="3CE5E22C" w:rsidR="00E5323B" w:rsidRPr="004C2695" w:rsidRDefault="00A74181"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Latvijas Antidopinga birojs</w:t>
            </w:r>
          </w:p>
        </w:tc>
      </w:tr>
      <w:tr w:rsidR="00E5323B" w:rsidRPr="004C2695" w14:paraId="1B9675A2" w14:textId="77777777" w:rsidTr="18F93B5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741F84E" w14:textId="77777777" w:rsidR="00655F2C"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38DFBA61" w14:textId="77777777" w:rsidR="00E5323B"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9FDE065" w14:textId="5453FE88" w:rsidR="00E5323B" w:rsidRPr="004C2695" w:rsidRDefault="00850298" w:rsidP="000252F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762B93E7" w14:textId="77777777" w:rsidR="00E5323B"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4C2695" w14:paraId="29E9121E" w14:textId="77777777" w:rsidTr="18F93B5E">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0D5ECC6" w14:textId="77777777" w:rsidR="00655F2C" w:rsidRPr="004C2695" w:rsidRDefault="00E5323B" w:rsidP="000252F9">
            <w:pPr>
              <w:spacing w:after="0" w:line="240" w:lineRule="auto"/>
              <w:rPr>
                <w:rFonts w:ascii="Times New Roman" w:eastAsia="Times New Roman" w:hAnsi="Times New Roman" w:cs="Times New Roman"/>
                <w:b/>
                <w:bCs/>
                <w:iCs/>
                <w:sz w:val="24"/>
                <w:szCs w:val="24"/>
                <w:lang w:eastAsia="lv-LV"/>
              </w:rPr>
            </w:pPr>
            <w:r w:rsidRPr="004C2695">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4412E8" w:rsidRPr="00CE01F0" w14:paraId="6BFF02DE" w14:textId="77777777" w:rsidTr="18F93B5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D68C67D" w14:textId="77777777" w:rsidR="004412E8" w:rsidRPr="00CE01F0" w:rsidRDefault="004412E8" w:rsidP="000252F9">
            <w:pPr>
              <w:spacing w:after="0" w:line="240" w:lineRule="auto"/>
              <w:rPr>
                <w:rFonts w:ascii="Times New Roman" w:eastAsia="Times New Roman" w:hAnsi="Times New Roman" w:cs="Times New Roman"/>
                <w:iCs/>
                <w:sz w:val="24"/>
                <w:szCs w:val="24"/>
                <w:lang w:eastAsia="lv-LV"/>
              </w:rPr>
            </w:pPr>
            <w:r w:rsidRPr="00CE01F0">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67939A96" w14:textId="77777777" w:rsidR="004412E8" w:rsidRPr="00CE01F0" w:rsidRDefault="004412E8" w:rsidP="000252F9">
            <w:pPr>
              <w:spacing w:after="0" w:line="240" w:lineRule="auto"/>
              <w:rPr>
                <w:rFonts w:ascii="Times New Roman" w:eastAsia="Times New Roman" w:hAnsi="Times New Roman" w:cs="Times New Roman"/>
                <w:iCs/>
                <w:sz w:val="24"/>
                <w:szCs w:val="24"/>
                <w:lang w:eastAsia="lv-LV"/>
              </w:rPr>
            </w:pPr>
            <w:r w:rsidRPr="00CE01F0">
              <w:rPr>
                <w:rFonts w:ascii="Times New Roman" w:eastAsia="Times New Roman" w:hAnsi="Times New Roman" w:cs="Times New Roman"/>
                <w:iCs/>
                <w:sz w:val="24"/>
                <w:szCs w:val="24"/>
                <w:lang w:eastAsia="lv-LV"/>
              </w:rPr>
              <w:t>Sabiedrības mērķgrupas, kuras tiesiskais regulējums ietekmē vai varētu ietekmēt</w:t>
            </w:r>
          </w:p>
        </w:tc>
        <w:tc>
          <w:tcPr>
            <w:tcW w:w="2961" w:type="pct"/>
            <w:tcBorders>
              <w:top w:val="outset" w:sz="6" w:space="0" w:color="auto"/>
              <w:left w:val="outset" w:sz="6" w:space="0" w:color="auto"/>
              <w:bottom w:val="outset" w:sz="6" w:space="0" w:color="auto"/>
              <w:right w:val="outset" w:sz="6" w:space="0" w:color="auto"/>
            </w:tcBorders>
            <w:hideMark/>
          </w:tcPr>
          <w:p w14:paraId="249E67C0" w14:textId="6D232079" w:rsidR="004412E8" w:rsidRPr="00CE01F0" w:rsidRDefault="00CE01F0" w:rsidP="18F93B5E">
            <w:pPr>
              <w:spacing w:after="0" w:line="240" w:lineRule="auto"/>
              <w:jc w:val="both"/>
              <w:rPr>
                <w:rFonts w:ascii="Times New Roman" w:eastAsia="Times New Roman" w:hAnsi="Times New Roman" w:cs="Times New Roman"/>
                <w:sz w:val="24"/>
                <w:szCs w:val="24"/>
                <w:lang w:eastAsia="lv-LV"/>
              </w:rPr>
            </w:pPr>
            <w:r w:rsidRPr="00CE01F0">
              <w:rPr>
                <w:rFonts w:ascii="Times New Roman" w:hAnsi="Times New Roman" w:cs="Times New Roman"/>
                <w:iCs/>
                <w:sz w:val="24"/>
                <w:szCs w:val="24"/>
              </w:rPr>
              <w:t>Sportisti, sporta darbinieki, sportista vai sporta darbinieka sporta organizācijas, nepilngadīgo sportistu likumiskie pārstāvji, kā arī Latvijas Antidopinga biroja darbinieki</w:t>
            </w:r>
          </w:p>
        </w:tc>
      </w:tr>
      <w:tr w:rsidR="004412E8" w:rsidRPr="008810A1" w14:paraId="72BE77DB" w14:textId="77777777" w:rsidTr="18F93B5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11E01D9" w14:textId="77777777" w:rsidR="004412E8" w:rsidRPr="004C2695" w:rsidRDefault="004412E8"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6739BDC4" w14:textId="77777777" w:rsidR="004412E8" w:rsidRPr="004C2695" w:rsidRDefault="004412E8"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Tiesiskā regulējuma ietekme uz tautsaimniecību un administratīvo slogu</w:t>
            </w:r>
          </w:p>
        </w:tc>
        <w:tc>
          <w:tcPr>
            <w:tcW w:w="2961" w:type="pct"/>
            <w:tcBorders>
              <w:top w:val="outset" w:sz="6" w:space="0" w:color="auto"/>
              <w:left w:val="outset" w:sz="6" w:space="0" w:color="auto"/>
              <w:bottom w:val="outset" w:sz="6" w:space="0" w:color="auto"/>
              <w:right w:val="outset" w:sz="6" w:space="0" w:color="auto"/>
            </w:tcBorders>
            <w:hideMark/>
          </w:tcPr>
          <w:p w14:paraId="2D320389" w14:textId="62443F9C" w:rsidR="00F4406D" w:rsidRPr="00F4406D" w:rsidRDefault="00850298" w:rsidP="000252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Noteikumu projektā</w:t>
            </w:r>
            <w:r w:rsidR="00FC734A" w:rsidRPr="004C2695">
              <w:rPr>
                <w:rFonts w:ascii="Times New Roman" w:hAnsi="Times New Roman" w:cs="Times New Roman"/>
                <w:sz w:val="24"/>
                <w:szCs w:val="24"/>
              </w:rPr>
              <w:t xml:space="preserve"> </w:t>
            </w:r>
            <w:r w:rsidR="004412E8" w:rsidRPr="004C2695">
              <w:rPr>
                <w:rFonts w:ascii="Times New Roman" w:hAnsi="Times New Roman" w:cs="Times New Roman"/>
                <w:sz w:val="24"/>
                <w:szCs w:val="24"/>
              </w:rPr>
              <w:t xml:space="preserve">paredzētās normas </w:t>
            </w:r>
            <w:r w:rsidR="00FC734A" w:rsidRPr="004C2695">
              <w:rPr>
                <w:rFonts w:ascii="Times New Roman" w:hAnsi="Times New Roman" w:cs="Times New Roman"/>
                <w:sz w:val="24"/>
                <w:szCs w:val="24"/>
              </w:rPr>
              <w:t xml:space="preserve">būtiski </w:t>
            </w:r>
            <w:r w:rsidR="004412E8" w:rsidRPr="004C2695">
              <w:rPr>
                <w:rFonts w:ascii="Times New Roman" w:hAnsi="Times New Roman" w:cs="Times New Roman"/>
                <w:sz w:val="24"/>
                <w:szCs w:val="24"/>
              </w:rPr>
              <w:t xml:space="preserve">nemainīs līdzšinējo kārtību, </w:t>
            </w:r>
            <w:r w:rsidR="00FC734A" w:rsidRPr="004C2695">
              <w:rPr>
                <w:rFonts w:ascii="Times New Roman" w:hAnsi="Times New Roman" w:cs="Times New Roman"/>
                <w:sz w:val="24"/>
                <w:szCs w:val="24"/>
              </w:rPr>
              <w:t xml:space="preserve">jo tiek pārņemtas </w:t>
            </w:r>
            <w:r w:rsidR="003B5066" w:rsidRPr="004C2695">
              <w:rPr>
                <w:rFonts w:ascii="Times New Roman" w:hAnsi="Times New Roman" w:cs="Times New Roman"/>
                <w:sz w:val="24"/>
                <w:szCs w:val="24"/>
              </w:rPr>
              <w:t xml:space="preserve">papildinātā 2021.gada </w:t>
            </w:r>
            <w:r w:rsidR="00FC734A" w:rsidRPr="004C2695">
              <w:rPr>
                <w:rFonts w:ascii="Times New Roman" w:hAnsi="Times New Roman" w:cs="Times New Roman"/>
                <w:sz w:val="24"/>
                <w:szCs w:val="24"/>
              </w:rPr>
              <w:t>Kodeksa</w:t>
            </w:r>
            <w:r w:rsidR="00886787">
              <w:rPr>
                <w:rFonts w:ascii="Times New Roman" w:hAnsi="Times New Roman" w:cs="Times New Roman"/>
                <w:sz w:val="24"/>
                <w:szCs w:val="24"/>
              </w:rPr>
              <w:t xml:space="preserve"> normas un stiprināta Biroja operacionālā neatkarība</w:t>
            </w:r>
            <w:r w:rsidR="00A54E8E">
              <w:rPr>
                <w:rFonts w:ascii="Times New Roman" w:hAnsi="Times New Roman" w:cs="Times New Roman"/>
                <w:sz w:val="24"/>
                <w:szCs w:val="24"/>
              </w:rPr>
              <w:t xml:space="preserve"> </w:t>
            </w:r>
            <w:r w:rsidR="00A54E8E" w:rsidRPr="004F108B">
              <w:rPr>
                <w:rFonts w:ascii="Times New Roman" w:hAnsi="Times New Roman" w:cs="Times New Roman"/>
                <w:sz w:val="24"/>
                <w:szCs w:val="24"/>
              </w:rPr>
              <w:t>lēmumu pieņemšanā</w:t>
            </w:r>
            <w:r w:rsidR="00337B2D">
              <w:rPr>
                <w:rFonts w:ascii="Times New Roman" w:hAnsi="Times New Roman" w:cs="Times New Roman"/>
                <w:sz w:val="24"/>
                <w:szCs w:val="24"/>
              </w:rPr>
              <w:t xml:space="preserve"> un citās darbībās</w:t>
            </w:r>
            <w:r w:rsidR="00A54E8E" w:rsidRPr="004F108B">
              <w:rPr>
                <w:rFonts w:ascii="Times New Roman" w:hAnsi="Times New Roman" w:cs="Times New Roman"/>
                <w:sz w:val="24"/>
                <w:szCs w:val="24"/>
              </w:rPr>
              <w:t>,</w:t>
            </w:r>
            <w:r w:rsidR="00886787">
              <w:rPr>
                <w:rFonts w:ascii="Times New Roman" w:hAnsi="Times New Roman" w:cs="Times New Roman"/>
                <w:sz w:val="24"/>
                <w:szCs w:val="24"/>
              </w:rPr>
              <w:t xml:space="preserve"> kā arī noteikt</w:t>
            </w:r>
            <w:r w:rsidR="00895AAC">
              <w:rPr>
                <w:rFonts w:ascii="Times New Roman" w:hAnsi="Times New Roman" w:cs="Times New Roman"/>
                <w:sz w:val="24"/>
                <w:szCs w:val="24"/>
              </w:rPr>
              <w:t>as</w:t>
            </w:r>
            <w:r w:rsidR="00886787">
              <w:rPr>
                <w:rFonts w:ascii="Times New Roman" w:hAnsi="Times New Roman" w:cs="Times New Roman"/>
                <w:sz w:val="24"/>
                <w:szCs w:val="24"/>
              </w:rPr>
              <w:t xml:space="preserve"> </w:t>
            </w:r>
            <w:r w:rsidR="00895AAC">
              <w:rPr>
                <w:rFonts w:ascii="Times New Roman" w:hAnsi="Times New Roman" w:cs="Times New Roman"/>
                <w:sz w:val="24"/>
                <w:szCs w:val="24"/>
              </w:rPr>
              <w:t xml:space="preserve">stingras </w:t>
            </w:r>
            <w:r w:rsidR="00886787">
              <w:rPr>
                <w:rFonts w:ascii="Times New Roman" w:hAnsi="Times New Roman" w:cs="Times New Roman"/>
                <w:sz w:val="24"/>
                <w:szCs w:val="24"/>
              </w:rPr>
              <w:t>prasības, ka Birojā nevar tikt nodarbinātas personas</w:t>
            </w:r>
            <w:r w:rsidR="008810A1">
              <w:rPr>
                <w:rFonts w:ascii="Times New Roman" w:hAnsi="Times New Roman" w:cs="Times New Roman"/>
                <w:sz w:val="24"/>
                <w:szCs w:val="24"/>
              </w:rPr>
              <w:t xml:space="preserve"> </w:t>
            </w:r>
            <w:r w:rsidR="00886787">
              <w:rPr>
                <w:rFonts w:ascii="Times New Roman" w:hAnsi="Times New Roman" w:cs="Times New Roman"/>
                <w:sz w:val="24"/>
                <w:szCs w:val="24"/>
              </w:rPr>
              <w:t xml:space="preserve">, kuras sodītas </w:t>
            </w:r>
            <w:r w:rsidR="00895AAC">
              <w:rPr>
                <w:rFonts w:ascii="Times New Roman" w:hAnsi="Times New Roman" w:cs="Times New Roman"/>
                <w:sz w:val="24"/>
                <w:szCs w:val="24"/>
              </w:rPr>
              <w:t xml:space="preserve">par </w:t>
            </w:r>
            <w:r w:rsidR="00886787">
              <w:rPr>
                <w:rFonts w:ascii="Times New Roman" w:hAnsi="Times New Roman" w:cs="Times New Roman"/>
                <w:sz w:val="24"/>
                <w:szCs w:val="24"/>
              </w:rPr>
              <w:t>antidopinga noteikumu pārkāpumu</w:t>
            </w:r>
            <w:r w:rsidR="00E068CE">
              <w:rPr>
                <w:rFonts w:ascii="Times New Roman" w:hAnsi="Times New Roman" w:cs="Times New Roman"/>
                <w:sz w:val="24"/>
                <w:szCs w:val="24"/>
              </w:rPr>
              <w:t>, noteikts pagaidu aizliegums</w:t>
            </w:r>
            <w:r w:rsidR="00895AAC">
              <w:rPr>
                <w:rFonts w:ascii="Times New Roman" w:hAnsi="Times New Roman" w:cs="Times New Roman"/>
                <w:sz w:val="24"/>
                <w:szCs w:val="24"/>
              </w:rPr>
              <w:t xml:space="preserve"> vai </w:t>
            </w:r>
            <w:r w:rsidR="00E068CE">
              <w:rPr>
                <w:rFonts w:ascii="Times New Roman" w:hAnsi="Times New Roman" w:cs="Times New Roman"/>
                <w:sz w:val="24"/>
                <w:szCs w:val="24"/>
              </w:rPr>
              <w:t xml:space="preserve">ir </w:t>
            </w:r>
            <w:r w:rsidR="00895AAC">
              <w:rPr>
                <w:rFonts w:ascii="Times New Roman" w:hAnsi="Times New Roman" w:cs="Times New Roman"/>
                <w:sz w:val="24"/>
                <w:szCs w:val="24"/>
              </w:rPr>
              <w:t>diskvalificētas.</w:t>
            </w:r>
          </w:p>
        </w:tc>
      </w:tr>
      <w:tr w:rsidR="004412E8" w:rsidRPr="004C2695" w14:paraId="2F93205E" w14:textId="77777777" w:rsidTr="18F93B5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0090BA4" w14:textId="77777777" w:rsidR="00655F2C"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46104874" w14:textId="77777777" w:rsidR="00E5323B"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Administratīvo izmaksu monetārs novērtējums</w:t>
            </w:r>
          </w:p>
        </w:tc>
        <w:tc>
          <w:tcPr>
            <w:tcW w:w="2961" w:type="pct"/>
            <w:tcBorders>
              <w:top w:val="outset" w:sz="6" w:space="0" w:color="auto"/>
              <w:left w:val="outset" w:sz="6" w:space="0" w:color="auto"/>
              <w:bottom w:val="outset" w:sz="6" w:space="0" w:color="auto"/>
              <w:right w:val="outset" w:sz="6" w:space="0" w:color="auto"/>
            </w:tcBorders>
            <w:hideMark/>
          </w:tcPr>
          <w:p w14:paraId="79B8549E" w14:textId="40578914" w:rsidR="00E5323B" w:rsidRPr="004C2695" w:rsidRDefault="002C53BE"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 xml:space="preserve">Nav attiecināms </w:t>
            </w:r>
          </w:p>
        </w:tc>
      </w:tr>
      <w:tr w:rsidR="004412E8" w:rsidRPr="004C2695" w14:paraId="2F7F94C2" w14:textId="77777777" w:rsidTr="18F93B5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A4D9070" w14:textId="77777777" w:rsidR="00655F2C"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4CAAEDCE" w14:textId="77777777" w:rsidR="00E5323B"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Atbilstības izmaksu monetārs novērtējums</w:t>
            </w:r>
          </w:p>
        </w:tc>
        <w:tc>
          <w:tcPr>
            <w:tcW w:w="2961" w:type="pct"/>
            <w:tcBorders>
              <w:top w:val="outset" w:sz="6" w:space="0" w:color="auto"/>
              <w:left w:val="outset" w:sz="6" w:space="0" w:color="auto"/>
              <w:bottom w:val="outset" w:sz="6" w:space="0" w:color="auto"/>
              <w:right w:val="outset" w:sz="6" w:space="0" w:color="auto"/>
            </w:tcBorders>
            <w:hideMark/>
          </w:tcPr>
          <w:p w14:paraId="5471DEDD" w14:textId="08E7267C" w:rsidR="00E5323B" w:rsidRPr="004C2695" w:rsidRDefault="002C53BE"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Nav attiecināms</w:t>
            </w:r>
          </w:p>
        </w:tc>
      </w:tr>
      <w:tr w:rsidR="00850298" w:rsidRPr="00850298" w14:paraId="579A1DB2" w14:textId="77777777" w:rsidTr="18F93B5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C7AB376" w14:textId="77777777" w:rsidR="00655F2C" w:rsidRPr="00850298" w:rsidRDefault="00E5323B" w:rsidP="000252F9">
            <w:pPr>
              <w:spacing w:after="0" w:line="240" w:lineRule="auto"/>
              <w:rPr>
                <w:rFonts w:ascii="Times New Roman" w:eastAsia="Times New Roman" w:hAnsi="Times New Roman" w:cs="Times New Roman"/>
                <w:iCs/>
                <w:sz w:val="24"/>
                <w:szCs w:val="24"/>
                <w:lang w:eastAsia="lv-LV"/>
              </w:rPr>
            </w:pPr>
            <w:r w:rsidRPr="00850298">
              <w:rPr>
                <w:rFonts w:ascii="Times New Roman" w:eastAsia="Times New Roman" w:hAnsi="Times New Roman" w:cs="Times New Roman"/>
                <w:iCs/>
                <w:sz w:val="24"/>
                <w:szCs w:val="24"/>
                <w:lang w:eastAsia="lv-LV"/>
              </w:rPr>
              <w:t>5.</w:t>
            </w:r>
          </w:p>
        </w:tc>
        <w:tc>
          <w:tcPr>
            <w:tcW w:w="1678" w:type="pct"/>
            <w:tcBorders>
              <w:top w:val="outset" w:sz="6" w:space="0" w:color="auto"/>
              <w:left w:val="outset" w:sz="6" w:space="0" w:color="auto"/>
              <w:bottom w:val="outset" w:sz="6" w:space="0" w:color="auto"/>
              <w:right w:val="outset" w:sz="6" w:space="0" w:color="auto"/>
            </w:tcBorders>
            <w:hideMark/>
          </w:tcPr>
          <w:p w14:paraId="1A439FAB" w14:textId="77777777" w:rsidR="00E5323B" w:rsidRPr="00850298" w:rsidRDefault="00E5323B" w:rsidP="000252F9">
            <w:pPr>
              <w:spacing w:after="0" w:line="240" w:lineRule="auto"/>
              <w:rPr>
                <w:rFonts w:ascii="Times New Roman" w:eastAsia="Times New Roman" w:hAnsi="Times New Roman" w:cs="Times New Roman"/>
                <w:iCs/>
                <w:sz w:val="24"/>
                <w:szCs w:val="24"/>
                <w:lang w:eastAsia="lv-LV"/>
              </w:rPr>
            </w:pPr>
            <w:r w:rsidRPr="00850298">
              <w:rPr>
                <w:rFonts w:ascii="Times New Roman" w:eastAsia="Times New Roman" w:hAnsi="Times New Roman" w:cs="Times New Roman"/>
                <w:iCs/>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14:paraId="2F5128E1" w14:textId="5D19D965" w:rsidR="00E5323B" w:rsidRPr="00850298" w:rsidRDefault="00850298" w:rsidP="000252F9">
            <w:pPr>
              <w:spacing w:after="0" w:line="240" w:lineRule="auto"/>
              <w:rPr>
                <w:rFonts w:ascii="Times New Roman" w:eastAsia="Times New Roman" w:hAnsi="Times New Roman" w:cs="Times New Roman"/>
                <w:iCs/>
                <w:sz w:val="24"/>
                <w:szCs w:val="24"/>
                <w:lang w:eastAsia="lv-LV"/>
              </w:rPr>
            </w:pPr>
            <w:r w:rsidRPr="00850298">
              <w:rPr>
                <w:rFonts w:ascii="Times New Roman" w:eastAsia="Times New Roman" w:hAnsi="Times New Roman" w:cs="Times New Roman"/>
                <w:iCs/>
                <w:sz w:val="24"/>
                <w:szCs w:val="24"/>
                <w:lang w:eastAsia="lv-LV"/>
              </w:rPr>
              <w:t>Nav</w:t>
            </w:r>
          </w:p>
        </w:tc>
      </w:tr>
    </w:tbl>
    <w:p w14:paraId="610A48D9" w14:textId="1B13B33C" w:rsidR="00621F55"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309B5" w:rsidRPr="005E5905" w14:paraId="1DE3F9D3" w14:textId="77777777" w:rsidTr="00B30D7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C13A3C" w14:textId="77777777" w:rsidR="006309B5" w:rsidRPr="005E5905" w:rsidRDefault="006309B5" w:rsidP="006309B5">
            <w:pPr>
              <w:spacing w:after="0" w:line="240" w:lineRule="auto"/>
              <w:rPr>
                <w:rFonts w:ascii="Times New Roman" w:eastAsia="Times New Roman" w:hAnsi="Times New Roman" w:cs="Times New Roman"/>
                <w:b/>
                <w:bCs/>
                <w:iCs/>
                <w:color w:val="414142"/>
                <w:sz w:val="24"/>
                <w:szCs w:val="24"/>
                <w:lang w:eastAsia="lv-LV"/>
              </w:rPr>
            </w:pPr>
            <w:r w:rsidRPr="005E5905">
              <w:rPr>
                <w:rFonts w:ascii="Times New Roman" w:eastAsia="Times New Roman" w:hAnsi="Times New Roman" w:cs="Times New Roman"/>
                <w:b/>
                <w:bCs/>
                <w:iCs/>
                <w:color w:val="414142"/>
                <w:sz w:val="24"/>
                <w:szCs w:val="24"/>
                <w:lang w:eastAsia="lv-LV"/>
              </w:rPr>
              <w:t>I</w:t>
            </w:r>
            <w:r>
              <w:rPr>
                <w:rFonts w:ascii="Times New Roman" w:eastAsia="Times New Roman" w:hAnsi="Times New Roman" w:cs="Times New Roman"/>
                <w:b/>
                <w:bCs/>
                <w:iCs/>
                <w:color w:val="414142"/>
                <w:sz w:val="24"/>
                <w:szCs w:val="24"/>
                <w:lang w:eastAsia="lv-LV"/>
              </w:rPr>
              <w:t>II</w:t>
            </w:r>
            <w:r w:rsidRPr="005E5905">
              <w:rPr>
                <w:rFonts w:ascii="Times New Roman" w:eastAsia="Times New Roman" w:hAnsi="Times New Roman" w:cs="Times New Roman"/>
                <w:b/>
                <w:bCs/>
                <w:iCs/>
                <w:color w:val="414142"/>
                <w:sz w:val="24"/>
                <w:szCs w:val="24"/>
                <w:lang w:eastAsia="lv-LV"/>
              </w:rPr>
              <w:t xml:space="preserve">. </w:t>
            </w:r>
            <w:r w:rsidRPr="00621F55">
              <w:rPr>
                <w:rFonts w:ascii="Times New Roman" w:eastAsia="Times New Roman" w:hAnsi="Times New Roman" w:cs="Times New Roman"/>
                <w:b/>
                <w:bCs/>
                <w:iCs/>
                <w:sz w:val="24"/>
                <w:szCs w:val="24"/>
                <w:lang w:eastAsia="lv-LV"/>
              </w:rPr>
              <w:t>Tiesību akta projekta ietekme uz valsts budžetu un pašvaldību budžetiem</w:t>
            </w:r>
          </w:p>
        </w:tc>
      </w:tr>
      <w:tr w:rsidR="006309B5" w:rsidRPr="005E5905" w14:paraId="1C4AAD3D" w14:textId="77777777" w:rsidTr="00B30D79">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4DF3C7F4" w14:textId="77777777" w:rsidR="006309B5" w:rsidRPr="005E5905" w:rsidRDefault="006309B5" w:rsidP="006309B5">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bl>
    <w:p w14:paraId="1FFC597A" w14:textId="77777777" w:rsidR="006309B5" w:rsidRDefault="006309B5" w:rsidP="006309B5">
      <w:pPr>
        <w:spacing w:after="0" w:line="240" w:lineRule="auto"/>
        <w:rPr>
          <w:rFonts w:ascii="Times New Roman" w:eastAsia="Times New Roman" w:hAnsi="Times New Roman" w:cs="Times New Roman"/>
          <w:b/>
          <w:bCs/>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4C2695" w14:paraId="35F12901" w14:textId="77777777" w:rsidTr="18F93B5E">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FE2AC19" w14:textId="77777777" w:rsidR="00655F2C" w:rsidRPr="00F321B7" w:rsidRDefault="00E5323B" w:rsidP="000252F9">
            <w:pPr>
              <w:spacing w:after="0" w:line="240" w:lineRule="auto"/>
              <w:rPr>
                <w:rFonts w:ascii="Times New Roman" w:eastAsia="Times New Roman" w:hAnsi="Times New Roman" w:cs="Times New Roman"/>
                <w:b/>
                <w:bCs/>
                <w:iCs/>
                <w:color w:val="414142"/>
                <w:sz w:val="24"/>
                <w:szCs w:val="24"/>
                <w:lang w:eastAsia="lv-LV"/>
              </w:rPr>
            </w:pPr>
            <w:r w:rsidRPr="00F321B7">
              <w:rPr>
                <w:rFonts w:ascii="Times New Roman" w:eastAsia="Times New Roman" w:hAnsi="Times New Roman" w:cs="Times New Roman"/>
                <w:b/>
                <w:bCs/>
                <w:iCs/>
                <w:color w:val="414142"/>
                <w:sz w:val="24"/>
                <w:szCs w:val="24"/>
                <w:lang w:eastAsia="lv-LV"/>
              </w:rPr>
              <w:t>IV. Tiesību akta projekta ietekme uz spēkā esošo tiesību normu sistēmu</w:t>
            </w:r>
          </w:p>
        </w:tc>
      </w:tr>
      <w:tr w:rsidR="00E5323B" w:rsidRPr="004C2695" w14:paraId="50C4DE34" w14:textId="77777777" w:rsidTr="18F93B5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FBED0D1" w14:textId="77777777" w:rsidR="00655F2C" w:rsidRPr="00F321B7" w:rsidRDefault="00E5323B" w:rsidP="000252F9">
            <w:pPr>
              <w:spacing w:after="0" w:line="240" w:lineRule="auto"/>
              <w:rPr>
                <w:rFonts w:ascii="Times New Roman" w:eastAsia="Times New Roman" w:hAnsi="Times New Roman" w:cs="Times New Roman"/>
                <w:iCs/>
                <w:color w:val="414142"/>
                <w:sz w:val="24"/>
                <w:szCs w:val="24"/>
                <w:lang w:eastAsia="lv-LV"/>
              </w:rPr>
            </w:pPr>
            <w:r w:rsidRPr="00F321B7">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65DF0BD" w14:textId="77777777" w:rsidR="00E5323B" w:rsidRPr="00F321B7" w:rsidRDefault="00E5323B" w:rsidP="000252F9">
            <w:pPr>
              <w:spacing w:after="0" w:line="240" w:lineRule="auto"/>
              <w:rPr>
                <w:rFonts w:ascii="Times New Roman" w:eastAsia="Times New Roman" w:hAnsi="Times New Roman" w:cs="Times New Roman"/>
                <w:iCs/>
                <w:color w:val="414142"/>
                <w:sz w:val="24"/>
                <w:szCs w:val="24"/>
                <w:lang w:eastAsia="lv-LV"/>
              </w:rPr>
            </w:pPr>
            <w:r w:rsidRPr="00F321B7">
              <w:rPr>
                <w:rFonts w:ascii="Times New Roman" w:eastAsia="Times New Roman" w:hAnsi="Times New Roman" w:cs="Times New Roman"/>
                <w:iCs/>
                <w:color w:val="414142"/>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6CE96497" w14:textId="75E0EAF0" w:rsidR="00F321B7" w:rsidRPr="00F321B7" w:rsidRDefault="00850298" w:rsidP="18F93B5E">
            <w:pPr>
              <w:spacing w:after="0" w:line="240" w:lineRule="auto"/>
              <w:jc w:val="both"/>
              <w:rPr>
                <w:rFonts w:ascii="Times New Roman" w:eastAsia="Times New Roman" w:hAnsi="Times New Roman" w:cs="Times New Roman"/>
                <w:sz w:val="24"/>
                <w:szCs w:val="24"/>
                <w:lang w:eastAsia="lv-LV"/>
              </w:rPr>
            </w:pPr>
            <w:r w:rsidRPr="00F321B7">
              <w:rPr>
                <w:rFonts w:ascii="Times New Roman" w:eastAsia="Times New Roman" w:hAnsi="Times New Roman" w:cs="Times New Roman"/>
                <w:sz w:val="24"/>
                <w:szCs w:val="24"/>
                <w:lang w:eastAsia="lv-LV"/>
              </w:rPr>
              <w:t>Noteikumu projekts ir saistīts ar likumprojektu “Grozījumi Sporta likumā” (</w:t>
            </w:r>
            <w:hyperlink r:id="rId12" w:tgtFrame="_blank" w:history="1">
              <w:r w:rsidRPr="00F321B7">
                <w:rPr>
                  <w:rStyle w:val="Hyperlink"/>
                  <w:rFonts w:ascii="Times New Roman" w:hAnsi="Times New Roman" w:cs="Times New Roman"/>
                  <w:color w:val="404040"/>
                  <w:sz w:val="24"/>
                  <w:szCs w:val="24"/>
                </w:rPr>
                <w:t>1092/Lp13</w:t>
              </w:r>
            </w:hyperlink>
            <w:r w:rsidRPr="00F321B7">
              <w:rPr>
                <w:rStyle w:val="lmpnum"/>
                <w:rFonts w:ascii="Times New Roman" w:hAnsi="Times New Roman" w:cs="Times New Roman"/>
                <w:sz w:val="24"/>
                <w:szCs w:val="24"/>
              </w:rPr>
              <w:t>)</w:t>
            </w:r>
            <w:r w:rsidRPr="00F321B7">
              <w:rPr>
                <w:rStyle w:val="FootnoteReference"/>
                <w:rFonts w:ascii="Times New Roman" w:hAnsi="Times New Roman" w:cs="Times New Roman"/>
                <w:sz w:val="24"/>
                <w:szCs w:val="24"/>
              </w:rPr>
              <w:footnoteReference w:id="5"/>
            </w:r>
            <w:r w:rsidR="00886787">
              <w:rPr>
                <w:rStyle w:val="lmpnum"/>
                <w:rFonts w:ascii="Times New Roman" w:hAnsi="Times New Roman" w:cs="Times New Roman"/>
                <w:sz w:val="24"/>
                <w:szCs w:val="24"/>
              </w:rPr>
              <w:t>.</w:t>
            </w:r>
            <w:r w:rsidR="00886787">
              <w:rPr>
                <w:rStyle w:val="lmpnum"/>
              </w:rPr>
              <w:t xml:space="preserve"> </w:t>
            </w:r>
            <w:r w:rsidRPr="00F321B7">
              <w:rPr>
                <w:rFonts w:ascii="Times New Roman" w:eastAsia="Times New Roman" w:hAnsi="Times New Roman" w:cs="Times New Roman"/>
                <w:sz w:val="24"/>
                <w:szCs w:val="24"/>
                <w:lang w:eastAsia="lv-LV"/>
              </w:rPr>
              <w:t xml:space="preserve">Minētais likumprojekts 2021.gada 17.jūnijā tika pieņemts pirmajā lasījumā un tam ir noteikta steidzamība, proti, pieņemšana divos lasījumos. </w:t>
            </w:r>
            <w:r w:rsidR="00F321B7" w:rsidRPr="00F321B7">
              <w:rPr>
                <w:rFonts w:ascii="Times New Roman" w:eastAsia="Times New Roman" w:hAnsi="Times New Roman" w:cs="Times New Roman"/>
                <w:sz w:val="24"/>
                <w:szCs w:val="24"/>
                <w:lang w:eastAsia="lv-LV"/>
              </w:rPr>
              <w:t xml:space="preserve">2021.gada 1.jūlijā </w:t>
            </w:r>
            <w:r w:rsidR="00F321B7" w:rsidRPr="00F321B7">
              <w:rPr>
                <w:rFonts w:ascii="Times New Roman" w:eastAsia="Times New Roman" w:hAnsi="Times New Roman" w:cs="Times New Roman"/>
                <w:sz w:val="24"/>
                <w:szCs w:val="24"/>
                <w:lang w:eastAsia="lv-LV"/>
              </w:rPr>
              <w:lastRenderedPageBreak/>
              <w:t>minētais likumprojekts tika atbalstīts Saeimas Izglītības, zinātnes un kultūras komisijā</w:t>
            </w:r>
            <w:r w:rsidR="00F321B7" w:rsidRPr="00F321B7">
              <w:rPr>
                <w:rFonts w:ascii="Times New Roman" w:hAnsi="Times New Roman" w:cs="Times New Roman"/>
                <w:color w:val="000000"/>
                <w:sz w:val="24"/>
                <w:szCs w:val="24"/>
                <w:shd w:val="clear" w:color="auto" w:fill="FFFFFF"/>
              </w:rPr>
              <w:t xml:space="preserve"> otrajā lasījumā atbalstīja likumprojektā iekļautos grozījumus. Vienlaikus grozījumi otrajā – galīgajā – lasījumā vēl jāskata Saeimai. </w:t>
            </w:r>
            <w:r w:rsidR="00886787">
              <w:rPr>
                <w:rFonts w:ascii="Times New Roman" w:hAnsi="Times New Roman" w:cs="Times New Roman"/>
                <w:color w:val="000000"/>
                <w:sz w:val="24"/>
                <w:szCs w:val="24"/>
                <w:shd w:val="clear" w:color="auto" w:fill="FFFFFF"/>
              </w:rPr>
              <w:t xml:space="preserve">Tāpat </w:t>
            </w:r>
            <w:r w:rsidR="00886787">
              <w:rPr>
                <w:rFonts w:ascii="Times New Roman" w:eastAsia="Times New Roman" w:hAnsi="Times New Roman" w:cs="Times New Roman"/>
                <w:sz w:val="24"/>
                <w:szCs w:val="24"/>
                <w:lang w:eastAsia="lv-LV"/>
              </w:rPr>
              <w:t xml:space="preserve">noteikumu projekts ir saistīts ar citu Veselības ministrijas izstrādāto </w:t>
            </w:r>
            <w:r w:rsidR="00886787" w:rsidRPr="00211C7D">
              <w:rPr>
                <w:rStyle w:val="lmpnum"/>
                <w:rFonts w:ascii="Times New Roman" w:hAnsi="Times New Roman" w:cs="Times New Roman"/>
                <w:sz w:val="24"/>
                <w:szCs w:val="24"/>
              </w:rPr>
              <w:t>noteikumu projektu “</w:t>
            </w:r>
            <w:r w:rsidR="00886787" w:rsidRPr="00211C7D">
              <w:rPr>
                <w:rFonts w:ascii="Times New Roman" w:eastAsia="Times New Roman" w:hAnsi="Times New Roman" w:cs="Times New Roman"/>
                <w:iCs/>
                <w:sz w:val="24"/>
                <w:szCs w:val="24"/>
                <w:lang w:eastAsia="lv-LV"/>
              </w:rPr>
              <w:t>Grozījumi Ministru kabineta 2019.gada 24.septembra noteikumos Nr.448 “Nacionālie antidopinga noteikumi”</w:t>
            </w:r>
            <w:r w:rsidR="00886787">
              <w:rPr>
                <w:rFonts w:ascii="Times New Roman" w:eastAsia="Times New Roman" w:hAnsi="Times New Roman" w:cs="Times New Roman"/>
                <w:iCs/>
                <w:sz w:val="24"/>
                <w:szCs w:val="24"/>
                <w:lang w:eastAsia="lv-LV"/>
              </w:rPr>
              <w:t>, kas tiks nodots publiskai apspriešanai vienlaicīgi ar šo noteikumu projektu.</w:t>
            </w:r>
          </w:p>
        </w:tc>
      </w:tr>
      <w:tr w:rsidR="00E5323B" w:rsidRPr="004C2695" w14:paraId="021171CF" w14:textId="77777777" w:rsidTr="18F93B5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B8D59B8" w14:textId="77777777" w:rsidR="00655F2C" w:rsidRPr="004C2695" w:rsidRDefault="00E5323B" w:rsidP="000252F9">
            <w:pPr>
              <w:spacing w:after="0" w:line="240" w:lineRule="auto"/>
              <w:rPr>
                <w:rFonts w:ascii="Times New Roman" w:eastAsia="Times New Roman" w:hAnsi="Times New Roman" w:cs="Times New Roman"/>
                <w:iCs/>
                <w:color w:val="414142"/>
                <w:sz w:val="24"/>
                <w:szCs w:val="24"/>
                <w:lang w:eastAsia="lv-LV"/>
              </w:rPr>
            </w:pPr>
            <w:r w:rsidRPr="004C2695">
              <w:rPr>
                <w:rFonts w:ascii="Times New Roman" w:eastAsia="Times New Roman" w:hAnsi="Times New Roman" w:cs="Times New Roman"/>
                <w:iCs/>
                <w:color w:val="414142"/>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68B79FBD" w14:textId="77777777" w:rsidR="00E5323B" w:rsidRPr="004C2695" w:rsidRDefault="00E5323B" w:rsidP="000252F9">
            <w:pPr>
              <w:spacing w:after="0" w:line="240" w:lineRule="auto"/>
              <w:rPr>
                <w:rFonts w:ascii="Times New Roman" w:eastAsia="Times New Roman" w:hAnsi="Times New Roman" w:cs="Times New Roman"/>
                <w:iCs/>
                <w:color w:val="414142"/>
                <w:sz w:val="24"/>
                <w:szCs w:val="24"/>
                <w:lang w:eastAsia="lv-LV"/>
              </w:rPr>
            </w:pPr>
            <w:r w:rsidRPr="004C2695">
              <w:rPr>
                <w:rFonts w:ascii="Times New Roman" w:eastAsia="Times New Roman" w:hAnsi="Times New Roman" w:cs="Times New Roman"/>
                <w:iCs/>
                <w:color w:val="414142"/>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677802D4" w14:textId="37D3B46C" w:rsidR="00E5323B" w:rsidRPr="004C2695" w:rsidRDefault="001D1AFC"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 xml:space="preserve">Veselības ministrija </w:t>
            </w:r>
          </w:p>
        </w:tc>
      </w:tr>
      <w:tr w:rsidR="00850298" w:rsidRPr="00850298" w14:paraId="7ECB7488" w14:textId="77777777" w:rsidTr="18F93B5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47D02A" w14:textId="77777777" w:rsidR="00655F2C" w:rsidRPr="00850298" w:rsidRDefault="00E5323B" w:rsidP="000252F9">
            <w:pPr>
              <w:spacing w:after="0" w:line="240" w:lineRule="auto"/>
              <w:rPr>
                <w:rFonts w:ascii="Times New Roman" w:eastAsia="Times New Roman" w:hAnsi="Times New Roman" w:cs="Times New Roman"/>
                <w:iCs/>
                <w:sz w:val="24"/>
                <w:szCs w:val="24"/>
                <w:lang w:eastAsia="lv-LV"/>
              </w:rPr>
            </w:pPr>
            <w:r w:rsidRPr="00850298">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809BD6B" w14:textId="77777777" w:rsidR="00E5323B" w:rsidRPr="00850298" w:rsidRDefault="00E5323B" w:rsidP="000252F9">
            <w:pPr>
              <w:spacing w:after="0" w:line="240" w:lineRule="auto"/>
              <w:rPr>
                <w:rFonts w:ascii="Times New Roman" w:eastAsia="Times New Roman" w:hAnsi="Times New Roman" w:cs="Times New Roman"/>
                <w:iCs/>
                <w:sz w:val="24"/>
                <w:szCs w:val="24"/>
                <w:lang w:eastAsia="lv-LV"/>
              </w:rPr>
            </w:pPr>
            <w:r w:rsidRPr="00850298">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8B47A7A" w14:textId="6F5AC955" w:rsidR="00E5323B" w:rsidRPr="00850298" w:rsidRDefault="00850298" w:rsidP="000252F9">
            <w:pPr>
              <w:spacing w:after="0" w:line="240" w:lineRule="auto"/>
              <w:rPr>
                <w:rFonts w:ascii="Times New Roman" w:eastAsia="Times New Roman" w:hAnsi="Times New Roman" w:cs="Times New Roman"/>
                <w:iCs/>
                <w:sz w:val="24"/>
                <w:szCs w:val="24"/>
                <w:lang w:eastAsia="lv-LV"/>
              </w:rPr>
            </w:pPr>
            <w:r w:rsidRPr="00850298">
              <w:rPr>
                <w:rFonts w:ascii="Times New Roman" w:eastAsia="Times New Roman" w:hAnsi="Times New Roman" w:cs="Times New Roman"/>
                <w:iCs/>
                <w:sz w:val="24"/>
                <w:szCs w:val="24"/>
                <w:lang w:eastAsia="lv-LV"/>
              </w:rPr>
              <w:t>Nav</w:t>
            </w:r>
          </w:p>
        </w:tc>
      </w:tr>
    </w:tbl>
    <w:p w14:paraId="5E4279EB" w14:textId="77777777" w:rsidR="00E5323B" w:rsidRPr="004C2695" w:rsidRDefault="00E5323B" w:rsidP="000252F9">
      <w:pPr>
        <w:spacing w:after="0" w:line="240" w:lineRule="auto"/>
        <w:rPr>
          <w:rFonts w:ascii="Times New Roman" w:eastAsia="Times New Roman" w:hAnsi="Times New Roman" w:cs="Times New Roman"/>
          <w:iCs/>
          <w:color w:val="414142"/>
          <w:sz w:val="24"/>
          <w:szCs w:val="24"/>
          <w:lang w:eastAsia="lv-LV"/>
        </w:rPr>
      </w:pPr>
      <w:r w:rsidRPr="004C2695">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4C2695" w14:paraId="7D31F948" w14:textId="77777777" w:rsidTr="001A16A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74C1798" w14:textId="77777777" w:rsidR="00655F2C" w:rsidRPr="004C2695" w:rsidRDefault="00E5323B" w:rsidP="000252F9">
            <w:pPr>
              <w:spacing w:after="0" w:line="240" w:lineRule="auto"/>
              <w:rPr>
                <w:rFonts w:ascii="Times New Roman" w:eastAsia="Times New Roman" w:hAnsi="Times New Roman" w:cs="Times New Roman"/>
                <w:b/>
                <w:bCs/>
                <w:iCs/>
                <w:color w:val="414142"/>
                <w:sz w:val="24"/>
                <w:szCs w:val="24"/>
                <w:lang w:eastAsia="lv-LV"/>
              </w:rPr>
            </w:pPr>
            <w:r w:rsidRPr="004C2695">
              <w:rPr>
                <w:rFonts w:ascii="Times New Roman" w:eastAsia="Times New Roman" w:hAnsi="Times New Roman" w:cs="Times New Roman"/>
                <w:b/>
                <w:bCs/>
                <w:iCs/>
                <w:color w:val="414142"/>
                <w:sz w:val="24"/>
                <w:szCs w:val="24"/>
                <w:lang w:eastAsia="lv-LV"/>
              </w:rPr>
              <w:t>V. Tiesību akta projekta atbilstība Latvijas Republikas starptautiskajām saistībām</w:t>
            </w:r>
          </w:p>
        </w:tc>
      </w:tr>
      <w:tr w:rsidR="001D1AFC" w:rsidRPr="004C2695" w14:paraId="5CF474B8" w14:textId="77777777" w:rsidTr="001A16A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13541E9" w14:textId="77777777" w:rsidR="001D1AFC" w:rsidRPr="004C2695" w:rsidRDefault="001D1AFC" w:rsidP="000252F9">
            <w:pPr>
              <w:spacing w:after="0" w:line="240" w:lineRule="auto"/>
              <w:rPr>
                <w:rFonts w:ascii="Times New Roman" w:eastAsia="Times New Roman" w:hAnsi="Times New Roman" w:cs="Times New Roman"/>
                <w:iCs/>
                <w:color w:val="414142"/>
                <w:sz w:val="24"/>
                <w:szCs w:val="24"/>
                <w:lang w:eastAsia="lv-LV"/>
              </w:rPr>
            </w:pPr>
            <w:r w:rsidRPr="004C2695">
              <w:rPr>
                <w:rFonts w:ascii="Times New Roman" w:eastAsia="Times New Roman" w:hAnsi="Times New Roman" w:cs="Times New Roman"/>
                <w:iCs/>
                <w:color w:val="414142"/>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732E39C5" w14:textId="77777777" w:rsidR="001D1AFC" w:rsidRPr="004C2695" w:rsidRDefault="001D1AFC" w:rsidP="000252F9">
            <w:pPr>
              <w:spacing w:after="0" w:line="240" w:lineRule="auto"/>
              <w:rPr>
                <w:rFonts w:ascii="Times New Roman" w:eastAsia="Times New Roman" w:hAnsi="Times New Roman" w:cs="Times New Roman"/>
                <w:iCs/>
                <w:color w:val="414142"/>
                <w:sz w:val="24"/>
                <w:szCs w:val="24"/>
                <w:lang w:eastAsia="lv-LV"/>
              </w:rPr>
            </w:pPr>
            <w:r w:rsidRPr="004C2695">
              <w:rPr>
                <w:rFonts w:ascii="Times New Roman" w:eastAsia="Times New Roman" w:hAnsi="Times New Roman" w:cs="Times New Roman"/>
                <w:iCs/>
                <w:color w:val="414142"/>
                <w:sz w:val="24"/>
                <w:szCs w:val="24"/>
                <w:lang w:eastAsia="lv-LV"/>
              </w:rPr>
              <w:t>Saistības pret Eiropas Savienību</w:t>
            </w:r>
          </w:p>
        </w:tc>
        <w:tc>
          <w:tcPr>
            <w:tcW w:w="2961" w:type="pct"/>
            <w:tcBorders>
              <w:top w:val="outset" w:sz="6" w:space="0" w:color="auto"/>
              <w:left w:val="outset" w:sz="6" w:space="0" w:color="auto"/>
              <w:bottom w:val="outset" w:sz="6" w:space="0" w:color="auto"/>
              <w:right w:val="outset" w:sz="6" w:space="0" w:color="auto"/>
            </w:tcBorders>
            <w:hideMark/>
          </w:tcPr>
          <w:p w14:paraId="4F6B2843" w14:textId="32081125" w:rsidR="001D1AFC" w:rsidRPr="004C2695" w:rsidRDefault="0098662E" w:rsidP="00E8619A">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4C2695">
              <w:rPr>
                <w:rFonts w:ascii="Times New Roman" w:eastAsia="Times New Roman" w:hAnsi="Times New Roman" w:cs="Times New Roman"/>
                <w:iCs/>
                <w:sz w:val="24"/>
                <w:szCs w:val="24"/>
                <w:lang w:eastAsia="lv-LV"/>
              </w:rPr>
              <w:t>Nav</w:t>
            </w:r>
          </w:p>
        </w:tc>
      </w:tr>
      <w:tr w:rsidR="001D1AFC" w:rsidRPr="004C2695" w14:paraId="3BC70A78" w14:textId="77777777" w:rsidTr="001A16A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92EA3A4" w14:textId="77777777" w:rsidR="001D1AFC" w:rsidRPr="004C2695" w:rsidRDefault="001D1AFC" w:rsidP="000252F9">
            <w:pPr>
              <w:spacing w:after="0" w:line="240" w:lineRule="auto"/>
              <w:jc w:val="both"/>
              <w:rPr>
                <w:rFonts w:ascii="Times New Roman" w:eastAsia="Times New Roman" w:hAnsi="Times New Roman" w:cs="Times New Roman"/>
                <w:iCs/>
                <w:color w:val="414142"/>
                <w:sz w:val="24"/>
                <w:szCs w:val="24"/>
                <w:lang w:eastAsia="lv-LV"/>
              </w:rPr>
            </w:pPr>
            <w:r w:rsidRPr="004C2695">
              <w:rPr>
                <w:rFonts w:ascii="Times New Roman" w:eastAsia="Times New Roman" w:hAnsi="Times New Roman" w:cs="Times New Roman"/>
                <w:iCs/>
                <w:color w:val="414142"/>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7D489A86" w14:textId="77777777" w:rsidR="001D1AFC" w:rsidRPr="004C2695" w:rsidRDefault="001D1AFC" w:rsidP="000252F9">
            <w:pPr>
              <w:spacing w:after="0" w:line="240" w:lineRule="auto"/>
              <w:jc w:val="both"/>
              <w:rPr>
                <w:rFonts w:ascii="Times New Roman" w:eastAsia="Times New Roman" w:hAnsi="Times New Roman" w:cs="Times New Roman"/>
                <w:iCs/>
                <w:color w:val="414142"/>
                <w:sz w:val="24"/>
                <w:szCs w:val="24"/>
                <w:lang w:eastAsia="lv-LV"/>
              </w:rPr>
            </w:pPr>
            <w:r w:rsidRPr="004C2695">
              <w:rPr>
                <w:rFonts w:ascii="Times New Roman" w:eastAsia="Times New Roman" w:hAnsi="Times New Roman" w:cs="Times New Roman"/>
                <w:iCs/>
                <w:color w:val="414142"/>
                <w:sz w:val="24"/>
                <w:szCs w:val="24"/>
                <w:lang w:eastAsia="lv-LV"/>
              </w:rPr>
              <w:t>Citas starptautiskās saistības</w:t>
            </w:r>
          </w:p>
        </w:tc>
        <w:tc>
          <w:tcPr>
            <w:tcW w:w="2961" w:type="pct"/>
            <w:tcBorders>
              <w:top w:val="outset" w:sz="6" w:space="0" w:color="auto"/>
              <w:left w:val="outset" w:sz="6" w:space="0" w:color="auto"/>
              <w:bottom w:val="outset" w:sz="6" w:space="0" w:color="auto"/>
              <w:right w:val="outset" w:sz="6" w:space="0" w:color="auto"/>
            </w:tcBorders>
            <w:hideMark/>
          </w:tcPr>
          <w:p w14:paraId="586FA304" w14:textId="7CA1EACC" w:rsidR="00232622" w:rsidRPr="004C2695" w:rsidRDefault="00232622" w:rsidP="00232622">
            <w:pPr>
              <w:spacing w:after="0" w:line="240" w:lineRule="auto"/>
              <w:jc w:val="both"/>
              <w:rPr>
                <w:rFonts w:ascii="Times New Roman" w:hAnsi="Times New Roman" w:cs="Times New Roman"/>
                <w:sz w:val="24"/>
                <w:szCs w:val="24"/>
              </w:rPr>
            </w:pPr>
            <w:r w:rsidRPr="004C2695">
              <w:rPr>
                <w:rFonts w:ascii="Times New Roman" w:hAnsi="Times New Roman" w:cs="Times New Roman"/>
                <w:sz w:val="24"/>
                <w:szCs w:val="24"/>
              </w:rPr>
              <w:t>1989. gada 16.  novembra Eiropas Padomes Antidopinga konvencija Nr. 135.</w:t>
            </w:r>
          </w:p>
          <w:p w14:paraId="4DCDA532" w14:textId="77777777" w:rsidR="00232622" w:rsidRPr="004C2695" w:rsidRDefault="00232622" w:rsidP="00232622">
            <w:pPr>
              <w:spacing w:after="0" w:line="240" w:lineRule="auto"/>
              <w:jc w:val="both"/>
              <w:rPr>
                <w:rFonts w:ascii="Times New Roman" w:hAnsi="Times New Roman" w:cs="Times New Roman"/>
                <w:sz w:val="24"/>
                <w:szCs w:val="24"/>
              </w:rPr>
            </w:pPr>
            <w:r w:rsidRPr="004C2695">
              <w:rPr>
                <w:rFonts w:ascii="Times New Roman" w:hAnsi="Times New Roman" w:cs="Times New Roman"/>
                <w:sz w:val="24"/>
                <w:szCs w:val="24"/>
              </w:rPr>
              <w:t xml:space="preserve"> 2002.gada 12.septembra Antidopinga konvencijas papildprotokols</w:t>
            </w:r>
          </w:p>
          <w:p w14:paraId="655CFF9D" w14:textId="50A1DD5E" w:rsidR="001D1AFC" w:rsidRPr="004C2695" w:rsidRDefault="00232622" w:rsidP="00232622">
            <w:pPr>
              <w:shd w:val="clear" w:color="auto" w:fill="FFFFFF"/>
              <w:spacing w:after="0" w:line="240" w:lineRule="auto"/>
              <w:jc w:val="both"/>
              <w:textAlignment w:val="baseline"/>
              <w:rPr>
                <w:rFonts w:ascii="Times New Roman" w:eastAsia="Times New Roman" w:hAnsi="Times New Roman" w:cs="Times New Roman"/>
                <w:iCs/>
                <w:color w:val="A6A6A6" w:themeColor="background1" w:themeShade="A6"/>
                <w:sz w:val="24"/>
                <w:szCs w:val="24"/>
                <w:lang w:eastAsia="lv-LV"/>
              </w:rPr>
            </w:pPr>
            <w:r w:rsidRPr="004C2695">
              <w:rPr>
                <w:rFonts w:ascii="Times New Roman" w:hAnsi="Times New Roman" w:cs="Times New Roman"/>
                <w:sz w:val="24"/>
                <w:szCs w:val="24"/>
              </w:rPr>
              <w:t xml:space="preserve"> </w:t>
            </w:r>
          </w:p>
        </w:tc>
      </w:tr>
      <w:tr w:rsidR="001D1AFC" w:rsidRPr="004C2695" w14:paraId="33A7A10C" w14:textId="77777777" w:rsidTr="001A16A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DE96EAA" w14:textId="77777777" w:rsidR="001D1AFC" w:rsidRPr="004C2695" w:rsidRDefault="001D1AFC" w:rsidP="000252F9">
            <w:pPr>
              <w:spacing w:after="0" w:line="240" w:lineRule="auto"/>
              <w:jc w:val="both"/>
              <w:rPr>
                <w:rFonts w:ascii="Times New Roman" w:eastAsia="Times New Roman" w:hAnsi="Times New Roman" w:cs="Times New Roman"/>
                <w:iCs/>
                <w:color w:val="414142"/>
                <w:sz w:val="24"/>
                <w:szCs w:val="24"/>
                <w:lang w:eastAsia="lv-LV"/>
              </w:rPr>
            </w:pPr>
            <w:r w:rsidRPr="004C2695">
              <w:rPr>
                <w:rFonts w:ascii="Times New Roman" w:eastAsia="Times New Roman" w:hAnsi="Times New Roman" w:cs="Times New Roman"/>
                <w:iCs/>
                <w:color w:val="414142"/>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5F475E20" w14:textId="77777777" w:rsidR="001D1AFC" w:rsidRPr="004C2695" w:rsidRDefault="001D1AFC" w:rsidP="000252F9">
            <w:pPr>
              <w:spacing w:after="0" w:line="240" w:lineRule="auto"/>
              <w:jc w:val="both"/>
              <w:rPr>
                <w:rFonts w:ascii="Times New Roman" w:eastAsia="Times New Roman" w:hAnsi="Times New Roman" w:cs="Times New Roman"/>
                <w:iCs/>
                <w:color w:val="414142"/>
                <w:sz w:val="24"/>
                <w:szCs w:val="24"/>
                <w:lang w:eastAsia="lv-LV"/>
              </w:rPr>
            </w:pPr>
            <w:r w:rsidRPr="004C2695">
              <w:rPr>
                <w:rFonts w:ascii="Times New Roman" w:eastAsia="Times New Roman" w:hAnsi="Times New Roman" w:cs="Times New Roman"/>
                <w:iCs/>
                <w:color w:val="414142"/>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14:paraId="4FF2E0D1" w14:textId="32B9D18A" w:rsidR="001D1AFC" w:rsidRPr="004C2695" w:rsidRDefault="00F321B7" w:rsidP="000252F9">
            <w:pPr>
              <w:spacing w:after="0" w:line="240" w:lineRule="auto"/>
              <w:jc w:val="both"/>
              <w:rPr>
                <w:rFonts w:ascii="Times New Roman" w:eastAsia="Times New Roman" w:hAnsi="Times New Roman" w:cs="Times New Roman"/>
                <w:iCs/>
                <w:color w:val="A6A6A6" w:themeColor="background1" w:themeShade="A6"/>
                <w:sz w:val="24"/>
                <w:szCs w:val="24"/>
                <w:lang w:eastAsia="lv-LV"/>
              </w:rPr>
            </w:pPr>
            <w:r>
              <w:rPr>
                <w:rFonts w:ascii="Times New Roman" w:hAnsi="Times New Roman" w:cs="Times New Roman"/>
                <w:sz w:val="24"/>
                <w:szCs w:val="24"/>
              </w:rPr>
              <w:t>Noteikumu projekta</w:t>
            </w:r>
            <w:r w:rsidR="00232622" w:rsidRPr="004C2695">
              <w:rPr>
                <w:rFonts w:ascii="Times New Roman" w:hAnsi="Times New Roman" w:cs="Times New Roman"/>
                <w:sz w:val="24"/>
                <w:szCs w:val="24"/>
              </w:rPr>
              <w:t xml:space="preserve"> izstrādē ir veiktas konsultācijas ar Aģentūru, kuru laikā ir saņemti vairāki priekšlikumi un komentāri par nepieciešamajiem grozījumiem atbilstoši 2021.gada Kodeksam. Tostarp ir notikušas vairākas video konferences, kurās tika diskutēts par Aģentūras priekšlikumiem grozījumiem Latvijas likumdošanā, lai pārņemtu 2021.gada Kodeksa prasības, kā arī sniegti skaidrojumi un papildu informācija, atbildot uz Aģentūras iesūtītajiem komentāriem. Birojs aktīvi darbojas, lai saskaņotu veicamos grozījumus ar Aģentūru, kura ir atbildīga par atbilstību Kodeksam izskatīšanu un lēmumu pieņemšanu. Konsultāciju lielākā laikā daļa no saņemtajiem Aģentūras komentāriem ir ņemti vērā un iekļauti arī </w:t>
            </w:r>
            <w:r>
              <w:rPr>
                <w:rFonts w:ascii="Times New Roman" w:hAnsi="Times New Roman" w:cs="Times New Roman"/>
                <w:sz w:val="24"/>
                <w:szCs w:val="24"/>
              </w:rPr>
              <w:t>noteikumu projektā.</w:t>
            </w:r>
          </w:p>
        </w:tc>
      </w:tr>
    </w:tbl>
    <w:p w14:paraId="40DA0B26" w14:textId="77777777" w:rsidR="00E5323B" w:rsidRPr="004C2695" w:rsidRDefault="00E5323B" w:rsidP="000252F9">
      <w:pPr>
        <w:spacing w:after="0" w:line="240" w:lineRule="auto"/>
        <w:rPr>
          <w:rFonts w:ascii="Times New Roman" w:eastAsia="Times New Roman" w:hAnsi="Times New Roman" w:cs="Times New Roman"/>
          <w:iCs/>
          <w:color w:val="414142"/>
          <w:sz w:val="24"/>
          <w:szCs w:val="24"/>
          <w:lang w:eastAsia="lv-LV"/>
        </w:rPr>
      </w:pPr>
      <w:r w:rsidRPr="004C2695">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83"/>
        <w:gridCol w:w="2492"/>
        <w:gridCol w:w="4680"/>
      </w:tblGrid>
      <w:tr w:rsidR="00E5323B" w:rsidRPr="004C2695" w14:paraId="48D91004" w14:textId="77777777" w:rsidTr="006309B5">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07EA76B7" w14:textId="294A33C5" w:rsidR="00655F2C" w:rsidRPr="004C2695" w:rsidRDefault="00E5323B" w:rsidP="00C470D7">
            <w:pPr>
              <w:spacing w:after="0" w:line="240" w:lineRule="auto"/>
              <w:jc w:val="center"/>
              <w:rPr>
                <w:rFonts w:ascii="Times New Roman" w:eastAsia="Times New Roman" w:hAnsi="Times New Roman" w:cs="Times New Roman"/>
                <w:b/>
                <w:bCs/>
                <w:iCs/>
                <w:sz w:val="24"/>
                <w:szCs w:val="24"/>
                <w:lang w:eastAsia="lv-LV"/>
              </w:rPr>
            </w:pPr>
            <w:r w:rsidRPr="004C2695">
              <w:rPr>
                <w:rFonts w:ascii="Times New Roman" w:eastAsia="Times New Roman" w:hAnsi="Times New Roman" w:cs="Times New Roman"/>
                <w:b/>
                <w:bCs/>
                <w:iCs/>
                <w:sz w:val="24"/>
                <w:szCs w:val="24"/>
                <w:lang w:eastAsia="lv-LV"/>
              </w:rPr>
              <w:t>1. tabula</w:t>
            </w:r>
            <w:r w:rsidRPr="004C2695">
              <w:rPr>
                <w:rFonts w:ascii="Times New Roman" w:eastAsia="Times New Roman" w:hAnsi="Times New Roman" w:cs="Times New Roman"/>
                <w:b/>
                <w:bCs/>
                <w:iCs/>
                <w:sz w:val="24"/>
                <w:szCs w:val="24"/>
                <w:lang w:eastAsia="lv-LV"/>
              </w:rPr>
              <w:br/>
              <w:t>Tiesību akta projekta atbilstība ES tiesību aktiem</w:t>
            </w:r>
          </w:p>
        </w:tc>
      </w:tr>
      <w:tr w:rsidR="00C470D7" w:rsidRPr="004C2695" w14:paraId="355D662C" w14:textId="77777777" w:rsidTr="006309B5">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tcPr>
          <w:p w14:paraId="0E4CDA3F" w14:textId="25BEF1AD" w:rsidR="00C470D7" w:rsidRPr="00C470D7" w:rsidRDefault="00C470D7" w:rsidP="00C470D7">
            <w:pPr>
              <w:spacing w:after="0" w:line="240" w:lineRule="auto"/>
              <w:jc w:val="center"/>
              <w:rPr>
                <w:rFonts w:ascii="Times New Roman" w:eastAsia="Times New Roman" w:hAnsi="Times New Roman" w:cs="Times New Roman"/>
                <w:iCs/>
                <w:sz w:val="24"/>
                <w:szCs w:val="24"/>
                <w:lang w:eastAsia="lv-LV"/>
              </w:rPr>
            </w:pPr>
            <w:r w:rsidRPr="00C470D7">
              <w:rPr>
                <w:rFonts w:ascii="Times New Roman" w:eastAsia="Times New Roman" w:hAnsi="Times New Roman" w:cs="Times New Roman"/>
                <w:iCs/>
                <w:sz w:val="24"/>
                <w:szCs w:val="24"/>
                <w:lang w:eastAsia="lv-LV"/>
              </w:rPr>
              <w:t>Noteikumu projekts šo jomu neskar</w:t>
            </w:r>
          </w:p>
        </w:tc>
      </w:tr>
      <w:tr w:rsidR="00E5323B" w:rsidRPr="004C2695" w14:paraId="438A3A1C" w14:textId="77777777" w:rsidTr="006309B5">
        <w:trPr>
          <w:tblCellSpacing w:w="15" w:type="dxa"/>
        </w:trPr>
        <w:tc>
          <w:tcPr>
            <w:tcW w:w="4967" w:type="pct"/>
            <w:gridSpan w:val="3"/>
            <w:tcBorders>
              <w:top w:val="single" w:sz="4" w:space="0" w:color="auto"/>
              <w:left w:val="single" w:sz="4" w:space="0" w:color="auto"/>
              <w:bottom w:val="single" w:sz="4" w:space="0" w:color="auto"/>
              <w:right w:val="single" w:sz="4" w:space="0" w:color="auto"/>
            </w:tcBorders>
            <w:vAlign w:val="center"/>
            <w:hideMark/>
          </w:tcPr>
          <w:p w14:paraId="66D63A5F" w14:textId="454EC318" w:rsidR="00655F2C" w:rsidRPr="004C2695" w:rsidRDefault="00E5323B" w:rsidP="0098662E">
            <w:pPr>
              <w:spacing w:after="0" w:line="240" w:lineRule="auto"/>
              <w:rPr>
                <w:rFonts w:ascii="Times New Roman" w:eastAsia="Times New Roman" w:hAnsi="Times New Roman" w:cs="Times New Roman"/>
                <w:b/>
                <w:bCs/>
                <w:iCs/>
                <w:color w:val="414142"/>
                <w:sz w:val="24"/>
                <w:szCs w:val="24"/>
                <w:lang w:eastAsia="lv-LV"/>
              </w:rPr>
            </w:pPr>
            <w:r w:rsidRPr="004C2695">
              <w:rPr>
                <w:rFonts w:ascii="Times New Roman" w:eastAsia="Times New Roman" w:hAnsi="Times New Roman" w:cs="Times New Roman"/>
                <w:b/>
                <w:bCs/>
                <w:iCs/>
                <w:sz w:val="24"/>
                <w:szCs w:val="24"/>
                <w:lang w:eastAsia="lv-LV"/>
              </w:rPr>
              <w:t>2. tabula</w:t>
            </w:r>
            <w:r w:rsidRPr="004C2695">
              <w:rPr>
                <w:rFonts w:ascii="Times New Roman" w:eastAsia="Times New Roman" w:hAnsi="Times New Roman" w:cs="Times New Roman"/>
                <w:b/>
                <w:bCs/>
                <w:iCs/>
                <w:color w:val="414142"/>
                <w:sz w:val="24"/>
                <w:szCs w:val="24"/>
                <w:lang w:eastAsia="lv-LV"/>
              </w:rPr>
              <w:br/>
            </w:r>
            <w:r w:rsidRPr="004C2695">
              <w:rPr>
                <w:rFonts w:ascii="Times New Roman" w:eastAsia="Times New Roman" w:hAnsi="Times New Roman" w:cs="Times New Roman"/>
                <w:b/>
                <w:bCs/>
                <w:iCs/>
                <w:sz w:val="24"/>
                <w:szCs w:val="24"/>
                <w:lang w:eastAsia="lv-LV"/>
              </w:rPr>
              <w:t>Ar tiesību akta projektu izpildītās vai uzņemtās saistības, kas izriet no starptautiskajiem tiesību aktiem vai starptautiskas institūcijas vai organizācijas dokumentiem.</w:t>
            </w:r>
            <w:r w:rsidR="00E00C1D" w:rsidRPr="004C2695">
              <w:rPr>
                <w:rFonts w:ascii="Times New Roman" w:eastAsia="Times New Roman" w:hAnsi="Times New Roman" w:cs="Times New Roman"/>
                <w:b/>
                <w:bCs/>
                <w:iCs/>
                <w:sz w:val="24"/>
                <w:szCs w:val="24"/>
                <w:lang w:eastAsia="lv-LV"/>
              </w:rPr>
              <w:t xml:space="preserve"> </w:t>
            </w:r>
            <w:r w:rsidRPr="004C2695">
              <w:rPr>
                <w:rFonts w:ascii="Times New Roman" w:eastAsia="Times New Roman" w:hAnsi="Times New Roman" w:cs="Times New Roman"/>
                <w:b/>
                <w:bCs/>
                <w:iCs/>
                <w:sz w:val="24"/>
                <w:szCs w:val="24"/>
                <w:lang w:eastAsia="lv-LV"/>
              </w:rPr>
              <w:t>Pasākumi šo saistību izpildei</w:t>
            </w:r>
          </w:p>
        </w:tc>
      </w:tr>
      <w:tr w:rsidR="00CF7B61" w:rsidRPr="004C2695" w14:paraId="1F3A956A" w14:textId="77777777" w:rsidTr="00F4406D">
        <w:trPr>
          <w:tblCellSpacing w:w="15" w:type="dxa"/>
        </w:trPr>
        <w:tc>
          <w:tcPr>
            <w:tcW w:w="1021" w:type="pct"/>
            <w:tcBorders>
              <w:top w:val="single" w:sz="4" w:space="0" w:color="auto"/>
              <w:left w:val="single" w:sz="4" w:space="0" w:color="auto"/>
              <w:bottom w:val="single" w:sz="4" w:space="0" w:color="auto"/>
              <w:right w:val="single" w:sz="4" w:space="0" w:color="auto"/>
            </w:tcBorders>
            <w:hideMark/>
          </w:tcPr>
          <w:p w14:paraId="28E417B8" w14:textId="77777777" w:rsidR="00E5323B"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lastRenderedPageBreak/>
              <w:t>Attiecīgā starptautiskā tiesību akta vai starptautiskas institūcijas vai organizācijas dokumenta (turpmāk – starptautiskais dokuments) datums, numurs un nosaukums</w:t>
            </w:r>
          </w:p>
        </w:tc>
        <w:tc>
          <w:tcPr>
            <w:tcW w:w="3929" w:type="pct"/>
            <w:gridSpan w:val="2"/>
            <w:tcBorders>
              <w:top w:val="single" w:sz="4" w:space="0" w:color="auto"/>
              <w:left w:val="single" w:sz="4" w:space="0" w:color="auto"/>
              <w:bottom w:val="single" w:sz="4" w:space="0" w:color="auto"/>
              <w:right w:val="single" w:sz="4" w:space="0" w:color="auto"/>
            </w:tcBorders>
            <w:hideMark/>
          </w:tcPr>
          <w:p w14:paraId="516EB5A0" w14:textId="7CA8DEC1" w:rsidR="002B1BB4" w:rsidRPr="004C2695" w:rsidRDefault="00E00C1D" w:rsidP="00E00C1D">
            <w:pPr>
              <w:spacing w:after="0" w:line="240" w:lineRule="auto"/>
              <w:jc w:val="both"/>
              <w:rPr>
                <w:rFonts w:ascii="Times New Roman" w:hAnsi="Times New Roman" w:cs="Times New Roman"/>
                <w:sz w:val="24"/>
                <w:szCs w:val="24"/>
              </w:rPr>
            </w:pPr>
            <w:r w:rsidRPr="004C2695">
              <w:rPr>
                <w:rFonts w:ascii="Times New Roman" w:hAnsi="Times New Roman" w:cs="Times New Roman"/>
                <w:sz w:val="24"/>
                <w:szCs w:val="24"/>
              </w:rPr>
              <w:t xml:space="preserve">2019.gada 7.novembrī pieņemtais 2021.gada Pasaules Antidopinga Kodekss </w:t>
            </w:r>
          </w:p>
        </w:tc>
      </w:tr>
      <w:tr w:rsidR="00CF7B61" w:rsidRPr="004C2695" w14:paraId="1B3C5991" w14:textId="77777777" w:rsidTr="00F4406D">
        <w:trPr>
          <w:tblCellSpacing w:w="15" w:type="dxa"/>
        </w:trPr>
        <w:tc>
          <w:tcPr>
            <w:tcW w:w="1021" w:type="pct"/>
            <w:tcBorders>
              <w:top w:val="single" w:sz="4" w:space="0" w:color="auto"/>
              <w:left w:val="single" w:sz="4" w:space="0" w:color="auto"/>
              <w:bottom w:val="single" w:sz="4" w:space="0" w:color="auto"/>
              <w:right w:val="single" w:sz="4" w:space="0" w:color="auto"/>
            </w:tcBorders>
            <w:vAlign w:val="center"/>
            <w:hideMark/>
          </w:tcPr>
          <w:p w14:paraId="2582D8A1" w14:textId="77777777" w:rsidR="00655F2C"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A</w:t>
            </w:r>
          </w:p>
        </w:tc>
        <w:tc>
          <w:tcPr>
            <w:tcW w:w="1369" w:type="pct"/>
            <w:tcBorders>
              <w:top w:val="single" w:sz="4" w:space="0" w:color="auto"/>
              <w:left w:val="single" w:sz="4" w:space="0" w:color="auto"/>
              <w:bottom w:val="single" w:sz="4" w:space="0" w:color="auto"/>
              <w:right w:val="single" w:sz="4" w:space="0" w:color="auto"/>
            </w:tcBorders>
            <w:vAlign w:val="center"/>
            <w:hideMark/>
          </w:tcPr>
          <w:p w14:paraId="27BD5927" w14:textId="77777777" w:rsidR="00655F2C"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B</w:t>
            </w:r>
          </w:p>
        </w:tc>
        <w:tc>
          <w:tcPr>
            <w:tcW w:w="2544" w:type="pct"/>
            <w:tcBorders>
              <w:top w:val="single" w:sz="4" w:space="0" w:color="auto"/>
              <w:left w:val="single" w:sz="4" w:space="0" w:color="auto"/>
              <w:bottom w:val="single" w:sz="4" w:space="0" w:color="auto"/>
              <w:right w:val="single" w:sz="4" w:space="0" w:color="auto"/>
            </w:tcBorders>
            <w:vAlign w:val="center"/>
            <w:hideMark/>
          </w:tcPr>
          <w:p w14:paraId="2611FDA5" w14:textId="77777777" w:rsidR="00655F2C"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C</w:t>
            </w:r>
          </w:p>
        </w:tc>
      </w:tr>
      <w:tr w:rsidR="00CF7B61" w:rsidRPr="004C2695" w14:paraId="44A21E7F" w14:textId="77777777" w:rsidTr="00F4406D">
        <w:trPr>
          <w:tblCellSpacing w:w="15" w:type="dxa"/>
        </w:trPr>
        <w:tc>
          <w:tcPr>
            <w:tcW w:w="1021" w:type="pct"/>
            <w:tcBorders>
              <w:top w:val="single" w:sz="4" w:space="0" w:color="auto"/>
              <w:left w:val="single" w:sz="4" w:space="0" w:color="auto"/>
              <w:bottom w:val="single" w:sz="4" w:space="0" w:color="auto"/>
              <w:right w:val="single" w:sz="4" w:space="0" w:color="auto"/>
            </w:tcBorders>
            <w:hideMark/>
          </w:tcPr>
          <w:p w14:paraId="7544D31C" w14:textId="77777777" w:rsidR="00E5323B"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Starptautiskās saistības (pēc būtības), kas izriet no norādītā starptautiskā dokumenta.</w:t>
            </w:r>
            <w:r w:rsidRPr="004C2695">
              <w:rPr>
                <w:rFonts w:ascii="Times New Roman" w:eastAsia="Times New Roman" w:hAnsi="Times New Roman" w:cs="Times New Roman"/>
                <w:iCs/>
                <w:sz w:val="24"/>
                <w:szCs w:val="24"/>
                <w:lang w:eastAsia="lv-LV"/>
              </w:rPr>
              <w:br/>
              <w:t>Konkrēti veicamie pasākumi vai uzdevumi, kas nepieciešami šo starptautisko saistību izpildei</w:t>
            </w:r>
          </w:p>
        </w:tc>
        <w:tc>
          <w:tcPr>
            <w:tcW w:w="1369" w:type="pct"/>
            <w:tcBorders>
              <w:top w:val="single" w:sz="4" w:space="0" w:color="auto"/>
              <w:left w:val="single" w:sz="4" w:space="0" w:color="auto"/>
              <w:bottom w:val="single" w:sz="4" w:space="0" w:color="auto"/>
              <w:right w:val="single" w:sz="4" w:space="0" w:color="auto"/>
            </w:tcBorders>
            <w:hideMark/>
          </w:tcPr>
          <w:p w14:paraId="6C63C54B" w14:textId="77777777" w:rsidR="00E5323B"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2544" w:type="pct"/>
            <w:tcBorders>
              <w:top w:val="single" w:sz="4" w:space="0" w:color="auto"/>
              <w:left w:val="single" w:sz="4" w:space="0" w:color="auto"/>
              <w:bottom w:val="single" w:sz="4" w:space="0" w:color="auto"/>
              <w:right w:val="single" w:sz="4" w:space="0" w:color="auto"/>
            </w:tcBorders>
            <w:hideMark/>
          </w:tcPr>
          <w:p w14:paraId="4A94AC48" w14:textId="77777777" w:rsidR="00E5323B"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Informācija par to, vai starptautiskās saistības, kas minētas šīs tabulas A ailē, tiek izpildītas pilnībā vai daļēji.</w:t>
            </w:r>
            <w:r w:rsidRPr="004C2695">
              <w:rPr>
                <w:rFonts w:ascii="Times New Roman" w:eastAsia="Times New Roman" w:hAnsi="Times New Roman" w:cs="Times New Roman"/>
                <w:iCs/>
                <w:sz w:val="24"/>
                <w:szCs w:val="24"/>
                <w:lang w:eastAsia="lv-LV"/>
              </w:rPr>
              <w:br/>
              <w:t>Ja attiecīgās starptautiskās saistības tiek izpildītas daļēji, sniedz skaidrojumu, kā arī precīzi norāda, kad un kādā veidā starptautiskās saistības tiks izpildītas pilnībā.</w:t>
            </w:r>
            <w:r w:rsidRPr="004C2695">
              <w:rPr>
                <w:rFonts w:ascii="Times New Roman" w:eastAsia="Times New Roman" w:hAnsi="Times New Roman" w:cs="Times New Roman"/>
                <w:iCs/>
                <w:sz w:val="24"/>
                <w:szCs w:val="24"/>
                <w:lang w:eastAsia="lv-LV"/>
              </w:rPr>
              <w:br/>
              <w:t>Norāda institūciju, kas ir atbildīga par šo saistību izpildi pilnībā</w:t>
            </w:r>
          </w:p>
        </w:tc>
      </w:tr>
      <w:tr w:rsidR="0064364B" w:rsidRPr="004C2695" w14:paraId="7CBB643E" w14:textId="77777777" w:rsidTr="00F4406D">
        <w:trPr>
          <w:tblCellSpacing w:w="15" w:type="dxa"/>
        </w:trPr>
        <w:tc>
          <w:tcPr>
            <w:tcW w:w="1021" w:type="pct"/>
            <w:tcBorders>
              <w:top w:val="single" w:sz="4" w:space="0" w:color="auto"/>
              <w:left w:val="single" w:sz="4" w:space="0" w:color="auto"/>
              <w:bottom w:val="single" w:sz="4" w:space="0" w:color="auto"/>
              <w:right w:val="single" w:sz="4" w:space="0" w:color="auto"/>
            </w:tcBorders>
            <w:hideMark/>
          </w:tcPr>
          <w:p w14:paraId="0A379CC4" w14:textId="1027018B" w:rsidR="00F4406D"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 xml:space="preserve">Kodeksa </w:t>
            </w:r>
            <w:r w:rsidR="00F4406D">
              <w:rPr>
                <w:rFonts w:ascii="Times New Roman" w:eastAsia="Times New Roman" w:hAnsi="Times New Roman" w:cs="Times New Roman"/>
                <w:iCs/>
                <w:sz w:val="24"/>
                <w:szCs w:val="24"/>
                <w:lang w:eastAsia="lv-LV"/>
              </w:rPr>
              <w:t>20.panta 5.punkta 1.apaškpunkts</w:t>
            </w:r>
          </w:p>
          <w:p w14:paraId="30866429" w14:textId="77777777" w:rsidR="00F4406D" w:rsidRDefault="00F4406D" w:rsidP="00B30D79">
            <w:pPr>
              <w:spacing w:after="0" w:line="240" w:lineRule="auto"/>
              <w:rPr>
                <w:rFonts w:ascii="Times New Roman" w:eastAsia="Times New Roman" w:hAnsi="Times New Roman" w:cs="Times New Roman"/>
                <w:iCs/>
                <w:sz w:val="24"/>
                <w:szCs w:val="24"/>
                <w:lang w:eastAsia="lv-LV"/>
              </w:rPr>
            </w:pPr>
          </w:p>
          <w:p w14:paraId="253ED479" w14:textId="6F745EC6" w:rsidR="0064364B" w:rsidRPr="004C2695" w:rsidRDefault="0064364B" w:rsidP="00B30D79">
            <w:pPr>
              <w:spacing w:after="0" w:line="240" w:lineRule="auto"/>
              <w:rPr>
                <w:rFonts w:ascii="Times New Roman" w:eastAsia="Times New Roman" w:hAnsi="Times New Roman" w:cs="Times New Roman"/>
                <w:iCs/>
                <w:sz w:val="24"/>
                <w:szCs w:val="24"/>
                <w:lang w:eastAsia="lv-LV"/>
              </w:rPr>
            </w:pPr>
          </w:p>
        </w:tc>
        <w:tc>
          <w:tcPr>
            <w:tcW w:w="1369" w:type="pct"/>
            <w:tcBorders>
              <w:top w:val="single" w:sz="4" w:space="0" w:color="auto"/>
              <w:left w:val="single" w:sz="4" w:space="0" w:color="auto"/>
              <w:bottom w:val="single" w:sz="4" w:space="0" w:color="auto"/>
              <w:right w:val="single" w:sz="4" w:space="0" w:color="auto"/>
            </w:tcBorders>
            <w:hideMark/>
          </w:tcPr>
          <w:p w14:paraId="7669D948" w14:textId="2EFC796E" w:rsidR="0064364B" w:rsidRPr="004C2695" w:rsidRDefault="00F4406D"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 1.punkts</w:t>
            </w:r>
          </w:p>
        </w:tc>
        <w:tc>
          <w:tcPr>
            <w:tcW w:w="2544" w:type="pct"/>
            <w:tcBorders>
              <w:top w:val="single" w:sz="4" w:space="0" w:color="auto"/>
              <w:left w:val="single" w:sz="4" w:space="0" w:color="auto"/>
              <w:bottom w:val="single" w:sz="4" w:space="0" w:color="auto"/>
              <w:right w:val="single" w:sz="4" w:space="0" w:color="auto"/>
            </w:tcBorders>
            <w:hideMark/>
          </w:tcPr>
          <w:p w14:paraId="55C18941" w14:textId="77777777" w:rsidR="0064364B" w:rsidRPr="004C2695" w:rsidRDefault="0064364B" w:rsidP="00B30D7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Pilnībā</w:t>
            </w:r>
          </w:p>
        </w:tc>
      </w:tr>
      <w:tr w:rsidR="0064364B" w:rsidRPr="004C2695" w14:paraId="0DE1C790" w14:textId="77777777" w:rsidTr="00F4406D">
        <w:trPr>
          <w:tblCellSpacing w:w="15" w:type="dxa"/>
        </w:trPr>
        <w:tc>
          <w:tcPr>
            <w:tcW w:w="1021" w:type="pct"/>
            <w:tcBorders>
              <w:top w:val="single" w:sz="4" w:space="0" w:color="auto"/>
              <w:left w:val="single" w:sz="4" w:space="0" w:color="auto"/>
              <w:bottom w:val="single" w:sz="4" w:space="0" w:color="auto"/>
              <w:right w:val="single" w:sz="4" w:space="0" w:color="auto"/>
            </w:tcBorders>
            <w:hideMark/>
          </w:tcPr>
          <w:p w14:paraId="3C01925D" w14:textId="7E72E6B1" w:rsidR="0064364B" w:rsidRPr="004C2695" w:rsidRDefault="00F4406D"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Kodeksa 20.panta 5.punkta 10.apakšpunkts</w:t>
            </w:r>
          </w:p>
        </w:tc>
        <w:tc>
          <w:tcPr>
            <w:tcW w:w="1369" w:type="pct"/>
            <w:tcBorders>
              <w:top w:val="single" w:sz="4" w:space="0" w:color="auto"/>
              <w:left w:val="single" w:sz="4" w:space="0" w:color="auto"/>
              <w:bottom w:val="single" w:sz="4" w:space="0" w:color="auto"/>
              <w:right w:val="single" w:sz="4" w:space="0" w:color="auto"/>
            </w:tcBorders>
            <w:hideMark/>
          </w:tcPr>
          <w:p w14:paraId="2358CCBC" w14:textId="16AAA4EC" w:rsidR="0064364B" w:rsidRPr="0064364B" w:rsidRDefault="00F4406D" w:rsidP="0064364B">
            <w:pP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 2</w:t>
            </w:r>
            <w:r w:rsidR="0064364B" w:rsidRPr="0064364B">
              <w:rPr>
                <w:rFonts w:ascii="Times New Roman" w:eastAsia="Times New Roman" w:hAnsi="Times New Roman" w:cs="Times New Roman"/>
                <w:iCs/>
                <w:sz w:val="24"/>
                <w:szCs w:val="24"/>
                <w:lang w:eastAsia="lv-LV"/>
              </w:rPr>
              <w:t>.</w:t>
            </w:r>
            <w:r w:rsidR="0064364B" w:rsidRPr="00F321B7">
              <w:rPr>
                <w:rFonts w:ascii="Times New Roman" w:eastAsia="Times New Roman" w:hAnsi="Times New Roman" w:cs="Times New Roman"/>
                <w:iCs/>
                <w:sz w:val="24"/>
                <w:szCs w:val="24"/>
                <w:vertAlign w:val="superscript"/>
                <w:lang w:eastAsia="lv-LV"/>
              </w:rPr>
              <w:t>1</w:t>
            </w:r>
            <w:r w:rsidR="00F321B7">
              <w:rPr>
                <w:rFonts w:ascii="Times New Roman" w:eastAsia="Times New Roman" w:hAnsi="Times New Roman" w:cs="Times New Roman"/>
                <w:iCs/>
                <w:sz w:val="24"/>
                <w:szCs w:val="24"/>
                <w:lang w:eastAsia="lv-LV"/>
              </w:rPr>
              <w:t xml:space="preserve"> </w:t>
            </w:r>
            <w:r w:rsidR="0064364B" w:rsidRPr="0064364B">
              <w:rPr>
                <w:rFonts w:ascii="Times New Roman" w:eastAsia="Times New Roman" w:hAnsi="Times New Roman" w:cs="Times New Roman"/>
                <w:iCs/>
                <w:sz w:val="24"/>
                <w:szCs w:val="24"/>
                <w:lang w:eastAsia="lv-LV"/>
              </w:rPr>
              <w:t>punkts</w:t>
            </w:r>
          </w:p>
        </w:tc>
        <w:tc>
          <w:tcPr>
            <w:tcW w:w="2544" w:type="pct"/>
            <w:tcBorders>
              <w:top w:val="single" w:sz="4" w:space="0" w:color="auto"/>
              <w:left w:val="single" w:sz="4" w:space="0" w:color="auto"/>
              <w:bottom w:val="single" w:sz="4" w:space="0" w:color="auto"/>
              <w:right w:val="single" w:sz="4" w:space="0" w:color="auto"/>
            </w:tcBorders>
            <w:hideMark/>
          </w:tcPr>
          <w:p w14:paraId="20B2FEB2" w14:textId="77777777" w:rsidR="0064364B" w:rsidRPr="004C2695" w:rsidRDefault="0064364B" w:rsidP="00B30D7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 xml:space="preserve">Pilnībā </w:t>
            </w:r>
          </w:p>
        </w:tc>
      </w:tr>
      <w:tr w:rsidR="0064364B" w:rsidRPr="004C2695" w14:paraId="20F17332" w14:textId="77777777" w:rsidTr="00F4406D">
        <w:trPr>
          <w:tblCellSpacing w:w="15" w:type="dxa"/>
        </w:trPr>
        <w:tc>
          <w:tcPr>
            <w:tcW w:w="1021" w:type="pct"/>
            <w:tcBorders>
              <w:top w:val="single" w:sz="4" w:space="0" w:color="auto"/>
              <w:left w:val="single" w:sz="4" w:space="0" w:color="auto"/>
              <w:bottom w:val="single" w:sz="4" w:space="0" w:color="auto"/>
              <w:right w:val="single" w:sz="4" w:space="0" w:color="auto"/>
            </w:tcBorders>
            <w:hideMark/>
          </w:tcPr>
          <w:p w14:paraId="1FE5C49C" w14:textId="6371A59F" w:rsidR="0064364B" w:rsidRPr="0064364B" w:rsidRDefault="0064364B" w:rsidP="00B30D7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 xml:space="preserve">Kodeksa </w:t>
            </w:r>
            <w:r w:rsidR="00F4406D">
              <w:rPr>
                <w:rFonts w:ascii="Times New Roman" w:eastAsia="Times New Roman" w:hAnsi="Times New Roman" w:cs="Times New Roman"/>
                <w:iCs/>
                <w:sz w:val="24"/>
                <w:szCs w:val="24"/>
                <w:lang w:eastAsia="lv-LV"/>
              </w:rPr>
              <w:t>20.</w:t>
            </w:r>
            <w:r w:rsidRPr="0064364B">
              <w:rPr>
                <w:rFonts w:ascii="Times New Roman" w:eastAsia="Times New Roman" w:hAnsi="Times New Roman" w:cs="Times New Roman"/>
                <w:iCs/>
                <w:sz w:val="24"/>
                <w:szCs w:val="24"/>
                <w:lang w:eastAsia="lv-LV"/>
              </w:rPr>
              <w:t xml:space="preserve">panta </w:t>
            </w:r>
            <w:r w:rsidR="00F4406D">
              <w:rPr>
                <w:rFonts w:ascii="Times New Roman" w:eastAsia="Times New Roman" w:hAnsi="Times New Roman" w:cs="Times New Roman"/>
                <w:iCs/>
                <w:sz w:val="24"/>
                <w:szCs w:val="24"/>
                <w:lang w:eastAsia="lv-LV"/>
              </w:rPr>
              <w:t>5</w:t>
            </w:r>
            <w:r w:rsidRPr="0064364B">
              <w:rPr>
                <w:rFonts w:ascii="Times New Roman" w:eastAsia="Times New Roman" w:hAnsi="Times New Roman" w:cs="Times New Roman"/>
                <w:iCs/>
                <w:sz w:val="24"/>
                <w:szCs w:val="24"/>
                <w:lang w:eastAsia="lv-LV"/>
              </w:rPr>
              <w:t>.punkt</w:t>
            </w:r>
            <w:r w:rsidR="00F4406D">
              <w:rPr>
                <w:rFonts w:ascii="Times New Roman" w:eastAsia="Times New Roman" w:hAnsi="Times New Roman" w:cs="Times New Roman"/>
                <w:iCs/>
                <w:sz w:val="24"/>
                <w:szCs w:val="24"/>
                <w:lang w:eastAsia="lv-LV"/>
              </w:rPr>
              <w:t>a 11.apakšpunkts</w:t>
            </w:r>
          </w:p>
        </w:tc>
        <w:tc>
          <w:tcPr>
            <w:tcW w:w="1369" w:type="pct"/>
            <w:tcBorders>
              <w:top w:val="single" w:sz="4" w:space="0" w:color="auto"/>
              <w:left w:val="single" w:sz="4" w:space="0" w:color="auto"/>
              <w:bottom w:val="single" w:sz="4" w:space="0" w:color="auto"/>
              <w:right w:val="single" w:sz="4" w:space="0" w:color="auto"/>
            </w:tcBorders>
            <w:hideMark/>
          </w:tcPr>
          <w:p w14:paraId="4CB446A7" w14:textId="4BBD8A4D" w:rsidR="0064364B" w:rsidRPr="0064364B" w:rsidRDefault="00F4406D"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 2</w:t>
            </w:r>
            <w:r w:rsidR="0064364B" w:rsidRPr="0064364B">
              <w:rPr>
                <w:rFonts w:ascii="Times New Roman" w:eastAsia="Times New Roman" w:hAnsi="Times New Roman" w:cs="Times New Roman"/>
                <w:iCs/>
                <w:sz w:val="24"/>
                <w:szCs w:val="24"/>
                <w:lang w:eastAsia="lv-LV"/>
              </w:rPr>
              <w:t>.</w:t>
            </w:r>
            <w:r w:rsidRPr="00F4406D">
              <w:rPr>
                <w:rFonts w:ascii="Times New Roman" w:eastAsia="Times New Roman" w:hAnsi="Times New Roman" w:cs="Times New Roman"/>
                <w:iCs/>
                <w:sz w:val="24"/>
                <w:szCs w:val="24"/>
                <w:vertAlign w:val="superscript"/>
                <w:lang w:eastAsia="lv-LV"/>
              </w:rPr>
              <w:t>2</w:t>
            </w:r>
            <w:r>
              <w:rPr>
                <w:rFonts w:ascii="Times New Roman" w:eastAsia="Times New Roman" w:hAnsi="Times New Roman" w:cs="Times New Roman"/>
                <w:iCs/>
                <w:sz w:val="24"/>
                <w:szCs w:val="24"/>
                <w:lang w:eastAsia="lv-LV"/>
              </w:rPr>
              <w:t xml:space="preserve"> </w:t>
            </w:r>
            <w:r w:rsidR="0064364B" w:rsidRPr="0064364B">
              <w:rPr>
                <w:rFonts w:ascii="Times New Roman" w:eastAsia="Times New Roman" w:hAnsi="Times New Roman" w:cs="Times New Roman"/>
                <w:iCs/>
                <w:sz w:val="24"/>
                <w:szCs w:val="24"/>
                <w:lang w:eastAsia="lv-LV"/>
              </w:rPr>
              <w:t>punkts</w:t>
            </w:r>
          </w:p>
        </w:tc>
        <w:tc>
          <w:tcPr>
            <w:tcW w:w="2544" w:type="pct"/>
            <w:tcBorders>
              <w:top w:val="single" w:sz="4" w:space="0" w:color="auto"/>
              <w:left w:val="single" w:sz="4" w:space="0" w:color="auto"/>
              <w:bottom w:val="single" w:sz="4" w:space="0" w:color="auto"/>
              <w:right w:val="single" w:sz="4" w:space="0" w:color="auto"/>
            </w:tcBorders>
            <w:hideMark/>
          </w:tcPr>
          <w:p w14:paraId="3B074511" w14:textId="77777777" w:rsidR="0064364B" w:rsidRPr="004C2695" w:rsidRDefault="0064364B" w:rsidP="00B30D7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Pilnībā</w:t>
            </w:r>
          </w:p>
        </w:tc>
      </w:tr>
      <w:tr w:rsidR="0064364B" w:rsidRPr="004C2695" w14:paraId="6DC66FA5" w14:textId="77777777" w:rsidTr="00F4406D">
        <w:trPr>
          <w:tblCellSpacing w:w="15" w:type="dxa"/>
        </w:trPr>
        <w:tc>
          <w:tcPr>
            <w:tcW w:w="1021" w:type="pct"/>
            <w:tcBorders>
              <w:top w:val="outset" w:sz="6" w:space="0" w:color="auto"/>
              <w:left w:val="outset" w:sz="6" w:space="0" w:color="auto"/>
              <w:bottom w:val="outset" w:sz="6" w:space="0" w:color="auto"/>
              <w:right w:val="outset" w:sz="6" w:space="0" w:color="auto"/>
            </w:tcBorders>
            <w:hideMark/>
          </w:tcPr>
          <w:p w14:paraId="399B7566" w14:textId="77777777" w:rsidR="0064364B" w:rsidRPr="004C2695" w:rsidRDefault="0064364B" w:rsidP="00B30D7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Vai starptautiskajā dokumentā paredzētās saistības nav pretrunā ar jau esošajām Latvijas Republikas starptautiskajām saistībām</w:t>
            </w:r>
          </w:p>
        </w:tc>
        <w:tc>
          <w:tcPr>
            <w:tcW w:w="3929" w:type="pct"/>
            <w:gridSpan w:val="2"/>
            <w:tcBorders>
              <w:top w:val="outset" w:sz="6" w:space="0" w:color="auto"/>
              <w:left w:val="outset" w:sz="6" w:space="0" w:color="auto"/>
              <w:bottom w:val="outset" w:sz="6" w:space="0" w:color="auto"/>
              <w:right w:val="outset" w:sz="6" w:space="0" w:color="auto"/>
            </w:tcBorders>
            <w:hideMark/>
          </w:tcPr>
          <w:p w14:paraId="1BF3A9D1" w14:textId="2360A19F" w:rsidR="0064364B" w:rsidRPr="004C2695" w:rsidRDefault="006309B5" w:rsidP="00B30D7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r w:rsidR="0064364B" w:rsidRPr="004C2695" w14:paraId="6BF0B5E1" w14:textId="77777777" w:rsidTr="00F4406D">
        <w:trPr>
          <w:tblCellSpacing w:w="15" w:type="dxa"/>
        </w:trPr>
        <w:tc>
          <w:tcPr>
            <w:tcW w:w="1021" w:type="pct"/>
            <w:tcBorders>
              <w:top w:val="outset" w:sz="6" w:space="0" w:color="auto"/>
              <w:left w:val="outset" w:sz="6" w:space="0" w:color="auto"/>
              <w:bottom w:val="outset" w:sz="6" w:space="0" w:color="auto"/>
              <w:right w:val="outset" w:sz="6" w:space="0" w:color="auto"/>
            </w:tcBorders>
            <w:hideMark/>
          </w:tcPr>
          <w:p w14:paraId="70B5FA09" w14:textId="77777777" w:rsidR="0064364B" w:rsidRPr="004C2695" w:rsidRDefault="0064364B" w:rsidP="00B30D79">
            <w:pPr>
              <w:spacing w:after="0" w:line="240" w:lineRule="auto"/>
              <w:rPr>
                <w:rFonts w:ascii="Times New Roman" w:eastAsia="Times New Roman" w:hAnsi="Times New Roman" w:cs="Times New Roman"/>
                <w:iCs/>
                <w:color w:val="414142"/>
                <w:sz w:val="24"/>
                <w:szCs w:val="24"/>
                <w:lang w:eastAsia="lv-LV"/>
              </w:rPr>
            </w:pPr>
            <w:r w:rsidRPr="004C2695">
              <w:rPr>
                <w:rFonts w:ascii="Times New Roman" w:eastAsia="Times New Roman" w:hAnsi="Times New Roman" w:cs="Times New Roman"/>
                <w:iCs/>
                <w:color w:val="414142"/>
                <w:sz w:val="24"/>
                <w:szCs w:val="24"/>
                <w:lang w:eastAsia="lv-LV"/>
              </w:rPr>
              <w:t>Cita informācija</w:t>
            </w:r>
          </w:p>
        </w:tc>
        <w:tc>
          <w:tcPr>
            <w:tcW w:w="3929" w:type="pct"/>
            <w:gridSpan w:val="2"/>
            <w:tcBorders>
              <w:top w:val="outset" w:sz="6" w:space="0" w:color="auto"/>
              <w:left w:val="outset" w:sz="6" w:space="0" w:color="auto"/>
              <w:bottom w:val="outset" w:sz="6" w:space="0" w:color="auto"/>
              <w:right w:val="outset" w:sz="6" w:space="0" w:color="auto"/>
            </w:tcBorders>
            <w:hideMark/>
          </w:tcPr>
          <w:p w14:paraId="10461718" w14:textId="77777777" w:rsidR="0064364B" w:rsidRPr="004C2695" w:rsidRDefault="0064364B" w:rsidP="00B30D7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Nav</w:t>
            </w:r>
          </w:p>
        </w:tc>
      </w:tr>
    </w:tbl>
    <w:p w14:paraId="57915F9F" w14:textId="77777777" w:rsidR="00E5323B" w:rsidRPr="004C2695" w:rsidRDefault="00E5323B" w:rsidP="000252F9">
      <w:pPr>
        <w:spacing w:after="0" w:line="240" w:lineRule="auto"/>
        <w:rPr>
          <w:rFonts w:ascii="Times New Roman" w:eastAsia="Times New Roman" w:hAnsi="Times New Roman" w:cs="Times New Roman"/>
          <w:iCs/>
          <w:color w:val="414142"/>
          <w:sz w:val="24"/>
          <w:szCs w:val="24"/>
          <w:lang w:eastAsia="lv-LV"/>
        </w:rPr>
      </w:pPr>
      <w:r w:rsidRPr="004C2695">
        <w:rPr>
          <w:rFonts w:ascii="Times New Roman" w:eastAsia="Times New Roman" w:hAnsi="Times New Roman" w:cs="Times New Roman"/>
          <w:iCs/>
          <w:color w:val="414142"/>
          <w:sz w:val="24"/>
          <w:szCs w:val="24"/>
          <w:lang w:eastAsia="lv-LV"/>
        </w:rPr>
        <w:lastRenderedPageBreak/>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4C2695" w14:paraId="5FEC8449" w14:textId="77777777" w:rsidTr="18F93B5E">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F0E3AA3" w14:textId="77777777" w:rsidR="00655F2C" w:rsidRPr="004C2695" w:rsidRDefault="00E5323B" w:rsidP="000252F9">
            <w:pPr>
              <w:spacing w:after="0" w:line="240" w:lineRule="auto"/>
              <w:rPr>
                <w:rFonts w:ascii="Times New Roman" w:eastAsia="Times New Roman" w:hAnsi="Times New Roman" w:cs="Times New Roman"/>
                <w:b/>
                <w:bCs/>
                <w:iCs/>
                <w:sz w:val="24"/>
                <w:szCs w:val="24"/>
                <w:lang w:eastAsia="lv-LV"/>
              </w:rPr>
            </w:pPr>
            <w:r w:rsidRPr="004C2695">
              <w:rPr>
                <w:rFonts w:ascii="Times New Roman" w:eastAsia="Times New Roman" w:hAnsi="Times New Roman" w:cs="Times New Roman"/>
                <w:b/>
                <w:bCs/>
                <w:iCs/>
                <w:sz w:val="24"/>
                <w:szCs w:val="24"/>
                <w:lang w:eastAsia="lv-LV"/>
              </w:rPr>
              <w:t>VI. Sabiedrības līdzdalība un komunikācijas aktivitātes</w:t>
            </w:r>
          </w:p>
        </w:tc>
      </w:tr>
      <w:tr w:rsidR="001D1AFC" w:rsidRPr="004C2695" w14:paraId="71631109" w14:textId="77777777" w:rsidTr="18F93B5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F9BD524" w14:textId="77777777" w:rsidR="001D1AFC" w:rsidRPr="004C2695" w:rsidRDefault="001D1AFC" w:rsidP="00AF3C44">
            <w:pPr>
              <w:spacing w:after="0" w:line="240" w:lineRule="auto"/>
              <w:jc w:val="both"/>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684C79C7" w14:textId="77777777" w:rsidR="001D1AFC" w:rsidRPr="004C2695" w:rsidRDefault="001D1AFC" w:rsidP="00AF3C44">
            <w:pPr>
              <w:spacing w:after="0" w:line="240" w:lineRule="auto"/>
              <w:jc w:val="both"/>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Plānotās sabiedrības līdzdalības un komunikācijas aktivitātes saistībā ar projektu</w:t>
            </w:r>
          </w:p>
        </w:tc>
        <w:tc>
          <w:tcPr>
            <w:tcW w:w="2961" w:type="pct"/>
            <w:tcBorders>
              <w:top w:val="outset" w:sz="6" w:space="0" w:color="auto"/>
              <w:left w:val="outset" w:sz="6" w:space="0" w:color="auto"/>
              <w:bottom w:val="outset" w:sz="6" w:space="0" w:color="auto"/>
              <w:right w:val="outset" w:sz="6" w:space="0" w:color="auto"/>
            </w:tcBorders>
            <w:hideMark/>
          </w:tcPr>
          <w:p w14:paraId="58E8ADDE" w14:textId="139326D8" w:rsidR="001D1AFC" w:rsidRPr="004C2695" w:rsidRDefault="001D1AFC" w:rsidP="18F93B5E">
            <w:pPr>
              <w:spacing w:after="0" w:line="240" w:lineRule="auto"/>
              <w:jc w:val="both"/>
              <w:rPr>
                <w:rFonts w:ascii="Times New Roman" w:eastAsia="Times New Roman" w:hAnsi="Times New Roman" w:cs="Times New Roman"/>
                <w:color w:val="A6A6A6" w:themeColor="background1" w:themeShade="A6"/>
                <w:sz w:val="24"/>
                <w:szCs w:val="24"/>
                <w:lang w:eastAsia="lv-LV"/>
              </w:rPr>
            </w:pPr>
          </w:p>
        </w:tc>
      </w:tr>
      <w:tr w:rsidR="001D1AFC" w:rsidRPr="004C2695" w14:paraId="2C58FCEF" w14:textId="77777777" w:rsidTr="18F93B5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0917BFC" w14:textId="77777777" w:rsidR="001D1AFC" w:rsidRPr="004C2695" w:rsidRDefault="001D1AFC" w:rsidP="00AF3C44">
            <w:pPr>
              <w:spacing w:after="0" w:line="240" w:lineRule="auto"/>
              <w:jc w:val="both"/>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684E33CF" w14:textId="77777777" w:rsidR="001D1AFC" w:rsidRPr="004C2695" w:rsidRDefault="001D1AFC" w:rsidP="00AF3C44">
            <w:pPr>
              <w:spacing w:after="0" w:line="240" w:lineRule="auto"/>
              <w:jc w:val="both"/>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Sabiedrības līdzdalība projekta izstrādē</w:t>
            </w:r>
          </w:p>
        </w:tc>
        <w:tc>
          <w:tcPr>
            <w:tcW w:w="2961" w:type="pct"/>
            <w:tcBorders>
              <w:top w:val="outset" w:sz="6" w:space="0" w:color="auto"/>
              <w:left w:val="outset" w:sz="6" w:space="0" w:color="auto"/>
              <w:bottom w:val="outset" w:sz="6" w:space="0" w:color="auto"/>
              <w:right w:val="outset" w:sz="6" w:space="0" w:color="auto"/>
            </w:tcBorders>
            <w:hideMark/>
          </w:tcPr>
          <w:p w14:paraId="1B266E0F" w14:textId="553F24B7" w:rsidR="001D1AFC" w:rsidRPr="004C2695" w:rsidRDefault="001D1AFC" w:rsidP="18F93B5E">
            <w:pPr>
              <w:spacing w:after="0" w:line="240" w:lineRule="auto"/>
              <w:jc w:val="both"/>
              <w:rPr>
                <w:rFonts w:ascii="Times New Roman" w:eastAsia="Times New Roman" w:hAnsi="Times New Roman" w:cs="Times New Roman"/>
                <w:color w:val="A6A6A6" w:themeColor="background1" w:themeShade="A6"/>
                <w:sz w:val="24"/>
                <w:szCs w:val="24"/>
                <w:lang w:eastAsia="lv-LV"/>
              </w:rPr>
            </w:pPr>
          </w:p>
        </w:tc>
      </w:tr>
      <w:tr w:rsidR="00687E9E" w:rsidRPr="004C2695" w14:paraId="508272B5" w14:textId="77777777" w:rsidTr="18F93B5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CEC1B3D" w14:textId="77777777" w:rsidR="001D1AFC" w:rsidRPr="004C2695" w:rsidRDefault="001D1AFC" w:rsidP="00AF3C44">
            <w:pPr>
              <w:spacing w:after="0" w:line="240" w:lineRule="auto"/>
              <w:jc w:val="both"/>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38DDD8C4" w14:textId="77777777" w:rsidR="001D1AFC" w:rsidRPr="004C2695" w:rsidRDefault="001D1AFC" w:rsidP="00AF3C44">
            <w:pPr>
              <w:spacing w:after="0" w:line="240" w:lineRule="auto"/>
              <w:jc w:val="both"/>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Sabiedrības līdzdalības rezultāti</w:t>
            </w:r>
          </w:p>
        </w:tc>
        <w:tc>
          <w:tcPr>
            <w:tcW w:w="2961" w:type="pct"/>
            <w:tcBorders>
              <w:top w:val="outset" w:sz="6" w:space="0" w:color="auto"/>
              <w:left w:val="outset" w:sz="6" w:space="0" w:color="auto"/>
              <w:bottom w:val="outset" w:sz="6" w:space="0" w:color="auto"/>
              <w:right w:val="outset" w:sz="6" w:space="0" w:color="auto"/>
            </w:tcBorders>
            <w:hideMark/>
          </w:tcPr>
          <w:p w14:paraId="31D1965E" w14:textId="5C81FF3C" w:rsidR="001D1AFC" w:rsidRPr="004C2695" w:rsidRDefault="001D1AFC" w:rsidP="00AF3C44">
            <w:pPr>
              <w:spacing w:after="0" w:line="240" w:lineRule="auto"/>
              <w:jc w:val="both"/>
              <w:rPr>
                <w:rFonts w:ascii="Times New Roman" w:eastAsia="Times New Roman" w:hAnsi="Times New Roman" w:cs="Times New Roman"/>
                <w:iCs/>
                <w:sz w:val="24"/>
                <w:szCs w:val="24"/>
                <w:lang w:eastAsia="lv-LV"/>
              </w:rPr>
            </w:pPr>
          </w:p>
        </w:tc>
      </w:tr>
      <w:tr w:rsidR="0064364B" w:rsidRPr="0064364B" w14:paraId="6CC5E591" w14:textId="77777777" w:rsidTr="18F93B5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7776C6F" w14:textId="77777777" w:rsidR="001D1AFC" w:rsidRPr="0064364B" w:rsidRDefault="001D1AFC" w:rsidP="000252F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7B87C0A0" w14:textId="77777777" w:rsidR="001D1AFC" w:rsidRPr="0064364B" w:rsidRDefault="001D1AFC" w:rsidP="000252F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14:paraId="21F5C651" w14:textId="7FB785B8" w:rsidR="001D1AFC" w:rsidRPr="0064364B" w:rsidRDefault="0064364B" w:rsidP="000252F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 xml:space="preserve">Nav </w:t>
            </w:r>
          </w:p>
        </w:tc>
      </w:tr>
    </w:tbl>
    <w:p w14:paraId="7F04EB33" w14:textId="77777777" w:rsidR="00E5323B" w:rsidRPr="004C2695" w:rsidRDefault="00E5323B" w:rsidP="000252F9">
      <w:pPr>
        <w:spacing w:after="0" w:line="240" w:lineRule="auto"/>
        <w:rPr>
          <w:rFonts w:ascii="Times New Roman" w:eastAsia="Times New Roman" w:hAnsi="Times New Roman" w:cs="Times New Roman"/>
          <w:iCs/>
          <w:color w:val="414142"/>
          <w:sz w:val="24"/>
          <w:szCs w:val="24"/>
          <w:lang w:eastAsia="lv-LV"/>
        </w:rPr>
      </w:pPr>
      <w:r w:rsidRPr="004C2695">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4C2695" w14:paraId="3441E45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AC009B8" w14:textId="77777777" w:rsidR="00655F2C" w:rsidRPr="004C2695" w:rsidRDefault="00E5323B" w:rsidP="000252F9">
            <w:pPr>
              <w:spacing w:after="0" w:line="240" w:lineRule="auto"/>
              <w:rPr>
                <w:rFonts w:ascii="Times New Roman" w:eastAsia="Times New Roman" w:hAnsi="Times New Roman" w:cs="Times New Roman"/>
                <w:b/>
                <w:bCs/>
                <w:iCs/>
                <w:color w:val="414142"/>
                <w:sz w:val="24"/>
                <w:szCs w:val="24"/>
                <w:lang w:eastAsia="lv-LV"/>
              </w:rPr>
            </w:pPr>
            <w:r w:rsidRPr="004C2695">
              <w:rPr>
                <w:rFonts w:ascii="Times New Roman" w:eastAsia="Times New Roman" w:hAnsi="Times New Roman" w:cs="Times New Roman"/>
                <w:b/>
                <w:bCs/>
                <w:iCs/>
                <w:color w:val="414142"/>
                <w:sz w:val="24"/>
                <w:szCs w:val="24"/>
                <w:lang w:eastAsia="lv-LV"/>
              </w:rPr>
              <w:t>VII. Tiesību akta projekta izpildes nodrošināšana un tās ietekme uz institūcijām</w:t>
            </w:r>
          </w:p>
        </w:tc>
      </w:tr>
      <w:tr w:rsidR="00E5323B" w:rsidRPr="004C2695" w14:paraId="31D8CD3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EE180E5" w14:textId="77777777" w:rsidR="00655F2C"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C1AC03D" w14:textId="77777777" w:rsidR="00E5323B" w:rsidRPr="004C2695" w:rsidRDefault="00E5323B" w:rsidP="000252F9">
            <w:pPr>
              <w:spacing w:after="0" w:line="240" w:lineRule="auto"/>
              <w:rPr>
                <w:rFonts w:ascii="Times New Roman" w:eastAsia="Times New Roman" w:hAnsi="Times New Roman" w:cs="Times New Roman"/>
                <w:iCs/>
                <w:sz w:val="24"/>
                <w:szCs w:val="24"/>
                <w:lang w:eastAsia="lv-LV"/>
              </w:rPr>
            </w:pPr>
            <w:r w:rsidRPr="004C2695">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794D9EFA" w14:textId="2A022054" w:rsidR="00E5323B" w:rsidRPr="004C2695" w:rsidRDefault="0080233C" w:rsidP="000252F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Latvijas Antidopinga b</w:t>
            </w:r>
            <w:r w:rsidR="00220DF5" w:rsidRPr="004C2695">
              <w:rPr>
                <w:rFonts w:ascii="Times New Roman" w:eastAsia="Times New Roman" w:hAnsi="Times New Roman" w:cs="Times New Roman"/>
                <w:iCs/>
                <w:sz w:val="24"/>
                <w:szCs w:val="24"/>
                <w:lang w:eastAsia="lv-LV"/>
              </w:rPr>
              <w:t>irojs</w:t>
            </w:r>
          </w:p>
        </w:tc>
      </w:tr>
      <w:tr w:rsidR="0064364B" w:rsidRPr="0064364B" w14:paraId="507CA7B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5457C23" w14:textId="77777777" w:rsidR="00655F2C" w:rsidRPr="0064364B" w:rsidRDefault="00E5323B" w:rsidP="000252F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5B83DA8" w14:textId="77777777" w:rsidR="00E5323B" w:rsidRPr="0064364B" w:rsidRDefault="00E5323B" w:rsidP="000252F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Projekta izpildes ietekme uz pārvaldes funkcijām un institucionālo struktūru.</w:t>
            </w:r>
            <w:r w:rsidRPr="0064364B">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782221EE" w14:textId="104E4B63" w:rsidR="00E5323B" w:rsidRPr="0064364B" w:rsidRDefault="00621F55" w:rsidP="000252F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Nav attiecināma</w:t>
            </w:r>
          </w:p>
        </w:tc>
      </w:tr>
      <w:tr w:rsidR="0064364B" w:rsidRPr="0064364B" w14:paraId="3E6F6DDB" w14:textId="77777777" w:rsidTr="0064364B">
        <w:trPr>
          <w:trHeight w:val="1005"/>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93BD64D" w14:textId="77777777" w:rsidR="00655F2C" w:rsidRPr="0064364B" w:rsidRDefault="00E5323B" w:rsidP="000252F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67991D3D" w14:textId="77777777" w:rsidR="00E5323B" w:rsidRPr="0064364B" w:rsidRDefault="00E5323B" w:rsidP="000252F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803A21F" w14:textId="2CAF1E6C" w:rsidR="00E5323B" w:rsidRPr="0064364B" w:rsidRDefault="0064364B" w:rsidP="000252F9">
            <w:pPr>
              <w:spacing w:after="0" w:line="240" w:lineRule="auto"/>
              <w:rPr>
                <w:rFonts w:ascii="Times New Roman" w:eastAsia="Times New Roman" w:hAnsi="Times New Roman" w:cs="Times New Roman"/>
                <w:iCs/>
                <w:sz w:val="24"/>
                <w:szCs w:val="24"/>
                <w:lang w:eastAsia="lv-LV"/>
              </w:rPr>
            </w:pPr>
            <w:r w:rsidRPr="0064364B">
              <w:rPr>
                <w:rFonts w:ascii="Times New Roman" w:eastAsia="Times New Roman" w:hAnsi="Times New Roman" w:cs="Times New Roman"/>
                <w:iCs/>
                <w:sz w:val="24"/>
                <w:szCs w:val="24"/>
                <w:lang w:eastAsia="lv-LV"/>
              </w:rPr>
              <w:t xml:space="preserve">Nav </w:t>
            </w:r>
          </w:p>
        </w:tc>
      </w:tr>
    </w:tbl>
    <w:p w14:paraId="53D6484B" w14:textId="13035278" w:rsidR="00C25B49" w:rsidRPr="009E6C6B" w:rsidRDefault="00C25B49" w:rsidP="000252F9">
      <w:pPr>
        <w:spacing w:after="0" w:line="240" w:lineRule="auto"/>
        <w:rPr>
          <w:rFonts w:ascii="Times New Roman" w:hAnsi="Times New Roman" w:cs="Times New Roman"/>
          <w:sz w:val="28"/>
          <w:szCs w:val="28"/>
        </w:rPr>
      </w:pPr>
    </w:p>
    <w:p w14:paraId="017F71F5" w14:textId="77777777" w:rsidR="0030340E" w:rsidRPr="009E6C6B" w:rsidRDefault="0030340E" w:rsidP="000252F9">
      <w:pPr>
        <w:spacing w:after="0" w:line="240" w:lineRule="auto"/>
        <w:rPr>
          <w:rFonts w:ascii="Times New Roman" w:hAnsi="Times New Roman" w:cs="Times New Roman"/>
          <w:sz w:val="28"/>
          <w:szCs w:val="28"/>
        </w:rPr>
      </w:pPr>
    </w:p>
    <w:p w14:paraId="40A4E9D6" w14:textId="3514A07F" w:rsidR="00C35E0D" w:rsidRPr="002512C3" w:rsidRDefault="00C35E0D" w:rsidP="000252F9">
      <w:pPr>
        <w:spacing w:after="0" w:line="240" w:lineRule="auto"/>
        <w:rPr>
          <w:rFonts w:ascii="Times New Roman" w:hAnsi="Times New Roman" w:cs="Times New Roman"/>
          <w:sz w:val="28"/>
          <w:szCs w:val="28"/>
        </w:rPr>
      </w:pPr>
      <w:r w:rsidRPr="002512C3">
        <w:rPr>
          <w:rFonts w:ascii="Times New Roman" w:hAnsi="Times New Roman" w:cs="Times New Roman"/>
          <w:sz w:val="28"/>
          <w:szCs w:val="28"/>
        </w:rPr>
        <w:t>Veselības ministr</w:t>
      </w:r>
      <w:r w:rsidR="009F07B4" w:rsidRPr="002512C3">
        <w:rPr>
          <w:rFonts w:ascii="Times New Roman" w:hAnsi="Times New Roman" w:cs="Times New Roman"/>
          <w:sz w:val="28"/>
          <w:szCs w:val="28"/>
        </w:rPr>
        <w:t>s</w:t>
      </w:r>
      <w:r w:rsidRPr="002512C3">
        <w:rPr>
          <w:rFonts w:ascii="Times New Roman" w:hAnsi="Times New Roman" w:cs="Times New Roman"/>
          <w:sz w:val="28"/>
          <w:szCs w:val="28"/>
        </w:rPr>
        <w:tab/>
      </w:r>
      <w:r w:rsidRPr="002512C3">
        <w:rPr>
          <w:rFonts w:ascii="Times New Roman" w:hAnsi="Times New Roman" w:cs="Times New Roman"/>
          <w:sz w:val="28"/>
          <w:szCs w:val="28"/>
        </w:rPr>
        <w:tab/>
      </w:r>
      <w:r w:rsidRPr="002512C3">
        <w:rPr>
          <w:rFonts w:ascii="Times New Roman" w:hAnsi="Times New Roman" w:cs="Times New Roman"/>
          <w:sz w:val="28"/>
          <w:szCs w:val="28"/>
        </w:rPr>
        <w:tab/>
      </w:r>
      <w:r w:rsidRPr="002512C3">
        <w:rPr>
          <w:rFonts w:ascii="Times New Roman" w:hAnsi="Times New Roman" w:cs="Times New Roman"/>
          <w:sz w:val="28"/>
          <w:szCs w:val="28"/>
        </w:rPr>
        <w:tab/>
      </w:r>
      <w:r w:rsidRPr="002512C3">
        <w:rPr>
          <w:rFonts w:ascii="Times New Roman" w:hAnsi="Times New Roman" w:cs="Times New Roman"/>
          <w:sz w:val="28"/>
          <w:szCs w:val="28"/>
        </w:rPr>
        <w:tab/>
        <w:t xml:space="preserve"> </w:t>
      </w:r>
      <w:r w:rsidRPr="002512C3">
        <w:rPr>
          <w:rFonts w:ascii="Times New Roman" w:hAnsi="Times New Roman" w:cs="Times New Roman"/>
          <w:sz w:val="28"/>
          <w:szCs w:val="28"/>
        </w:rPr>
        <w:tab/>
      </w:r>
      <w:r w:rsidRPr="002512C3">
        <w:rPr>
          <w:rFonts w:ascii="Times New Roman" w:hAnsi="Times New Roman" w:cs="Times New Roman"/>
          <w:sz w:val="28"/>
          <w:szCs w:val="28"/>
        </w:rPr>
        <w:tab/>
      </w:r>
      <w:r w:rsidR="002512C3">
        <w:rPr>
          <w:rFonts w:ascii="Times New Roman" w:hAnsi="Times New Roman" w:cs="Times New Roman"/>
          <w:sz w:val="28"/>
          <w:szCs w:val="28"/>
        </w:rPr>
        <w:tab/>
      </w:r>
      <w:r w:rsidR="009F07B4" w:rsidRPr="002512C3">
        <w:rPr>
          <w:rFonts w:ascii="Times New Roman" w:hAnsi="Times New Roman" w:cs="Times New Roman"/>
          <w:sz w:val="28"/>
          <w:szCs w:val="28"/>
        </w:rPr>
        <w:t>D. Pavļuts</w:t>
      </w:r>
    </w:p>
    <w:p w14:paraId="11AB9C93" w14:textId="11436580" w:rsidR="00C35E0D" w:rsidRPr="002512C3" w:rsidRDefault="00C35E0D" w:rsidP="000252F9">
      <w:pPr>
        <w:spacing w:after="0" w:line="240" w:lineRule="auto"/>
        <w:rPr>
          <w:rFonts w:ascii="Times New Roman" w:hAnsi="Times New Roman" w:cs="Times New Roman"/>
          <w:sz w:val="28"/>
          <w:szCs w:val="28"/>
        </w:rPr>
      </w:pPr>
    </w:p>
    <w:p w14:paraId="61999A65" w14:textId="77777777" w:rsidR="0030340E" w:rsidRPr="002512C3" w:rsidRDefault="0030340E" w:rsidP="000252F9">
      <w:pPr>
        <w:spacing w:after="0" w:line="240" w:lineRule="auto"/>
        <w:rPr>
          <w:rFonts w:ascii="Times New Roman" w:hAnsi="Times New Roman" w:cs="Times New Roman"/>
          <w:sz w:val="28"/>
          <w:szCs w:val="28"/>
        </w:rPr>
      </w:pPr>
    </w:p>
    <w:p w14:paraId="5EA04800" w14:textId="3D10EC2B" w:rsidR="00E5323B" w:rsidRPr="002512C3" w:rsidRDefault="00C35E0D" w:rsidP="000252F9">
      <w:pPr>
        <w:spacing w:after="0" w:line="240" w:lineRule="auto"/>
        <w:rPr>
          <w:rFonts w:ascii="Times New Roman" w:hAnsi="Times New Roman" w:cs="Times New Roman"/>
          <w:sz w:val="28"/>
          <w:szCs w:val="28"/>
        </w:rPr>
      </w:pPr>
      <w:r w:rsidRPr="002512C3">
        <w:rPr>
          <w:rFonts w:ascii="Times New Roman" w:hAnsi="Times New Roman" w:cs="Times New Roman"/>
          <w:sz w:val="28"/>
          <w:szCs w:val="28"/>
        </w:rPr>
        <w:t xml:space="preserve">Vīza: Valsts sekretāre                                            </w:t>
      </w:r>
      <w:r w:rsidR="0070139D" w:rsidRPr="002512C3">
        <w:rPr>
          <w:rFonts w:ascii="Times New Roman" w:hAnsi="Times New Roman" w:cs="Times New Roman"/>
          <w:sz w:val="28"/>
          <w:szCs w:val="28"/>
        </w:rPr>
        <w:t xml:space="preserve">                 </w:t>
      </w:r>
      <w:r w:rsidRPr="002512C3">
        <w:rPr>
          <w:rFonts w:ascii="Times New Roman" w:hAnsi="Times New Roman" w:cs="Times New Roman"/>
          <w:sz w:val="28"/>
          <w:szCs w:val="28"/>
        </w:rPr>
        <w:t xml:space="preserve">       </w:t>
      </w:r>
      <w:r w:rsidR="00B56831" w:rsidRPr="002512C3">
        <w:rPr>
          <w:rFonts w:ascii="Times New Roman" w:hAnsi="Times New Roman" w:cs="Times New Roman"/>
          <w:sz w:val="28"/>
          <w:szCs w:val="28"/>
        </w:rPr>
        <w:t xml:space="preserve">I. Dreika </w:t>
      </w:r>
    </w:p>
    <w:p w14:paraId="33317F04" w14:textId="77777777" w:rsidR="00E8619A" w:rsidRPr="002512C3" w:rsidRDefault="00E8619A" w:rsidP="009F56D6">
      <w:pPr>
        <w:tabs>
          <w:tab w:val="left" w:pos="6237"/>
        </w:tabs>
        <w:spacing w:after="0" w:line="240" w:lineRule="auto"/>
        <w:rPr>
          <w:rFonts w:ascii="Times New Roman" w:hAnsi="Times New Roman" w:cs="Times New Roman"/>
          <w:sz w:val="28"/>
          <w:szCs w:val="28"/>
        </w:rPr>
      </w:pPr>
    </w:p>
    <w:p w14:paraId="066F389D" w14:textId="77777777" w:rsidR="0070139D" w:rsidRPr="002512C3" w:rsidRDefault="0070139D" w:rsidP="000252F9">
      <w:pPr>
        <w:tabs>
          <w:tab w:val="left" w:pos="6237"/>
        </w:tabs>
        <w:spacing w:after="0" w:line="240" w:lineRule="auto"/>
        <w:rPr>
          <w:rFonts w:ascii="Times New Roman" w:hAnsi="Times New Roman" w:cs="Times New Roman"/>
          <w:sz w:val="28"/>
          <w:szCs w:val="28"/>
        </w:rPr>
      </w:pPr>
    </w:p>
    <w:p w14:paraId="5913B4C4" w14:textId="77777777" w:rsidR="0070139D" w:rsidRDefault="0070139D" w:rsidP="000252F9">
      <w:pPr>
        <w:tabs>
          <w:tab w:val="left" w:pos="6237"/>
        </w:tabs>
        <w:spacing w:after="0" w:line="240" w:lineRule="auto"/>
        <w:rPr>
          <w:rFonts w:ascii="Times New Roman" w:hAnsi="Times New Roman" w:cs="Times New Roman"/>
          <w:sz w:val="24"/>
          <w:szCs w:val="24"/>
        </w:rPr>
      </w:pPr>
    </w:p>
    <w:p w14:paraId="0773B272" w14:textId="5EBDC4B7" w:rsidR="0070139D" w:rsidRDefault="0070139D" w:rsidP="000252F9">
      <w:pPr>
        <w:tabs>
          <w:tab w:val="left" w:pos="6237"/>
        </w:tabs>
        <w:spacing w:after="0" w:line="240" w:lineRule="auto"/>
        <w:rPr>
          <w:rFonts w:ascii="Times New Roman" w:hAnsi="Times New Roman" w:cs="Times New Roman"/>
          <w:sz w:val="24"/>
          <w:szCs w:val="24"/>
        </w:rPr>
      </w:pPr>
    </w:p>
    <w:p w14:paraId="3E3D16A6" w14:textId="489AA111" w:rsidR="00E827E1" w:rsidRDefault="00E827E1" w:rsidP="000252F9">
      <w:pPr>
        <w:tabs>
          <w:tab w:val="left" w:pos="6237"/>
        </w:tabs>
        <w:spacing w:after="0" w:line="240" w:lineRule="auto"/>
        <w:rPr>
          <w:rFonts w:ascii="Times New Roman" w:hAnsi="Times New Roman" w:cs="Times New Roman"/>
          <w:sz w:val="24"/>
          <w:szCs w:val="24"/>
        </w:rPr>
      </w:pPr>
    </w:p>
    <w:p w14:paraId="6F21DCF1" w14:textId="77777777" w:rsidR="00E827E1" w:rsidRDefault="00E827E1" w:rsidP="000252F9">
      <w:pPr>
        <w:tabs>
          <w:tab w:val="left" w:pos="6237"/>
        </w:tabs>
        <w:spacing w:after="0" w:line="240" w:lineRule="auto"/>
        <w:rPr>
          <w:rFonts w:ascii="Times New Roman" w:hAnsi="Times New Roman" w:cs="Times New Roman"/>
          <w:sz w:val="24"/>
          <w:szCs w:val="24"/>
        </w:rPr>
      </w:pPr>
    </w:p>
    <w:p w14:paraId="626639B6" w14:textId="640AA548" w:rsidR="00894C55" w:rsidRPr="004C2695" w:rsidRDefault="00687E9E" w:rsidP="000252F9">
      <w:pPr>
        <w:tabs>
          <w:tab w:val="left" w:pos="6237"/>
        </w:tabs>
        <w:spacing w:after="0" w:line="240" w:lineRule="auto"/>
        <w:rPr>
          <w:rFonts w:ascii="Times New Roman" w:hAnsi="Times New Roman" w:cs="Times New Roman"/>
          <w:sz w:val="24"/>
          <w:szCs w:val="24"/>
        </w:rPr>
      </w:pPr>
      <w:r w:rsidRPr="004C2695">
        <w:rPr>
          <w:rFonts w:ascii="Times New Roman" w:hAnsi="Times New Roman" w:cs="Times New Roman"/>
          <w:sz w:val="24"/>
          <w:szCs w:val="24"/>
        </w:rPr>
        <w:t>S.Lazdiņa</w:t>
      </w:r>
      <w:r w:rsidR="00812338" w:rsidRPr="004C2695">
        <w:rPr>
          <w:rFonts w:ascii="Times New Roman" w:hAnsi="Times New Roman" w:cs="Times New Roman"/>
          <w:sz w:val="24"/>
          <w:szCs w:val="24"/>
        </w:rPr>
        <w:t>,</w:t>
      </w:r>
      <w:r w:rsidRPr="004C2695">
        <w:rPr>
          <w:rFonts w:ascii="Times New Roman" w:hAnsi="Times New Roman" w:cs="Times New Roman"/>
          <w:sz w:val="24"/>
          <w:szCs w:val="24"/>
        </w:rPr>
        <w:t xml:space="preserve"> </w:t>
      </w:r>
      <w:r w:rsidR="00D133F8" w:rsidRPr="004C2695">
        <w:rPr>
          <w:rFonts w:ascii="Times New Roman" w:hAnsi="Times New Roman" w:cs="Times New Roman"/>
          <w:sz w:val="24"/>
          <w:szCs w:val="24"/>
        </w:rPr>
        <w:t>6</w:t>
      </w:r>
      <w:r w:rsidRPr="004C2695">
        <w:rPr>
          <w:rFonts w:ascii="Times New Roman" w:hAnsi="Times New Roman" w:cs="Times New Roman"/>
          <w:sz w:val="24"/>
          <w:szCs w:val="24"/>
        </w:rPr>
        <w:t>0005266</w:t>
      </w:r>
    </w:p>
    <w:p w14:paraId="06C0DD80" w14:textId="2043E6D7" w:rsidR="00894C55" w:rsidRPr="004C2695" w:rsidRDefault="00DA018B" w:rsidP="000252F9">
      <w:pPr>
        <w:tabs>
          <w:tab w:val="left" w:pos="6237"/>
        </w:tabs>
        <w:spacing w:after="0" w:line="240" w:lineRule="auto"/>
        <w:rPr>
          <w:rFonts w:ascii="Times New Roman" w:hAnsi="Times New Roman" w:cs="Times New Roman"/>
          <w:sz w:val="24"/>
          <w:szCs w:val="24"/>
        </w:rPr>
      </w:pPr>
      <w:hyperlink r:id="rId13" w:history="1">
        <w:r w:rsidR="00812338" w:rsidRPr="004C2695">
          <w:rPr>
            <w:rStyle w:val="Hyperlink"/>
            <w:rFonts w:ascii="Times New Roman" w:hAnsi="Times New Roman" w:cs="Times New Roman"/>
            <w:sz w:val="24"/>
            <w:szCs w:val="24"/>
          </w:rPr>
          <w:t>sanita.lazdina@vm.gov.lv</w:t>
        </w:r>
      </w:hyperlink>
    </w:p>
    <w:p w14:paraId="698DE0F2" w14:textId="01260C9B" w:rsidR="00812338" w:rsidRDefault="00812338" w:rsidP="000252F9">
      <w:pPr>
        <w:tabs>
          <w:tab w:val="left" w:pos="6237"/>
        </w:tabs>
        <w:spacing w:after="0" w:line="240" w:lineRule="auto"/>
        <w:rPr>
          <w:rFonts w:ascii="Times New Roman" w:hAnsi="Times New Roman" w:cs="Times New Roman"/>
          <w:sz w:val="24"/>
          <w:szCs w:val="24"/>
        </w:rPr>
      </w:pPr>
    </w:p>
    <w:p w14:paraId="2BBE3DF2" w14:textId="77777777" w:rsidR="00E827E1" w:rsidRPr="004C2695" w:rsidRDefault="00E827E1" w:rsidP="000252F9">
      <w:pPr>
        <w:tabs>
          <w:tab w:val="left" w:pos="6237"/>
        </w:tabs>
        <w:spacing w:after="0" w:line="240" w:lineRule="auto"/>
        <w:rPr>
          <w:rFonts w:ascii="Times New Roman" w:hAnsi="Times New Roman" w:cs="Times New Roman"/>
          <w:sz w:val="24"/>
          <w:szCs w:val="24"/>
        </w:rPr>
      </w:pPr>
    </w:p>
    <w:p w14:paraId="390631AD" w14:textId="6CBFF480" w:rsidR="00812338" w:rsidRPr="004C2695" w:rsidRDefault="00812338" w:rsidP="000252F9">
      <w:pPr>
        <w:tabs>
          <w:tab w:val="left" w:pos="6237"/>
        </w:tabs>
        <w:spacing w:after="0" w:line="240" w:lineRule="auto"/>
        <w:rPr>
          <w:rFonts w:ascii="Times New Roman" w:hAnsi="Times New Roman" w:cs="Times New Roman"/>
          <w:sz w:val="24"/>
          <w:szCs w:val="24"/>
        </w:rPr>
      </w:pPr>
      <w:r w:rsidRPr="004C2695">
        <w:rPr>
          <w:rFonts w:ascii="Times New Roman" w:hAnsi="Times New Roman" w:cs="Times New Roman"/>
          <w:sz w:val="24"/>
          <w:szCs w:val="24"/>
        </w:rPr>
        <w:t>R.Lauris</w:t>
      </w:r>
    </w:p>
    <w:p w14:paraId="313F2ACD" w14:textId="75AEF6CF" w:rsidR="00812338" w:rsidRPr="004C2695" w:rsidRDefault="00DA018B" w:rsidP="000252F9">
      <w:pPr>
        <w:tabs>
          <w:tab w:val="left" w:pos="6237"/>
        </w:tabs>
        <w:spacing w:after="0" w:line="240" w:lineRule="auto"/>
        <w:rPr>
          <w:rFonts w:ascii="Times New Roman" w:hAnsi="Times New Roman" w:cs="Times New Roman"/>
          <w:sz w:val="24"/>
          <w:szCs w:val="24"/>
        </w:rPr>
      </w:pPr>
      <w:hyperlink r:id="rId14" w:history="1">
        <w:r w:rsidR="00812338" w:rsidRPr="004C2695">
          <w:rPr>
            <w:rStyle w:val="Hyperlink"/>
            <w:rFonts w:ascii="Times New Roman" w:hAnsi="Times New Roman" w:cs="Times New Roman"/>
            <w:sz w:val="24"/>
            <w:szCs w:val="24"/>
          </w:rPr>
          <w:t>roberts.lauris@antidopings.lv</w:t>
        </w:r>
      </w:hyperlink>
    </w:p>
    <w:sectPr w:rsidR="00812338" w:rsidRPr="004C2695" w:rsidSect="00A42DD3">
      <w:headerReference w:type="even" r:id="rId15"/>
      <w:headerReference w:type="default" r:id="rId16"/>
      <w:footerReference w:type="default" r:id="rId17"/>
      <w:footerReference w:type="first" r:id="rId18"/>
      <w:pgSz w:w="11906" w:h="16838"/>
      <w:pgMar w:top="1418" w:right="1134" w:bottom="1134" w:left="1701"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1045D" w14:textId="77777777" w:rsidR="00495B45" w:rsidRDefault="00495B45" w:rsidP="00894C55">
      <w:pPr>
        <w:spacing w:after="0" w:line="240" w:lineRule="auto"/>
      </w:pPr>
      <w:r>
        <w:separator/>
      </w:r>
    </w:p>
    <w:p w14:paraId="5A116B54" w14:textId="77777777" w:rsidR="00495B45" w:rsidRDefault="00495B45"/>
    <w:p w14:paraId="694F65FB" w14:textId="77777777" w:rsidR="00495B45" w:rsidRDefault="00495B45"/>
  </w:endnote>
  <w:endnote w:type="continuationSeparator" w:id="0">
    <w:p w14:paraId="25A5F54E" w14:textId="77777777" w:rsidR="00495B45" w:rsidRDefault="00495B45" w:rsidP="00894C55">
      <w:pPr>
        <w:spacing w:after="0" w:line="240" w:lineRule="auto"/>
      </w:pPr>
      <w:r>
        <w:continuationSeparator/>
      </w:r>
    </w:p>
    <w:p w14:paraId="6AC07D9C" w14:textId="77777777" w:rsidR="00495B45" w:rsidRDefault="00495B45"/>
    <w:p w14:paraId="759FC66D" w14:textId="77777777" w:rsidR="00495B45" w:rsidRDefault="00495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E72B" w14:textId="30F0E962" w:rsidR="00C25F8B" w:rsidRPr="003B28C1" w:rsidRDefault="00C25F8B" w:rsidP="003B28C1">
    <w:pPr>
      <w:pStyle w:val="Footer"/>
    </w:pPr>
    <w:r w:rsidRPr="003B28C1">
      <w:rPr>
        <w:rFonts w:ascii="Times New Roman" w:hAnsi="Times New Roman" w:cs="Times New Roman"/>
        <w:sz w:val="20"/>
        <w:szCs w:val="20"/>
      </w:rPr>
      <w:t>VManot_</w:t>
    </w:r>
    <w:r w:rsidR="009B5310">
      <w:rPr>
        <w:rFonts w:ascii="Times New Roman" w:hAnsi="Times New Roman" w:cs="Times New Roman"/>
        <w:sz w:val="20"/>
        <w:szCs w:val="20"/>
      </w:rPr>
      <w:t>0507</w:t>
    </w:r>
    <w:r w:rsidR="001100EB">
      <w:rPr>
        <w:rFonts w:ascii="Times New Roman" w:hAnsi="Times New Roman" w:cs="Times New Roman"/>
        <w:sz w:val="20"/>
        <w:szCs w:val="20"/>
      </w:rPr>
      <w:t>21_groz</w:t>
    </w:r>
    <w:r w:rsidR="004F108B">
      <w:rPr>
        <w:rFonts w:ascii="Times New Roman" w:hAnsi="Times New Roman" w:cs="Times New Roman"/>
        <w:sz w:val="20"/>
        <w:szCs w:val="20"/>
      </w:rPr>
      <w:t>LAB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8B66" w14:textId="029680EE" w:rsidR="00C25F8B" w:rsidRPr="00C35E0D" w:rsidRDefault="00C25F8B" w:rsidP="00C35E0D">
    <w:pPr>
      <w:pStyle w:val="Footer"/>
    </w:pPr>
    <w:bookmarkStart w:id="0" w:name="_Hlk62731835"/>
    <w:bookmarkStart w:id="1" w:name="_Hlk62731836"/>
    <w:r w:rsidRPr="00C35E0D">
      <w:rPr>
        <w:rFonts w:ascii="Times New Roman" w:hAnsi="Times New Roman" w:cs="Times New Roman"/>
        <w:sz w:val="20"/>
        <w:szCs w:val="20"/>
      </w:rPr>
      <w:t>VManot_</w:t>
    </w:r>
    <w:bookmarkEnd w:id="0"/>
    <w:bookmarkEnd w:id="1"/>
    <w:r w:rsidR="004072A7">
      <w:rPr>
        <w:rFonts w:ascii="Times New Roman" w:hAnsi="Times New Roman" w:cs="Times New Roman"/>
        <w:sz w:val="20"/>
        <w:szCs w:val="20"/>
      </w:rPr>
      <w:t>0507</w:t>
    </w:r>
    <w:r w:rsidR="002B1659">
      <w:rPr>
        <w:rFonts w:ascii="Times New Roman" w:hAnsi="Times New Roman" w:cs="Times New Roman"/>
        <w:sz w:val="20"/>
        <w:szCs w:val="20"/>
      </w:rPr>
      <w:t>21_groz</w:t>
    </w:r>
    <w:r w:rsidR="004F108B">
      <w:rPr>
        <w:rFonts w:ascii="Times New Roman" w:hAnsi="Times New Roman" w:cs="Times New Roman"/>
        <w:sz w:val="20"/>
        <w:szCs w:val="20"/>
      </w:rPr>
      <w:t>LAB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805F3" w14:textId="77777777" w:rsidR="00495B45" w:rsidRDefault="00495B45" w:rsidP="00894C55">
      <w:pPr>
        <w:spacing w:after="0" w:line="240" w:lineRule="auto"/>
      </w:pPr>
      <w:r>
        <w:separator/>
      </w:r>
    </w:p>
    <w:p w14:paraId="7A1909B9" w14:textId="77777777" w:rsidR="00495B45" w:rsidRDefault="00495B45"/>
    <w:p w14:paraId="2D97053B" w14:textId="77777777" w:rsidR="00495B45" w:rsidRDefault="00495B45"/>
  </w:footnote>
  <w:footnote w:type="continuationSeparator" w:id="0">
    <w:p w14:paraId="2B9A361C" w14:textId="77777777" w:rsidR="00495B45" w:rsidRDefault="00495B45" w:rsidP="00894C55">
      <w:pPr>
        <w:spacing w:after="0" w:line="240" w:lineRule="auto"/>
      </w:pPr>
      <w:r>
        <w:continuationSeparator/>
      </w:r>
    </w:p>
    <w:p w14:paraId="561A91E2" w14:textId="77777777" w:rsidR="00495B45" w:rsidRDefault="00495B45"/>
    <w:p w14:paraId="545B7067" w14:textId="77777777" w:rsidR="00495B45" w:rsidRDefault="00495B45"/>
  </w:footnote>
  <w:footnote w:id="1">
    <w:p w14:paraId="32F21E5B" w14:textId="5426A12F" w:rsidR="00C25F8B" w:rsidRPr="002B1659" w:rsidRDefault="00C25F8B">
      <w:pPr>
        <w:pStyle w:val="FootnoteText"/>
        <w:rPr>
          <w:rFonts w:ascii="Times New Roman" w:hAnsi="Times New Roman" w:cs="Times New Roman"/>
          <w:sz w:val="18"/>
          <w:szCs w:val="18"/>
        </w:rPr>
      </w:pPr>
      <w:r w:rsidRPr="002B1659">
        <w:rPr>
          <w:rStyle w:val="FootnoteReference"/>
          <w:rFonts w:ascii="Times New Roman" w:hAnsi="Times New Roman" w:cs="Times New Roman"/>
          <w:sz w:val="18"/>
          <w:szCs w:val="18"/>
        </w:rPr>
        <w:footnoteRef/>
      </w:r>
      <w:r w:rsidRPr="002B1659">
        <w:rPr>
          <w:rFonts w:ascii="Times New Roman" w:hAnsi="Times New Roman" w:cs="Times New Roman"/>
          <w:sz w:val="18"/>
          <w:szCs w:val="18"/>
        </w:rPr>
        <w:t xml:space="preserve"> </w:t>
      </w:r>
      <w:hyperlink r:id="rId1" w:history="1">
        <w:r w:rsidRPr="002B1659">
          <w:rPr>
            <w:rStyle w:val="Hyperlink"/>
            <w:rFonts w:ascii="Times New Roman" w:hAnsi="Times New Roman" w:cs="Times New Roman"/>
            <w:sz w:val="18"/>
            <w:szCs w:val="18"/>
          </w:rPr>
          <w:t>https://www.wada-ama.org/sites/default/files/resources/files/2021_wada_code.pdf</w:t>
        </w:r>
      </w:hyperlink>
    </w:p>
  </w:footnote>
  <w:footnote w:id="2">
    <w:p w14:paraId="1D569D67" w14:textId="1EE1496B" w:rsidR="002B1659" w:rsidRPr="002B1659" w:rsidRDefault="002B1659">
      <w:pPr>
        <w:pStyle w:val="FootnoteText"/>
      </w:pPr>
      <w:r w:rsidRPr="002B1659">
        <w:rPr>
          <w:rStyle w:val="FootnoteReference"/>
          <w:rFonts w:ascii="Times New Roman" w:hAnsi="Times New Roman" w:cs="Times New Roman"/>
        </w:rPr>
        <w:footnoteRef/>
      </w:r>
      <w:r w:rsidRPr="002B1659">
        <w:rPr>
          <w:rFonts w:ascii="Times New Roman" w:hAnsi="Times New Roman" w:cs="Times New Roman"/>
        </w:rPr>
        <w:t xml:space="preserve"> </w:t>
      </w:r>
      <w:hyperlink r:id="rId2" w:history="1">
        <w:r w:rsidRPr="002B1659">
          <w:rPr>
            <w:rStyle w:val="Hyperlink"/>
            <w:rFonts w:ascii="Times New Roman" w:hAnsi="Times New Roman" w:cs="Times New Roman"/>
          </w:rPr>
          <w:t>https://titania.saeima.lv/LIVS13/saeimalivs13.nsf/webSasaiste?OpenView&amp;restricttocategory=1092/Lp13</w:t>
        </w:r>
      </w:hyperlink>
    </w:p>
  </w:footnote>
  <w:footnote w:id="3">
    <w:p w14:paraId="36C54AF8" w14:textId="77777777" w:rsidR="00C25F8B" w:rsidRPr="003B28C1" w:rsidRDefault="00C25F8B" w:rsidP="003B28C1">
      <w:pPr>
        <w:pStyle w:val="FootnoteText"/>
        <w:rPr>
          <w:rFonts w:ascii="Times New Roman" w:hAnsi="Times New Roman" w:cs="Times New Roman"/>
          <w:sz w:val="18"/>
          <w:szCs w:val="18"/>
        </w:rPr>
      </w:pPr>
      <w:r w:rsidRPr="003B28C1">
        <w:rPr>
          <w:rStyle w:val="FootnoteReference"/>
          <w:rFonts w:ascii="Times New Roman" w:hAnsi="Times New Roman" w:cs="Times New Roman"/>
          <w:sz w:val="18"/>
          <w:szCs w:val="18"/>
        </w:rPr>
        <w:footnoteRef/>
      </w:r>
      <w:r w:rsidRPr="003B28C1">
        <w:rPr>
          <w:rFonts w:ascii="Times New Roman" w:hAnsi="Times New Roman" w:cs="Times New Roman"/>
          <w:sz w:val="18"/>
          <w:szCs w:val="18"/>
        </w:rPr>
        <w:t xml:space="preserve"> </w:t>
      </w:r>
      <w:hyperlink r:id="rId3" w:history="1">
        <w:r w:rsidRPr="003B28C1">
          <w:rPr>
            <w:rStyle w:val="Hyperlink"/>
            <w:rFonts w:ascii="Times New Roman" w:hAnsi="Times New Roman" w:cs="Times New Roman"/>
            <w:sz w:val="18"/>
            <w:szCs w:val="18"/>
          </w:rPr>
          <w:t>https://likumi.lv/ta/id/319775-par-pasaules-antidopinga-agenturas-2021-gada-pasaules-antidopinga-kodeksa-pienemsanu</w:t>
        </w:r>
      </w:hyperlink>
    </w:p>
  </w:footnote>
  <w:footnote w:id="4">
    <w:p w14:paraId="30BC4E79" w14:textId="77777777" w:rsidR="00C25F8B" w:rsidRPr="00EC2308" w:rsidRDefault="00C25F8B" w:rsidP="0017096E">
      <w:pPr>
        <w:pStyle w:val="FootnoteText"/>
        <w:rPr>
          <w:rFonts w:ascii="Times New Roman" w:hAnsi="Times New Roman" w:cs="Times New Roman"/>
        </w:rPr>
      </w:pPr>
      <w:r w:rsidRPr="00EC2308">
        <w:rPr>
          <w:rStyle w:val="FootnoteReference"/>
          <w:rFonts w:ascii="Times New Roman" w:hAnsi="Times New Roman" w:cs="Times New Roman"/>
        </w:rPr>
        <w:footnoteRef/>
      </w:r>
      <w:r w:rsidRPr="00EC2308">
        <w:rPr>
          <w:rFonts w:ascii="Times New Roman" w:hAnsi="Times New Roman" w:cs="Times New Roman"/>
        </w:rPr>
        <w:t xml:space="preserve"> </w:t>
      </w:r>
      <w:hyperlink r:id="rId4" w:history="1">
        <w:r w:rsidRPr="00EC2308">
          <w:rPr>
            <w:rStyle w:val="Hyperlink"/>
            <w:rFonts w:ascii="Times New Roman" w:hAnsi="Times New Roman" w:cs="Times New Roman"/>
          </w:rPr>
          <w:t>https://likumi.lv/ta/id/319775-par-pasaules-antidopinga-agenturas-2021-gada-pasaules-antidopinga-kodeksa-pienemsanu</w:t>
        </w:r>
      </w:hyperlink>
    </w:p>
  </w:footnote>
  <w:footnote w:id="5">
    <w:p w14:paraId="22909AF6" w14:textId="77777777" w:rsidR="00850298" w:rsidRPr="002B1659" w:rsidRDefault="00850298" w:rsidP="00850298">
      <w:pPr>
        <w:pStyle w:val="FootnoteText"/>
      </w:pPr>
      <w:r w:rsidRPr="002B1659">
        <w:rPr>
          <w:rStyle w:val="FootnoteReference"/>
          <w:rFonts w:ascii="Times New Roman" w:hAnsi="Times New Roman" w:cs="Times New Roman"/>
        </w:rPr>
        <w:footnoteRef/>
      </w:r>
      <w:r w:rsidRPr="002B1659">
        <w:rPr>
          <w:rFonts w:ascii="Times New Roman" w:hAnsi="Times New Roman" w:cs="Times New Roman"/>
        </w:rPr>
        <w:t xml:space="preserve"> </w:t>
      </w:r>
      <w:hyperlink r:id="rId5" w:history="1">
        <w:r w:rsidRPr="002B1659">
          <w:rPr>
            <w:rStyle w:val="Hyperlink"/>
            <w:rFonts w:ascii="Times New Roman" w:hAnsi="Times New Roman" w:cs="Times New Roman"/>
          </w:rPr>
          <w:t>https://titania.saeima.lv/LIVS13/saeimalivs13.nsf/webSasaiste?OpenView&amp;restricttocategory=1092/Lp13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09A6" w14:textId="5D52D023" w:rsidR="00C25F8B" w:rsidRDefault="00C25F8B">
    <w:pPr>
      <w:pStyle w:val="Header"/>
    </w:pPr>
  </w:p>
  <w:p w14:paraId="358145DD" w14:textId="77777777" w:rsidR="00C25F8B" w:rsidRDefault="00C25F8B"/>
  <w:p w14:paraId="7CB4F55F" w14:textId="77777777" w:rsidR="00C25F8B" w:rsidRDefault="00C25F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4A264064" w14:textId="77777777" w:rsidR="00C25F8B" w:rsidRPr="00C25B49" w:rsidRDefault="00C25F8B">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14</w:t>
        </w:r>
        <w:r w:rsidRPr="00C25B49">
          <w:rPr>
            <w:rFonts w:ascii="Times New Roman" w:hAnsi="Times New Roman" w:cs="Times New Roman"/>
            <w:noProof/>
            <w:sz w:val="24"/>
            <w:szCs w:val="20"/>
          </w:rPr>
          <w:fldChar w:fldCharType="end"/>
        </w:r>
      </w:p>
    </w:sdtContent>
  </w:sdt>
  <w:p w14:paraId="307784A6" w14:textId="77777777" w:rsidR="00C25F8B" w:rsidRDefault="00C25F8B"/>
  <w:p w14:paraId="24BDCA05" w14:textId="71D5B449" w:rsidR="00C25F8B" w:rsidRDefault="00C25F8B" w:rsidP="0038170C">
    <w:pPr>
      <w:tabs>
        <w:tab w:val="left" w:pos="74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C7760"/>
    <w:multiLevelType w:val="hybridMultilevel"/>
    <w:tmpl w:val="53B853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44257602"/>
    <w:multiLevelType w:val="hybridMultilevel"/>
    <w:tmpl w:val="19EE48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F9A1E33"/>
    <w:multiLevelType w:val="multilevel"/>
    <w:tmpl w:val="812E5F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C9706C"/>
    <w:multiLevelType w:val="hybridMultilevel"/>
    <w:tmpl w:val="68E6959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1">
    <w:nsid w:val="61276296"/>
    <w:multiLevelType w:val="hybridMultilevel"/>
    <w:tmpl w:val="13A854C4"/>
    <w:lvl w:ilvl="0" w:tplc="A6C8BCD4">
      <w:start w:val="1"/>
      <w:numFmt w:val="decimal"/>
      <w:lvlText w:val="%1)"/>
      <w:lvlJc w:val="left"/>
      <w:pPr>
        <w:ind w:left="720" w:hanging="360"/>
      </w:pPr>
      <w:rPr>
        <w:rFonts w:hint="default"/>
      </w:rPr>
    </w:lvl>
    <w:lvl w:ilvl="1" w:tplc="92B491B4" w:tentative="1">
      <w:start w:val="1"/>
      <w:numFmt w:val="lowerLetter"/>
      <w:lvlText w:val="%2."/>
      <w:lvlJc w:val="left"/>
      <w:pPr>
        <w:ind w:left="1440" w:hanging="360"/>
      </w:pPr>
    </w:lvl>
    <w:lvl w:ilvl="2" w:tplc="1F86C89A" w:tentative="1">
      <w:start w:val="1"/>
      <w:numFmt w:val="lowerRoman"/>
      <w:lvlText w:val="%3."/>
      <w:lvlJc w:val="right"/>
      <w:pPr>
        <w:ind w:left="2160" w:hanging="180"/>
      </w:pPr>
    </w:lvl>
    <w:lvl w:ilvl="3" w:tplc="51EC5254" w:tentative="1">
      <w:start w:val="1"/>
      <w:numFmt w:val="decimal"/>
      <w:lvlText w:val="%4."/>
      <w:lvlJc w:val="left"/>
      <w:pPr>
        <w:ind w:left="2880" w:hanging="360"/>
      </w:pPr>
    </w:lvl>
    <w:lvl w:ilvl="4" w:tplc="EC284D2E" w:tentative="1">
      <w:start w:val="1"/>
      <w:numFmt w:val="lowerLetter"/>
      <w:lvlText w:val="%5."/>
      <w:lvlJc w:val="left"/>
      <w:pPr>
        <w:ind w:left="3600" w:hanging="360"/>
      </w:pPr>
    </w:lvl>
    <w:lvl w:ilvl="5" w:tplc="68D4F7B2" w:tentative="1">
      <w:start w:val="1"/>
      <w:numFmt w:val="lowerRoman"/>
      <w:lvlText w:val="%6."/>
      <w:lvlJc w:val="right"/>
      <w:pPr>
        <w:ind w:left="4320" w:hanging="180"/>
      </w:pPr>
    </w:lvl>
    <w:lvl w:ilvl="6" w:tplc="F5E85F9E" w:tentative="1">
      <w:start w:val="1"/>
      <w:numFmt w:val="decimal"/>
      <w:lvlText w:val="%7."/>
      <w:lvlJc w:val="left"/>
      <w:pPr>
        <w:ind w:left="5040" w:hanging="360"/>
      </w:pPr>
    </w:lvl>
    <w:lvl w:ilvl="7" w:tplc="876C9E90" w:tentative="1">
      <w:start w:val="1"/>
      <w:numFmt w:val="lowerLetter"/>
      <w:lvlText w:val="%8."/>
      <w:lvlJc w:val="left"/>
      <w:pPr>
        <w:ind w:left="5760" w:hanging="360"/>
      </w:pPr>
    </w:lvl>
    <w:lvl w:ilvl="8" w:tplc="7B7EF3B8" w:tentative="1">
      <w:start w:val="1"/>
      <w:numFmt w:val="lowerRoman"/>
      <w:lvlText w:val="%9."/>
      <w:lvlJc w:val="right"/>
      <w:pPr>
        <w:ind w:left="6480"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0743"/>
    <w:rsid w:val="000040CE"/>
    <w:rsid w:val="00010E42"/>
    <w:rsid w:val="00024EE4"/>
    <w:rsid w:val="000252F9"/>
    <w:rsid w:val="0003463B"/>
    <w:rsid w:val="00037FD7"/>
    <w:rsid w:val="000401E5"/>
    <w:rsid w:val="00056D1A"/>
    <w:rsid w:val="000575D1"/>
    <w:rsid w:val="00065357"/>
    <w:rsid w:val="000659DE"/>
    <w:rsid w:val="00066A34"/>
    <w:rsid w:val="00073A47"/>
    <w:rsid w:val="00074BF3"/>
    <w:rsid w:val="00093100"/>
    <w:rsid w:val="00094933"/>
    <w:rsid w:val="000A268F"/>
    <w:rsid w:val="000B100B"/>
    <w:rsid w:val="000B3366"/>
    <w:rsid w:val="000D13EF"/>
    <w:rsid w:val="000D2225"/>
    <w:rsid w:val="000D32C4"/>
    <w:rsid w:val="000D5184"/>
    <w:rsid w:val="000D5C58"/>
    <w:rsid w:val="000E05C6"/>
    <w:rsid w:val="000E24A5"/>
    <w:rsid w:val="000E2E51"/>
    <w:rsid w:val="000E4EA1"/>
    <w:rsid w:val="000E557F"/>
    <w:rsid w:val="000F0B7B"/>
    <w:rsid w:val="000F19D3"/>
    <w:rsid w:val="000F1F6E"/>
    <w:rsid w:val="000F4489"/>
    <w:rsid w:val="00101EC9"/>
    <w:rsid w:val="0010790A"/>
    <w:rsid w:val="001100EB"/>
    <w:rsid w:val="00110611"/>
    <w:rsid w:val="001128EB"/>
    <w:rsid w:val="00113BC1"/>
    <w:rsid w:val="00115D9B"/>
    <w:rsid w:val="001207C3"/>
    <w:rsid w:val="001264E9"/>
    <w:rsid w:val="00145303"/>
    <w:rsid w:val="001467F7"/>
    <w:rsid w:val="001520E0"/>
    <w:rsid w:val="00156016"/>
    <w:rsid w:val="0016736A"/>
    <w:rsid w:val="0017096E"/>
    <w:rsid w:val="00171E92"/>
    <w:rsid w:val="00196207"/>
    <w:rsid w:val="001A16A2"/>
    <w:rsid w:val="001A19AA"/>
    <w:rsid w:val="001A612A"/>
    <w:rsid w:val="001B1752"/>
    <w:rsid w:val="001B3DB6"/>
    <w:rsid w:val="001B442B"/>
    <w:rsid w:val="001B7DAC"/>
    <w:rsid w:val="001D03F0"/>
    <w:rsid w:val="001D1AFC"/>
    <w:rsid w:val="001E7CBC"/>
    <w:rsid w:val="001F02E8"/>
    <w:rsid w:val="001F49E5"/>
    <w:rsid w:val="001F63F9"/>
    <w:rsid w:val="00201525"/>
    <w:rsid w:val="0020502D"/>
    <w:rsid w:val="00206F75"/>
    <w:rsid w:val="00207710"/>
    <w:rsid w:val="00210CB8"/>
    <w:rsid w:val="00211C7D"/>
    <w:rsid w:val="002209F5"/>
    <w:rsid w:val="00220DF5"/>
    <w:rsid w:val="00222392"/>
    <w:rsid w:val="00223001"/>
    <w:rsid w:val="00225344"/>
    <w:rsid w:val="00230DD1"/>
    <w:rsid w:val="00230E22"/>
    <w:rsid w:val="00232622"/>
    <w:rsid w:val="00233A6E"/>
    <w:rsid w:val="00234E05"/>
    <w:rsid w:val="002364D7"/>
    <w:rsid w:val="00243426"/>
    <w:rsid w:val="0024393D"/>
    <w:rsid w:val="002512C3"/>
    <w:rsid w:val="00252962"/>
    <w:rsid w:val="00255789"/>
    <w:rsid w:val="00272FB6"/>
    <w:rsid w:val="002756C3"/>
    <w:rsid w:val="0027702C"/>
    <w:rsid w:val="002945DE"/>
    <w:rsid w:val="002947B4"/>
    <w:rsid w:val="00296F1F"/>
    <w:rsid w:val="002A11DE"/>
    <w:rsid w:val="002A4043"/>
    <w:rsid w:val="002A6B8B"/>
    <w:rsid w:val="002B0D41"/>
    <w:rsid w:val="002B1659"/>
    <w:rsid w:val="002B1BB4"/>
    <w:rsid w:val="002C53BE"/>
    <w:rsid w:val="002C66C8"/>
    <w:rsid w:val="002C7FE2"/>
    <w:rsid w:val="002D5B95"/>
    <w:rsid w:val="002D6721"/>
    <w:rsid w:val="002E044A"/>
    <w:rsid w:val="002E0863"/>
    <w:rsid w:val="002E1C05"/>
    <w:rsid w:val="002E6D14"/>
    <w:rsid w:val="002E6D82"/>
    <w:rsid w:val="002F3ABB"/>
    <w:rsid w:val="00300332"/>
    <w:rsid w:val="0030155D"/>
    <w:rsid w:val="0030340E"/>
    <w:rsid w:val="003072A8"/>
    <w:rsid w:val="00310079"/>
    <w:rsid w:val="003140A3"/>
    <w:rsid w:val="00316AA7"/>
    <w:rsid w:val="0032488E"/>
    <w:rsid w:val="0032633D"/>
    <w:rsid w:val="003307B4"/>
    <w:rsid w:val="00334AEF"/>
    <w:rsid w:val="00335ADC"/>
    <w:rsid w:val="00337B2D"/>
    <w:rsid w:val="003417B2"/>
    <w:rsid w:val="00347820"/>
    <w:rsid w:val="003514E4"/>
    <w:rsid w:val="00351A5F"/>
    <w:rsid w:val="00353EBB"/>
    <w:rsid w:val="00355A73"/>
    <w:rsid w:val="0036456A"/>
    <w:rsid w:val="00367A54"/>
    <w:rsid w:val="00371047"/>
    <w:rsid w:val="00371F7E"/>
    <w:rsid w:val="00376868"/>
    <w:rsid w:val="0038170C"/>
    <w:rsid w:val="00381BB8"/>
    <w:rsid w:val="003937AC"/>
    <w:rsid w:val="00394322"/>
    <w:rsid w:val="00394FC8"/>
    <w:rsid w:val="003A1CC1"/>
    <w:rsid w:val="003B0BF9"/>
    <w:rsid w:val="003B0C18"/>
    <w:rsid w:val="003B28C1"/>
    <w:rsid w:val="003B5066"/>
    <w:rsid w:val="003B5BB6"/>
    <w:rsid w:val="003B63E7"/>
    <w:rsid w:val="003C0AC8"/>
    <w:rsid w:val="003C158D"/>
    <w:rsid w:val="003D42D9"/>
    <w:rsid w:val="003D51B3"/>
    <w:rsid w:val="003E0791"/>
    <w:rsid w:val="003E1660"/>
    <w:rsid w:val="003E5629"/>
    <w:rsid w:val="003F28AC"/>
    <w:rsid w:val="00400010"/>
    <w:rsid w:val="00402C1F"/>
    <w:rsid w:val="004033ED"/>
    <w:rsid w:val="004072A7"/>
    <w:rsid w:val="00414902"/>
    <w:rsid w:val="004158BA"/>
    <w:rsid w:val="004173ED"/>
    <w:rsid w:val="0042149F"/>
    <w:rsid w:val="00422A5C"/>
    <w:rsid w:val="004231D3"/>
    <w:rsid w:val="0042321D"/>
    <w:rsid w:val="004277EB"/>
    <w:rsid w:val="0043004D"/>
    <w:rsid w:val="004303AE"/>
    <w:rsid w:val="00433A8A"/>
    <w:rsid w:val="0043582A"/>
    <w:rsid w:val="004358E9"/>
    <w:rsid w:val="00440DBD"/>
    <w:rsid w:val="004412E8"/>
    <w:rsid w:val="00441482"/>
    <w:rsid w:val="00441CB4"/>
    <w:rsid w:val="004454FE"/>
    <w:rsid w:val="004469EF"/>
    <w:rsid w:val="00450C4A"/>
    <w:rsid w:val="00456E40"/>
    <w:rsid w:val="00461031"/>
    <w:rsid w:val="0046444B"/>
    <w:rsid w:val="004658D5"/>
    <w:rsid w:val="00466E9F"/>
    <w:rsid w:val="00471F27"/>
    <w:rsid w:val="004757E3"/>
    <w:rsid w:val="00475CF5"/>
    <w:rsid w:val="004769C8"/>
    <w:rsid w:val="00484186"/>
    <w:rsid w:val="00495B45"/>
    <w:rsid w:val="004A0084"/>
    <w:rsid w:val="004A077A"/>
    <w:rsid w:val="004B3292"/>
    <w:rsid w:val="004B6F47"/>
    <w:rsid w:val="004C161D"/>
    <w:rsid w:val="004C2695"/>
    <w:rsid w:val="004C737A"/>
    <w:rsid w:val="004D1DFE"/>
    <w:rsid w:val="004D2D0B"/>
    <w:rsid w:val="004D653F"/>
    <w:rsid w:val="004E46B1"/>
    <w:rsid w:val="004E7EE1"/>
    <w:rsid w:val="004F108B"/>
    <w:rsid w:val="004F3706"/>
    <w:rsid w:val="004F79C2"/>
    <w:rsid w:val="0050178F"/>
    <w:rsid w:val="005023CE"/>
    <w:rsid w:val="005067B0"/>
    <w:rsid w:val="005123A0"/>
    <w:rsid w:val="00513526"/>
    <w:rsid w:val="0051372E"/>
    <w:rsid w:val="00515654"/>
    <w:rsid w:val="00523B11"/>
    <w:rsid w:val="00530B67"/>
    <w:rsid w:val="0053382E"/>
    <w:rsid w:val="00535E17"/>
    <w:rsid w:val="005447A4"/>
    <w:rsid w:val="005454ED"/>
    <w:rsid w:val="005557D8"/>
    <w:rsid w:val="00556971"/>
    <w:rsid w:val="0055757C"/>
    <w:rsid w:val="005905BB"/>
    <w:rsid w:val="00595CF2"/>
    <w:rsid w:val="00596730"/>
    <w:rsid w:val="00596778"/>
    <w:rsid w:val="005A1DB1"/>
    <w:rsid w:val="005A4382"/>
    <w:rsid w:val="005A58A4"/>
    <w:rsid w:val="005C29EB"/>
    <w:rsid w:val="005C5D38"/>
    <w:rsid w:val="005C6C05"/>
    <w:rsid w:val="005D21AC"/>
    <w:rsid w:val="005D300B"/>
    <w:rsid w:val="005D3059"/>
    <w:rsid w:val="005D682E"/>
    <w:rsid w:val="005E207A"/>
    <w:rsid w:val="005E5905"/>
    <w:rsid w:val="005F0132"/>
    <w:rsid w:val="005F1132"/>
    <w:rsid w:val="005F2896"/>
    <w:rsid w:val="005F3798"/>
    <w:rsid w:val="00605134"/>
    <w:rsid w:val="006063EF"/>
    <w:rsid w:val="00612541"/>
    <w:rsid w:val="00621F55"/>
    <w:rsid w:val="00624C6D"/>
    <w:rsid w:val="006309B5"/>
    <w:rsid w:val="00632BA0"/>
    <w:rsid w:val="00633F54"/>
    <w:rsid w:val="00634B41"/>
    <w:rsid w:val="00637110"/>
    <w:rsid w:val="0064364B"/>
    <w:rsid w:val="00643A15"/>
    <w:rsid w:val="00653547"/>
    <w:rsid w:val="00655F2C"/>
    <w:rsid w:val="00670E7E"/>
    <w:rsid w:val="006720C8"/>
    <w:rsid w:val="00687E9E"/>
    <w:rsid w:val="00692786"/>
    <w:rsid w:val="006947E2"/>
    <w:rsid w:val="00696C74"/>
    <w:rsid w:val="006A14BA"/>
    <w:rsid w:val="006A2BDC"/>
    <w:rsid w:val="006A64E3"/>
    <w:rsid w:val="006B3733"/>
    <w:rsid w:val="006C249E"/>
    <w:rsid w:val="006E1081"/>
    <w:rsid w:val="006E1FFC"/>
    <w:rsid w:val="006E4118"/>
    <w:rsid w:val="006F542B"/>
    <w:rsid w:val="0070139D"/>
    <w:rsid w:val="00705F0C"/>
    <w:rsid w:val="00710D81"/>
    <w:rsid w:val="0071229E"/>
    <w:rsid w:val="00720585"/>
    <w:rsid w:val="00726E4C"/>
    <w:rsid w:val="00742511"/>
    <w:rsid w:val="007470A9"/>
    <w:rsid w:val="00761192"/>
    <w:rsid w:val="00762F7E"/>
    <w:rsid w:val="00773AF6"/>
    <w:rsid w:val="00775698"/>
    <w:rsid w:val="00794A09"/>
    <w:rsid w:val="00795104"/>
    <w:rsid w:val="00795F71"/>
    <w:rsid w:val="007A5164"/>
    <w:rsid w:val="007B1294"/>
    <w:rsid w:val="007B3690"/>
    <w:rsid w:val="007B51FB"/>
    <w:rsid w:val="007B7348"/>
    <w:rsid w:val="007C20F6"/>
    <w:rsid w:val="007C469B"/>
    <w:rsid w:val="007C5225"/>
    <w:rsid w:val="007C6A6F"/>
    <w:rsid w:val="007D650B"/>
    <w:rsid w:val="007E3700"/>
    <w:rsid w:val="007E5F7A"/>
    <w:rsid w:val="007E73AB"/>
    <w:rsid w:val="0080233C"/>
    <w:rsid w:val="00810BB3"/>
    <w:rsid w:val="00812338"/>
    <w:rsid w:val="0081364A"/>
    <w:rsid w:val="00813B9E"/>
    <w:rsid w:val="00816C11"/>
    <w:rsid w:val="00823C0F"/>
    <w:rsid w:val="00832F5A"/>
    <w:rsid w:val="00834804"/>
    <w:rsid w:val="0084109A"/>
    <w:rsid w:val="00843B01"/>
    <w:rsid w:val="00850298"/>
    <w:rsid w:val="008516C5"/>
    <w:rsid w:val="00852876"/>
    <w:rsid w:val="0086138F"/>
    <w:rsid w:val="0086613B"/>
    <w:rsid w:val="00866239"/>
    <w:rsid w:val="008810A1"/>
    <w:rsid w:val="008854A5"/>
    <w:rsid w:val="00886787"/>
    <w:rsid w:val="00893274"/>
    <w:rsid w:val="00894C55"/>
    <w:rsid w:val="00895AAC"/>
    <w:rsid w:val="008962AC"/>
    <w:rsid w:val="0089710B"/>
    <w:rsid w:val="008A02D1"/>
    <w:rsid w:val="008A09ED"/>
    <w:rsid w:val="008A4514"/>
    <w:rsid w:val="008B2B5C"/>
    <w:rsid w:val="008B2E0C"/>
    <w:rsid w:val="008B3247"/>
    <w:rsid w:val="008B3F76"/>
    <w:rsid w:val="008C4065"/>
    <w:rsid w:val="008D0DC2"/>
    <w:rsid w:val="008D760F"/>
    <w:rsid w:val="008E6001"/>
    <w:rsid w:val="008F0B48"/>
    <w:rsid w:val="008F3832"/>
    <w:rsid w:val="008F7087"/>
    <w:rsid w:val="00905F22"/>
    <w:rsid w:val="00917165"/>
    <w:rsid w:val="009202F4"/>
    <w:rsid w:val="0092581B"/>
    <w:rsid w:val="009339E5"/>
    <w:rsid w:val="009532B5"/>
    <w:rsid w:val="009560B8"/>
    <w:rsid w:val="0097057F"/>
    <w:rsid w:val="00982D97"/>
    <w:rsid w:val="00983D9F"/>
    <w:rsid w:val="009849D9"/>
    <w:rsid w:val="0098662E"/>
    <w:rsid w:val="0099316E"/>
    <w:rsid w:val="0099422A"/>
    <w:rsid w:val="009947A8"/>
    <w:rsid w:val="009A2654"/>
    <w:rsid w:val="009A2A1D"/>
    <w:rsid w:val="009A68C7"/>
    <w:rsid w:val="009A7A49"/>
    <w:rsid w:val="009B31F0"/>
    <w:rsid w:val="009B3BE7"/>
    <w:rsid w:val="009B50B0"/>
    <w:rsid w:val="009B5310"/>
    <w:rsid w:val="009C1FC5"/>
    <w:rsid w:val="009C2245"/>
    <w:rsid w:val="009C3E46"/>
    <w:rsid w:val="009D0282"/>
    <w:rsid w:val="009D46B4"/>
    <w:rsid w:val="009E29D3"/>
    <w:rsid w:val="009E356B"/>
    <w:rsid w:val="009E4152"/>
    <w:rsid w:val="009E4880"/>
    <w:rsid w:val="009E5C86"/>
    <w:rsid w:val="009E6C6B"/>
    <w:rsid w:val="009E70C2"/>
    <w:rsid w:val="009E7333"/>
    <w:rsid w:val="009F050D"/>
    <w:rsid w:val="009F07B4"/>
    <w:rsid w:val="009F1AFF"/>
    <w:rsid w:val="009F384A"/>
    <w:rsid w:val="009F56D6"/>
    <w:rsid w:val="009F6151"/>
    <w:rsid w:val="009F6648"/>
    <w:rsid w:val="00A03D54"/>
    <w:rsid w:val="00A065E3"/>
    <w:rsid w:val="00A10FC3"/>
    <w:rsid w:val="00A17C87"/>
    <w:rsid w:val="00A24091"/>
    <w:rsid w:val="00A30F2F"/>
    <w:rsid w:val="00A32E4B"/>
    <w:rsid w:val="00A36B31"/>
    <w:rsid w:val="00A412FA"/>
    <w:rsid w:val="00A42DD3"/>
    <w:rsid w:val="00A43A2A"/>
    <w:rsid w:val="00A503BC"/>
    <w:rsid w:val="00A54E8E"/>
    <w:rsid w:val="00A56687"/>
    <w:rsid w:val="00A6073E"/>
    <w:rsid w:val="00A63DC6"/>
    <w:rsid w:val="00A64BF3"/>
    <w:rsid w:val="00A65521"/>
    <w:rsid w:val="00A67F04"/>
    <w:rsid w:val="00A7058D"/>
    <w:rsid w:val="00A74181"/>
    <w:rsid w:val="00A76498"/>
    <w:rsid w:val="00A861C1"/>
    <w:rsid w:val="00A91BB7"/>
    <w:rsid w:val="00AA01F7"/>
    <w:rsid w:val="00AA1E81"/>
    <w:rsid w:val="00AA530F"/>
    <w:rsid w:val="00AB3086"/>
    <w:rsid w:val="00AC0A47"/>
    <w:rsid w:val="00AC15EA"/>
    <w:rsid w:val="00AC4070"/>
    <w:rsid w:val="00AD0411"/>
    <w:rsid w:val="00AD4BEA"/>
    <w:rsid w:val="00AE0BED"/>
    <w:rsid w:val="00AE1BCC"/>
    <w:rsid w:val="00AE5567"/>
    <w:rsid w:val="00AF1239"/>
    <w:rsid w:val="00AF1B9A"/>
    <w:rsid w:val="00AF1D7C"/>
    <w:rsid w:val="00AF335B"/>
    <w:rsid w:val="00AF3C44"/>
    <w:rsid w:val="00AF40D0"/>
    <w:rsid w:val="00B00238"/>
    <w:rsid w:val="00B03E12"/>
    <w:rsid w:val="00B1440B"/>
    <w:rsid w:val="00B15014"/>
    <w:rsid w:val="00B16480"/>
    <w:rsid w:val="00B2165C"/>
    <w:rsid w:val="00B23ED0"/>
    <w:rsid w:val="00B310A7"/>
    <w:rsid w:val="00B34708"/>
    <w:rsid w:val="00B36F97"/>
    <w:rsid w:val="00B51B55"/>
    <w:rsid w:val="00B52E9B"/>
    <w:rsid w:val="00B56831"/>
    <w:rsid w:val="00B628C4"/>
    <w:rsid w:val="00B6373D"/>
    <w:rsid w:val="00B63ACE"/>
    <w:rsid w:val="00B73559"/>
    <w:rsid w:val="00B74C8F"/>
    <w:rsid w:val="00B87060"/>
    <w:rsid w:val="00B87086"/>
    <w:rsid w:val="00B87271"/>
    <w:rsid w:val="00B961EF"/>
    <w:rsid w:val="00B9685E"/>
    <w:rsid w:val="00B97A0C"/>
    <w:rsid w:val="00BA20AA"/>
    <w:rsid w:val="00BB3C12"/>
    <w:rsid w:val="00BD4425"/>
    <w:rsid w:val="00BD496C"/>
    <w:rsid w:val="00BE0D42"/>
    <w:rsid w:val="00BF614A"/>
    <w:rsid w:val="00C15960"/>
    <w:rsid w:val="00C168DA"/>
    <w:rsid w:val="00C233A2"/>
    <w:rsid w:val="00C24400"/>
    <w:rsid w:val="00C25B49"/>
    <w:rsid w:val="00C25F8B"/>
    <w:rsid w:val="00C31F7C"/>
    <w:rsid w:val="00C3208B"/>
    <w:rsid w:val="00C3304D"/>
    <w:rsid w:val="00C35E0D"/>
    <w:rsid w:val="00C425C5"/>
    <w:rsid w:val="00C42651"/>
    <w:rsid w:val="00C42C02"/>
    <w:rsid w:val="00C43202"/>
    <w:rsid w:val="00C44C0C"/>
    <w:rsid w:val="00C470D7"/>
    <w:rsid w:val="00C52084"/>
    <w:rsid w:val="00C53F9C"/>
    <w:rsid w:val="00C5439F"/>
    <w:rsid w:val="00C660D1"/>
    <w:rsid w:val="00C6741E"/>
    <w:rsid w:val="00C719AB"/>
    <w:rsid w:val="00C73000"/>
    <w:rsid w:val="00C77B33"/>
    <w:rsid w:val="00C8739B"/>
    <w:rsid w:val="00C95377"/>
    <w:rsid w:val="00C97220"/>
    <w:rsid w:val="00CA2D78"/>
    <w:rsid w:val="00CA7190"/>
    <w:rsid w:val="00CB010D"/>
    <w:rsid w:val="00CB0514"/>
    <w:rsid w:val="00CB1BE0"/>
    <w:rsid w:val="00CB29B1"/>
    <w:rsid w:val="00CC0D2D"/>
    <w:rsid w:val="00CC39AA"/>
    <w:rsid w:val="00CC4BB9"/>
    <w:rsid w:val="00CD1242"/>
    <w:rsid w:val="00CD3229"/>
    <w:rsid w:val="00CE01F0"/>
    <w:rsid w:val="00CE3811"/>
    <w:rsid w:val="00CE4919"/>
    <w:rsid w:val="00CE5657"/>
    <w:rsid w:val="00CF7B61"/>
    <w:rsid w:val="00CF7B81"/>
    <w:rsid w:val="00D07A16"/>
    <w:rsid w:val="00D133F8"/>
    <w:rsid w:val="00D14756"/>
    <w:rsid w:val="00D14A3E"/>
    <w:rsid w:val="00D161F2"/>
    <w:rsid w:val="00D24916"/>
    <w:rsid w:val="00D30358"/>
    <w:rsid w:val="00D32986"/>
    <w:rsid w:val="00D333C7"/>
    <w:rsid w:val="00D37D52"/>
    <w:rsid w:val="00D41BDF"/>
    <w:rsid w:val="00D455BB"/>
    <w:rsid w:val="00D61DB5"/>
    <w:rsid w:val="00D61DDE"/>
    <w:rsid w:val="00D66281"/>
    <w:rsid w:val="00D67637"/>
    <w:rsid w:val="00D73187"/>
    <w:rsid w:val="00D842FC"/>
    <w:rsid w:val="00D847B6"/>
    <w:rsid w:val="00D90B29"/>
    <w:rsid w:val="00D93A5B"/>
    <w:rsid w:val="00D951B0"/>
    <w:rsid w:val="00DA018B"/>
    <w:rsid w:val="00DC02EA"/>
    <w:rsid w:val="00DC14A2"/>
    <w:rsid w:val="00DC1EDC"/>
    <w:rsid w:val="00DC4330"/>
    <w:rsid w:val="00DC43B6"/>
    <w:rsid w:val="00DC6985"/>
    <w:rsid w:val="00DD5687"/>
    <w:rsid w:val="00DE529B"/>
    <w:rsid w:val="00DE6031"/>
    <w:rsid w:val="00DE697F"/>
    <w:rsid w:val="00DF215C"/>
    <w:rsid w:val="00DF2C1C"/>
    <w:rsid w:val="00E00C1D"/>
    <w:rsid w:val="00E019BF"/>
    <w:rsid w:val="00E068CE"/>
    <w:rsid w:val="00E10AA3"/>
    <w:rsid w:val="00E17751"/>
    <w:rsid w:val="00E21637"/>
    <w:rsid w:val="00E2500E"/>
    <w:rsid w:val="00E31B55"/>
    <w:rsid w:val="00E3716B"/>
    <w:rsid w:val="00E4135C"/>
    <w:rsid w:val="00E44E39"/>
    <w:rsid w:val="00E45403"/>
    <w:rsid w:val="00E47282"/>
    <w:rsid w:val="00E47FBD"/>
    <w:rsid w:val="00E5323B"/>
    <w:rsid w:val="00E614E9"/>
    <w:rsid w:val="00E63FFC"/>
    <w:rsid w:val="00E64478"/>
    <w:rsid w:val="00E7344D"/>
    <w:rsid w:val="00E75785"/>
    <w:rsid w:val="00E8052C"/>
    <w:rsid w:val="00E819DE"/>
    <w:rsid w:val="00E827E1"/>
    <w:rsid w:val="00E8619A"/>
    <w:rsid w:val="00E8749E"/>
    <w:rsid w:val="00E87CF8"/>
    <w:rsid w:val="00E9077F"/>
    <w:rsid w:val="00E90C01"/>
    <w:rsid w:val="00E92427"/>
    <w:rsid w:val="00E92B31"/>
    <w:rsid w:val="00E97CEA"/>
    <w:rsid w:val="00EA0836"/>
    <w:rsid w:val="00EA32D5"/>
    <w:rsid w:val="00EA486E"/>
    <w:rsid w:val="00EA54B2"/>
    <w:rsid w:val="00EB1946"/>
    <w:rsid w:val="00EB1D6F"/>
    <w:rsid w:val="00EB300E"/>
    <w:rsid w:val="00EB56C0"/>
    <w:rsid w:val="00EB7370"/>
    <w:rsid w:val="00EC2308"/>
    <w:rsid w:val="00EC27FF"/>
    <w:rsid w:val="00EC44BA"/>
    <w:rsid w:val="00EC5985"/>
    <w:rsid w:val="00ED3BDC"/>
    <w:rsid w:val="00ED5953"/>
    <w:rsid w:val="00ED59A0"/>
    <w:rsid w:val="00EE72D2"/>
    <w:rsid w:val="00EE75EC"/>
    <w:rsid w:val="00EF11C4"/>
    <w:rsid w:val="00F01A9C"/>
    <w:rsid w:val="00F02340"/>
    <w:rsid w:val="00F073E9"/>
    <w:rsid w:val="00F10D4F"/>
    <w:rsid w:val="00F12579"/>
    <w:rsid w:val="00F1351D"/>
    <w:rsid w:val="00F13544"/>
    <w:rsid w:val="00F16C59"/>
    <w:rsid w:val="00F24532"/>
    <w:rsid w:val="00F26E63"/>
    <w:rsid w:val="00F321B7"/>
    <w:rsid w:val="00F342A2"/>
    <w:rsid w:val="00F4137E"/>
    <w:rsid w:val="00F4406D"/>
    <w:rsid w:val="00F47CC1"/>
    <w:rsid w:val="00F57B0C"/>
    <w:rsid w:val="00F6109E"/>
    <w:rsid w:val="00F63F68"/>
    <w:rsid w:val="00F6486B"/>
    <w:rsid w:val="00F804EC"/>
    <w:rsid w:val="00F81D69"/>
    <w:rsid w:val="00F85CC8"/>
    <w:rsid w:val="00FA1F0E"/>
    <w:rsid w:val="00FA50AF"/>
    <w:rsid w:val="00FA64B0"/>
    <w:rsid w:val="00FB1845"/>
    <w:rsid w:val="00FB282A"/>
    <w:rsid w:val="00FB63B9"/>
    <w:rsid w:val="00FC36A1"/>
    <w:rsid w:val="00FC55DF"/>
    <w:rsid w:val="00FC6DE5"/>
    <w:rsid w:val="00FC734A"/>
    <w:rsid w:val="00FE2831"/>
    <w:rsid w:val="00FE37D0"/>
    <w:rsid w:val="00FE43FE"/>
    <w:rsid w:val="00FE4646"/>
    <w:rsid w:val="00FE548D"/>
    <w:rsid w:val="00FE66EC"/>
    <w:rsid w:val="00FE7969"/>
    <w:rsid w:val="00FF4C2C"/>
    <w:rsid w:val="00FF5D4F"/>
    <w:rsid w:val="017B0447"/>
    <w:rsid w:val="03D08C09"/>
    <w:rsid w:val="04E622E7"/>
    <w:rsid w:val="04EAB51C"/>
    <w:rsid w:val="051C28EF"/>
    <w:rsid w:val="055B6627"/>
    <w:rsid w:val="05DB9B82"/>
    <w:rsid w:val="06C084E9"/>
    <w:rsid w:val="075389DC"/>
    <w:rsid w:val="07D051E2"/>
    <w:rsid w:val="07D2B256"/>
    <w:rsid w:val="07DE1745"/>
    <w:rsid w:val="0875DDE0"/>
    <w:rsid w:val="088472DE"/>
    <w:rsid w:val="09E2BA1C"/>
    <w:rsid w:val="0A1C3E27"/>
    <w:rsid w:val="0A28DE01"/>
    <w:rsid w:val="0A61CE2F"/>
    <w:rsid w:val="0AF1B03D"/>
    <w:rsid w:val="0B2C3031"/>
    <w:rsid w:val="0DCD850A"/>
    <w:rsid w:val="0DF4095F"/>
    <w:rsid w:val="0E6697F0"/>
    <w:rsid w:val="0EAC2DBD"/>
    <w:rsid w:val="0EC16720"/>
    <w:rsid w:val="100F685F"/>
    <w:rsid w:val="10A4F57B"/>
    <w:rsid w:val="10AF1831"/>
    <w:rsid w:val="126F1D23"/>
    <w:rsid w:val="13A5CDBF"/>
    <w:rsid w:val="1424DBE7"/>
    <w:rsid w:val="148EF029"/>
    <w:rsid w:val="14C2BC95"/>
    <w:rsid w:val="153A2733"/>
    <w:rsid w:val="155FB212"/>
    <w:rsid w:val="16F85AC3"/>
    <w:rsid w:val="1706622D"/>
    <w:rsid w:val="174C5837"/>
    <w:rsid w:val="179D6AFB"/>
    <w:rsid w:val="180B5EC7"/>
    <w:rsid w:val="1821A667"/>
    <w:rsid w:val="18C1071C"/>
    <w:rsid w:val="18CC92F8"/>
    <w:rsid w:val="18F93B5E"/>
    <w:rsid w:val="191B6E6A"/>
    <w:rsid w:val="19593313"/>
    <w:rsid w:val="1AE016C2"/>
    <w:rsid w:val="1AE2A357"/>
    <w:rsid w:val="1B85211F"/>
    <w:rsid w:val="1BB210B4"/>
    <w:rsid w:val="1BF9C669"/>
    <w:rsid w:val="1C611B72"/>
    <w:rsid w:val="1CC2A79B"/>
    <w:rsid w:val="1CD3F00D"/>
    <w:rsid w:val="1D43A5BC"/>
    <w:rsid w:val="1D47FAB5"/>
    <w:rsid w:val="1EA36B5E"/>
    <w:rsid w:val="1ED4BB4E"/>
    <w:rsid w:val="203EAFD9"/>
    <w:rsid w:val="20A648A6"/>
    <w:rsid w:val="20E62CB8"/>
    <w:rsid w:val="21925FDC"/>
    <w:rsid w:val="21E6E88A"/>
    <w:rsid w:val="224DE40A"/>
    <w:rsid w:val="226595F3"/>
    <w:rsid w:val="22DBA585"/>
    <w:rsid w:val="2336DA64"/>
    <w:rsid w:val="2360A5CC"/>
    <w:rsid w:val="24705D40"/>
    <w:rsid w:val="24B631CD"/>
    <w:rsid w:val="25045E8A"/>
    <w:rsid w:val="2522D42B"/>
    <w:rsid w:val="25310711"/>
    <w:rsid w:val="25B53933"/>
    <w:rsid w:val="262AC8FE"/>
    <w:rsid w:val="26542EC2"/>
    <w:rsid w:val="26A62D60"/>
    <w:rsid w:val="278F63CF"/>
    <w:rsid w:val="2790B68A"/>
    <w:rsid w:val="28A6AD5B"/>
    <w:rsid w:val="28F636CB"/>
    <w:rsid w:val="28FE4A8D"/>
    <w:rsid w:val="29854E1C"/>
    <w:rsid w:val="29E619C7"/>
    <w:rsid w:val="2A4B0EDA"/>
    <w:rsid w:val="2AA9C9E7"/>
    <w:rsid w:val="2C108F7C"/>
    <w:rsid w:val="2C15A64A"/>
    <w:rsid w:val="2D3DFFA3"/>
    <w:rsid w:val="2DB1CB27"/>
    <w:rsid w:val="2DC24392"/>
    <w:rsid w:val="2DF448E8"/>
    <w:rsid w:val="2EC90D9C"/>
    <w:rsid w:val="2EE8E3B8"/>
    <w:rsid w:val="2F9C2E1E"/>
    <w:rsid w:val="313D9CD6"/>
    <w:rsid w:val="31AD0A2C"/>
    <w:rsid w:val="31D02D7D"/>
    <w:rsid w:val="321A3528"/>
    <w:rsid w:val="326DFE4A"/>
    <w:rsid w:val="32BCE9D9"/>
    <w:rsid w:val="333ADF8E"/>
    <w:rsid w:val="33C5A609"/>
    <w:rsid w:val="35436E62"/>
    <w:rsid w:val="36435072"/>
    <w:rsid w:val="364F087C"/>
    <w:rsid w:val="3680E399"/>
    <w:rsid w:val="36A8C8A4"/>
    <w:rsid w:val="36FCEC01"/>
    <w:rsid w:val="3796895B"/>
    <w:rsid w:val="37DC2D38"/>
    <w:rsid w:val="38462C9C"/>
    <w:rsid w:val="3898A8E2"/>
    <w:rsid w:val="3898BC62"/>
    <w:rsid w:val="38EA6261"/>
    <w:rsid w:val="396EC9E1"/>
    <w:rsid w:val="3A045D7B"/>
    <w:rsid w:val="3B370129"/>
    <w:rsid w:val="3B8E45FD"/>
    <w:rsid w:val="3BC73711"/>
    <w:rsid w:val="3C5F4EC3"/>
    <w:rsid w:val="3C7828B2"/>
    <w:rsid w:val="3CC25251"/>
    <w:rsid w:val="3CCB9DBB"/>
    <w:rsid w:val="3D9D8434"/>
    <w:rsid w:val="3E872C7E"/>
    <w:rsid w:val="3E8E6026"/>
    <w:rsid w:val="3ECFDB43"/>
    <w:rsid w:val="3FB4F74B"/>
    <w:rsid w:val="40EA4EC6"/>
    <w:rsid w:val="41735E25"/>
    <w:rsid w:val="428E26FB"/>
    <w:rsid w:val="43B05BA5"/>
    <w:rsid w:val="447B7C3F"/>
    <w:rsid w:val="456E3102"/>
    <w:rsid w:val="45A935D8"/>
    <w:rsid w:val="46033BB1"/>
    <w:rsid w:val="46364A26"/>
    <w:rsid w:val="467B1ABA"/>
    <w:rsid w:val="4699F5D4"/>
    <w:rsid w:val="472918DF"/>
    <w:rsid w:val="483C6A6E"/>
    <w:rsid w:val="48E5A94B"/>
    <w:rsid w:val="48F8676F"/>
    <w:rsid w:val="49347088"/>
    <w:rsid w:val="4A2BEBB0"/>
    <w:rsid w:val="4A845E29"/>
    <w:rsid w:val="4B8044EE"/>
    <w:rsid w:val="4BB7D32F"/>
    <w:rsid w:val="4C135722"/>
    <w:rsid w:val="4C690D8F"/>
    <w:rsid w:val="4CDCD013"/>
    <w:rsid w:val="4D7F574F"/>
    <w:rsid w:val="4EFD4FEE"/>
    <w:rsid w:val="4F188548"/>
    <w:rsid w:val="4F260F36"/>
    <w:rsid w:val="4F447CCF"/>
    <w:rsid w:val="4F808EEB"/>
    <w:rsid w:val="4FA7528C"/>
    <w:rsid w:val="4FD7ED87"/>
    <w:rsid w:val="50008E1D"/>
    <w:rsid w:val="50AE150A"/>
    <w:rsid w:val="51501014"/>
    <w:rsid w:val="517972E8"/>
    <w:rsid w:val="51ACB9DA"/>
    <w:rsid w:val="51CF5112"/>
    <w:rsid w:val="5323784F"/>
    <w:rsid w:val="532CDA63"/>
    <w:rsid w:val="54879004"/>
    <w:rsid w:val="54945962"/>
    <w:rsid w:val="54DCBCA9"/>
    <w:rsid w:val="55E72C62"/>
    <w:rsid w:val="56305D46"/>
    <w:rsid w:val="567963A6"/>
    <w:rsid w:val="57630A54"/>
    <w:rsid w:val="5768EB6C"/>
    <w:rsid w:val="57B0F68F"/>
    <w:rsid w:val="57C85A57"/>
    <w:rsid w:val="59690E3F"/>
    <w:rsid w:val="5A27ACA8"/>
    <w:rsid w:val="5B12E67E"/>
    <w:rsid w:val="5B25E98B"/>
    <w:rsid w:val="5C8E5FEB"/>
    <w:rsid w:val="5C908E85"/>
    <w:rsid w:val="5C9B64D5"/>
    <w:rsid w:val="5D1B83F2"/>
    <w:rsid w:val="5D797F3B"/>
    <w:rsid w:val="5D93C591"/>
    <w:rsid w:val="5E942592"/>
    <w:rsid w:val="5EDBB414"/>
    <w:rsid w:val="5F0F4016"/>
    <w:rsid w:val="5FBF357C"/>
    <w:rsid w:val="5FC4701E"/>
    <w:rsid w:val="5FD016B5"/>
    <w:rsid w:val="5FDC45E2"/>
    <w:rsid w:val="5FE36747"/>
    <w:rsid w:val="607D1516"/>
    <w:rsid w:val="60B64930"/>
    <w:rsid w:val="614E9569"/>
    <w:rsid w:val="61FAEEE5"/>
    <w:rsid w:val="62DA5C37"/>
    <w:rsid w:val="62E5FA09"/>
    <w:rsid w:val="63AF1D5A"/>
    <w:rsid w:val="63DA4DFB"/>
    <w:rsid w:val="644EDE49"/>
    <w:rsid w:val="6546B926"/>
    <w:rsid w:val="663DF554"/>
    <w:rsid w:val="6683EEE3"/>
    <w:rsid w:val="678EEA13"/>
    <w:rsid w:val="67C77AB7"/>
    <w:rsid w:val="68601093"/>
    <w:rsid w:val="6867CEBC"/>
    <w:rsid w:val="689B3F2A"/>
    <w:rsid w:val="693D7B40"/>
    <w:rsid w:val="696B2016"/>
    <w:rsid w:val="69E5B530"/>
    <w:rsid w:val="6BB6EB6B"/>
    <w:rsid w:val="6C0242D8"/>
    <w:rsid w:val="6C7BC4FE"/>
    <w:rsid w:val="6CDD0F9C"/>
    <w:rsid w:val="6CDFA2ED"/>
    <w:rsid w:val="6CF586C5"/>
    <w:rsid w:val="6DFDB142"/>
    <w:rsid w:val="6E438967"/>
    <w:rsid w:val="6E960041"/>
    <w:rsid w:val="6EB0DFB9"/>
    <w:rsid w:val="6F27DC5F"/>
    <w:rsid w:val="6F339EC7"/>
    <w:rsid w:val="6FCC1F8D"/>
    <w:rsid w:val="70533DAE"/>
    <w:rsid w:val="709FE1F0"/>
    <w:rsid w:val="70C63707"/>
    <w:rsid w:val="70E5392D"/>
    <w:rsid w:val="72BAAE85"/>
    <w:rsid w:val="7335DA0C"/>
    <w:rsid w:val="734F0CC0"/>
    <w:rsid w:val="73A85E56"/>
    <w:rsid w:val="74446725"/>
    <w:rsid w:val="745C13BB"/>
    <w:rsid w:val="74809EB2"/>
    <w:rsid w:val="749FDBBA"/>
    <w:rsid w:val="766F3FFA"/>
    <w:rsid w:val="76FA15C0"/>
    <w:rsid w:val="772472DB"/>
    <w:rsid w:val="776B7C58"/>
    <w:rsid w:val="786DE102"/>
    <w:rsid w:val="78D98A6D"/>
    <w:rsid w:val="79313A24"/>
    <w:rsid w:val="79463862"/>
    <w:rsid w:val="7953CB8C"/>
    <w:rsid w:val="795AEEC9"/>
    <w:rsid w:val="797BFE26"/>
    <w:rsid w:val="799C7070"/>
    <w:rsid w:val="7A5520DB"/>
    <w:rsid w:val="7AB2AA0E"/>
    <w:rsid w:val="7B4CE071"/>
    <w:rsid w:val="7B7E9F0C"/>
    <w:rsid w:val="7C2CFFED"/>
    <w:rsid w:val="7C8EC60E"/>
    <w:rsid w:val="7D59255B"/>
    <w:rsid w:val="7DBD66A0"/>
    <w:rsid w:val="7DFE7440"/>
    <w:rsid w:val="7E1643A7"/>
    <w:rsid w:val="7E648FD2"/>
    <w:rsid w:val="7FE6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3CB667"/>
  <w15:docId w15:val="{C38D14B1-BC1C-4933-8757-CEA4C89A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basedOn w:val="Normal"/>
    <w:link w:val="FootnoteTextChar"/>
    <w:uiPriority w:val="99"/>
    <w:semiHidden/>
    <w:unhideWhenUsed/>
    <w:rsid w:val="00C168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8DA"/>
    <w:rPr>
      <w:sz w:val="20"/>
      <w:szCs w:val="20"/>
    </w:rPr>
  </w:style>
  <w:style w:type="character" w:styleId="FootnoteReference">
    <w:name w:val="footnote reference"/>
    <w:basedOn w:val="DefaultParagraphFont"/>
    <w:uiPriority w:val="99"/>
    <w:semiHidden/>
    <w:unhideWhenUsed/>
    <w:rsid w:val="00C168DA"/>
    <w:rPr>
      <w:vertAlign w:val="superscript"/>
    </w:rPr>
  </w:style>
  <w:style w:type="character" w:styleId="Emphasis">
    <w:name w:val="Emphasis"/>
    <w:basedOn w:val="DefaultParagraphFont"/>
    <w:uiPriority w:val="20"/>
    <w:qFormat/>
    <w:rsid w:val="00762F7E"/>
    <w:rPr>
      <w:i/>
      <w:iCs/>
    </w:rPr>
  </w:style>
  <w:style w:type="character" w:styleId="CommentReference">
    <w:name w:val="annotation reference"/>
    <w:basedOn w:val="DefaultParagraphFont"/>
    <w:uiPriority w:val="99"/>
    <w:semiHidden/>
    <w:unhideWhenUsed/>
    <w:rsid w:val="00EB1946"/>
    <w:rPr>
      <w:sz w:val="16"/>
      <w:szCs w:val="16"/>
    </w:rPr>
  </w:style>
  <w:style w:type="paragraph" w:styleId="CommentText">
    <w:name w:val="annotation text"/>
    <w:basedOn w:val="Normal"/>
    <w:link w:val="CommentTextChar"/>
    <w:uiPriority w:val="99"/>
    <w:unhideWhenUsed/>
    <w:rsid w:val="00EB1946"/>
    <w:pPr>
      <w:spacing w:line="240" w:lineRule="auto"/>
    </w:pPr>
    <w:rPr>
      <w:sz w:val="20"/>
      <w:szCs w:val="20"/>
    </w:rPr>
  </w:style>
  <w:style w:type="character" w:customStyle="1" w:styleId="CommentTextChar">
    <w:name w:val="Comment Text Char"/>
    <w:basedOn w:val="DefaultParagraphFont"/>
    <w:link w:val="CommentText"/>
    <w:uiPriority w:val="99"/>
    <w:rsid w:val="00EB1946"/>
    <w:rPr>
      <w:sz w:val="20"/>
      <w:szCs w:val="20"/>
    </w:rPr>
  </w:style>
  <w:style w:type="paragraph" w:styleId="CommentSubject">
    <w:name w:val="annotation subject"/>
    <w:basedOn w:val="CommentText"/>
    <w:next w:val="CommentText"/>
    <w:link w:val="CommentSubjectChar"/>
    <w:uiPriority w:val="99"/>
    <w:semiHidden/>
    <w:unhideWhenUsed/>
    <w:rsid w:val="00EB1946"/>
    <w:rPr>
      <w:b/>
      <w:bCs/>
    </w:rPr>
  </w:style>
  <w:style w:type="character" w:customStyle="1" w:styleId="CommentSubjectChar">
    <w:name w:val="Comment Subject Char"/>
    <w:basedOn w:val="CommentTextChar"/>
    <w:link w:val="CommentSubject"/>
    <w:uiPriority w:val="99"/>
    <w:semiHidden/>
    <w:rsid w:val="00EB1946"/>
    <w:rPr>
      <w:b/>
      <w:bCs/>
      <w:sz w:val="20"/>
      <w:szCs w:val="20"/>
    </w:rPr>
  </w:style>
  <w:style w:type="paragraph" w:styleId="ListParagraph">
    <w:name w:val="List Paragraph"/>
    <w:basedOn w:val="Normal"/>
    <w:uiPriority w:val="34"/>
    <w:qFormat/>
    <w:rsid w:val="00334AEF"/>
    <w:pPr>
      <w:ind w:left="720"/>
      <w:contextualSpacing/>
    </w:pPr>
  </w:style>
  <w:style w:type="character" w:customStyle="1" w:styleId="UnresolvedMention1">
    <w:name w:val="Unresolved Mention1"/>
    <w:basedOn w:val="DefaultParagraphFont"/>
    <w:uiPriority w:val="99"/>
    <w:semiHidden/>
    <w:unhideWhenUsed/>
    <w:rsid w:val="00A503BC"/>
    <w:rPr>
      <w:color w:val="605E5C"/>
      <w:shd w:val="clear" w:color="auto" w:fill="E1DFDD"/>
    </w:rPr>
  </w:style>
  <w:style w:type="character" w:customStyle="1" w:styleId="normaltextrun">
    <w:name w:val="normaltextrun"/>
    <w:basedOn w:val="DefaultParagraphFont"/>
    <w:rsid w:val="00FB1845"/>
  </w:style>
  <w:style w:type="character" w:customStyle="1" w:styleId="eop">
    <w:name w:val="eop"/>
    <w:basedOn w:val="DefaultParagraphFont"/>
    <w:rsid w:val="00FB1845"/>
  </w:style>
  <w:style w:type="character" w:styleId="Mention">
    <w:name w:val="Mention"/>
    <w:basedOn w:val="DefaultParagraphFont"/>
    <w:uiPriority w:val="99"/>
    <w:unhideWhenUsed/>
    <w:rsid w:val="0042321D"/>
    <w:rPr>
      <w:color w:val="2B579A"/>
      <w:shd w:val="clear" w:color="auto" w:fill="E6E6E6"/>
    </w:rPr>
  </w:style>
  <w:style w:type="character" w:styleId="UnresolvedMention">
    <w:name w:val="Unresolved Mention"/>
    <w:basedOn w:val="DefaultParagraphFont"/>
    <w:uiPriority w:val="99"/>
    <w:semiHidden/>
    <w:unhideWhenUsed/>
    <w:rsid w:val="000B100B"/>
    <w:rPr>
      <w:color w:val="605E5C"/>
      <w:shd w:val="clear" w:color="auto" w:fill="E1DFDD"/>
    </w:rPr>
  </w:style>
  <w:style w:type="paragraph" w:customStyle="1" w:styleId="paragraph">
    <w:name w:val="paragraph"/>
    <w:basedOn w:val="Normal"/>
    <w:rsid w:val="00794A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c">
    <w:name w:val="naisc"/>
    <w:basedOn w:val="Normal"/>
    <w:rsid w:val="004E46B1"/>
    <w:pPr>
      <w:spacing w:before="75" w:after="75" w:line="240" w:lineRule="auto"/>
      <w:jc w:val="center"/>
    </w:pPr>
    <w:rPr>
      <w:rFonts w:ascii="Times New Roman" w:eastAsia="Times New Roman" w:hAnsi="Times New Roman" w:cs="Times New Roman"/>
      <w:sz w:val="24"/>
      <w:szCs w:val="24"/>
      <w:lang w:eastAsia="lv-LV"/>
    </w:rPr>
  </w:style>
  <w:style w:type="character" w:customStyle="1" w:styleId="lmpnum">
    <w:name w:val="lmpnum"/>
    <w:basedOn w:val="DefaultParagraphFont"/>
    <w:rsid w:val="004303AE"/>
  </w:style>
  <w:style w:type="paragraph" w:customStyle="1" w:styleId="pf0">
    <w:name w:val="pf0"/>
    <w:basedOn w:val="Normal"/>
    <w:rsid w:val="0079510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795104"/>
    <w:rPr>
      <w:rFonts w:ascii="Segoe UI" w:hAnsi="Segoe UI" w:cs="Segoe UI" w:hint="default"/>
      <w:sz w:val="18"/>
      <w:szCs w:val="18"/>
    </w:rPr>
  </w:style>
  <w:style w:type="character" w:customStyle="1" w:styleId="cf11">
    <w:name w:val="cf11"/>
    <w:basedOn w:val="DefaultParagraphFont"/>
    <w:rsid w:val="004B3292"/>
    <w:rPr>
      <w:rFonts w:ascii="Segoe UI" w:hAnsi="Segoe UI" w:cs="Segoe UI" w:hint="default"/>
      <w:sz w:val="18"/>
      <w:szCs w:val="18"/>
      <w:shd w:val="clear" w:color="auto" w:fill="FFFFFF"/>
    </w:rPr>
  </w:style>
  <w:style w:type="paragraph" w:styleId="NormalWeb">
    <w:name w:val="Normal (Web)"/>
    <w:basedOn w:val="Normal"/>
    <w:uiPriority w:val="99"/>
    <w:unhideWhenUsed/>
    <w:rsid w:val="00BB3C12"/>
    <w:rPr>
      <w:rFonts w:ascii="Times New Roman" w:hAnsi="Times New Roman" w:cs="Times New Roman"/>
      <w:sz w:val="24"/>
      <w:szCs w:val="24"/>
    </w:rPr>
  </w:style>
  <w:style w:type="paragraph" w:styleId="BodyText3">
    <w:name w:val="Body Text 3"/>
    <w:basedOn w:val="Normal"/>
    <w:link w:val="BodyText3Char"/>
    <w:uiPriority w:val="99"/>
    <w:unhideWhenUsed/>
    <w:rsid w:val="00F24532"/>
    <w:pPr>
      <w:spacing w:after="120"/>
    </w:pPr>
    <w:rPr>
      <w:sz w:val="16"/>
      <w:szCs w:val="16"/>
    </w:rPr>
  </w:style>
  <w:style w:type="character" w:customStyle="1" w:styleId="BodyText3Char">
    <w:name w:val="Body Text 3 Char"/>
    <w:basedOn w:val="DefaultParagraphFont"/>
    <w:link w:val="BodyText3"/>
    <w:uiPriority w:val="99"/>
    <w:rsid w:val="00F2453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4670">
      <w:bodyDiv w:val="1"/>
      <w:marLeft w:val="0"/>
      <w:marRight w:val="0"/>
      <w:marTop w:val="0"/>
      <w:marBottom w:val="0"/>
      <w:divBdr>
        <w:top w:val="none" w:sz="0" w:space="0" w:color="auto"/>
        <w:left w:val="none" w:sz="0" w:space="0" w:color="auto"/>
        <w:bottom w:val="none" w:sz="0" w:space="0" w:color="auto"/>
        <w:right w:val="none" w:sz="0" w:space="0" w:color="auto"/>
      </w:divBdr>
      <w:divsChild>
        <w:div w:id="164977331">
          <w:marLeft w:val="0"/>
          <w:marRight w:val="0"/>
          <w:marTop w:val="480"/>
          <w:marBottom w:val="240"/>
          <w:divBdr>
            <w:top w:val="none" w:sz="0" w:space="0" w:color="auto"/>
            <w:left w:val="none" w:sz="0" w:space="0" w:color="auto"/>
            <w:bottom w:val="none" w:sz="0" w:space="0" w:color="auto"/>
            <w:right w:val="none" w:sz="0" w:space="0" w:color="auto"/>
          </w:divBdr>
        </w:div>
        <w:div w:id="819543458">
          <w:marLeft w:val="0"/>
          <w:marRight w:val="0"/>
          <w:marTop w:val="0"/>
          <w:marBottom w:val="567"/>
          <w:divBdr>
            <w:top w:val="none" w:sz="0" w:space="0" w:color="auto"/>
            <w:left w:val="none" w:sz="0" w:space="0" w:color="auto"/>
            <w:bottom w:val="none" w:sz="0" w:space="0" w:color="auto"/>
            <w:right w:val="none" w:sz="0" w:space="0" w:color="auto"/>
          </w:divBdr>
        </w:div>
      </w:divsChild>
    </w:div>
    <w:div w:id="57555414">
      <w:bodyDiv w:val="1"/>
      <w:marLeft w:val="0"/>
      <w:marRight w:val="0"/>
      <w:marTop w:val="0"/>
      <w:marBottom w:val="0"/>
      <w:divBdr>
        <w:top w:val="none" w:sz="0" w:space="0" w:color="auto"/>
        <w:left w:val="none" w:sz="0" w:space="0" w:color="auto"/>
        <w:bottom w:val="none" w:sz="0" w:space="0" w:color="auto"/>
        <w:right w:val="none" w:sz="0" w:space="0" w:color="auto"/>
      </w:divBdr>
      <w:divsChild>
        <w:div w:id="1941991121">
          <w:marLeft w:val="0"/>
          <w:marRight w:val="0"/>
          <w:marTop w:val="0"/>
          <w:marBottom w:val="0"/>
          <w:divBdr>
            <w:top w:val="none" w:sz="0" w:space="0" w:color="auto"/>
            <w:left w:val="none" w:sz="0" w:space="0" w:color="auto"/>
            <w:bottom w:val="none" w:sz="0" w:space="0" w:color="auto"/>
            <w:right w:val="none" w:sz="0" w:space="0" w:color="auto"/>
          </w:divBdr>
        </w:div>
      </w:divsChild>
    </w:div>
    <w:div w:id="102848940">
      <w:bodyDiv w:val="1"/>
      <w:marLeft w:val="0"/>
      <w:marRight w:val="0"/>
      <w:marTop w:val="0"/>
      <w:marBottom w:val="0"/>
      <w:divBdr>
        <w:top w:val="none" w:sz="0" w:space="0" w:color="auto"/>
        <w:left w:val="none" w:sz="0" w:space="0" w:color="auto"/>
        <w:bottom w:val="none" w:sz="0" w:space="0" w:color="auto"/>
        <w:right w:val="none" w:sz="0" w:space="0" w:color="auto"/>
      </w:divBdr>
    </w:div>
    <w:div w:id="153761993">
      <w:bodyDiv w:val="1"/>
      <w:marLeft w:val="0"/>
      <w:marRight w:val="0"/>
      <w:marTop w:val="0"/>
      <w:marBottom w:val="0"/>
      <w:divBdr>
        <w:top w:val="none" w:sz="0" w:space="0" w:color="auto"/>
        <w:left w:val="none" w:sz="0" w:space="0" w:color="auto"/>
        <w:bottom w:val="none" w:sz="0" w:space="0" w:color="auto"/>
        <w:right w:val="none" w:sz="0" w:space="0" w:color="auto"/>
      </w:divBdr>
    </w:div>
    <w:div w:id="168835385">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427585685">
      <w:bodyDiv w:val="1"/>
      <w:marLeft w:val="0"/>
      <w:marRight w:val="0"/>
      <w:marTop w:val="0"/>
      <w:marBottom w:val="0"/>
      <w:divBdr>
        <w:top w:val="none" w:sz="0" w:space="0" w:color="auto"/>
        <w:left w:val="none" w:sz="0" w:space="0" w:color="auto"/>
        <w:bottom w:val="none" w:sz="0" w:space="0" w:color="auto"/>
        <w:right w:val="none" w:sz="0" w:space="0" w:color="auto"/>
      </w:divBdr>
    </w:div>
    <w:div w:id="430590373">
      <w:bodyDiv w:val="1"/>
      <w:marLeft w:val="0"/>
      <w:marRight w:val="0"/>
      <w:marTop w:val="0"/>
      <w:marBottom w:val="0"/>
      <w:divBdr>
        <w:top w:val="none" w:sz="0" w:space="0" w:color="auto"/>
        <w:left w:val="none" w:sz="0" w:space="0" w:color="auto"/>
        <w:bottom w:val="none" w:sz="0" w:space="0" w:color="auto"/>
        <w:right w:val="none" w:sz="0" w:space="0" w:color="auto"/>
      </w:divBdr>
      <w:divsChild>
        <w:div w:id="168445939">
          <w:marLeft w:val="0"/>
          <w:marRight w:val="0"/>
          <w:marTop w:val="0"/>
          <w:marBottom w:val="0"/>
          <w:divBdr>
            <w:top w:val="none" w:sz="0" w:space="0" w:color="auto"/>
            <w:left w:val="none" w:sz="0" w:space="0" w:color="auto"/>
            <w:bottom w:val="none" w:sz="0" w:space="0" w:color="auto"/>
            <w:right w:val="none" w:sz="0" w:space="0" w:color="auto"/>
          </w:divBdr>
        </w:div>
        <w:div w:id="1301500850">
          <w:marLeft w:val="0"/>
          <w:marRight w:val="0"/>
          <w:marTop w:val="0"/>
          <w:marBottom w:val="0"/>
          <w:divBdr>
            <w:top w:val="none" w:sz="0" w:space="0" w:color="auto"/>
            <w:left w:val="none" w:sz="0" w:space="0" w:color="auto"/>
            <w:bottom w:val="none" w:sz="0" w:space="0" w:color="auto"/>
            <w:right w:val="none" w:sz="0" w:space="0" w:color="auto"/>
          </w:divBdr>
        </w:div>
        <w:div w:id="1879463079">
          <w:marLeft w:val="0"/>
          <w:marRight w:val="0"/>
          <w:marTop w:val="0"/>
          <w:marBottom w:val="0"/>
          <w:divBdr>
            <w:top w:val="none" w:sz="0" w:space="0" w:color="auto"/>
            <w:left w:val="none" w:sz="0" w:space="0" w:color="auto"/>
            <w:bottom w:val="none" w:sz="0" w:space="0" w:color="auto"/>
            <w:right w:val="none" w:sz="0" w:space="0" w:color="auto"/>
          </w:divBdr>
        </w:div>
      </w:divsChild>
    </w:div>
    <w:div w:id="545676861">
      <w:bodyDiv w:val="1"/>
      <w:marLeft w:val="0"/>
      <w:marRight w:val="0"/>
      <w:marTop w:val="0"/>
      <w:marBottom w:val="0"/>
      <w:divBdr>
        <w:top w:val="none" w:sz="0" w:space="0" w:color="auto"/>
        <w:left w:val="none" w:sz="0" w:space="0" w:color="auto"/>
        <w:bottom w:val="none" w:sz="0" w:space="0" w:color="auto"/>
        <w:right w:val="none" w:sz="0" w:space="0" w:color="auto"/>
      </w:divBdr>
      <w:divsChild>
        <w:div w:id="1942450933">
          <w:marLeft w:val="0"/>
          <w:marRight w:val="0"/>
          <w:marTop w:val="0"/>
          <w:marBottom w:val="0"/>
          <w:divBdr>
            <w:top w:val="none" w:sz="0" w:space="0" w:color="auto"/>
            <w:left w:val="none" w:sz="0" w:space="0" w:color="auto"/>
            <w:bottom w:val="none" w:sz="0" w:space="0" w:color="auto"/>
            <w:right w:val="none" w:sz="0" w:space="0" w:color="auto"/>
          </w:divBdr>
        </w:div>
      </w:divsChild>
    </w:div>
    <w:div w:id="636030299">
      <w:bodyDiv w:val="1"/>
      <w:marLeft w:val="0"/>
      <w:marRight w:val="0"/>
      <w:marTop w:val="0"/>
      <w:marBottom w:val="0"/>
      <w:divBdr>
        <w:top w:val="none" w:sz="0" w:space="0" w:color="auto"/>
        <w:left w:val="none" w:sz="0" w:space="0" w:color="auto"/>
        <w:bottom w:val="none" w:sz="0" w:space="0" w:color="auto"/>
        <w:right w:val="none" w:sz="0" w:space="0" w:color="auto"/>
      </w:divBdr>
    </w:div>
    <w:div w:id="781728241">
      <w:bodyDiv w:val="1"/>
      <w:marLeft w:val="0"/>
      <w:marRight w:val="0"/>
      <w:marTop w:val="0"/>
      <w:marBottom w:val="0"/>
      <w:divBdr>
        <w:top w:val="none" w:sz="0" w:space="0" w:color="auto"/>
        <w:left w:val="none" w:sz="0" w:space="0" w:color="auto"/>
        <w:bottom w:val="none" w:sz="0" w:space="0" w:color="auto"/>
        <w:right w:val="none" w:sz="0" w:space="0" w:color="auto"/>
      </w:divBdr>
    </w:div>
    <w:div w:id="948701020">
      <w:bodyDiv w:val="1"/>
      <w:marLeft w:val="0"/>
      <w:marRight w:val="0"/>
      <w:marTop w:val="0"/>
      <w:marBottom w:val="0"/>
      <w:divBdr>
        <w:top w:val="none" w:sz="0" w:space="0" w:color="auto"/>
        <w:left w:val="none" w:sz="0" w:space="0" w:color="auto"/>
        <w:bottom w:val="none" w:sz="0" w:space="0" w:color="auto"/>
        <w:right w:val="none" w:sz="0" w:space="0" w:color="auto"/>
      </w:divBdr>
    </w:div>
    <w:div w:id="1302074945">
      <w:bodyDiv w:val="1"/>
      <w:marLeft w:val="0"/>
      <w:marRight w:val="0"/>
      <w:marTop w:val="0"/>
      <w:marBottom w:val="0"/>
      <w:divBdr>
        <w:top w:val="none" w:sz="0" w:space="0" w:color="auto"/>
        <w:left w:val="none" w:sz="0" w:space="0" w:color="auto"/>
        <w:bottom w:val="none" w:sz="0" w:space="0" w:color="auto"/>
        <w:right w:val="none" w:sz="0" w:space="0" w:color="auto"/>
      </w:divBdr>
    </w:div>
    <w:div w:id="1311246944">
      <w:bodyDiv w:val="1"/>
      <w:marLeft w:val="0"/>
      <w:marRight w:val="0"/>
      <w:marTop w:val="0"/>
      <w:marBottom w:val="0"/>
      <w:divBdr>
        <w:top w:val="none" w:sz="0" w:space="0" w:color="auto"/>
        <w:left w:val="none" w:sz="0" w:space="0" w:color="auto"/>
        <w:bottom w:val="none" w:sz="0" w:space="0" w:color="auto"/>
        <w:right w:val="none" w:sz="0" w:space="0" w:color="auto"/>
      </w:divBdr>
    </w:div>
    <w:div w:id="1333416143">
      <w:bodyDiv w:val="1"/>
      <w:marLeft w:val="0"/>
      <w:marRight w:val="0"/>
      <w:marTop w:val="0"/>
      <w:marBottom w:val="0"/>
      <w:divBdr>
        <w:top w:val="none" w:sz="0" w:space="0" w:color="auto"/>
        <w:left w:val="none" w:sz="0" w:space="0" w:color="auto"/>
        <w:bottom w:val="none" w:sz="0" w:space="0" w:color="auto"/>
        <w:right w:val="none" w:sz="0" w:space="0" w:color="auto"/>
      </w:divBdr>
      <w:divsChild>
        <w:div w:id="295454368">
          <w:marLeft w:val="0"/>
          <w:marRight w:val="0"/>
          <w:marTop w:val="0"/>
          <w:marBottom w:val="0"/>
          <w:divBdr>
            <w:top w:val="none" w:sz="0" w:space="0" w:color="auto"/>
            <w:left w:val="none" w:sz="0" w:space="0" w:color="auto"/>
            <w:bottom w:val="none" w:sz="0" w:space="0" w:color="auto"/>
            <w:right w:val="none" w:sz="0" w:space="0" w:color="auto"/>
          </w:divBdr>
        </w:div>
        <w:div w:id="221134651">
          <w:marLeft w:val="0"/>
          <w:marRight w:val="0"/>
          <w:marTop w:val="0"/>
          <w:marBottom w:val="0"/>
          <w:divBdr>
            <w:top w:val="none" w:sz="0" w:space="0" w:color="auto"/>
            <w:left w:val="none" w:sz="0" w:space="0" w:color="auto"/>
            <w:bottom w:val="none" w:sz="0" w:space="0" w:color="auto"/>
            <w:right w:val="none" w:sz="0" w:space="0" w:color="auto"/>
          </w:divBdr>
        </w:div>
        <w:div w:id="1545366457">
          <w:marLeft w:val="0"/>
          <w:marRight w:val="0"/>
          <w:marTop w:val="0"/>
          <w:marBottom w:val="0"/>
          <w:divBdr>
            <w:top w:val="none" w:sz="0" w:space="0" w:color="auto"/>
            <w:left w:val="none" w:sz="0" w:space="0" w:color="auto"/>
            <w:bottom w:val="none" w:sz="0" w:space="0" w:color="auto"/>
            <w:right w:val="none" w:sz="0" w:space="0" w:color="auto"/>
          </w:divBdr>
        </w:div>
        <w:div w:id="813451558">
          <w:marLeft w:val="0"/>
          <w:marRight w:val="0"/>
          <w:marTop w:val="0"/>
          <w:marBottom w:val="0"/>
          <w:divBdr>
            <w:top w:val="none" w:sz="0" w:space="0" w:color="auto"/>
            <w:left w:val="none" w:sz="0" w:space="0" w:color="auto"/>
            <w:bottom w:val="none" w:sz="0" w:space="0" w:color="auto"/>
            <w:right w:val="none" w:sz="0" w:space="0" w:color="auto"/>
          </w:divBdr>
        </w:div>
        <w:div w:id="1275595802">
          <w:marLeft w:val="0"/>
          <w:marRight w:val="0"/>
          <w:marTop w:val="0"/>
          <w:marBottom w:val="0"/>
          <w:divBdr>
            <w:top w:val="none" w:sz="0" w:space="0" w:color="auto"/>
            <w:left w:val="none" w:sz="0" w:space="0" w:color="auto"/>
            <w:bottom w:val="none" w:sz="0" w:space="0" w:color="auto"/>
            <w:right w:val="none" w:sz="0" w:space="0" w:color="auto"/>
          </w:divBdr>
        </w:div>
      </w:divsChild>
    </w:div>
    <w:div w:id="1356614691">
      <w:bodyDiv w:val="1"/>
      <w:marLeft w:val="0"/>
      <w:marRight w:val="0"/>
      <w:marTop w:val="0"/>
      <w:marBottom w:val="0"/>
      <w:divBdr>
        <w:top w:val="none" w:sz="0" w:space="0" w:color="auto"/>
        <w:left w:val="none" w:sz="0" w:space="0" w:color="auto"/>
        <w:bottom w:val="none" w:sz="0" w:space="0" w:color="auto"/>
        <w:right w:val="none" w:sz="0" w:space="0" w:color="auto"/>
      </w:divBdr>
    </w:div>
    <w:div w:id="1369447871">
      <w:bodyDiv w:val="1"/>
      <w:marLeft w:val="0"/>
      <w:marRight w:val="0"/>
      <w:marTop w:val="0"/>
      <w:marBottom w:val="0"/>
      <w:divBdr>
        <w:top w:val="none" w:sz="0" w:space="0" w:color="auto"/>
        <w:left w:val="none" w:sz="0" w:space="0" w:color="auto"/>
        <w:bottom w:val="none" w:sz="0" w:space="0" w:color="auto"/>
        <w:right w:val="none" w:sz="0" w:space="0" w:color="auto"/>
      </w:divBdr>
      <w:divsChild>
        <w:div w:id="370571411">
          <w:marLeft w:val="0"/>
          <w:marRight w:val="0"/>
          <w:marTop w:val="0"/>
          <w:marBottom w:val="0"/>
          <w:divBdr>
            <w:top w:val="none" w:sz="0" w:space="0" w:color="auto"/>
            <w:left w:val="none" w:sz="0" w:space="0" w:color="auto"/>
            <w:bottom w:val="none" w:sz="0" w:space="0" w:color="auto"/>
            <w:right w:val="none" w:sz="0" w:space="0" w:color="auto"/>
          </w:divBdr>
          <w:divsChild>
            <w:div w:id="1215658654">
              <w:marLeft w:val="0"/>
              <w:marRight w:val="0"/>
              <w:marTop w:val="0"/>
              <w:marBottom w:val="0"/>
              <w:divBdr>
                <w:top w:val="none" w:sz="0" w:space="0" w:color="auto"/>
                <w:left w:val="none" w:sz="0" w:space="0" w:color="auto"/>
                <w:bottom w:val="none" w:sz="0" w:space="0" w:color="auto"/>
                <w:right w:val="none" w:sz="0" w:space="0" w:color="auto"/>
              </w:divBdr>
              <w:divsChild>
                <w:div w:id="1167937393">
                  <w:marLeft w:val="0"/>
                  <w:marRight w:val="0"/>
                  <w:marTop w:val="0"/>
                  <w:marBottom w:val="0"/>
                  <w:divBdr>
                    <w:top w:val="none" w:sz="0" w:space="0" w:color="auto"/>
                    <w:left w:val="none" w:sz="0" w:space="0" w:color="auto"/>
                    <w:bottom w:val="none" w:sz="0" w:space="0" w:color="auto"/>
                    <w:right w:val="none" w:sz="0" w:space="0" w:color="auto"/>
                  </w:divBdr>
                  <w:divsChild>
                    <w:div w:id="1445072408">
                      <w:marLeft w:val="0"/>
                      <w:marRight w:val="0"/>
                      <w:marTop w:val="0"/>
                      <w:marBottom w:val="0"/>
                      <w:divBdr>
                        <w:top w:val="none" w:sz="0" w:space="0" w:color="auto"/>
                        <w:left w:val="none" w:sz="0" w:space="0" w:color="auto"/>
                        <w:bottom w:val="none" w:sz="0" w:space="0" w:color="auto"/>
                        <w:right w:val="none" w:sz="0" w:space="0" w:color="auto"/>
                      </w:divBdr>
                      <w:divsChild>
                        <w:div w:id="131872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07215">
              <w:marLeft w:val="0"/>
              <w:marRight w:val="0"/>
              <w:marTop w:val="0"/>
              <w:marBottom w:val="0"/>
              <w:divBdr>
                <w:top w:val="none" w:sz="0" w:space="0" w:color="auto"/>
                <w:left w:val="none" w:sz="0" w:space="0" w:color="auto"/>
                <w:bottom w:val="none" w:sz="0" w:space="0" w:color="auto"/>
                <w:right w:val="none" w:sz="0" w:space="0" w:color="auto"/>
              </w:divBdr>
            </w:div>
            <w:div w:id="1067220458">
              <w:marLeft w:val="0"/>
              <w:marRight w:val="0"/>
              <w:marTop w:val="0"/>
              <w:marBottom w:val="0"/>
              <w:divBdr>
                <w:top w:val="none" w:sz="0" w:space="0" w:color="auto"/>
                <w:left w:val="none" w:sz="0" w:space="0" w:color="auto"/>
                <w:bottom w:val="none" w:sz="0" w:space="0" w:color="auto"/>
                <w:right w:val="none" w:sz="0" w:space="0" w:color="auto"/>
              </w:divBdr>
              <w:divsChild>
                <w:div w:id="826481601">
                  <w:marLeft w:val="0"/>
                  <w:marRight w:val="0"/>
                  <w:marTop w:val="0"/>
                  <w:marBottom w:val="0"/>
                  <w:divBdr>
                    <w:top w:val="none" w:sz="0" w:space="0" w:color="auto"/>
                    <w:left w:val="none" w:sz="0" w:space="0" w:color="auto"/>
                    <w:bottom w:val="none" w:sz="0" w:space="0" w:color="auto"/>
                    <w:right w:val="none" w:sz="0" w:space="0" w:color="auto"/>
                  </w:divBdr>
                  <w:divsChild>
                    <w:div w:id="512888174">
                      <w:marLeft w:val="0"/>
                      <w:marRight w:val="0"/>
                      <w:marTop w:val="0"/>
                      <w:marBottom w:val="0"/>
                      <w:divBdr>
                        <w:top w:val="none" w:sz="0" w:space="0" w:color="auto"/>
                        <w:left w:val="none" w:sz="0" w:space="0" w:color="auto"/>
                        <w:bottom w:val="none" w:sz="0" w:space="0" w:color="auto"/>
                        <w:right w:val="none" w:sz="0" w:space="0" w:color="auto"/>
                      </w:divBdr>
                      <w:divsChild>
                        <w:div w:id="873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95584">
              <w:marLeft w:val="0"/>
              <w:marRight w:val="0"/>
              <w:marTop w:val="0"/>
              <w:marBottom w:val="0"/>
              <w:divBdr>
                <w:top w:val="none" w:sz="0" w:space="0" w:color="auto"/>
                <w:left w:val="none" w:sz="0" w:space="0" w:color="auto"/>
                <w:bottom w:val="none" w:sz="0" w:space="0" w:color="auto"/>
                <w:right w:val="none" w:sz="0" w:space="0" w:color="auto"/>
              </w:divBdr>
            </w:div>
            <w:div w:id="312684244">
              <w:marLeft w:val="0"/>
              <w:marRight w:val="0"/>
              <w:marTop w:val="0"/>
              <w:marBottom w:val="0"/>
              <w:divBdr>
                <w:top w:val="none" w:sz="0" w:space="0" w:color="auto"/>
                <w:left w:val="none" w:sz="0" w:space="0" w:color="auto"/>
                <w:bottom w:val="none" w:sz="0" w:space="0" w:color="auto"/>
                <w:right w:val="none" w:sz="0" w:space="0" w:color="auto"/>
              </w:divBdr>
              <w:divsChild>
                <w:div w:id="1595548204">
                  <w:marLeft w:val="0"/>
                  <w:marRight w:val="0"/>
                  <w:marTop w:val="0"/>
                  <w:marBottom w:val="0"/>
                  <w:divBdr>
                    <w:top w:val="none" w:sz="0" w:space="0" w:color="auto"/>
                    <w:left w:val="none" w:sz="0" w:space="0" w:color="auto"/>
                    <w:bottom w:val="none" w:sz="0" w:space="0" w:color="auto"/>
                    <w:right w:val="none" w:sz="0" w:space="0" w:color="auto"/>
                  </w:divBdr>
                  <w:divsChild>
                    <w:div w:id="1859587983">
                      <w:marLeft w:val="0"/>
                      <w:marRight w:val="0"/>
                      <w:marTop w:val="0"/>
                      <w:marBottom w:val="0"/>
                      <w:divBdr>
                        <w:top w:val="none" w:sz="0" w:space="0" w:color="auto"/>
                        <w:left w:val="none" w:sz="0" w:space="0" w:color="auto"/>
                        <w:bottom w:val="none" w:sz="0" w:space="0" w:color="auto"/>
                        <w:right w:val="none" w:sz="0" w:space="0" w:color="auto"/>
                      </w:divBdr>
                      <w:divsChild>
                        <w:div w:id="6498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78120">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17481450">
      <w:bodyDiv w:val="1"/>
      <w:marLeft w:val="0"/>
      <w:marRight w:val="0"/>
      <w:marTop w:val="0"/>
      <w:marBottom w:val="0"/>
      <w:divBdr>
        <w:top w:val="none" w:sz="0" w:space="0" w:color="auto"/>
        <w:left w:val="none" w:sz="0" w:space="0" w:color="auto"/>
        <w:bottom w:val="none" w:sz="0" w:space="0" w:color="auto"/>
        <w:right w:val="none" w:sz="0" w:space="0" w:color="auto"/>
      </w:divBdr>
    </w:div>
    <w:div w:id="1420833983">
      <w:bodyDiv w:val="1"/>
      <w:marLeft w:val="0"/>
      <w:marRight w:val="0"/>
      <w:marTop w:val="0"/>
      <w:marBottom w:val="0"/>
      <w:divBdr>
        <w:top w:val="none" w:sz="0" w:space="0" w:color="auto"/>
        <w:left w:val="none" w:sz="0" w:space="0" w:color="auto"/>
        <w:bottom w:val="none" w:sz="0" w:space="0" w:color="auto"/>
        <w:right w:val="none" w:sz="0" w:space="0" w:color="auto"/>
      </w:divBdr>
    </w:div>
    <w:div w:id="1467776309">
      <w:bodyDiv w:val="1"/>
      <w:marLeft w:val="0"/>
      <w:marRight w:val="0"/>
      <w:marTop w:val="0"/>
      <w:marBottom w:val="0"/>
      <w:divBdr>
        <w:top w:val="none" w:sz="0" w:space="0" w:color="auto"/>
        <w:left w:val="none" w:sz="0" w:space="0" w:color="auto"/>
        <w:bottom w:val="none" w:sz="0" w:space="0" w:color="auto"/>
        <w:right w:val="none" w:sz="0" w:space="0" w:color="auto"/>
      </w:divBdr>
    </w:div>
    <w:div w:id="1518227306">
      <w:bodyDiv w:val="1"/>
      <w:marLeft w:val="0"/>
      <w:marRight w:val="0"/>
      <w:marTop w:val="0"/>
      <w:marBottom w:val="0"/>
      <w:divBdr>
        <w:top w:val="none" w:sz="0" w:space="0" w:color="auto"/>
        <w:left w:val="none" w:sz="0" w:space="0" w:color="auto"/>
        <w:bottom w:val="none" w:sz="0" w:space="0" w:color="auto"/>
        <w:right w:val="none" w:sz="0" w:space="0" w:color="auto"/>
      </w:divBdr>
    </w:div>
    <w:div w:id="1585142593">
      <w:bodyDiv w:val="1"/>
      <w:marLeft w:val="0"/>
      <w:marRight w:val="0"/>
      <w:marTop w:val="0"/>
      <w:marBottom w:val="0"/>
      <w:divBdr>
        <w:top w:val="none" w:sz="0" w:space="0" w:color="auto"/>
        <w:left w:val="none" w:sz="0" w:space="0" w:color="auto"/>
        <w:bottom w:val="none" w:sz="0" w:space="0" w:color="auto"/>
        <w:right w:val="none" w:sz="0" w:space="0" w:color="auto"/>
      </w:divBdr>
    </w:div>
    <w:div w:id="1620332056">
      <w:bodyDiv w:val="1"/>
      <w:marLeft w:val="0"/>
      <w:marRight w:val="0"/>
      <w:marTop w:val="0"/>
      <w:marBottom w:val="0"/>
      <w:divBdr>
        <w:top w:val="none" w:sz="0" w:space="0" w:color="auto"/>
        <w:left w:val="none" w:sz="0" w:space="0" w:color="auto"/>
        <w:bottom w:val="none" w:sz="0" w:space="0" w:color="auto"/>
        <w:right w:val="none" w:sz="0" w:space="0" w:color="auto"/>
      </w:divBdr>
    </w:div>
    <w:div w:id="1639215491">
      <w:bodyDiv w:val="1"/>
      <w:marLeft w:val="0"/>
      <w:marRight w:val="0"/>
      <w:marTop w:val="0"/>
      <w:marBottom w:val="0"/>
      <w:divBdr>
        <w:top w:val="none" w:sz="0" w:space="0" w:color="auto"/>
        <w:left w:val="none" w:sz="0" w:space="0" w:color="auto"/>
        <w:bottom w:val="none" w:sz="0" w:space="0" w:color="auto"/>
        <w:right w:val="none" w:sz="0" w:space="0" w:color="auto"/>
      </w:divBdr>
    </w:div>
    <w:div w:id="1663196579">
      <w:bodyDiv w:val="1"/>
      <w:marLeft w:val="0"/>
      <w:marRight w:val="0"/>
      <w:marTop w:val="0"/>
      <w:marBottom w:val="0"/>
      <w:divBdr>
        <w:top w:val="none" w:sz="0" w:space="0" w:color="auto"/>
        <w:left w:val="none" w:sz="0" w:space="0" w:color="auto"/>
        <w:bottom w:val="none" w:sz="0" w:space="0" w:color="auto"/>
        <w:right w:val="none" w:sz="0" w:space="0" w:color="auto"/>
      </w:divBdr>
    </w:div>
    <w:div w:id="168166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nita.lazdina@vm.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itania.saeima.lv/LIVS13/saeimalivs13.nsf/webSasaiste?OpenView&amp;restricttocategory=1092/Lp1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tania.saeima.lv/LIVS13/saeimalivs13.nsf/webSasaiste?OpenView&amp;restricttocategory=1092/Lp1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berts.lauris@antidopings.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19775-par-pasaules-antidopinga-agenturas-2021-gada-pasaules-antidopinga-kodeksa-pienemsanu" TargetMode="External"/><Relationship Id="rId2" Type="http://schemas.openxmlformats.org/officeDocument/2006/relationships/hyperlink" Target="https://titania.saeima.lv/LIVS13/saeimalivs13.nsf/webSasaiste?OpenView&amp;restricttocategory=1092/Lp13" TargetMode="External"/><Relationship Id="rId1" Type="http://schemas.openxmlformats.org/officeDocument/2006/relationships/hyperlink" Target="https://www.wada-ama.org/sites/default/files/resources/files/2021_wada_code.pdf" TargetMode="External"/><Relationship Id="rId5" Type="http://schemas.openxmlformats.org/officeDocument/2006/relationships/hyperlink" Target="https://titania.saeima.lv/LIVS13/saeimalivs13.nsf/webSasaiste?OpenView&amp;restricttocategory=1092/Lp13" TargetMode="External"/><Relationship Id="rId4" Type="http://schemas.openxmlformats.org/officeDocument/2006/relationships/hyperlink" Target="https://likumi.lv/ta/id/319775-par-pasaules-antidopinga-agenturas-2021-gada-pasaules-antidopinga-kodeksa-pienemsan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006EB"/>
    <w:rsid w:val="000248B2"/>
    <w:rsid w:val="00057C8B"/>
    <w:rsid w:val="0006160B"/>
    <w:rsid w:val="00084514"/>
    <w:rsid w:val="000A581F"/>
    <w:rsid w:val="000B33CD"/>
    <w:rsid w:val="00115CAD"/>
    <w:rsid w:val="001549DA"/>
    <w:rsid w:val="0026362C"/>
    <w:rsid w:val="00344186"/>
    <w:rsid w:val="00472F39"/>
    <w:rsid w:val="00492F09"/>
    <w:rsid w:val="004A63C7"/>
    <w:rsid w:val="004E12F7"/>
    <w:rsid w:val="005223FB"/>
    <w:rsid w:val="00523A63"/>
    <w:rsid w:val="00556502"/>
    <w:rsid w:val="00612336"/>
    <w:rsid w:val="00684F5C"/>
    <w:rsid w:val="00696D65"/>
    <w:rsid w:val="00724D45"/>
    <w:rsid w:val="00746CD7"/>
    <w:rsid w:val="00777888"/>
    <w:rsid w:val="00867460"/>
    <w:rsid w:val="008B623B"/>
    <w:rsid w:val="008C614F"/>
    <w:rsid w:val="008D39C9"/>
    <w:rsid w:val="009834F6"/>
    <w:rsid w:val="009C1B4C"/>
    <w:rsid w:val="00A2300B"/>
    <w:rsid w:val="00A8189D"/>
    <w:rsid w:val="00A97EA3"/>
    <w:rsid w:val="00AD4A2F"/>
    <w:rsid w:val="00B15C2D"/>
    <w:rsid w:val="00B3767C"/>
    <w:rsid w:val="00BD5451"/>
    <w:rsid w:val="00C00671"/>
    <w:rsid w:val="00CC5556"/>
    <w:rsid w:val="00E32E62"/>
    <w:rsid w:val="00EC6D19"/>
    <w:rsid w:val="00F024B6"/>
    <w:rsid w:val="00F65D39"/>
    <w:rsid w:val="00F848D3"/>
    <w:rsid w:val="00F911D7"/>
    <w:rsid w:val="00F95F73"/>
    <w:rsid w:val="00FC349E"/>
    <w:rsid w:val="00FF55FA"/>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4F"/>
    <w:rPr>
      <w:color w:val="808080"/>
    </w:rPr>
  </w:style>
  <w:style w:type="paragraph" w:customStyle="1" w:styleId="B2513C7936974E769D1103048039203D8">
    <w:name w:val="B2513C7936974E769D1103048039203D8"/>
    <w:rsid w:val="00FF5D4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d72f480-ad49-4ca5-b9fb-b383de9c0d5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7A5349DA682D71459F65987774ADC839" ma:contentTypeVersion="14" ma:contentTypeDescription="Izveidot jaunu dokumentu." ma:contentTypeScope="" ma:versionID="d0b91b42788412bdb36f4a62770b5f08">
  <xsd:schema xmlns:xsd="http://www.w3.org/2001/XMLSchema" xmlns:xs="http://www.w3.org/2001/XMLSchema" xmlns:p="http://schemas.microsoft.com/office/2006/metadata/properties" xmlns:ns2="cd72f480-ad49-4ca5-b9fb-b383de9c0d55" xmlns:ns3="fcc4b0d5-f93d-4bb2-8b48-0644f5855e83" targetNamespace="http://schemas.microsoft.com/office/2006/metadata/properties" ma:root="true" ma:fieldsID="515df1ddfa02e6cce760a6d22723a38f" ns2:_="" ns3:_="">
    <xsd:import namespace="cd72f480-ad49-4ca5-b9fb-b383de9c0d55"/>
    <xsd:import namespace="fcc4b0d5-f93d-4bb2-8b48-0644f5855e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2f480-ad49-4ca5-b9fb-b383de9c0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c4b0d5-f93d-4bb2-8b48-0644f5855e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CEB26-8E5F-47E1-8798-497A4FDE5467}">
  <ds:schemaRefs>
    <ds:schemaRef ds:uri="http://schemas.microsoft.com/office/2006/metadata/properties"/>
    <ds:schemaRef ds:uri="http://schemas.microsoft.com/office/infopath/2007/PartnerControls"/>
    <ds:schemaRef ds:uri="cd72f480-ad49-4ca5-b9fb-b383de9c0d55"/>
  </ds:schemaRefs>
</ds:datastoreItem>
</file>

<file path=customXml/itemProps2.xml><?xml version="1.0" encoding="utf-8"?>
<ds:datastoreItem xmlns:ds="http://schemas.openxmlformats.org/officeDocument/2006/customXml" ds:itemID="{94ED349F-9A4E-4DBF-9DFE-B2CB3B422B2C}">
  <ds:schemaRefs>
    <ds:schemaRef ds:uri="http://schemas.openxmlformats.org/officeDocument/2006/bibliography"/>
  </ds:schemaRefs>
</ds:datastoreItem>
</file>

<file path=customXml/itemProps3.xml><?xml version="1.0" encoding="utf-8"?>
<ds:datastoreItem xmlns:ds="http://schemas.openxmlformats.org/officeDocument/2006/customXml" ds:itemID="{C7B1CA9C-1B63-4148-8996-150904146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2f480-ad49-4ca5-b9fb-b383de9c0d55"/>
    <ds:schemaRef ds:uri="fcc4b0d5-f93d-4bb2-8b48-0644f5855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2F457D-8E51-45CB-9AAD-80826DA7D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1952</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Inga Birzniece</cp:lastModifiedBy>
  <cp:revision>3</cp:revision>
  <cp:lastPrinted>2020-10-05T08:48:00Z</cp:lastPrinted>
  <dcterms:created xsi:type="dcterms:W3CDTF">2021-07-05T13:49:00Z</dcterms:created>
  <dcterms:modified xsi:type="dcterms:W3CDTF">2021-07-05T14:00:00Z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0x0101007A5349DA682D71459F65987774ADC839</vt:lpwstr>
  </property>
</Properties>
</file>