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10B13" w14:textId="77777777" w:rsidR="00205549" w:rsidRPr="00205549" w:rsidRDefault="00DF04FC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2F110B14" w14:textId="77777777" w:rsidR="00205549" w:rsidRPr="00205549" w:rsidRDefault="00DF04FC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2F110B15" w14:textId="77777777" w:rsidR="00540148" w:rsidRPr="00205549" w:rsidRDefault="00DF04FC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2F110B16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F110B17" w14:textId="77777777" w:rsidR="0091621C" w:rsidRPr="00B15C3B" w:rsidRDefault="00DF04FC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2F110B18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2F110B19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D602AD" w14:paraId="2F110B20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1A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F110B1B" w14:textId="77777777" w:rsidR="0091621C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1C" w14:textId="77777777" w:rsidR="0091621C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1F" w14:textId="44FEE571" w:rsidR="0091621C" w:rsidRPr="001E79B7" w:rsidRDefault="00855D30" w:rsidP="00855D3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  <w:r w:rsidRPr="00855D30">
              <w:rPr>
                <w:sz w:val="24"/>
                <w:szCs w:val="24"/>
              </w:rPr>
              <w:t>Likumprojekts</w:t>
            </w:r>
          </w:p>
        </w:tc>
      </w:tr>
      <w:tr w:rsidR="00D602AD" w14:paraId="2F110B26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21" w14:textId="77777777" w:rsidR="0091621C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22" w14:textId="77777777" w:rsidR="0091621C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23" w14:textId="2F08CF27" w:rsidR="0091621C" w:rsidRDefault="002A6CCB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Likumprojekts “</w:t>
            </w:r>
            <w:r w:rsidR="00DF04FC" w:rsidRPr="006D0A58">
              <w:rPr>
                <w:sz w:val="24"/>
                <w:szCs w:val="24"/>
              </w:rPr>
              <w:t xml:space="preserve">Grozījumi </w:t>
            </w:r>
            <w:r>
              <w:rPr>
                <w:sz w:val="24"/>
                <w:szCs w:val="24"/>
              </w:rPr>
              <w:t xml:space="preserve">Ārstniecības likumā” </w:t>
            </w:r>
            <w:r w:rsidR="00DF04FC">
              <w:rPr>
                <w:sz w:val="24"/>
                <w:szCs w:val="24"/>
              </w:rPr>
              <w:t xml:space="preserve">(turpmāk – </w:t>
            </w:r>
            <w:r>
              <w:rPr>
                <w:sz w:val="24"/>
                <w:szCs w:val="24"/>
              </w:rPr>
              <w:t>likum</w:t>
            </w:r>
            <w:r w:rsidR="00DF04FC">
              <w:rPr>
                <w:sz w:val="24"/>
                <w:szCs w:val="24"/>
              </w:rPr>
              <w:t>projekts)</w:t>
            </w:r>
          </w:p>
          <w:p w14:paraId="2F110B25" w14:textId="358FCBFA"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D602AD" w14:paraId="2F110B2C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27" w14:textId="77777777" w:rsidR="0091621C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28" w14:textId="77777777" w:rsidR="0091621C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29" w14:textId="77777777" w:rsidR="0091621C" w:rsidRDefault="00DF04FC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2F110B2B" w14:textId="16381874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D602AD" w14:paraId="2F110B32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2D" w14:textId="77777777" w:rsidR="0091621C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2E" w14:textId="77777777" w:rsidR="0091621C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2F" w14:textId="472B3B79" w:rsidR="0091621C" w:rsidRPr="0029432E" w:rsidRDefault="00E305D8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E305D8">
              <w:rPr>
                <w:rFonts w:eastAsia="Times New Roman"/>
                <w:sz w:val="24"/>
                <w:szCs w:val="24"/>
                <w:lang w:eastAsia="lv-LV"/>
              </w:rPr>
              <w:t>Likumprojekt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a</w:t>
            </w:r>
            <w:r w:rsidRPr="00E305D8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DF04FC" w:rsidRPr="0029432E">
              <w:rPr>
                <w:rFonts w:eastAsia="Times New Roman"/>
                <w:sz w:val="24"/>
                <w:szCs w:val="24"/>
                <w:lang w:eastAsia="lv-LV"/>
              </w:rPr>
              <w:t>tiesiskais regulējums attiecas uz</w:t>
            </w:r>
            <w:r w:rsidR="002A6CCB">
              <w:rPr>
                <w:rFonts w:eastAsia="Times New Roman"/>
                <w:sz w:val="24"/>
                <w:szCs w:val="24"/>
                <w:lang w:eastAsia="lv-LV"/>
              </w:rPr>
              <w:t xml:space="preserve"> ārstniecības personām un pacientiem. </w:t>
            </w:r>
          </w:p>
          <w:p w14:paraId="2F110B31" w14:textId="32DE5672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D602AD" w14:paraId="2F110B39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33" w14:textId="77777777" w:rsidR="004C5E6E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34" w14:textId="77777777" w:rsidR="004C5E6E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38" w14:textId="07B2ECA6" w:rsidR="0029432E" w:rsidRPr="002A6CCB" w:rsidRDefault="002A6CCB" w:rsidP="006D0A5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D51911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Likumprojekta “Grozījumi Ārstniecības likumā” 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 mērķis ir precizēt esošās likumā ietvertās normas un papildināt ar jaunām, atbilstoši aktuālai situācijai, </w:t>
            </w:r>
            <w:r w:rsidRPr="00FD6619">
              <w:rPr>
                <w:rFonts w:eastAsia="Times New Roman"/>
                <w:iCs/>
                <w:sz w:val="24"/>
                <w:szCs w:val="24"/>
                <w:lang w:eastAsia="lv-LV"/>
              </w:rPr>
              <w:t>lai uzlabotu pacientu drošību, pacientu uzticību veselības aprūpes sistēmai, kā arī izveidotu vienotu izpratni par veselības aprūpes sistēmas un ārstniecības procesu kvalitāti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D602AD" w14:paraId="2F110B3E" w14:textId="77777777" w:rsidTr="002A6CCB">
        <w:trPr>
          <w:trHeight w:val="78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3A" w14:textId="77777777" w:rsidR="004C5E6E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3B" w14:textId="77777777" w:rsidR="004C5E6E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3D" w14:textId="61A5DAC8" w:rsidR="0029432E" w:rsidRPr="002A6CCB" w:rsidRDefault="00145E4E" w:rsidP="001D5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Pēc likumprojekta</w:t>
            </w:r>
            <w:r w:rsidRPr="00F12A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publiskās </w:t>
            </w:r>
            <w:r w:rsidRPr="00F12A98">
              <w:rPr>
                <w:sz w:val="24"/>
                <w:szCs w:val="24"/>
              </w:rPr>
              <w:t>apspriedes, tas tiks izsludināts Valsts sekretāru sanāksmē</w:t>
            </w:r>
            <w:r>
              <w:rPr>
                <w:sz w:val="24"/>
                <w:szCs w:val="24"/>
              </w:rPr>
              <w:t>.</w:t>
            </w:r>
          </w:p>
        </w:tc>
      </w:tr>
      <w:tr w:rsidR="00D602AD" w14:paraId="2F110B4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3F" w14:textId="77777777" w:rsidR="004C5E6E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40" w14:textId="77777777" w:rsidR="004C5E6E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1E785D" w14:textId="62944748" w:rsidR="001F473C" w:rsidRDefault="002A6CCB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Likum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="001F473C">
              <w:rPr>
                <w:sz w:val="24"/>
                <w:szCs w:val="24"/>
              </w:rPr>
              <w:t xml:space="preserve"> (VMlik_</w:t>
            </w:r>
            <w:r w:rsidR="00F14728">
              <w:rPr>
                <w:sz w:val="24"/>
                <w:szCs w:val="24"/>
              </w:rPr>
              <w:t>30</w:t>
            </w:r>
            <w:r w:rsidR="001F473C">
              <w:rPr>
                <w:sz w:val="24"/>
                <w:szCs w:val="24"/>
              </w:rPr>
              <w:t>0621_Alik)</w:t>
            </w:r>
          </w:p>
          <w:p w14:paraId="2F110B41" w14:textId="41956228" w:rsidR="004C5E6E" w:rsidRDefault="001F473C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>
              <w:rPr>
                <w:sz w:val="24"/>
                <w:szCs w:val="24"/>
              </w:rPr>
              <w:t xml:space="preserve"> (VManot_</w:t>
            </w:r>
            <w:r w:rsidR="00F1472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0621_Alik).</w:t>
            </w:r>
          </w:p>
          <w:p w14:paraId="2F110B43" w14:textId="22E039CC" w:rsidR="0029432E" w:rsidRPr="001E79B7" w:rsidRDefault="0029432E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D602AD" w14:paraId="2F110B4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45" w14:textId="77777777" w:rsidR="004C5E6E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46" w14:textId="77777777" w:rsidR="004C5E6E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47" w14:textId="6E209251" w:rsidR="004C5E6E" w:rsidRDefault="00DF04FC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Atbilstoši Ministru kabineta 2009.gada 25.augusta noteikumu Nr.970 „Sabiedrības līdzdalības kārtība attīstības plānošanas procesā”</w:t>
            </w:r>
            <w:r w:rsidR="002A6CCB">
              <w:rPr>
                <w:sz w:val="24"/>
                <w:szCs w:val="24"/>
              </w:rPr>
              <w:t xml:space="preserve"> 7.3. </w:t>
            </w:r>
            <w:r w:rsidRPr="00E5264E">
              <w:rPr>
                <w:sz w:val="24"/>
                <w:szCs w:val="24"/>
              </w:rPr>
              <w:t>apakšpunktam.</w:t>
            </w:r>
          </w:p>
          <w:p w14:paraId="2F110B49" w14:textId="5C938222"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D602AD" w14:paraId="2F110B50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4B" w14:textId="77777777" w:rsidR="004C5E6E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4C" w14:textId="77777777" w:rsidR="004C5E6E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4D" w14:textId="0DD4BEFA" w:rsidR="004C5E6E" w:rsidRDefault="00DF04FC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Priekšlikumus par </w:t>
            </w:r>
            <w:r w:rsidR="002A6CCB">
              <w:rPr>
                <w:sz w:val="24"/>
                <w:szCs w:val="24"/>
              </w:rPr>
              <w:t>likum</w:t>
            </w:r>
            <w:r w:rsidR="00934BCF">
              <w:rPr>
                <w:sz w:val="24"/>
                <w:szCs w:val="24"/>
              </w:rPr>
              <w:t>p</w:t>
            </w:r>
            <w:r w:rsidRPr="00E5264E">
              <w:rPr>
                <w:sz w:val="24"/>
                <w:szCs w:val="24"/>
              </w:rPr>
              <w:t>rojektu, norādot kontaktinformāciju (vārdu, uzvārdu, adresi, tālruņa numuru un e-pasta adresi), iespējams sniegt līdz</w:t>
            </w:r>
            <w:r w:rsidR="002A6CCB">
              <w:rPr>
                <w:sz w:val="24"/>
                <w:szCs w:val="24"/>
              </w:rPr>
              <w:t xml:space="preserve"> 202</w:t>
            </w:r>
            <w:r w:rsidR="00347240">
              <w:rPr>
                <w:sz w:val="24"/>
                <w:szCs w:val="24"/>
              </w:rPr>
              <w:t>1</w:t>
            </w:r>
            <w:r w:rsidR="002A6CCB">
              <w:rPr>
                <w:sz w:val="24"/>
                <w:szCs w:val="24"/>
              </w:rPr>
              <w:t xml:space="preserve">. </w:t>
            </w:r>
            <w:r w:rsidRPr="00E5264E">
              <w:rPr>
                <w:sz w:val="24"/>
                <w:szCs w:val="24"/>
              </w:rPr>
              <w:t>gada</w:t>
            </w:r>
            <w:r w:rsidR="00AE16D9">
              <w:rPr>
                <w:sz w:val="24"/>
                <w:szCs w:val="24"/>
              </w:rPr>
              <w:t xml:space="preserve"> </w:t>
            </w:r>
            <w:r w:rsidR="00281D65">
              <w:rPr>
                <w:sz w:val="24"/>
                <w:szCs w:val="24"/>
              </w:rPr>
              <w:t>9.augustam</w:t>
            </w:r>
            <w:r w:rsidR="00AE16D9">
              <w:rPr>
                <w:sz w:val="24"/>
                <w:szCs w:val="24"/>
              </w:rPr>
              <w:t>.</w:t>
            </w:r>
          </w:p>
          <w:p w14:paraId="2F110B4F" w14:textId="44FA702B" w:rsidR="00A65FF4" w:rsidRPr="001E79B7" w:rsidRDefault="00A65FF4" w:rsidP="00E21D8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D602AD" w14:paraId="2F110B56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51" w14:textId="77777777" w:rsidR="004C5E6E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52" w14:textId="77777777" w:rsidR="004C5E6E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53" w14:textId="77777777" w:rsidR="004C5E6E" w:rsidRDefault="00DF04FC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2F110B55" w14:textId="6910CC81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D602AD" w14:paraId="2F110B5C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57" w14:textId="77777777" w:rsidR="004C5E6E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58" w14:textId="77777777" w:rsidR="004C5E6E" w:rsidRPr="00E5264E" w:rsidRDefault="00DF04F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10B59" w14:textId="50109AE1" w:rsidR="007B72EA" w:rsidRDefault="00DF04FC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Lolita Meļķe-Prižavoite, </w:t>
            </w:r>
            <w:r w:rsidR="004C5E6E" w:rsidRPr="00E5264E">
              <w:rPr>
                <w:sz w:val="24"/>
                <w:szCs w:val="24"/>
              </w:rPr>
              <w:t>tālr</w:t>
            </w:r>
            <w:r>
              <w:rPr>
                <w:sz w:val="24"/>
                <w:szCs w:val="24"/>
              </w:rPr>
              <w:t xml:space="preserve">unis </w:t>
            </w:r>
            <w:r w:rsidRPr="0029432E">
              <w:rPr>
                <w:sz w:val="24"/>
                <w:szCs w:val="24"/>
              </w:rPr>
              <w:t>6787</w:t>
            </w:r>
            <w:r>
              <w:rPr>
                <w:sz w:val="24"/>
                <w:szCs w:val="24"/>
              </w:rPr>
              <w:t xml:space="preserve">6165, </w:t>
            </w:r>
            <w:hyperlink r:id="rId8" w:history="1">
              <w:r w:rsidRPr="006517E7">
                <w:rPr>
                  <w:rStyle w:val="Hyperlink"/>
                  <w:sz w:val="24"/>
                  <w:szCs w:val="24"/>
                </w:rPr>
                <w:t>Lolita.Melke@vm.gov.lv</w:t>
              </w:r>
            </w:hyperlink>
          </w:p>
          <w:p w14:paraId="2F110B5B" w14:textId="28129809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</w:tbl>
    <w:p w14:paraId="2F110B5D" w14:textId="77777777" w:rsidR="001E79B7" w:rsidRDefault="00DF04FC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2F110B5E" w14:textId="290D7D6D" w:rsidR="00DF3DDC" w:rsidRDefault="00DF04FC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="00AE16D9">
        <w:rPr>
          <w:sz w:val="24"/>
          <w:szCs w:val="24"/>
        </w:rPr>
        <w:t xml:space="preserve"> </w:t>
      </w:r>
      <w:r w:rsidR="00AE16D9">
        <w:rPr>
          <w:sz w:val="24"/>
          <w:szCs w:val="24"/>
          <w:u w:val="single"/>
        </w:rPr>
        <w:t>Antra Valdmane</w:t>
      </w:r>
      <w:r w:rsidR="00540148">
        <w:rPr>
          <w:sz w:val="24"/>
          <w:szCs w:val="24"/>
        </w:rPr>
        <w:t>___________________________________________</w:t>
      </w:r>
    </w:p>
    <w:p w14:paraId="2F110B5F" w14:textId="77777777" w:rsidR="00540148" w:rsidRPr="00DF3DDC" w:rsidRDefault="00DF04FC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2F110B60" w14:textId="77777777" w:rsidR="00540148" w:rsidRDefault="00540148" w:rsidP="001E79B7">
      <w:pPr>
        <w:rPr>
          <w:sz w:val="24"/>
          <w:szCs w:val="24"/>
        </w:rPr>
      </w:pPr>
    </w:p>
    <w:p w14:paraId="2F110B61" w14:textId="572B2085" w:rsidR="00DF3DDC" w:rsidRPr="00DF3DDC" w:rsidRDefault="00DF04FC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 w:rsidR="00AE16D9">
        <w:rPr>
          <w:noProof/>
          <w:sz w:val="24"/>
          <w:szCs w:val="24"/>
        </w:rPr>
        <w:t>Indra Dreika</w:t>
      </w:r>
    </w:p>
    <w:p w14:paraId="2F110B62" w14:textId="77777777" w:rsidR="00134284" w:rsidRDefault="00134284">
      <w:pPr>
        <w:rPr>
          <w:sz w:val="24"/>
          <w:szCs w:val="24"/>
        </w:rPr>
      </w:pPr>
    </w:p>
    <w:p w14:paraId="2F110B63" w14:textId="77777777" w:rsidR="001E79B7" w:rsidRDefault="001E79B7" w:rsidP="001E79B7">
      <w:pPr>
        <w:pStyle w:val="Footer"/>
        <w:jc w:val="center"/>
        <w:rPr>
          <w:sz w:val="22"/>
        </w:rPr>
      </w:pPr>
    </w:p>
    <w:p w14:paraId="2F110B64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10B74" w14:textId="77777777" w:rsidR="001E68A7" w:rsidRDefault="00DF04FC">
      <w:pPr>
        <w:spacing w:after="0" w:line="240" w:lineRule="auto"/>
      </w:pPr>
      <w:r>
        <w:separator/>
      </w:r>
    </w:p>
  </w:endnote>
  <w:endnote w:type="continuationSeparator" w:id="0">
    <w:p w14:paraId="2F110B76" w14:textId="77777777" w:rsidR="001E68A7" w:rsidRDefault="00DF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10B66" w14:textId="77777777" w:rsidR="001E79B7" w:rsidRPr="00774127" w:rsidRDefault="00DF04FC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2F110B67" w14:textId="77777777" w:rsidR="001E79B7" w:rsidRDefault="001E79B7">
    <w:pPr>
      <w:pStyle w:val="Footer"/>
    </w:pPr>
  </w:p>
  <w:p w14:paraId="2F110B68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10B69" w14:textId="77777777" w:rsidR="001E79B7" w:rsidRDefault="001E79B7" w:rsidP="001E79B7">
    <w:pPr>
      <w:pStyle w:val="Footer"/>
      <w:jc w:val="center"/>
      <w:rPr>
        <w:sz w:val="22"/>
      </w:rPr>
    </w:pPr>
  </w:p>
  <w:p w14:paraId="2F110B6A" w14:textId="77777777" w:rsidR="001E79B7" w:rsidRDefault="001E79B7" w:rsidP="001E79B7">
    <w:pPr>
      <w:pStyle w:val="Footer"/>
      <w:jc w:val="center"/>
      <w:rPr>
        <w:sz w:val="22"/>
      </w:rPr>
    </w:pPr>
  </w:p>
  <w:p w14:paraId="2F110B6B" w14:textId="77777777" w:rsidR="001E79B7" w:rsidRPr="00774127" w:rsidRDefault="00DF04FC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2F110B6C" w14:textId="77777777" w:rsidR="001E79B7" w:rsidRDefault="001E79B7">
    <w:pPr>
      <w:pStyle w:val="Footer"/>
    </w:pPr>
  </w:p>
  <w:p w14:paraId="2F110B6D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10B6E" w14:textId="77777777" w:rsidR="001E79B7" w:rsidRDefault="001E79B7">
    <w:pPr>
      <w:pStyle w:val="Footer"/>
    </w:pPr>
  </w:p>
  <w:p w14:paraId="2F110B6F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10B70" w14:textId="77777777" w:rsidR="001E68A7" w:rsidRDefault="00DF04FC">
      <w:pPr>
        <w:spacing w:after="0" w:line="240" w:lineRule="auto"/>
      </w:pPr>
      <w:r>
        <w:separator/>
      </w:r>
    </w:p>
  </w:footnote>
  <w:footnote w:type="continuationSeparator" w:id="0">
    <w:p w14:paraId="2F110B72" w14:textId="77777777" w:rsidR="001E68A7" w:rsidRDefault="00DF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10B65" w14:textId="77777777" w:rsidR="00BC76BD" w:rsidRPr="00BC76BD" w:rsidRDefault="00DF04FC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40A1F2C"/>
    <w:multiLevelType w:val="hybridMultilevel"/>
    <w:tmpl w:val="2162FDA6"/>
    <w:lvl w:ilvl="0" w:tplc="9C08661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F426EE94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57C4CC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507DD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DA2CE6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58044E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7ACA335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1D297A8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71A8A5C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976222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E9C3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68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02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C5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EB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27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AD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0ADC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5E4E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68A7"/>
    <w:rsid w:val="001E7146"/>
    <w:rsid w:val="001E79B7"/>
    <w:rsid w:val="001F473C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1D65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A6CCB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240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2C5E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5D30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16D9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602AD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04FC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5D8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4728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0B13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DF0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lita.Melke@v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B6272-6DF1-494B-9804-61FEA9D5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Anita Jurševica</cp:lastModifiedBy>
  <cp:revision>8</cp:revision>
  <dcterms:created xsi:type="dcterms:W3CDTF">2021-01-20T09:05:00Z</dcterms:created>
  <dcterms:modified xsi:type="dcterms:W3CDTF">2021-07-06T19:46:00Z</dcterms:modified>
</cp:coreProperties>
</file>