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4224" w14:textId="77777777" w:rsidR="00205549" w:rsidRPr="00205549" w:rsidRDefault="005A3876" w:rsidP="00205549">
      <w:pPr>
        <w:spacing w:after="0" w:line="240" w:lineRule="auto"/>
        <w:jc w:val="right"/>
        <w:rPr>
          <w:sz w:val="22"/>
          <w:shd w:val="clear" w:color="auto" w:fill="FFFFFF"/>
        </w:rPr>
      </w:pPr>
      <w:r w:rsidRPr="00205549">
        <w:rPr>
          <w:sz w:val="22"/>
          <w:shd w:val="clear" w:color="auto" w:fill="FFFFFF"/>
        </w:rPr>
        <w:t xml:space="preserve">Pielikums </w:t>
      </w:r>
    </w:p>
    <w:p w14:paraId="44F74A9A" w14:textId="77777777" w:rsidR="00205549" w:rsidRPr="00205549" w:rsidRDefault="005A3876"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DF5C298" w14:textId="77777777" w:rsidR="00540148" w:rsidRPr="00205549" w:rsidRDefault="005A3876"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38373A74" w14:textId="77777777" w:rsidR="00540148" w:rsidRDefault="00540148" w:rsidP="00B15C3B">
      <w:pPr>
        <w:spacing w:after="0" w:line="240" w:lineRule="auto"/>
        <w:jc w:val="center"/>
        <w:rPr>
          <w:b/>
          <w:bCs/>
          <w:sz w:val="24"/>
          <w:szCs w:val="24"/>
        </w:rPr>
      </w:pPr>
    </w:p>
    <w:p w14:paraId="39CA49EF" w14:textId="77777777" w:rsidR="0091621C" w:rsidRPr="00B15C3B" w:rsidRDefault="005A3876"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0832ED7" w14:textId="77777777" w:rsidR="00004ECF" w:rsidRDefault="00004ECF" w:rsidP="00004ECF">
      <w:pPr>
        <w:spacing w:after="0" w:line="240" w:lineRule="auto"/>
        <w:jc w:val="both"/>
        <w:rPr>
          <w:iCs/>
          <w:color w:val="FF0000"/>
          <w:szCs w:val="28"/>
        </w:rPr>
      </w:pPr>
    </w:p>
    <w:p w14:paraId="63A8BFDA"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D80265" w14:paraId="2CDF4E90"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BD4EE8D" w14:textId="77777777" w:rsidR="00A50A92" w:rsidRDefault="00A50A92" w:rsidP="00B15C3B">
            <w:pPr>
              <w:spacing w:after="0" w:line="240" w:lineRule="auto"/>
              <w:jc w:val="center"/>
              <w:rPr>
                <w:sz w:val="24"/>
                <w:szCs w:val="24"/>
              </w:rPr>
            </w:pPr>
          </w:p>
          <w:p w14:paraId="12D087B1" w14:textId="77777777" w:rsidR="0091621C" w:rsidRPr="00E5264E" w:rsidRDefault="005A3876"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4F25D6D" w14:textId="77777777" w:rsidR="0091621C" w:rsidRPr="00D61877" w:rsidRDefault="005A3876" w:rsidP="00B15C3B">
            <w:pPr>
              <w:spacing w:after="0" w:line="240" w:lineRule="auto"/>
              <w:jc w:val="center"/>
              <w:rPr>
                <w:sz w:val="24"/>
                <w:szCs w:val="24"/>
              </w:rPr>
            </w:pPr>
            <w:r w:rsidRPr="00D61877">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BC1E32" w14:textId="113CAAE0" w:rsidR="0091621C" w:rsidRPr="00D61877" w:rsidRDefault="00D61877" w:rsidP="0029432E">
            <w:pPr>
              <w:tabs>
                <w:tab w:val="center" w:pos="4153"/>
                <w:tab w:val="right" w:pos="8306"/>
              </w:tabs>
              <w:spacing w:after="0" w:line="240" w:lineRule="auto"/>
              <w:jc w:val="both"/>
              <w:rPr>
                <w:rFonts w:eastAsia="Times New Roman"/>
                <w:bCs/>
                <w:iCs/>
                <w:sz w:val="22"/>
              </w:rPr>
            </w:pPr>
            <w:r w:rsidRPr="00D61877">
              <w:rPr>
                <w:rFonts w:eastAsia="Times New Roman"/>
                <w:bCs/>
                <w:iCs/>
                <w:sz w:val="22"/>
              </w:rPr>
              <w:t xml:space="preserve">Likumprojekts </w:t>
            </w:r>
          </w:p>
        </w:tc>
      </w:tr>
      <w:tr w:rsidR="00D80265" w14:paraId="336FC87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DD5C175" w14:textId="77777777" w:rsidR="0091621C" w:rsidRPr="00E5264E" w:rsidRDefault="005A3876"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6B627E" w14:textId="77777777" w:rsidR="0091621C" w:rsidRPr="00E5264E" w:rsidRDefault="005A3876"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D782238" w14:textId="4364DCDC" w:rsidR="00D61877" w:rsidRPr="00D61877" w:rsidRDefault="00D61877" w:rsidP="00D61877">
            <w:pPr>
              <w:widowControl w:val="0"/>
              <w:tabs>
                <w:tab w:val="left" w:pos="540"/>
                <w:tab w:val="left" w:pos="900"/>
              </w:tabs>
              <w:suppressAutoHyphens w:val="0"/>
              <w:autoSpaceDN/>
              <w:spacing w:after="0" w:line="240" w:lineRule="auto"/>
              <w:textAlignment w:val="auto"/>
              <w:rPr>
                <w:rFonts w:eastAsia="Times New Roman"/>
                <w:bCs/>
                <w:color w:val="000000"/>
                <w:sz w:val="24"/>
                <w:szCs w:val="24"/>
                <w:lang w:eastAsia="lv-LV"/>
              </w:rPr>
            </w:pPr>
            <w:bookmarkStart w:id="0" w:name="_Hlk71671577"/>
            <w:r w:rsidRPr="00D61877">
              <w:rPr>
                <w:rFonts w:eastAsia="Times New Roman"/>
                <w:bCs/>
                <w:color w:val="000000"/>
                <w:sz w:val="24"/>
                <w:szCs w:val="24"/>
                <w:lang w:eastAsia="lv-LV"/>
              </w:rPr>
              <w:t>Likumprojekts “Grozījumi Elektronisko plašsaziņas līdzekļu likumā” (turpmāk – Likumprojekts)</w:t>
            </w:r>
          </w:p>
          <w:bookmarkEnd w:id="0"/>
          <w:p w14:paraId="1EAE766F" w14:textId="50EDBD5C" w:rsidR="00D61877" w:rsidRPr="00D61877" w:rsidRDefault="00D61877" w:rsidP="00D61877">
            <w:pPr>
              <w:spacing w:after="0" w:line="240" w:lineRule="auto"/>
              <w:jc w:val="both"/>
              <w:rPr>
                <w:bCs/>
                <w:i/>
                <w:color w:val="2F5496"/>
                <w:sz w:val="24"/>
                <w:szCs w:val="24"/>
              </w:rPr>
            </w:pPr>
          </w:p>
          <w:p w14:paraId="3F86DA41" w14:textId="31C2DC0B" w:rsidR="0029432E" w:rsidRPr="00D61877" w:rsidRDefault="0029432E" w:rsidP="00ED66E8">
            <w:pPr>
              <w:spacing w:after="0" w:line="240" w:lineRule="auto"/>
              <w:jc w:val="both"/>
              <w:rPr>
                <w:bCs/>
                <w:i/>
                <w:color w:val="2F5496"/>
                <w:sz w:val="24"/>
                <w:szCs w:val="24"/>
              </w:rPr>
            </w:pPr>
          </w:p>
        </w:tc>
      </w:tr>
      <w:tr w:rsidR="00D80265" w14:paraId="5EA7F24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26ADA7E" w14:textId="77777777" w:rsidR="0091621C" w:rsidRPr="00E5264E" w:rsidRDefault="005A3876"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84CFC60" w14:textId="77777777" w:rsidR="0091621C" w:rsidRPr="00E5264E" w:rsidRDefault="005A3876"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C7AB83A" w14:textId="77777777" w:rsidR="0091621C" w:rsidRDefault="005A3876"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47713FC3" w14:textId="2996824E" w:rsidR="0029432E" w:rsidRPr="001E79B7" w:rsidRDefault="0029432E" w:rsidP="00816297">
            <w:pPr>
              <w:spacing w:after="0" w:line="240" w:lineRule="auto"/>
              <w:jc w:val="both"/>
              <w:rPr>
                <w:i/>
                <w:color w:val="2F5496"/>
                <w:sz w:val="22"/>
              </w:rPr>
            </w:pPr>
          </w:p>
        </w:tc>
      </w:tr>
      <w:tr w:rsidR="00D80265" w14:paraId="78E0E90C"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C078BB3" w14:textId="77777777" w:rsidR="0091621C" w:rsidRPr="00E5264E" w:rsidRDefault="005A3876"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8874B68" w14:textId="77777777" w:rsidR="0091621C" w:rsidRPr="00E5264E" w:rsidRDefault="005A3876"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7934C3F" w14:textId="2763B38D" w:rsidR="00E92EDD" w:rsidRPr="00E92EDD" w:rsidRDefault="006D44AA" w:rsidP="008F65C4">
            <w:pPr>
              <w:spacing w:after="0" w:line="240" w:lineRule="auto"/>
              <w:jc w:val="both"/>
              <w:rPr>
                <w:sz w:val="24"/>
                <w:szCs w:val="24"/>
              </w:rPr>
            </w:pPr>
            <w:r w:rsidRPr="00D074FA">
              <w:rPr>
                <w:sz w:val="24"/>
                <w:szCs w:val="24"/>
              </w:rPr>
              <w:t>Sabiedrība kopumā,</w:t>
            </w:r>
            <w:r w:rsidRPr="00D074FA">
              <w:rPr>
                <w:sz w:val="24"/>
                <w:szCs w:val="24"/>
                <w:shd w:val="clear" w:color="auto" w:fill="FFFFFF"/>
              </w:rPr>
              <w:t xml:space="preserve">  Latvijas jurisdikcijā esošie elektroniskie plašsaziņas līdzekļi  - TV un radio, </w:t>
            </w:r>
            <w:r w:rsidRPr="00D074FA">
              <w:rPr>
                <w:sz w:val="24"/>
                <w:szCs w:val="24"/>
              </w:rPr>
              <w:t>reklāmas un mārketinga jomas uzņēmumi, alkoholisko dzērienu ražotāji un izplatītāji.</w:t>
            </w:r>
          </w:p>
        </w:tc>
      </w:tr>
      <w:tr w:rsidR="00D80265" w14:paraId="31E2B430"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595B3B" w14:textId="77777777" w:rsidR="004C5E6E" w:rsidRPr="00E5264E" w:rsidRDefault="005A3876"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A0DD999" w14:textId="77777777" w:rsidR="004C5E6E" w:rsidRPr="00E5264E" w:rsidRDefault="005A3876"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A06CC91" w14:textId="00033931" w:rsidR="0029432E" w:rsidRPr="00E92EDD" w:rsidRDefault="006D44AA" w:rsidP="006D0A58">
            <w:pPr>
              <w:spacing w:after="0" w:line="240" w:lineRule="auto"/>
              <w:jc w:val="both"/>
              <w:rPr>
                <w:rFonts w:eastAsia="Times New Roman"/>
                <w:iCs/>
                <w:sz w:val="24"/>
                <w:szCs w:val="24"/>
                <w:lang w:eastAsia="lv-LV"/>
              </w:rPr>
            </w:pPr>
            <w:bookmarkStart w:id="1" w:name="_Hlk72844578"/>
            <w:bookmarkStart w:id="2" w:name="_Hlk73527269"/>
            <w:r>
              <w:rPr>
                <w:rFonts w:eastAsia="Times New Roman"/>
                <w:iCs/>
                <w:sz w:val="24"/>
                <w:szCs w:val="24"/>
                <w:lang w:eastAsia="lv-LV"/>
              </w:rPr>
              <w:t xml:space="preserve">Likumprojekts </w:t>
            </w:r>
            <w:r w:rsidRPr="00FA2C8B">
              <w:rPr>
                <w:color w:val="000000"/>
                <w:sz w:val="24"/>
                <w:szCs w:val="24"/>
              </w:rPr>
              <w:t>tika izstrādāts</w:t>
            </w:r>
            <w:r>
              <w:rPr>
                <w:color w:val="000000"/>
                <w:sz w:val="24"/>
                <w:szCs w:val="24"/>
              </w:rPr>
              <w:t xml:space="preserve">, </w:t>
            </w:r>
            <w:r>
              <w:rPr>
                <w:sz w:val="24"/>
                <w:szCs w:val="28"/>
              </w:rPr>
              <w:t xml:space="preserve">lai īstenotu </w:t>
            </w:r>
            <w:r w:rsidRPr="00FA2C8B">
              <w:rPr>
                <w:sz w:val="24"/>
                <w:szCs w:val="24"/>
              </w:rPr>
              <w:t xml:space="preserve">2020.gada </w:t>
            </w:r>
            <w:r>
              <w:rPr>
                <w:sz w:val="24"/>
                <w:szCs w:val="24"/>
              </w:rPr>
              <w:t>30.jūlijā Ministru kabinetā apstiprinātajā “A</w:t>
            </w:r>
            <w:r w:rsidRPr="00FA2C8B">
              <w:rPr>
                <w:sz w:val="24"/>
                <w:szCs w:val="24"/>
              </w:rPr>
              <w:t>lkoholisko dzērienu patēriņa mazināšanas un alkoholisma ierobežošanas rīcības plān</w:t>
            </w:r>
            <w:r>
              <w:rPr>
                <w:sz w:val="24"/>
                <w:szCs w:val="24"/>
              </w:rPr>
              <w:t>ā</w:t>
            </w:r>
            <w:r w:rsidRPr="00FA2C8B">
              <w:rPr>
                <w:sz w:val="24"/>
                <w:szCs w:val="24"/>
              </w:rPr>
              <w:t xml:space="preserve"> 2020.–2022.gadam</w:t>
            </w:r>
            <w:r>
              <w:rPr>
                <w:sz w:val="24"/>
                <w:szCs w:val="24"/>
              </w:rPr>
              <w:t>”</w:t>
            </w:r>
            <w:r w:rsidRPr="00FA2C8B">
              <w:rPr>
                <w:sz w:val="24"/>
                <w:szCs w:val="24"/>
              </w:rPr>
              <w:t xml:space="preserve"> (turpmāk – Alkohola plāns) </w:t>
            </w:r>
            <w:r>
              <w:rPr>
                <w:sz w:val="24"/>
                <w:szCs w:val="24"/>
              </w:rPr>
              <w:t>noteikto 2.3.pasākumu, kas paredz a</w:t>
            </w:r>
            <w:r w:rsidRPr="00801C24">
              <w:rPr>
                <w:sz w:val="24"/>
                <w:szCs w:val="24"/>
              </w:rPr>
              <w:t xml:space="preserve">izliegt cenu un atlaižu reklāmu alum un vīnam televīzijā un radio, </w:t>
            </w:r>
            <w:r>
              <w:rPr>
                <w:sz w:val="24"/>
                <w:szCs w:val="24"/>
              </w:rPr>
              <w:t xml:space="preserve">tādējādi samazinot </w:t>
            </w:r>
            <w:r w:rsidRPr="00801C24">
              <w:rPr>
                <w:sz w:val="24"/>
                <w:szCs w:val="24"/>
              </w:rPr>
              <w:t>alkoholisko dzērienu patēriņ</w:t>
            </w:r>
            <w:r>
              <w:rPr>
                <w:sz w:val="24"/>
                <w:szCs w:val="24"/>
              </w:rPr>
              <w:t>u</w:t>
            </w:r>
            <w:r w:rsidRPr="00801C24">
              <w:rPr>
                <w:sz w:val="24"/>
                <w:szCs w:val="24"/>
              </w:rPr>
              <w:t xml:space="preserve"> sabiedrībā.</w:t>
            </w:r>
            <w:r>
              <w:rPr>
                <w:sz w:val="24"/>
                <w:szCs w:val="24"/>
              </w:rPr>
              <w:t xml:space="preserve"> Saskaņā ar pieejamiem statistikas datiem un arī pētījumiem </w:t>
            </w:r>
            <w:r w:rsidRPr="00FA2C8B">
              <w:rPr>
                <w:sz w:val="24"/>
                <w:szCs w:val="24"/>
              </w:rPr>
              <w:t>Latvijā alkoholisko dzērienu patēriņš uz vienu iedzīvotāju un vienu 15 gadus vecu un vecāku iedzīvotāju ir augsts un joprojām pārsniedz vidējo Eiropas rādītāju. Tāpat iedzīvotāju vidū ir plaši izplatīta riskanta alkohola lietošana, jo īpaši vīriešu vi</w:t>
            </w:r>
            <w:r>
              <w:rPr>
                <w:sz w:val="24"/>
                <w:szCs w:val="24"/>
              </w:rPr>
              <w:t xml:space="preserve">dū. Saskaņā ar  </w:t>
            </w:r>
            <w:r w:rsidRPr="005C28AB">
              <w:rPr>
                <w:rFonts w:eastAsia="Times New Roman"/>
                <w:iCs/>
                <w:sz w:val="24"/>
                <w:szCs w:val="24"/>
                <w:lang w:eastAsia="lv-LV"/>
              </w:rPr>
              <w:t>pieejam</w:t>
            </w:r>
            <w:r>
              <w:rPr>
                <w:rFonts w:eastAsia="Times New Roman"/>
                <w:iCs/>
                <w:sz w:val="24"/>
                <w:szCs w:val="24"/>
                <w:lang w:eastAsia="lv-LV"/>
              </w:rPr>
              <w:t>iem</w:t>
            </w:r>
            <w:r w:rsidRPr="005C28AB">
              <w:rPr>
                <w:rFonts w:eastAsia="Times New Roman"/>
                <w:iCs/>
                <w:sz w:val="24"/>
                <w:szCs w:val="24"/>
                <w:lang w:eastAsia="lv-LV"/>
              </w:rPr>
              <w:t xml:space="preserve"> pētījum</w:t>
            </w:r>
            <w:r>
              <w:rPr>
                <w:rFonts w:eastAsia="Times New Roman"/>
                <w:iCs/>
                <w:sz w:val="24"/>
                <w:szCs w:val="24"/>
                <w:lang w:eastAsia="lv-LV"/>
              </w:rPr>
              <w:t>iem</w:t>
            </w:r>
            <w:r w:rsidRPr="005C28AB">
              <w:rPr>
                <w:rFonts w:eastAsia="Times New Roman"/>
                <w:iCs/>
                <w:sz w:val="24"/>
                <w:szCs w:val="24"/>
                <w:lang w:eastAsia="lv-LV"/>
              </w:rPr>
              <w:t xml:space="preserve"> un Pasaules Veselības organizācijas</w:t>
            </w:r>
            <w:r>
              <w:rPr>
                <w:rFonts w:eastAsia="Times New Roman"/>
                <w:iCs/>
                <w:sz w:val="24"/>
                <w:szCs w:val="24"/>
                <w:lang w:eastAsia="lv-LV"/>
              </w:rPr>
              <w:t xml:space="preserve"> sniegto informāciju visaptverošu reklāmas ierobežojumu ieviešana</w:t>
            </w:r>
            <w:r w:rsidR="00E92EDD">
              <w:rPr>
                <w:rFonts w:eastAsia="Times New Roman"/>
                <w:iCs/>
                <w:sz w:val="24"/>
                <w:szCs w:val="24"/>
                <w:lang w:eastAsia="lv-LV"/>
              </w:rPr>
              <w:t xml:space="preserve"> </w:t>
            </w:r>
            <w:r>
              <w:rPr>
                <w:rFonts w:eastAsia="Times New Roman"/>
                <w:iCs/>
                <w:sz w:val="24"/>
                <w:szCs w:val="24"/>
                <w:lang w:eastAsia="lv-LV"/>
              </w:rPr>
              <w:t>var samazināt alkoholisko dzērienu patēriņu sabiedrībā</w:t>
            </w:r>
            <w:bookmarkEnd w:id="1"/>
            <w:r>
              <w:rPr>
                <w:rFonts w:eastAsia="Times New Roman"/>
                <w:iCs/>
                <w:sz w:val="24"/>
                <w:szCs w:val="24"/>
                <w:lang w:eastAsia="lv-LV"/>
              </w:rPr>
              <w:t xml:space="preserve">. </w:t>
            </w:r>
            <w:r w:rsidR="00E92EDD" w:rsidRPr="00E92EDD">
              <w:rPr>
                <w:rFonts w:eastAsia="Times New Roman"/>
                <w:iCs/>
                <w:sz w:val="24"/>
                <w:szCs w:val="24"/>
                <w:lang w:eastAsia="lv-LV"/>
              </w:rPr>
              <w:t>Šobrīd Latvijā alkoholisko dzērienu reklāma un televīzijas veikals ir aizliegti, izņemot attiecībā uz alu un vīnu.</w:t>
            </w:r>
            <w:r w:rsidR="00E92EDD">
              <w:rPr>
                <w:rFonts w:eastAsia="Times New Roman"/>
                <w:iCs/>
                <w:sz w:val="24"/>
                <w:szCs w:val="24"/>
                <w:lang w:eastAsia="lv-LV"/>
              </w:rPr>
              <w:t xml:space="preserve"> Vienlaikus nav aizliegta cenu un atlaižu reklāma alum un vīnam. </w:t>
            </w:r>
            <w:r>
              <w:rPr>
                <w:rFonts w:eastAsia="Times New Roman"/>
                <w:iCs/>
                <w:sz w:val="24"/>
                <w:szCs w:val="24"/>
                <w:lang w:eastAsia="lv-LV"/>
              </w:rPr>
              <w:t>Ņemot vērā iepriekš minēto, l</w:t>
            </w:r>
            <w:r w:rsidRPr="00F12C85">
              <w:rPr>
                <w:rFonts w:eastAsia="Times New Roman"/>
                <w:iCs/>
                <w:sz w:val="24"/>
                <w:szCs w:val="24"/>
                <w:lang w:eastAsia="lv-LV"/>
              </w:rPr>
              <w:t>ikumprojekta mērķis ir aizliegt cenu un atlaižu reklāmu alum un vīnam televīzijā un radio,</w:t>
            </w:r>
            <w:r>
              <w:rPr>
                <w:rFonts w:eastAsia="Times New Roman"/>
                <w:iCs/>
                <w:sz w:val="24"/>
                <w:szCs w:val="24"/>
                <w:lang w:eastAsia="lv-LV"/>
              </w:rPr>
              <w:t xml:space="preserve"> </w:t>
            </w:r>
            <w:r w:rsidRPr="00F12C85">
              <w:rPr>
                <w:rFonts w:eastAsia="Times New Roman"/>
                <w:iCs/>
                <w:sz w:val="24"/>
                <w:szCs w:val="24"/>
                <w:lang w:eastAsia="lv-LV"/>
              </w:rPr>
              <w:t>tādējādi samazino</w:t>
            </w:r>
            <w:r>
              <w:rPr>
                <w:rFonts w:eastAsia="Times New Roman"/>
                <w:iCs/>
                <w:sz w:val="24"/>
                <w:szCs w:val="24"/>
                <w:lang w:eastAsia="lv-LV"/>
              </w:rPr>
              <w:t xml:space="preserve">t </w:t>
            </w:r>
            <w:r w:rsidRPr="00F12C85">
              <w:rPr>
                <w:rFonts w:eastAsia="Times New Roman"/>
                <w:iCs/>
                <w:sz w:val="24"/>
                <w:szCs w:val="24"/>
                <w:lang w:eastAsia="lv-LV"/>
              </w:rPr>
              <w:t xml:space="preserve">gan kopējo alkoholisko dzērienu patēriņu, gan riskantu alkoholisko dzērienu patēriņu </w:t>
            </w:r>
            <w:r w:rsidRPr="00F12C85">
              <w:rPr>
                <w:rFonts w:eastAsia="Times New Roman"/>
                <w:iCs/>
                <w:sz w:val="24"/>
                <w:szCs w:val="24"/>
                <w:lang w:eastAsia="lv-LV"/>
              </w:rPr>
              <w:lastRenderedPageBreak/>
              <w:t>sabiedrībā</w:t>
            </w:r>
            <w:r>
              <w:rPr>
                <w:rFonts w:eastAsia="Times New Roman"/>
                <w:iCs/>
                <w:sz w:val="24"/>
                <w:szCs w:val="24"/>
                <w:lang w:eastAsia="lv-LV"/>
              </w:rPr>
              <w:t xml:space="preserve">, vienlaikus pasargājot arī jauniešus no reklāmas negatīvās ietekmes. </w:t>
            </w:r>
            <w:bookmarkEnd w:id="2"/>
          </w:p>
        </w:tc>
      </w:tr>
      <w:tr w:rsidR="00D80265" w14:paraId="5F251D9F" w14:textId="77777777" w:rsidTr="00DE0F79">
        <w:trPr>
          <w:trHeight w:val="664"/>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1276349" w14:textId="77777777" w:rsidR="004C5E6E" w:rsidRPr="00E5264E" w:rsidRDefault="005A3876"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F18DD28" w14:textId="77777777" w:rsidR="004C5E6E" w:rsidRPr="00E5264E" w:rsidRDefault="005A3876"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6B4BF8C" w14:textId="027F88D7" w:rsidR="0029432E" w:rsidRPr="00D61877" w:rsidRDefault="00D61877" w:rsidP="001D532A">
            <w:pPr>
              <w:jc w:val="both"/>
              <w:rPr>
                <w:sz w:val="24"/>
                <w:szCs w:val="24"/>
              </w:rPr>
            </w:pPr>
            <w:r w:rsidRPr="00D61877">
              <w:rPr>
                <w:sz w:val="24"/>
                <w:szCs w:val="24"/>
              </w:rPr>
              <w:t xml:space="preserve">Likumprojektu plānots pieteikt izsludināšanai Valsts sekretāru sanāksmē </w:t>
            </w:r>
            <w:r w:rsidRPr="00DE0F79">
              <w:rPr>
                <w:b/>
                <w:bCs/>
                <w:sz w:val="24"/>
                <w:szCs w:val="24"/>
              </w:rPr>
              <w:t xml:space="preserve">2021. gada </w:t>
            </w:r>
            <w:r w:rsidR="002329B9">
              <w:rPr>
                <w:b/>
                <w:bCs/>
                <w:sz w:val="24"/>
                <w:szCs w:val="24"/>
              </w:rPr>
              <w:t>2</w:t>
            </w:r>
            <w:r w:rsidR="00801DEA">
              <w:rPr>
                <w:b/>
                <w:bCs/>
                <w:sz w:val="24"/>
                <w:szCs w:val="24"/>
              </w:rPr>
              <w:t>3</w:t>
            </w:r>
            <w:r w:rsidR="00DE0F79" w:rsidRPr="00DE0F79">
              <w:rPr>
                <w:b/>
                <w:bCs/>
                <w:sz w:val="24"/>
                <w:szCs w:val="24"/>
              </w:rPr>
              <w:t>.</w:t>
            </w:r>
            <w:r w:rsidR="00801DEA">
              <w:rPr>
                <w:b/>
                <w:bCs/>
                <w:sz w:val="24"/>
                <w:szCs w:val="24"/>
              </w:rPr>
              <w:t>septembrī.</w:t>
            </w:r>
          </w:p>
        </w:tc>
      </w:tr>
      <w:tr w:rsidR="00D80265" w14:paraId="7780B2F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EE4CB5" w14:textId="77777777" w:rsidR="004C5E6E" w:rsidRPr="00E5264E" w:rsidRDefault="005A3876"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A017D78" w14:textId="77777777" w:rsidR="004C5E6E" w:rsidRPr="00E5264E" w:rsidRDefault="005A3876"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6372389" w14:textId="0F097DC3" w:rsidR="00DE0F79" w:rsidRPr="001E79B7" w:rsidRDefault="005A3876" w:rsidP="00DE0F79">
            <w:pPr>
              <w:spacing w:after="0" w:line="240" w:lineRule="auto"/>
              <w:jc w:val="both"/>
              <w:rPr>
                <w:i/>
                <w:color w:val="2F5496"/>
                <w:sz w:val="22"/>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DE0F79">
              <w:rPr>
                <w:sz w:val="24"/>
                <w:szCs w:val="24"/>
              </w:rPr>
              <w:t xml:space="preserve"> : </w:t>
            </w:r>
            <w:r w:rsidR="00DE0F79" w:rsidRPr="00190E19">
              <w:rPr>
                <w:iCs/>
                <w:sz w:val="24"/>
                <w:szCs w:val="24"/>
              </w:rPr>
              <w:t>VManot_</w:t>
            </w:r>
            <w:r w:rsidR="00D66125">
              <w:rPr>
                <w:iCs/>
                <w:sz w:val="24"/>
                <w:szCs w:val="24"/>
              </w:rPr>
              <w:t>27</w:t>
            </w:r>
            <w:r w:rsidR="00DE0F79">
              <w:rPr>
                <w:iCs/>
                <w:sz w:val="24"/>
                <w:szCs w:val="24"/>
              </w:rPr>
              <w:t>0621_grozEPLL</w:t>
            </w:r>
            <w:r w:rsidR="00DE0F79" w:rsidRPr="00190E19">
              <w:rPr>
                <w:iCs/>
                <w:sz w:val="24"/>
                <w:szCs w:val="24"/>
              </w:rPr>
              <w:t>.</w:t>
            </w:r>
          </w:p>
          <w:p w14:paraId="2B5F0648" w14:textId="2F98A439" w:rsidR="0029432E" w:rsidRPr="001E79B7" w:rsidRDefault="0029432E" w:rsidP="00A206AB">
            <w:pPr>
              <w:spacing w:after="0" w:line="240" w:lineRule="auto"/>
              <w:jc w:val="both"/>
              <w:rPr>
                <w:i/>
                <w:color w:val="2F5496"/>
                <w:sz w:val="22"/>
              </w:rPr>
            </w:pPr>
          </w:p>
        </w:tc>
      </w:tr>
      <w:tr w:rsidR="00D80265" w14:paraId="43F2FA34" w14:textId="77777777" w:rsidTr="00DE0F79">
        <w:trPr>
          <w:trHeight w:val="683"/>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5EEADA" w14:textId="77777777" w:rsidR="004C5E6E" w:rsidRPr="00E5264E" w:rsidRDefault="005A3876"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764725B" w14:textId="77777777" w:rsidR="004C5E6E" w:rsidRPr="00E5264E" w:rsidRDefault="005A3876"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EC76ECF" w14:textId="7A780951" w:rsidR="00A50A92" w:rsidRPr="001E79B7" w:rsidRDefault="00DE0F79" w:rsidP="00816297">
            <w:pPr>
              <w:spacing w:after="0" w:line="240" w:lineRule="auto"/>
              <w:jc w:val="both"/>
              <w:rPr>
                <w:i/>
                <w:color w:val="2F5496"/>
                <w:sz w:val="24"/>
                <w:szCs w:val="24"/>
              </w:rPr>
            </w:pPr>
            <w:r w:rsidRPr="00190E19">
              <w:rPr>
                <w:iCs/>
                <w:sz w:val="24"/>
                <w:szCs w:val="24"/>
              </w:rPr>
              <w:t>Atbilstoši Ministru kabineta 2009.gada 25.augusta noteikumu Nr.970 „Sabiedrības līdzdalības kārtība attīstības plānošanas procesā” 7.</w:t>
            </w:r>
            <w:r>
              <w:rPr>
                <w:iCs/>
                <w:sz w:val="24"/>
                <w:szCs w:val="24"/>
              </w:rPr>
              <w:t>3.apakšpunktam.</w:t>
            </w:r>
          </w:p>
        </w:tc>
      </w:tr>
      <w:tr w:rsidR="00D80265" w14:paraId="026E85B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B75723C" w14:textId="77777777" w:rsidR="004C5E6E" w:rsidRPr="00E5264E" w:rsidRDefault="005A3876"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AC3D5D" w14:textId="77777777" w:rsidR="004C5E6E" w:rsidRPr="00E5264E" w:rsidRDefault="005A3876"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2D003A" w14:textId="682C4ABE" w:rsidR="00A65FF4" w:rsidRPr="001E79B7" w:rsidRDefault="00DE0F79" w:rsidP="00E21D80">
            <w:pPr>
              <w:spacing w:after="0" w:line="240" w:lineRule="auto"/>
              <w:jc w:val="both"/>
              <w:rPr>
                <w:i/>
                <w:color w:val="2F5496"/>
                <w:sz w:val="22"/>
              </w:rPr>
            </w:pPr>
            <w:r w:rsidRPr="00190E19">
              <w:rPr>
                <w:iCs/>
                <w:sz w:val="24"/>
                <w:szCs w:val="24"/>
              </w:rPr>
              <w:t xml:space="preserve">Priekšlikumus par likumprojektu, norādot kontaktinformāciju (vārdu, uzvārdu, adresi, tālruņa numuru un e-pasta adresi), iespējams sniegt līdz </w:t>
            </w:r>
            <w:r w:rsidRPr="002329B9">
              <w:rPr>
                <w:b/>
                <w:bCs/>
                <w:iCs/>
                <w:sz w:val="24"/>
                <w:szCs w:val="24"/>
              </w:rPr>
              <w:t>2021. gada 2</w:t>
            </w:r>
            <w:r w:rsidR="00D66125">
              <w:rPr>
                <w:b/>
                <w:bCs/>
                <w:iCs/>
                <w:sz w:val="24"/>
                <w:szCs w:val="24"/>
              </w:rPr>
              <w:t>6</w:t>
            </w:r>
            <w:r>
              <w:rPr>
                <w:b/>
                <w:bCs/>
                <w:iCs/>
                <w:sz w:val="24"/>
                <w:szCs w:val="24"/>
              </w:rPr>
              <w:t xml:space="preserve">.jūlijam </w:t>
            </w:r>
            <w:r w:rsidRPr="00190E19">
              <w:rPr>
                <w:iCs/>
                <w:sz w:val="24"/>
                <w:szCs w:val="24"/>
              </w:rPr>
              <w:t xml:space="preserve">uz e-pastu: </w:t>
            </w:r>
            <w:hyperlink r:id="rId8" w:history="1">
              <w:r w:rsidRPr="00190E19">
                <w:rPr>
                  <w:rStyle w:val="Hyperlink"/>
                  <w:iCs/>
                  <w:sz w:val="24"/>
                  <w:szCs w:val="24"/>
                </w:rPr>
                <w:t>Sanita.Lazdina@vm.gov.lv</w:t>
              </w:r>
            </w:hyperlink>
            <w:r w:rsidRPr="00190E19">
              <w:rPr>
                <w:iCs/>
                <w:sz w:val="24"/>
                <w:szCs w:val="24"/>
              </w:rPr>
              <w:t xml:space="preserve"> vai pa pastu uz adresi: Veselības ministrija, Brīvības iela 72, Rīga, LV-1011, Latvija</w:t>
            </w:r>
            <w:r>
              <w:rPr>
                <w:iCs/>
                <w:sz w:val="24"/>
                <w:szCs w:val="24"/>
              </w:rPr>
              <w:t>.</w:t>
            </w:r>
          </w:p>
        </w:tc>
      </w:tr>
      <w:tr w:rsidR="00D80265" w14:paraId="58754C9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50D873D" w14:textId="77777777" w:rsidR="004C5E6E" w:rsidRPr="00E5264E" w:rsidRDefault="005A3876"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0A185C" w14:textId="77777777" w:rsidR="004C5E6E" w:rsidRPr="00E5264E" w:rsidRDefault="005A3876"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55732A" w14:textId="77777777" w:rsidR="004C5E6E" w:rsidRDefault="005A3876" w:rsidP="00816297">
            <w:pPr>
              <w:spacing w:after="0" w:line="240" w:lineRule="auto"/>
              <w:jc w:val="both"/>
              <w:rPr>
                <w:sz w:val="24"/>
                <w:szCs w:val="24"/>
              </w:rPr>
            </w:pPr>
            <w:r w:rsidRPr="00E5264E">
              <w:rPr>
                <w:sz w:val="24"/>
                <w:szCs w:val="24"/>
              </w:rPr>
              <w:t xml:space="preserve">Nav </w:t>
            </w:r>
          </w:p>
          <w:p w14:paraId="19F49E9A" w14:textId="4C3848DE" w:rsidR="00A65FF4" w:rsidRPr="001E79B7" w:rsidRDefault="00A65FF4" w:rsidP="00816297">
            <w:pPr>
              <w:spacing w:after="0" w:line="240" w:lineRule="auto"/>
              <w:jc w:val="both"/>
              <w:rPr>
                <w:i/>
                <w:color w:val="2F5496"/>
                <w:sz w:val="22"/>
              </w:rPr>
            </w:pPr>
          </w:p>
        </w:tc>
      </w:tr>
      <w:tr w:rsidR="00D80265" w14:paraId="2F0357EB"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708241C" w14:textId="77777777" w:rsidR="004C5E6E" w:rsidRPr="00E5264E" w:rsidRDefault="005A3876" w:rsidP="00B15C3B">
            <w:pPr>
              <w:spacing w:after="0" w:line="240" w:lineRule="auto"/>
              <w:jc w:val="center"/>
              <w:rPr>
                <w:sz w:val="24"/>
                <w:szCs w:val="24"/>
              </w:rPr>
            </w:pPr>
            <w:bookmarkStart w:id="3" w:name="_Hlk75239907"/>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E5E052F" w14:textId="77777777" w:rsidR="004C5E6E" w:rsidRPr="00E5264E" w:rsidRDefault="005A3876"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C70B25" w14:textId="1C3EDC40" w:rsidR="00A65FF4" w:rsidRPr="001E79B7" w:rsidRDefault="00DE0F79" w:rsidP="00816297">
            <w:pPr>
              <w:spacing w:after="0" w:line="240" w:lineRule="auto"/>
              <w:jc w:val="both"/>
              <w:rPr>
                <w:i/>
                <w:color w:val="2F5496"/>
                <w:sz w:val="22"/>
              </w:rPr>
            </w:pPr>
            <w:r w:rsidRPr="00190E19">
              <w:rPr>
                <w:iCs/>
                <w:sz w:val="24"/>
                <w:szCs w:val="24"/>
              </w:rPr>
              <w:t xml:space="preserve">Sanita Lazdiņa, Tālrunis: +371 60005266, e-pasts: </w:t>
            </w:r>
            <w:hyperlink r:id="rId9" w:history="1">
              <w:r w:rsidRPr="00190E19">
                <w:rPr>
                  <w:rStyle w:val="Hyperlink"/>
                  <w:iCs/>
                  <w:sz w:val="24"/>
                  <w:szCs w:val="24"/>
                </w:rPr>
                <w:t>Sanita.Lazdina@vm.gov.lv</w:t>
              </w:r>
            </w:hyperlink>
          </w:p>
        </w:tc>
      </w:tr>
    </w:tbl>
    <w:bookmarkEnd w:id="3"/>
    <w:p w14:paraId="2E50A52B" w14:textId="5EDD5F08" w:rsidR="001E79B7" w:rsidRDefault="005A3876" w:rsidP="00DF3DDC">
      <w:pPr>
        <w:rPr>
          <w:sz w:val="24"/>
          <w:szCs w:val="24"/>
        </w:rPr>
      </w:pPr>
      <w:r w:rsidRPr="00DF3DDC">
        <w:rPr>
          <w:sz w:val="24"/>
          <w:szCs w:val="24"/>
        </w:rPr>
        <w:tab/>
      </w:r>
    </w:p>
    <w:p w14:paraId="518C2451" w14:textId="4182DD51" w:rsidR="00DE0F79" w:rsidRDefault="005A3876" w:rsidP="00540148">
      <w:pPr>
        <w:spacing w:after="120" w:line="240" w:lineRule="auto"/>
        <w:rPr>
          <w:sz w:val="24"/>
          <w:szCs w:val="24"/>
        </w:rPr>
      </w:pPr>
      <w:bookmarkStart w:id="4" w:name="_Hlk75239916"/>
      <w:r w:rsidRPr="00DF3DDC">
        <w:rPr>
          <w:sz w:val="24"/>
          <w:szCs w:val="24"/>
        </w:rPr>
        <w:t>Departamenta direktor</w:t>
      </w:r>
      <w:r w:rsidR="00DE0F79">
        <w:rPr>
          <w:sz w:val="24"/>
          <w:szCs w:val="24"/>
        </w:rPr>
        <w:t>s</w:t>
      </w:r>
      <w:r w:rsidRPr="00DF3DDC">
        <w:rPr>
          <w:sz w:val="24"/>
          <w:szCs w:val="24"/>
        </w:rPr>
        <w:t>/pastāvīgās nodaļas vadītājs</w:t>
      </w:r>
      <w:r w:rsidR="001E79B7">
        <w:rPr>
          <w:sz w:val="24"/>
          <w:szCs w:val="24"/>
        </w:rPr>
        <w:t>:</w:t>
      </w:r>
      <w:r>
        <w:rPr>
          <w:sz w:val="24"/>
          <w:szCs w:val="24"/>
        </w:rPr>
        <w:t xml:space="preserve"> </w:t>
      </w:r>
      <w:r w:rsidR="00DE0F79">
        <w:rPr>
          <w:sz w:val="24"/>
          <w:szCs w:val="24"/>
        </w:rPr>
        <w:t xml:space="preserve"> </w:t>
      </w:r>
      <w:r w:rsidR="00DE0F79" w:rsidRPr="00D61877">
        <w:rPr>
          <w:sz w:val="24"/>
          <w:szCs w:val="24"/>
        </w:rPr>
        <w:t xml:space="preserve">Veselības ministrijas Sabiedrības veselības departamenta direktora </w:t>
      </w:r>
      <w:proofErr w:type="spellStart"/>
      <w:r w:rsidR="00DE0F79">
        <w:rPr>
          <w:sz w:val="24"/>
          <w:szCs w:val="24"/>
        </w:rPr>
        <w:t>p.i</w:t>
      </w:r>
      <w:proofErr w:type="spellEnd"/>
      <w:r w:rsidR="00DE0F79">
        <w:rPr>
          <w:sz w:val="24"/>
          <w:szCs w:val="24"/>
        </w:rPr>
        <w:t xml:space="preserve">./ </w:t>
      </w:r>
    </w:p>
    <w:p w14:paraId="66DD3172" w14:textId="362A3DC2" w:rsidR="00DF3DDC" w:rsidRDefault="00DE0F79" w:rsidP="00540148">
      <w:pPr>
        <w:spacing w:after="120" w:line="240" w:lineRule="auto"/>
        <w:rPr>
          <w:sz w:val="24"/>
          <w:szCs w:val="24"/>
        </w:rPr>
      </w:pPr>
      <w:r>
        <w:rPr>
          <w:sz w:val="24"/>
          <w:szCs w:val="24"/>
        </w:rPr>
        <w:t xml:space="preserve">Veselības veicināšanas un atkarību profilakses nodaļas vadītāja </w:t>
      </w:r>
      <w:r w:rsidRPr="00DE0F79">
        <w:rPr>
          <w:b/>
          <w:bCs/>
          <w:sz w:val="24"/>
          <w:szCs w:val="24"/>
        </w:rPr>
        <w:t>Inga Birzniece</w:t>
      </w:r>
    </w:p>
    <w:bookmarkEnd w:id="4"/>
    <w:p w14:paraId="06C75599" w14:textId="14FFF9AD" w:rsidR="00540148" w:rsidRDefault="005A3876" w:rsidP="001E79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551F236A" w14:textId="77777777" w:rsidR="000E6F29" w:rsidRDefault="000E6F29" w:rsidP="001E79B7">
      <w:pPr>
        <w:rPr>
          <w:sz w:val="24"/>
          <w:szCs w:val="24"/>
        </w:rPr>
      </w:pPr>
    </w:p>
    <w:p w14:paraId="3CF17910" w14:textId="77777777" w:rsidR="001E79B7" w:rsidRPr="00E5264E" w:rsidRDefault="005A3876">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Indra Dreik</w:t>
      </w:r>
      <w:r w:rsidR="00DE0F79">
        <w:rPr>
          <w:noProof/>
          <w:sz w:val="24"/>
          <w:szCs w:val="24"/>
        </w:rPr>
        <w:t>a</w:t>
      </w:r>
    </w:p>
    <w:sectPr w:rsidR="001E79B7" w:rsidRPr="00E5264E" w:rsidSect="006D01F3">
      <w:headerReference w:type="default" r:id="rId10"/>
      <w:footerReference w:type="even" r:id="rId11"/>
      <w:footerReference w:type="default" r:id="rId12"/>
      <w:footerReference w:type="first" r:id="rId13"/>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80C5" w14:textId="77777777" w:rsidR="001A670E" w:rsidRDefault="005A3876">
      <w:pPr>
        <w:spacing w:after="0" w:line="240" w:lineRule="auto"/>
      </w:pPr>
      <w:r>
        <w:separator/>
      </w:r>
    </w:p>
  </w:endnote>
  <w:endnote w:type="continuationSeparator" w:id="0">
    <w:p w14:paraId="19B876D1" w14:textId="77777777" w:rsidR="001A670E" w:rsidRDefault="005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8360" w14:textId="77777777" w:rsidR="001E79B7" w:rsidRPr="00774127" w:rsidRDefault="005A3876" w:rsidP="001E79B7">
    <w:pPr>
      <w:pStyle w:val="Footer"/>
      <w:jc w:val="center"/>
      <w:rPr>
        <w:sz w:val="22"/>
      </w:rPr>
    </w:pPr>
    <w:r w:rsidRPr="00774127">
      <w:rPr>
        <w:sz w:val="22"/>
      </w:rPr>
      <w:t>*dokuments tiek saskaņots un parakstīts elektroniski</w:t>
    </w:r>
  </w:p>
  <w:p w14:paraId="54D6E47F" w14:textId="77777777" w:rsidR="001E79B7" w:rsidRDefault="001E79B7">
    <w:pPr>
      <w:pStyle w:val="Footer"/>
    </w:pPr>
  </w:p>
  <w:p w14:paraId="5308C82F"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8398" w14:textId="77777777" w:rsidR="001E79B7" w:rsidRDefault="001E79B7" w:rsidP="001E79B7">
    <w:pPr>
      <w:pStyle w:val="Footer"/>
      <w:jc w:val="center"/>
      <w:rPr>
        <w:sz w:val="22"/>
      </w:rPr>
    </w:pPr>
  </w:p>
  <w:p w14:paraId="1A023AC2" w14:textId="77777777" w:rsidR="001E79B7" w:rsidRDefault="001E79B7" w:rsidP="001E79B7">
    <w:pPr>
      <w:pStyle w:val="Footer"/>
      <w:jc w:val="center"/>
      <w:rPr>
        <w:sz w:val="22"/>
      </w:rPr>
    </w:pPr>
  </w:p>
  <w:p w14:paraId="050D87B8" w14:textId="7E52CC02" w:rsidR="001E79B7" w:rsidRPr="000E6F29" w:rsidRDefault="005A3876" w:rsidP="000E6F29">
    <w:pPr>
      <w:pStyle w:val="Footer"/>
      <w:jc w:val="center"/>
      <w:rPr>
        <w:sz w:val="22"/>
      </w:rPr>
    </w:pPr>
    <w:r w:rsidRPr="00774127">
      <w:rPr>
        <w:sz w:val="22"/>
      </w:rPr>
      <w:t>*dokuments tiek saskaņots un parakstīts elektroniski</w:t>
    </w:r>
  </w:p>
  <w:p w14:paraId="731C5331"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479A" w14:textId="77777777" w:rsidR="001E79B7" w:rsidRDefault="001E79B7">
    <w:pPr>
      <w:pStyle w:val="Footer"/>
    </w:pPr>
  </w:p>
  <w:p w14:paraId="664F9724"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4164" w14:textId="77777777" w:rsidR="001A670E" w:rsidRDefault="005A3876">
      <w:pPr>
        <w:spacing w:after="0" w:line="240" w:lineRule="auto"/>
      </w:pPr>
      <w:r>
        <w:separator/>
      </w:r>
    </w:p>
  </w:footnote>
  <w:footnote w:type="continuationSeparator" w:id="0">
    <w:p w14:paraId="64668068" w14:textId="77777777" w:rsidR="001A670E" w:rsidRDefault="005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6315" w14:textId="77777777" w:rsidR="00BC76BD" w:rsidRPr="00BC76BD" w:rsidRDefault="005A3876"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A1F2C"/>
    <w:multiLevelType w:val="hybridMultilevel"/>
    <w:tmpl w:val="2162FDA6"/>
    <w:lvl w:ilvl="0" w:tplc="2B9205AA">
      <w:start w:val="2"/>
      <w:numFmt w:val="bullet"/>
      <w:lvlText w:val="-"/>
      <w:lvlJc w:val="left"/>
      <w:pPr>
        <w:ind w:left="420" w:hanging="360"/>
      </w:pPr>
      <w:rPr>
        <w:rFonts w:ascii="Times New Roman" w:eastAsia="Calibri" w:hAnsi="Times New Roman" w:cs="Times New Roman" w:hint="default"/>
        <w:sz w:val="24"/>
      </w:rPr>
    </w:lvl>
    <w:lvl w:ilvl="1" w:tplc="B3C660CA" w:tentative="1">
      <w:start w:val="1"/>
      <w:numFmt w:val="bullet"/>
      <w:lvlText w:val="o"/>
      <w:lvlJc w:val="left"/>
      <w:pPr>
        <w:ind w:left="1140" w:hanging="360"/>
      </w:pPr>
      <w:rPr>
        <w:rFonts w:ascii="Courier New" w:hAnsi="Courier New" w:cs="Courier New" w:hint="default"/>
      </w:rPr>
    </w:lvl>
    <w:lvl w:ilvl="2" w:tplc="BA04D7FE" w:tentative="1">
      <w:start w:val="1"/>
      <w:numFmt w:val="bullet"/>
      <w:lvlText w:val=""/>
      <w:lvlJc w:val="left"/>
      <w:pPr>
        <w:ind w:left="1860" w:hanging="360"/>
      </w:pPr>
      <w:rPr>
        <w:rFonts w:ascii="Wingdings" w:hAnsi="Wingdings" w:hint="default"/>
      </w:rPr>
    </w:lvl>
    <w:lvl w:ilvl="3" w:tplc="CD2A7E9E" w:tentative="1">
      <w:start w:val="1"/>
      <w:numFmt w:val="bullet"/>
      <w:lvlText w:val=""/>
      <w:lvlJc w:val="left"/>
      <w:pPr>
        <w:ind w:left="2580" w:hanging="360"/>
      </w:pPr>
      <w:rPr>
        <w:rFonts w:ascii="Symbol" w:hAnsi="Symbol" w:hint="default"/>
      </w:rPr>
    </w:lvl>
    <w:lvl w:ilvl="4" w:tplc="E93643A4" w:tentative="1">
      <w:start w:val="1"/>
      <w:numFmt w:val="bullet"/>
      <w:lvlText w:val="o"/>
      <w:lvlJc w:val="left"/>
      <w:pPr>
        <w:ind w:left="3300" w:hanging="360"/>
      </w:pPr>
      <w:rPr>
        <w:rFonts w:ascii="Courier New" w:hAnsi="Courier New" w:cs="Courier New" w:hint="default"/>
      </w:rPr>
    </w:lvl>
    <w:lvl w:ilvl="5" w:tplc="7ADE045A" w:tentative="1">
      <w:start w:val="1"/>
      <w:numFmt w:val="bullet"/>
      <w:lvlText w:val=""/>
      <w:lvlJc w:val="left"/>
      <w:pPr>
        <w:ind w:left="4020" w:hanging="360"/>
      </w:pPr>
      <w:rPr>
        <w:rFonts w:ascii="Wingdings" w:hAnsi="Wingdings" w:hint="default"/>
      </w:rPr>
    </w:lvl>
    <w:lvl w:ilvl="6" w:tplc="715EB198" w:tentative="1">
      <w:start w:val="1"/>
      <w:numFmt w:val="bullet"/>
      <w:lvlText w:val=""/>
      <w:lvlJc w:val="left"/>
      <w:pPr>
        <w:ind w:left="4740" w:hanging="360"/>
      </w:pPr>
      <w:rPr>
        <w:rFonts w:ascii="Symbol" w:hAnsi="Symbol" w:hint="default"/>
      </w:rPr>
    </w:lvl>
    <w:lvl w:ilvl="7" w:tplc="AA3AEB8A" w:tentative="1">
      <w:start w:val="1"/>
      <w:numFmt w:val="bullet"/>
      <w:lvlText w:val="o"/>
      <w:lvlJc w:val="left"/>
      <w:pPr>
        <w:ind w:left="5460" w:hanging="360"/>
      </w:pPr>
      <w:rPr>
        <w:rFonts w:ascii="Courier New" w:hAnsi="Courier New" w:cs="Courier New" w:hint="default"/>
      </w:rPr>
    </w:lvl>
    <w:lvl w:ilvl="8" w:tplc="B0A67EF2"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6BFE7758">
      <w:numFmt w:val="bullet"/>
      <w:lvlText w:val="-"/>
      <w:lvlJc w:val="left"/>
      <w:pPr>
        <w:ind w:left="720" w:hanging="360"/>
      </w:pPr>
      <w:rPr>
        <w:rFonts w:ascii="Times New Roman" w:eastAsia="Calibri" w:hAnsi="Times New Roman" w:cs="Times New Roman" w:hint="default"/>
      </w:rPr>
    </w:lvl>
    <w:lvl w:ilvl="1" w:tplc="06C037DC" w:tentative="1">
      <w:start w:val="1"/>
      <w:numFmt w:val="bullet"/>
      <w:lvlText w:val="o"/>
      <w:lvlJc w:val="left"/>
      <w:pPr>
        <w:ind w:left="1440" w:hanging="360"/>
      </w:pPr>
      <w:rPr>
        <w:rFonts w:ascii="Courier New" w:hAnsi="Courier New" w:cs="Courier New" w:hint="default"/>
      </w:rPr>
    </w:lvl>
    <w:lvl w:ilvl="2" w:tplc="7CECDA96" w:tentative="1">
      <w:start w:val="1"/>
      <w:numFmt w:val="bullet"/>
      <w:lvlText w:val=""/>
      <w:lvlJc w:val="left"/>
      <w:pPr>
        <w:ind w:left="2160" w:hanging="360"/>
      </w:pPr>
      <w:rPr>
        <w:rFonts w:ascii="Wingdings" w:hAnsi="Wingdings" w:hint="default"/>
      </w:rPr>
    </w:lvl>
    <w:lvl w:ilvl="3" w:tplc="3ED844FA" w:tentative="1">
      <w:start w:val="1"/>
      <w:numFmt w:val="bullet"/>
      <w:lvlText w:val=""/>
      <w:lvlJc w:val="left"/>
      <w:pPr>
        <w:ind w:left="2880" w:hanging="360"/>
      </w:pPr>
      <w:rPr>
        <w:rFonts w:ascii="Symbol" w:hAnsi="Symbol" w:hint="default"/>
      </w:rPr>
    </w:lvl>
    <w:lvl w:ilvl="4" w:tplc="BF6AB7CC" w:tentative="1">
      <w:start w:val="1"/>
      <w:numFmt w:val="bullet"/>
      <w:lvlText w:val="o"/>
      <w:lvlJc w:val="left"/>
      <w:pPr>
        <w:ind w:left="3600" w:hanging="360"/>
      </w:pPr>
      <w:rPr>
        <w:rFonts w:ascii="Courier New" w:hAnsi="Courier New" w:cs="Courier New" w:hint="default"/>
      </w:rPr>
    </w:lvl>
    <w:lvl w:ilvl="5" w:tplc="8DAA186E" w:tentative="1">
      <w:start w:val="1"/>
      <w:numFmt w:val="bullet"/>
      <w:lvlText w:val=""/>
      <w:lvlJc w:val="left"/>
      <w:pPr>
        <w:ind w:left="4320" w:hanging="360"/>
      </w:pPr>
      <w:rPr>
        <w:rFonts w:ascii="Wingdings" w:hAnsi="Wingdings" w:hint="default"/>
      </w:rPr>
    </w:lvl>
    <w:lvl w:ilvl="6" w:tplc="780CF77E" w:tentative="1">
      <w:start w:val="1"/>
      <w:numFmt w:val="bullet"/>
      <w:lvlText w:val=""/>
      <w:lvlJc w:val="left"/>
      <w:pPr>
        <w:ind w:left="5040" w:hanging="360"/>
      </w:pPr>
      <w:rPr>
        <w:rFonts w:ascii="Symbol" w:hAnsi="Symbol" w:hint="default"/>
      </w:rPr>
    </w:lvl>
    <w:lvl w:ilvl="7" w:tplc="284A1186" w:tentative="1">
      <w:start w:val="1"/>
      <w:numFmt w:val="bullet"/>
      <w:lvlText w:val="o"/>
      <w:lvlJc w:val="left"/>
      <w:pPr>
        <w:ind w:left="5760" w:hanging="360"/>
      </w:pPr>
      <w:rPr>
        <w:rFonts w:ascii="Courier New" w:hAnsi="Courier New" w:cs="Courier New" w:hint="default"/>
      </w:rPr>
    </w:lvl>
    <w:lvl w:ilvl="8" w:tplc="B69E71A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E6F29"/>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373F0"/>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A670E"/>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29B9"/>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387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8E4"/>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AA"/>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1DEA"/>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61877"/>
    <w:rsid w:val="00D66125"/>
    <w:rsid w:val="00D73195"/>
    <w:rsid w:val="00D7394E"/>
    <w:rsid w:val="00D75CAE"/>
    <w:rsid w:val="00D76E82"/>
    <w:rsid w:val="00D779BA"/>
    <w:rsid w:val="00D80265"/>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0F79"/>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2EDD"/>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4D1D"/>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6D44AA"/>
    <w:pPr>
      <w:suppressAutoHyphens w:val="0"/>
      <w:autoSpaceDN/>
      <w:spacing w:after="0" w:line="240" w:lineRule="auto"/>
      <w:textAlignment w:val="auto"/>
    </w:pPr>
    <w:rPr>
      <w:rFonts w:ascii="Calibri" w:hAnsi="Calibri"/>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qFormat/>
    <w:rsid w:val="006D44AA"/>
    <w:rPr>
      <w:lang w:eastAsia="en-US"/>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stylish,E"/>
    <w:link w:val="CharCharCharChar"/>
    <w:uiPriority w:val="99"/>
    <w:unhideWhenUsed/>
    <w:qFormat/>
    <w:rsid w:val="006D44AA"/>
    <w:rPr>
      <w:vertAlign w:val="superscript"/>
    </w:rPr>
  </w:style>
  <w:style w:type="paragraph" w:customStyle="1" w:styleId="CharCharCharChar">
    <w:name w:val="Char Char Char Char"/>
    <w:aliases w:val="Char2"/>
    <w:basedOn w:val="Normal"/>
    <w:next w:val="Normal"/>
    <w:link w:val="FootnoteReference"/>
    <w:uiPriority w:val="99"/>
    <w:qFormat/>
    <w:rsid w:val="006D44AA"/>
    <w:pPr>
      <w:suppressAutoHyphens w:val="0"/>
      <w:autoSpaceDN/>
      <w:spacing w:after="160" w:line="240" w:lineRule="exact"/>
      <w:jc w:val="both"/>
    </w:pPr>
    <w:rPr>
      <w:rFonts w:ascii="Calibri" w:hAnsi="Calibri"/>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Lazdina@v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ita.Lazdina@v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6168-868D-4367-87B8-EC9260A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2159</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2021-06-30T06:07:00Z</dcterms:created>
  <dcterms:modified xsi:type="dcterms:W3CDTF">2021-06-30T06:07:00Z</dcterms:modified>
</cp:coreProperties>
</file>