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311C6" w14:textId="4992172D" w:rsidR="00961C88" w:rsidRPr="002F555D" w:rsidRDefault="00961C88" w:rsidP="00797617">
      <w:pPr>
        <w:spacing w:after="0" w:line="240" w:lineRule="auto"/>
        <w:ind w:firstLine="720"/>
        <w:contextualSpacing/>
        <w:jc w:val="right"/>
        <w:rPr>
          <w:rFonts w:ascii="Times New Roman" w:hAnsi="Times New Roman" w:cs="Times New Roman"/>
          <w:sz w:val="28"/>
          <w:szCs w:val="28"/>
        </w:rPr>
      </w:pPr>
      <w:r w:rsidRPr="002F555D">
        <w:rPr>
          <w:rFonts w:ascii="Times New Roman" w:hAnsi="Times New Roman" w:cs="Times New Roman"/>
          <w:sz w:val="28"/>
          <w:szCs w:val="28"/>
        </w:rPr>
        <w:t>Likumprojekts</w:t>
      </w:r>
    </w:p>
    <w:p w14:paraId="5CA1539A" w14:textId="77777777" w:rsidR="00961C88" w:rsidRPr="002F555D" w:rsidRDefault="00961C88" w:rsidP="00797617">
      <w:pPr>
        <w:spacing w:after="0" w:line="240" w:lineRule="auto"/>
        <w:ind w:firstLine="720"/>
        <w:contextualSpacing/>
        <w:jc w:val="center"/>
        <w:rPr>
          <w:rFonts w:ascii="Times New Roman" w:hAnsi="Times New Roman" w:cs="Times New Roman"/>
          <w:sz w:val="28"/>
          <w:szCs w:val="28"/>
        </w:rPr>
      </w:pPr>
    </w:p>
    <w:p w14:paraId="303DA0B7" w14:textId="49CEBDC5" w:rsidR="003F487C" w:rsidRPr="002F555D" w:rsidRDefault="003F487C" w:rsidP="00797617">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Biobanku likums</w:t>
      </w:r>
    </w:p>
    <w:p w14:paraId="474B4AD2" w14:textId="77777777" w:rsidR="003F487C" w:rsidRPr="002F555D" w:rsidRDefault="003F487C" w:rsidP="00797617">
      <w:pPr>
        <w:spacing w:after="0" w:line="240" w:lineRule="auto"/>
        <w:ind w:firstLine="720"/>
        <w:contextualSpacing/>
        <w:jc w:val="center"/>
        <w:rPr>
          <w:rFonts w:ascii="Times New Roman" w:hAnsi="Times New Roman" w:cs="Times New Roman"/>
          <w:sz w:val="28"/>
          <w:szCs w:val="28"/>
        </w:rPr>
      </w:pPr>
    </w:p>
    <w:p w14:paraId="2E8238ED" w14:textId="77777777" w:rsidR="003F487C" w:rsidRPr="002F555D" w:rsidRDefault="003F487C" w:rsidP="00797617">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I nodaļa</w:t>
      </w:r>
    </w:p>
    <w:p w14:paraId="54CE9F62" w14:textId="619A7D53" w:rsidR="003F487C" w:rsidRPr="002F555D" w:rsidRDefault="003F487C" w:rsidP="00797617">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Vispārīgie noteikumi</w:t>
      </w:r>
    </w:p>
    <w:p w14:paraId="7EC6B1A4" w14:textId="77777777" w:rsidR="003F487C" w:rsidRPr="002F555D" w:rsidRDefault="003F487C" w:rsidP="00797617">
      <w:pPr>
        <w:spacing w:after="0" w:line="240" w:lineRule="auto"/>
        <w:ind w:firstLine="720"/>
        <w:contextualSpacing/>
        <w:jc w:val="center"/>
        <w:rPr>
          <w:rFonts w:ascii="Times New Roman" w:hAnsi="Times New Roman" w:cs="Times New Roman"/>
          <w:b/>
          <w:bCs/>
          <w:sz w:val="28"/>
          <w:szCs w:val="28"/>
        </w:rPr>
      </w:pPr>
    </w:p>
    <w:p w14:paraId="33731FCE" w14:textId="62408FF7" w:rsidR="005A1F4D" w:rsidRPr="002F555D" w:rsidRDefault="003F487C" w:rsidP="00797617">
      <w:pPr>
        <w:spacing w:after="0" w:line="240" w:lineRule="auto"/>
        <w:ind w:firstLine="720"/>
        <w:contextualSpacing/>
        <w:rPr>
          <w:rFonts w:ascii="Times New Roman" w:hAnsi="Times New Roman" w:cs="Times New Roman"/>
          <w:b/>
          <w:bCs/>
          <w:sz w:val="28"/>
          <w:szCs w:val="28"/>
        </w:rPr>
      </w:pPr>
      <w:r w:rsidRPr="002F555D">
        <w:rPr>
          <w:rFonts w:ascii="Times New Roman" w:hAnsi="Times New Roman" w:cs="Times New Roman"/>
          <w:b/>
          <w:bCs/>
          <w:sz w:val="28"/>
          <w:szCs w:val="28"/>
        </w:rPr>
        <w:t>1. pants. Likumā lietotie termini</w:t>
      </w:r>
    </w:p>
    <w:p w14:paraId="3457D2A5" w14:textId="539D3F66"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biobanka – cilvēka izcelsmes bioloģisko paraugu un paraugsaistīto datu kopums, kas tiek uzglabāts ar mērķi to izmantot </w:t>
      </w:r>
      <w:r w:rsidR="00DB5168" w:rsidRPr="002F555D">
        <w:rPr>
          <w:rFonts w:ascii="Times New Roman" w:hAnsi="Times New Roman" w:cs="Times New Roman"/>
          <w:sz w:val="28"/>
          <w:szCs w:val="28"/>
        </w:rPr>
        <w:t>pētniecībā</w:t>
      </w:r>
      <w:r w:rsidRPr="002F555D">
        <w:rPr>
          <w:rFonts w:ascii="Times New Roman" w:hAnsi="Times New Roman" w:cs="Times New Roman"/>
          <w:sz w:val="28"/>
          <w:szCs w:val="28"/>
        </w:rPr>
        <w:t>;</w:t>
      </w:r>
    </w:p>
    <w:p w14:paraId="2838DB89" w14:textId="5F2262BC"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biobankas pārzinis – zinātniskā vai ārstniecības institūcija, kas atbilstoši Ministru kabineta noteiktai kārtībai ir pilnvarota veikt ar bioloģiskā parauga ieguvi, uzglabāšanu</w:t>
      </w:r>
      <w:r w:rsidR="00A66CDA" w:rsidRPr="002F555D">
        <w:rPr>
          <w:rFonts w:ascii="Times New Roman" w:hAnsi="Times New Roman" w:cs="Times New Roman"/>
          <w:sz w:val="28"/>
          <w:szCs w:val="28"/>
        </w:rPr>
        <w:t>,</w:t>
      </w:r>
      <w:r w:rsidRPr="002F555D">
        <w:rPr>
          <w:rFonts w:ascii="Times New Roman" w:hAnsi="Times New Roman" w:cs="Times New Roman"/>
          <w:sz w:val="28"/>
          <w:szCs w:val="28"/>
        </w:rPr>
        <w:t xml:space="preserve"> </w:t>
      </w:r>
      <w:r w:rsidR="00731CE0" w:rsidRPr="002F555D">
        <w:rPr>
          <w:rFonts w:ascii="Times New Roman" w:hAnsi="Times New Roman" w:cs="Times New Roman"/>
          <w:sz w:val="28"/>
          <w:szCs w:val="28"/>
        </w:rPr>
        <w:t>tālāknodošanu un iznīcināšanu</w:t>
      </w:r>
      <w:r w:rsidR="00731CE0" w:rsidRPr="002F555D" w:rsidDel="00731CE0">
        <w:rPr>
          <w:rFonts w:ascii="Times New Roman" w:hAnsi="Times New Roman" w:cs="Times New Roman"/>
          <w:sz w:val="28"/>
          <w:szCs w:val="28"/>
        </w:rPr>
        <w:t xml:space="preserve"> </w:t>
      </w:r>
      <w:r w:rsidRPr="002F555D">
        <w:rPr>
          <w:rFonts w:ascii="Times New Roman" w:hAnsi="Times New Roman" w:cs="Times New Roman"/>
          <w:sz w:val="28"/>
          <w:szCs w:val="28"/>
        </w:rPr>
        <w:t>saistītas aktivitātes;</w:t>
      </w:r>
    </w:p>
    <w:p w14:paraId="1BEDB475" w14:textId="77777777" w:rsidR="00A5724E"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bioloģiskais paraugs – cilvēka izcelsmes bioloģiskā materiāla vienība, piemēram, cilvēka šūnas, audu vai orgānu daļa, organisma šķidrums vai cits bioloģiskais materiāls, kas iegūts no donora;</w:t>
      </w:r>
    </w:p>
    <w:p w14:paraId="61DFEACB" w14:textId="7C1C4378" w:rsidR="003F487C" w:rsidRPr="002F555D" w:rsidRDefault="00A5724E" w:rsidP="00392086">
      <w:pPr>
        <w:spacing w:after="0" w:line="240" w:lineRule="auto"/>
        <w:ind w:firstLine="720"/>
        <w:jc w:val="both"/>
        <w:rPr>
          <w:rFonts w:ascii="Times New Roman" w:hAnsi="Times New Roman" w:cs="Times New Roman"/>
          <w:sz w:val="24"/>
          <w:szCs w:val="24"/>
        </w:rPr>
      </w:pPr>
      <w:r w:rsidRPr="002F555D">
        <w:rPr>
          <w:rFonts w:ascii="Times New Roman" w:hAnsi="Times New Roman" w:cs="Times New Roman"/>
          <w:sz w:val="28"/>
          <w:szCs w:val="28"/>
        </w:rPr>
        <w:t xml:space="preserve">4) </w:t>
      </w:r>
      <w:r w:rsidR="007620CE" w:rsidRPr="002F555D">
        <w:rPr>
          <w:rFonts w:ascii="Times New Roman" w:hAnsi="Times New Roman" w:cs="Times New Roman"/>
          <w:sz w:val="28"/>
          <w:szCs w:val="28"/>
          <w:shd w:val="clear" w:color="auto" w:fill="FFFFFF"/>
        </w:rPr>
        <w:t xml:space="preserve">dinamiskā piekrišana - donora brīvprātīga un skaidri izteikta piekrišana bioloģisko paraugu </w:t>
      </w:r>
      <w:r w:rsidR="00392086" w:rsidRPr="002F555D">
        <w:rPr>
          <w:rFonts w:ascii="Times New Roman" w:eastAsia="Times New Roman" w:hAnsi="Times New Roman" w:cs="Times New Roman"/>
          <w:sz w:val="28"/>
          <w:szCs w:val="28"/>
          <w:lang w:eastAsia="lv-LV"/>
        </w:rPr>
        <w:t>un datu iekļaušanai biobankā un</w:t>
      </w:r>
      <w:r w:rsidR="00392086" w:rsidRPr="002F555D">
        <w:rPr>
          <w:rFonts w:ascii="Times New Roman" w:hAnsi="Times New Roman" w:cs="Times New Roman"/>
          <w:sz w:val="24"/>
          <w:szCs w:val="24"/>
        </w:rPr>
        <w:t xml:space="preserve"> </w:t>
      </w:r>
      <w:r w:rsidR="007620CE" w:rsidRPr="002F555D">
        <w:rPr>
          <w:rFonts w:ascii="Times New Roman" w:hAnsi="Times New Roman" w:cs="Times New Roman"/>
          <w:sz w:val="28"/>
          <w:szCs w:val="28"/>
          <w:shd w:val="clear" w:color="auto" w:fill="FFFFFF"/>
        </w:rPr>
        <w:t>izmantošanai konkrētos pētījumos, kuru sniedz tiešsaitē interneta vidē, izmantojot personalizētu komunikācijas platformu ar iespēju donoram regulāri sekot līdzi savu personas datu un </w:t>
      </w:r>
      <w:r w:rsidR="007620CE" w:rsidRPr="002F555D">
        <w:rPr>
          <w:rFonts w:ascii="Times New Roman" w:hAnsi="Times New Roman" w:cs="Times New Roman"/>
          <w:sz w:val="28"/>
          <w:szCs w:val="28"/>
          <w:bdr w:val="none" w:sz="0" w:space="0" w:color="auto" w:frame="1"/>
          <w:shd w:val="clear" w:color="auto" w:fill="FFFFFF"/>
        </w:rPr>
        <w:t>bioloģisko paraugu izmantošanai pētniecībā, kā arī sniegt piekrišanu</w:t>
      </w:r>
      <w:r w:rsidR="00392086" w:rsidRPr="002F555D">
        <w:rPr>
          <w:rFonts w:ascii="Times New Roman" w:hAnsi="Times New Roman" w:cs="Times New Roman"/>
          <w:sz w:val="28"/>
          <w:szCs w:val="28"/>
          <w:bdr w:val="none" w:sz="0" w:space="0" w:color="auto" w:frame="1"/>
          <w:shd w:val="clear" w:color="auto" w:fill="FFFFFF"/>
        </w:rPr>
        <w:t>,</w:t>
      </w:r>
      <w:r w:rsidR="007620CE" w:rsidRPr="002F555D">
        <w:rPr>
          <w:rFonts w:ascii="Times New Roman" w:hAnsi="Times New Roman" w:cs="Times New Roman"/>
          <w:sz w:val="28"/>
          <w:szCs w:val="28"/>
          <w:bdr w:val="none" w:sz="0" w:space="0" w:color="auto" w:frame="1"/>
          <w:shd w:val="clear" w:color="auto" w:fill="FFFFFF"/>
        </w:rPr>
        <w:t xml:space="preserve"> </w:t>
      </w:r>
      <w:r w:rsidR="00392086" w:rsidRPr="002F555D">
        <w:rPr>
          <w:rFonts w:ascii="Times New Roman" w:eastAsia="Times New Roman" w:hAnsi="Times New Roman" w:cs="Times New Roman"/>
          <w:sz w:val="28"/>
          <w:szCs w:val="28"/>
          <w:shd w:val="clear" w:color="auto" w:fill="FFFFFF"/>
          <w:lang w:eastAsia="lv-LV"/>
        </w:rPr>
        <w:t>mainīt piekrišanas apjomu vai atsaukt piekrišanu</w:t>
      </w:r>
      <w:r w:rsidR="007620CE" w:rsidRPr="002F555D">
        <w:rPr>
          <w:rFonts w:ascii="Times New Roman" w:hAnsi="Times New Roman" w:cs="Times New Roman"/>
          <w:sz w:val="28"/>
          <w:szCs w:val="28"/>
          <w:bdr w:val="none" w:sz="0" w:space="0" w:color="auto" w:frame="1"/>
          <w:shd w:val="clear" w:color="auto" w:fill="FFFFFF"/>
        </w:rPr>
        <w:t> savu personas datu un bioloģisko paraugu izmantošanai konkrētā pētījumā</w:t>
      </w:r>
      <w:r w:rsidR="007620CE" w:rsidRPr="002F555D">
        <w:rPr>
          <w:rFonts w:ascii="Times New Roman" w:hAnsi="Times New Roman" w:cs="Times New Roman"/>
          <w:sz w:val="28"/>
          <w:szCs w:val="28"/>
          <w:shd w:val="clear" w:color="auto" w:fill="FFFFFF"/>
        </w:rPr>
        <w:t>.</w:t>
      </w:r>
      <w:r w:rsidR="003F487C" w:rsidRPr="002F555D">
        <w:rPr>
          <w:rFonts w:ascii="Times New Roman" w:hAnsi="Times New Roman" w:cs="Times New Roman"/>
          <w:sz w:val="28"/>
          <w:szCs w:val="28"/>
        </w:rPr>
        <w:tab/>
      </w:r>
    </w:p>
    <w:p w14:paraId="7A0CAC24" w14:textId="62F3B78E" w:rsidR="003F487C" w:rsidRPr="002F555D" w:rsidRDefault="00A5724E"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5</w:t>
      </w:r>
      <w:r w:rsidR="003F487C" w:rsidRPr="002F555D">
        <w:rPr>
          <w:rFonts w:ascii="Times New Roman" w:hAnsi="Times New Roman" w:cs="Times New Roman"/>
          <w:sz w:val="28"/>
          <w:szCs w:val="28"/>
        </w:rPr>
        <w:t xml:space="preserve">) donors – fiziska persona, kura </w:t>
      </w:r>
      <w:r w:rsidR="008C1189" w:rsidRPr="002F555D">
        <w:rPr>
          <w:rFonts w:ascii="Times New Roman" w:hAnsi="Times New Roman" w:cs="Times New Roman"/>
          <w:sz w:val="28"/>
          <w:szCs w:val="28"/>
        </w:rPr>
        <w:t xml:space="preserve">nodod </w:t>
      </w:r>
      <w:r w:rsidR="003F487C" w:rsidRPr="002F555D">
        <w:rPr>
          <w:rFonts w:ascii="Times New Roman" w:hAnsi="Times New Roman" w:cs="Times New Roman"/>
          <w:sz w:val="28"/>
          <w:szCs w:val="28"/>
        </w:rPr>
        <w:t>bioloģisko paraugu</w:t>
      </w:r>
      <w:r w:rsidR="002F2F77" w:rsidRPr="002F555D">
        <w:rPr>
          <w:rFonts w:ascii="Times New Roman" w:hAnsi="Times New Roman" w:cs="Times New Roman"/>
          <w:sz w:val="28"/>
          <w:szCs w:val="28"/>
        </w:rPr>
        <w:t xml:space="preserve"> biobankai</w:t>
      </w:r>
      <w:r w:rsidR="003F487C" w:rsidRPr="002F555D">
        <w:rPr>
          <w:rFonts w:ascii="Times New Roman" w:hAnsi="Times New Roman" w:cs="Times New Roman"/>
          <w:sz w:val="28"/>
          <w:szCs w:val="28"/>
        </w:rPr>
        <w:t xml:space="preserve"> tā turpmākai </w:t>
      </w:r>
      <w:r w:rsidR="00731CE0" w:rsidRPr="002F555D">
        <w:rPr>
          <w:rFonts w:ascii="Times New Roman" w:hAnsi="Times New Roman" w:cs="Times New Roman"/>
          <w:sz w:val="28"/>
          <w:szCs w:val="28"/>
        </w:rPr>
        <w:t xml:space="preserve">apstrādei, </w:t>
      </w:r>
      <w:r w:rsidR="003F487C" w:rsidRPr="002F555D">
        <w:rPr>
          <w:rFonts w:ascii="Times New Roman" w:hAnsi="Times New Roman" w:cs="Times New Roman"/>
          <w:sz w:val="28"/>
          <w:szCs w:val="28"/>
        </w:rPr>
        <w:t>uzglabāšanai un izmantošanai pētniecībā;</w:t>
      </w:r>
    </w:p>
    <w:p w14:paraId="02916280" w14:textId="34739E81" w:rsidR="003F487C" w:rsidRPr="002F555D" w:rsidRDefault="00A5724E"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6</w:t>
      </w:r>
      <w:r w:rsidR="003F487C" w:rsidRPr="002F555D">
        <w:rPr>
          <w:rFonts w:ascii="Times New Roman" w:hAnsi="Times New Roman" w:cs="Times New Roman"/>
          <w:sz w:val="28"/>
          <w:szCs w:val="28"/>
        </w:rPr>
        <w:t>) identificējams bioloģiskais paraugs – bioloģiskais paraugs, kuru var sasaistīt ar konkrētu un identificējamu donoru;</w:t>
      </w:r>
    </w:p>
    <w:p w14:paraId="1E7C69C5" w14:textId="2A054476" w:rsidR="003F487C" w:rsidRPr="002F555D" w:rsidRDefault="00A5724E"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7</w:t>
      </w:r>
      <w:r w:rsidR="003F487C" w:rsidRPr="002F555D">
        <w:rPr>
          <w:rFonts w:ascii="Times New Roman" w:hAnsi="Times New Roman" w:cs="Times New Roman"/>
          <w:sz w:val="28"/>
          <w:szCs w:val="28"/>
        </w:rPr>
        <w:t>) lielapjoma molekulārie dati – dati, kas no donora iegūti zinātnes pētījumos</w:t>
      </w:r>
      <w:r w:rsidR="00E850D1" w:rsidRPr="002F555D">
        <w:rPr>
          <w:rFonts w:ascii="Times New Roman" w:hAnsi="Times New Roman" w:cs="Times New Roman"/>
          <w:sz w:val="28"/>
          <w:szCs w:val="28"/>
        </w:rPr>
        <w:t xml:space="preserve"> vai diagnostikā</w:t>
      </w:r>
      <w:r w:rsidR="003F487C" w:rsidRPr="002F555D">
        <w:rPr>
          <w:rFonts w:ascii="Times New Roman" w:hAnsi="Times New Roman" w:cs="Times New Roman"/>
          <w:sz w:val="28"/>
          <w:szCs w:val="28"/>
        </w:rPr>
        <w:t>, kvalitatīvi un kvantitatīvi raksturojot lielu daudzumu bioloģisko molekulu vai mikroorganismu vienā vai vairākos bioloģiskajos paraugos</w:t>
      </w:r>
      <w:r w:rsidR="003156C6" w:rsidRPr="002F555D">
        <w:rPr>
          <w:rFonts w:ascii="Times New Roman" w:hAnsi="Times New Roman" w:cs="Times New Roman"/>
          <w:sz w:val="28"/>
          <w:szCs w:val="28"/>
        </w:rPr>
        <w:t>,</w:t>
      </w:r>
      <w:r w:rsidR="003F487C" w:rsidRPr="002F555D">
        <w:rPr>
          <w:rFonts w:ascii="Times New Roman" w:hAnsi="Times New Roman" w:cs="Times New Roman"/>
          <w:sz w:val="28"/>
          <w:szCs w:val="28"/>
        </w:rPr>
        <w:t xml:space="preserve"> un kas sniedz informāciju par organisma struktūru, funkciju, organisma vai organisma daļas dinamiku;</w:t>
      </w:r>
    </w:p>
    <w:p w14:paraId="25F276EC" w14:textId="160E73BF" w:rsidR="003F487C" w:rsidRPr="002F555D" w:rsidRDefault="00A5724E"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8</w:t>
      </w:r>
      <w:r w:rsidR="003F487C" w:rsidRPr="002F555D">
        <w:rPr>
          <w:rFonts w:ascii="Times New Roman" w:hAnsi="Times New Roman" w:cs="Times New Roman"/>
          <w:sz w:val="28"/>
          <w:szCs w:val="28"/>
        </w:rPr>
        <w:t xml:space="preserve">) neidentificējams bioloģiskais paraugs – bioloģiskais paraugs, kuru, pielietojot </w:t>
      </w:r>
      <w:r w:rsidR="0075449D" w:rsidRPr="002F555D">
        <w:rPr>
          <w:rFonts w:ascii="Times New Roman" w:hAnsi="Times New Roman" w:cs="Times New Roman"/>
          <w:sz w:val="28"/>
          <w:szCs w:val="28"/>
        </w:rPr>
        <w:t xml:space="preserve">samērīgas </w:t>
      </w:r>
      <w:r w:rsidR="003F487C" w:rsidRPr="002F555D">
        <w:rPr>
          <w:rFonts w:ascii="Times New Roman" w:hAnsi="Times New Roman" w:cs="Times New Roman"/>
          <w:sz w:val="28"/>
          <w:szCs w:val="28"/>
        </w:rPr>
        <w:t>pūles, nav iespējams sasaistīt ar konkrētu donoru;</w:t>
      </w:r>
    </w:p>
    <w:p w14:paraId="532526AC" w14:textId="65373DF9" w:rsidR="003F487C" w:rsidRPr="002F555D" w:rsidRDefault="00A5724E"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9</w:t>
      </w:r>
      <w:r w:rsidR="003F487C" w:rsidRPr="002F555D">
        <w:rPr>
          <w:rFonts w:ascii="Times New Roman" w:hAnsi="Times New Roman" w:cs="Times New Roman"/>
          <w:sz w:val="28"/>
          <w:szCs w:val="28"/>
        </w:rPr>
        <w:t>) paraugsaistītie dati – informācija par donoru un viņa bioloģisko paraugu;</w:t>
      </w:r>
    </w:p>
    <w:p w14:paraId="661E2713" w14:textId="0749C50E" w:rsidR="003F487C" w:rsidRPr="002F555D" w:rsidRDefault="00A5724E"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10</w:t>
      </w:r>
      <w:r w:rsidR="003F487C" w:rsidRPr="002F555D">
        <w:rPr>
          <w:rFonts w:ascii="Times New Roman" w:hAnsi="Times New Roman" w:cs="Times New Roman"/>
          <w:sz w:val="28"/>
          <w:szCs w:val="28"/>
        </w:rPr>
        <w:t>) pētījum</w:t>
      </w:r>
      <w:r w:rsidR="0075449D" w:rsidRPr="002F555D">
        <w:rPr>
          <w:rFonts w:ascii="Times New Roman" w:hAnsi="Times New Roman" w:cs="Times New Roman"/>
          <w:sz w:val="28"/>
          <w:szCs w:val="28"/>
        </w:rPr>
        <w:t>u</w:t>
      </w:r>
      <w:r w:rsidR="003F487C" w:rsidRPr="002F555D">
        <w:rPr>
          <w:rFonts w:ascii="Times New Roman" w:hAnsi="Times New Roman" w:cs="Times New Roman"/>
          <w:sz w:val="28"/>
          <w:szCs w:val="28"/>
        </w:rPr>
        <w:t xml:space="preserve"> ētikas komiteja – augstskolu</w:t>
      </w:r>
      <w:r w:rsidR="004D4943" w:rsidRPr="002F555D">
        <w:rPr>
          <w:rFonts w:ascii="Times New Roman" w:hAnsi="Times New Roman" w:cs="Times New Roman"/>
          <w:sz w:val="28"/>
          <w:szCs w:val="28"/>
        </w:rPr>
        <w:t>, kuras nodrošina medicīnas studijas</w:t>
      </w:r>
      <w:r w:rsidR="0075449D" w:rsidRPr="002F555D">
        <w:rPr>
          <w:rFonts w:ascii="Times New Roman" w:hAnsi="Times New Roman" w:cs="Times New Roman"/>
          <w:sz w:val="28"/>
          <w:szCs w:val="28"/>
        </w:rPr>
        <w:t>,</w:t>
      </w:r>
      <w:r w:rsidR="003F487C" w:rsidRPr="002F555D">
        <w:rPr>
          <w:rFonts w:ascii="Times New Roman" w:hAnsi="Times New Roman" w:cs="Times New Roman"/>
          <w:sz w:val="28"/>
          <w:szCs w:val="28"/>
        </w:rPr>
        <w:t xml:space="preserve"> vai </w:t>
      </w:r>
      <w:r w:rsidR="004D4943" w:rsidRPr="002F555D">
        <w:rPr>
          <w:rFonts w:ascii="Times New Roman" w:hAnsi="Times New Roman" w:cs="Times New Roman"/>
          <w:sz w:val="28"/>
          <w:szCs w:val="28"/>
        </w:rPr>
        <w:t xml:space="preserve">universitātes slimnīcu </w:t>
      </w:r>
      <w:r w:rsidR="003F487C" w:rsidRPr="002F555D">
        <w:rPr>
          <w:rFonts w:ascii="Times New Roman" w:hAnsi="Times New Roman" w:cs="Times New Roman"/>
          <w:sz w:val="28"/>
          <w:szCs w:val="28"/>
        </w:rPr>
        <w:t xml:space="preserve">izveidota koleģiāla konsultatīva institūcija, kas </w:t>
      </w:r>
      <w:r w:rsidR="002072CD" w:rsidRPr="002F555D">
        <w:rPr>
          <w:rFonts w:ascii="Times New Roman" w:hAnsi="Times New Roman" w:cs="Times New Roman"/>
          <w:sz w:val="28"/>
          <w:szCs w:val="28"/>
        </w:rPr>
        <w:t xml:space="preserve">izvērtē </w:t>
      </w:r>
      <w:r w:rsidR="003F487C" w:rsidRPr="002F555D">
        <w:rPr>
          <w:rFonts w:ascii="Times New Roman" w:hAnsi="Times New Roman" w:cs="Times New Roman"/>
          <w:sz w:val="28"/>
          <w:szCs w:val="28"/>
        </w:rPr>
        <w:t xml:space="preserve">biobankas </w:t>
      </w:r>
      <w:r w:rsidR="004D4943" w:rsidRPr="002F555D">
        <w:rPr>
          <w:rFonts w:ascii="Times New Roman" w:hAnsi="Times New Roman" w:cs="Times New Roman"/>
          <w:sz w:val="28"/>
          <w:szCs w:val="28"/>
        </w:rPr>
        <w:t>bioloģisko paraugu vai paraugsaistīto datu izmantošanas pētījumos ētiskos aspektus</w:t>
      </w:r>
      <w:r w:rsidR="003F487C" w:rsidRPr="002F555D">
        <w:rPr>
          <w:rFonts w:ascii="Times New Roman" w:hAnsi="Times New Roman" w:cs="Times New Roman"/>
          <w:sz w:val="28"/>
          <w:szCs w:val="28"/>
        </w:rPr>
        <w:t>;</w:t>
      </w:r>
    </w:p>
    <w:p w14:paraId="3748BE72" w14:textId="4A0DA72B" w:rsidR="003F487C" w:rsidRPr="002F555D" w:rsidRDefault="3F85A47B"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w:t>
      </w:r>
      <w:r w:rsidR="00A5724E" w:rsidRPr="002F555D">
        <w:rPr>
          <w:rFonts w:ascii="Times New Roman" w:hAnsi="Times New Roman" w:cs="Times New Roman"/>
          <w:sz w:val="28"/>
          <w:szCs w:val="28"/>
        </w:rPr>
        <w:t>1</w:t>
      </w:r>
      <w:r w:rsidRPr="002F555D">
        <w:rPr>
          <w:rFonts w:ascii="Times New Roman" w:hAnsi="Times New Roman" w:cs="Times New Roman"/>
          <w:sz w:val="28"/>
          <w:szCs w:val="28"/>
        </w:rPr>
        <w:t xml:space="preserve">) piekrišana – donora brīvprātīga un skaidri izteikta piekrišana bioloģisko paraugu ieguvei, apstrādei, uzglabāšanai un izmantošanai pētījumos, kuru sniedz rakstveidā vai elektroniski, apstiprinot to ar parakstu vai elektronisko parakstu (turpmāk - pašrocīgi parakstīta), turklāt sniedz to brīvi, pamatojoties uz </w:t>
      </w:r>
      <w:r w:rsidRPr="002F555D">
        <w:rPr>
          <w:rFonts w:ascii="Times New Roman" w:hAnsi="Times New Roman" w:cs="Times New Roman"/>
          <w:sz w:val="28"/>
          <w:szCs w:val="28"/>
        </w:rPr>
        <w:lastRenderedPageBreak/>
        <w:t>informāciju par bioloģisko paraugu izmantošanas mērķi, risku, sekām un nākotnē plānoto bioloģisko paraugu izmantošanas veidu;</w:t>
      </w:r>
    </w:p>
    <w:p w14:paraId="11F666E2" w14:textId="20B5F97F" w:rsidR="003F487C" w:rsidRPr="002F555D" w:rsidRDefault="00980F95"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w:t>
      </w:r>
      <w:r w:rsidR="00A5724E" w:rsidRPr="002F555D">
        <w:rPr>
          <w:rFonts w:ascii="Times New Roman" w:hAnsi="Times New Roman" w:cs="Times New Roman"/>
          <w:sz w:val="28"/>
          <w:szCs w:val="28"/>
        </w:rPr>
        <w:t>2</w:t>
      </w:r>
      <w:r w:rsidR="003F487C" w:rsidRPr="002F555D">
        <w:rPr>
          <w:rFonts w:ascii="Times New Roman" w:hAnsi="Times New Roman" w:cs="Times New Roman"/>
          <w:sz w:val="28"/>
          <w:szCs w:val="28"/>
        </w:rPr>
        <w:t>) piekļuves pieprasītājs – publisko tiesību juridiskā persona vai privāto tiesību juridiskā persona, kas biobankas pārzinim pieprasa piekļuvi bioloģiskajiem paraugiem un paraugsaistītiem datiem</w:t>
      </w:r>
      <w:r w:rsidR="00012150" w:rsidRPr="002F555D">
        <w:rPr>
          <w:rFonts w:ascii="Times New Roman" w:hAnsi="Times New Roman" w:cs="Times New Roman"/>
          <w:sz w:val="28"/>
          <w:szCs w:val="28"/>
        </w:rPr>
        <w:t xml:space="preserve"> ar mērķi tos izmantot pētījumā</w:t>
      </w:r>
      <w:r w:rsidR="003F487C" w:rsidRPr="002F555D">
        <w:rPr>
          <w:rFonts w:ascii="Times New Roman" w:hAnsi="Times New Roman" w:cs="Times New Roman"/>
          <w:sz w:val="28"/>
          <w:szCs w:val="28"/>
        </w:rPr>
        <w:t>;</w:t>
      </w:r>
    </w:p>
    <w:p w14:paraId="787A9BC8" w14:textId="7EBA73CF" w:rsidR="003F487C" w:rsidRPr="002F555D" w:rsidRDefault="3F85A47B"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w:t>
      </w:r>
      <w:r w:rsidR="00A5724E" w:rsidRPr="002F555D">
        <w:rPr>
          <w:rFonts w:ascii="Times New Roman" w:hAnsi="Times New Roman" w:cs="Times New Roman"/>
          <w:sz w:val="28"/>
          <w:szCs w:val="28"/>
        </w:rPr>
        <w:t>3</w:t>
      </w:r>
      <w:r w:rsidRPr="002F555D">
        <w:rPr>
          <w:rFonts w:ascii="Times New Roman" w:hAnsi="Times New Roman" w:cs="Times New Roman"/>
          <w:sz w:val="28"/>
          <w:szCs w:val="28"/>
        </w:rPr>
        <w:t>) pseidonimizācija – ir personas datu apstrāde tādā veidā, lai personas dati nebūtu sasaistāmi ar konkrēto datu subjektu bez tādas papildu informācijas, kura nolūkā nodrošināt, lai personas datus nevarētu saistīt ar identificētu vai identificējamu fizisko personu, tiek glabāta atsevišķi un kuras lietošanu ierobežo ar īpašiem tehniskiem un organizatoriskiem risinājumiem ;</w:t>
      </w:r>
    </w:p>
    <w:p w14:paraId="126788E8" w14:textId="777107FB" w:rsidR="009B4FA3" w:rsidRPr="002F555D" w:rsidRDefault="00980F95"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w:t>
      </w:r>
      <w:r w:rsidR="00A5724E" w:rsidRPr="002F555D">
        <w:rPr>
          <w:rFonts w:ascii="Times New Roman" w:hAnsi="Times New Roman" w:cs="Times New Roman"/>
          <w:sz w:val="28"/>
          <w:szCs w:val="28"/>
        </w:rPr>
        <w:t>4</w:t>
      </w:r>
      <w:r w:rsidR="003F487C" w:rsidRPr="002F555D">
        <w:rPr>
          <w:rFonts w:ascii="Times New Roman" w:hAnsi="Times New Roman" w:cs="Times New Roman"/>
          <w:sz w:val="28"/>
          <w:szCs w:val="28"/>
        </w:rPr>
        <w:t>) reģistrs – informācijas sistēma, kas paredzēta biobankas datu glabāšanai un kuras pārzinis ir atbilstošās biobankas pārzinis</w:t>
      </w:r>
      <w:r w:rsidR="009B4FA3" w:rsidRPr="002F555D">
        <w:rPr>
          <w:rFonts w:ascii="Times New Roman" w:hAnsi="Times New Roman" w:cs="Times New Roman"/>
          <w:sz w:val="28"/>
          <w:szCs w:val="28"/>
        </w:rPr>
        <w:t>;</w:t>
      </w:r>
    </w:p>
    <w:p w14:paraId="1C120243" w14:textId="36E50C44" w:rsidR="003F487C" w:rsidRPr="002F555D" w:rsidRDefault="003F487C" w:rsidP="00797617">
      <w:pPr>
        <w:spacing w:after="0" w:line="240" w:lineRule="auto"/>
        <w:ind w:firstLine="720"/>
        <w:contextualSpacing/>
        <w:jc w:val="both"/>
        <w:rPr>
          <w:rFonts w:ascii="Times New Roman" w:hAnsi="Times New Roman" w:cs="Times New Roman"/>
          <w:sz w:val="28"/>
          <w:szCs w:val="28"/>
        </w:rPr>
      </w:pPr>
    </w:p>
    <w:p w14:paraId="7FBE261E" w14:textId="77777777" w:rsidR="003F487C" w:rsidRPr="002F555D" w:rsidRDefault="003F487C" w:rsidP="00797617">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2. pants. Likuma mērķis</w:t>
      </w:r>
    </w:p>
    <w:p w14:paraId="0C144B46" w14:textId="44B747C4"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Likuma mērķis ir regulēt cilvēka izcelsmes bioloģisko paraugu un paraugsaistīto datu ieguvi, uzglabāšanu</w:t>
      </w:r>
      <w:r w:rsidR="00731CE0" w:rsidRPr="002F555D">
        <w:rPr>
          <w:rFonts w:ascii="Times New Roman" w:hAnsi="Times New Roman" w:cs="Times New Roman"/>
          <w:sz w:val="28"/>
          <w:szCs w:val="28"/>
        </w:rPr>
        <w:t>,</w:t>
      </w:r>
      <w:r w:rsidRPr="002F555D">
        <w:rPr>
          <w:rFonts w:ascii="Times New Roman" w:hAnsi="Times New Roman" w:cs="Times New Roman"/>
          <w:sz w:val="28"/>
          <w:szCs w:val="28"/>
        </w:rPr>
        <w:t xml:space="preserve"> </w:t>
      </w:r>
      <w:r w:rsidR="00731CE0" w:rsidRPr="002F555D">
        <w:rPr>
          <w:rFonts w:ascii="Times New Roman" w:hAnsi="Times New Roman" w:cs="Times New Roman"/>
          <w:sz w:val="28"/>
          <w:szCs w:val="28"/>
        </w:rPr>
        <w:t>tālāknodošanu</w:t>
      </w:r>
      <w:r w:rsidR="00660504" w:rsidRPr="002F555D">
        <w:rPr>
          <w:rFonts w:ascii="Times New Roman" w:hAnsi="Times New Roman" w:cs="Times New Roman"/>
          <w:sz w:val="28"/>
          <w:szCs w:val="28"/>
        </w:rPr>
        <w:t>,</w:t>
      </w:r>
      <w:r w:rsidR="00731CE0" w:rsidRPr="002F555D">
        <w:rPr>
          <w:rFonts w:ascii="Times New Roman" w:hAnsi="Times New Roman" w:cs="Times New Roman"/>
          <w:sz w:val="28"/>
          <w:szCs w:val="28"/>
        </w:rPr>
        <w:t xml:space="preserve"> iznīcināšanu </w:t>
      </w:r>
      <w:r w:rsidRPr="002F555D">
        <w:rPr>
          <w:rFonts w:ascii="Times New Roman" w:hAnsi="Times New Roman" w:cs="Times New Roman"/>
          <w:sz w:val="28"/>
          <w:szCs w:val="28"/>
        </w:rPr>
        <w:t>un izmantošanu pētniecībā nolūkā sniegt ieguldījumu zinātnē un veselības aprūpē un veicināt sabiedrības labklājību, aizsargājot cilvēka cieņu, identitāti un tiesības uz privātās dzīves neaizskaramību</w:t>
      </w:r>
      <w:r w:rsidR="00731CE0" w:rsidRPr="002F555D">
        <w:rPr>
          <w:rFonts w:ascii="Times New Roman" w:hAnsi="Times New Roman" w:cs="Times New Roman"/>
          <w:sz w:val="28"/>
          <w:szCs w:val="28"/>
        </w:rPr>
        <w:t>, informāciju un datu aizsardzību</w:t>
      </w:r>
      <w:r w:rsidRPr="002F555D">
        <w:rPr>
          <w:rFonts w:ascii="Times New Roman" w:hAnsi="Times New Roman" w:cs="Times New Roman"/>
          <w:sz w:val="28"/>
          <w:szCs w:val="28"/>
        </w:rPr>
        <w:t>.</w:t>
      </w:r>
    </w:p>
    <w:p w14:paraId="3ECABC51" w14:textId="02A74094" w:rsidR="003F487C" w:rsidRPr="002F555D" w:rsidRDefault="003F487C" w:rsidP="00797617">
      <w:pPr>
        <w:spacing w:after="0" w:line="240" w:lineRule="auto"/>
        <w:ind w:firstLine="720"/>
        <w:contextualSpacing/>
        <w:jc w:val="both"/>
        <w:rPr>
          <w:rFonts w:ascii="Times New Roman" w:hAnsi="Times New Roman" w:cs="Times New Roman"/>
          <w:sz w:val="28"/>
          <w:szCs w:val="28"/>
        </w:rPr>
      </w:pPr>
    </w:p>
    <w:p w14:paraId="4A8516AA" w14:textId="77777777" w:rsidR="003F487C" w:rsidRPr="002F555D" w:rsidRDefault="003F487C" w:rsidP="00797617">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3. pants. Likuma darbības joma</w:t>
      </w:r>
    </w:p>
    <w:p w14:paraId="6EC3580A" w14:textId="35FF1314"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w:t>
      </w:r>
      <w:r w:rsidR="00CB14F3" w:rsidRPr="002F555D">
        <w:rPr>
          <w:rFonts w:ascii="Times New Roman" w:hAnsi="Times New Roman" w:cs="Times New Roman"/>
          <w:sz w:val="28"/>
          <w:szCs w:val="28"/>
        </w:rPr>
        <w:t xml:space="preserve"> </w:t>
      </w:r>
      <w:r w:rsidRPr="002F555D">
        <w:rPr>
          <w:rFonts w:ascii="Times New Roman" w:hAnsi="Times New Roman" w:cs="Times New Roman"/>
          <w:sz w:val="28"/>
          <w:szCs w:val="28"/>
        </w:rPr>
        <w:t>Likums nosaka:</w:t>
      </w:r>
    </w:p>
    <w:p w14:paraId="57156121" w14:textId="300AC215"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w:t>
      </w:r>
      <w:r w:rsidR="00CB14F3" w:rsidRPr="002F555D">
        <w:rPr>
          <w:rFonts w:ascii="Times New Roman" w:hAnsi="Times New Roman" w:cs="Times New Roman"/>
          <w:sz w:val="28"/>
          <w:szCs w:val="28"/>
        </w:rPr>
        <w:t xml:space="preserve"> </w:t>
      </w:r>
      <w:r w:rsidRPr="002F555D">
        <w:rPr>
          <w:rFonts w:ascii="Times New Roman" w:hAnsi="Times New Roman" w:cs="Times New Roman"/>
          <w:sz w:val="28"/>
          <w:szCs w:val="28"/>
        </w:rPr>
        <w:t>biobanku izveidošanas un darbības nosacījumus;</w:t>
      </w:r>
    </w:p>
    <w:p w14:paraId="6A3C2599" w14:textId="18C6D299"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w:t>
      </w:r>
      <w:r w:rsidR="00CB14F3" w:rsidRPr="002F555D">
        <w:rPr>
          <w:rFonts w:ascii="Times New Roman" w:hAnsi="Times New Roman" w:cs="Times New Roman"/>
          <w:sz w:val="28"/>
          <w:szCs w:val="28"/>
        </w:rPr>
        <w:t xml:space="preserve"> </w:t>
      </w:r>
      <w:r w:rsidRPr="002F555D">
        <w:rPr>
          <w:rFonts w:ascii="Times New Roman" w:hAnsi="Times New Roman" w:cs="Times New Roman"/>
          <w:sz w:val="28"/>
          <w:szCs w:val="28"/>
        </w:rPr>
        <w:t>prasības bioloģisko paraugu un to paraugsaistīto datu ieguvei un apstrādei biobankas ietvaros;</w:t>
      </w:r>
    </w:p>
    <w:p w14:paraId="207B4D07" w14:textId="482FF2FB"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w:t>
      </w:r>
      <w:r w:rsidR="00CB14F3" w:rsidRPr="002F555D">
        <w:rPr>
          <w:rFonts w:ascii="Times New Roman" w:hAnsi="Times New Roman" w:cs="Times New Roman"/>
          <w:sz w:val="28"/>
          <w:szCs w:val="28"/>
        </w:rPr>
        <w:t xml:space="preserve"> </w:t>
      </w:r>
      <w:r w:rsidRPr="002F555D">
        <w:rPr>
          <w:rFonts w:ascii="Times New Roman" w:hAnsi="Times New Roman" w:cs="Times New Roman"/>
          <w:sz w:val="28"/>
          <w:szCs w:val="28"/>
        </w:rPr>
        <w:t>bioloģisko paraugu un to paraugsaistīto datu pārraudzības un uzglabāšanas prasības;</w:t>
      </w:r>
    </w:p>
    <w:p w14:paraId="3546D558" w14:textId="13C88845"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4) donoru </w:t>
      </w:r>
      <w:r w:rsidR="002072CD" w:rsidRPr="002F555D">
        <w:rPr>
          <w:rFonts w:ascii="Times New Roman" w:hAnsi="Times New Roman" w:cs="Times New Roman"/>
          <w:sz w:val="28"/>
          <w:szCs w:val="28"/>
        </w:rPr>
        <w:t xml:space="preserve">tiesības un </w:t>
      </w:r>
      <w:r w:rsidRPr="002F555D">
        <w:rPr>
          <w:rFonts w:ascii="Times New Roman" w:hAnsi="Times New Roman" w:cs="Times New Roman"/>
          <w:sz w:val="28"/>
          <w:szCs w:val="28"/>
        </w:rPr>
        <w:t>pienākumus;</w:t>
      </w:r>
    </w:p>
    <w:p w14:paraId="7973559A" w14:textId="77777777"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5) prasības reģistru izveidei biobankas pamatfunkciju nodrošināšanai;</w:t>
      </w:r>
    </w:p>
    <w:p w14:paraId="58A7DD78" w14:textId="75496B48"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6) prasības, kas regulē bioloģisko paraugu un to paraugsaistīto datu izmantošanu pēc to tālāknodošanas </w:t>
      </w:r>
      <w:r w:rsidR="002926CE" w:rsidRPr="002F555D">
        <w:rPr>
          <w:rFonts w:ascii="Times New Roman" w:hAnsi="Times New Roman" w:cs="Times New Roman"/>
          <w:sz w:val="28"/>
          <w:szCs w:val="28"/>
        </w:rPr>
        <w:t>pētniecībai</w:t>
      </w:r>
      <w:r w:rsidRPr="002F555D">
        <w:rPr>
          <w:rFonts w:ascii="Times New Roman" w:hAnsi="Times New Roman" w:cs="Times New Roman"/>
          <w:sz w:val="28"/>
          <w:szCs w:val="28"/>
        </w:rPr>
        <w:t>.</w:t>
      </w:r>
    </w:p>
    <w:p w14:paraId="3AE82D6B" w14:textId="77777777"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Likums neattiecas uz:</w:t>
      </w:r>
    </w:p>
    <w:p w14:paraId="78234021" w14:textId="77777777"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embrija un augļa izcelsmes bioloģiskajiem paraugiem;</w:t>
      </w:r>
    </w:p>
    <w:p w14:paraId="7B601F28" w14:textId="3FBDC5D4"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tādiem pētījumiem, kuros bioloģiskie paraugi ir iegūti konkrētā pētījuma mērķiem un tiek uzglabāti ne ilgāk kā definēts </w:t>
      </w:r>
      <w:r w:rsidR="00AF2343" w:rsidRPr="002F555D">
        <w:rPr>
          <w:rFonts w:ascii="Times New Roman" w:hAnsi="Times New Roman" w:cs="Times New Roman"/>
          <w:sz w:val="28"/>
          <w:szCs w:val="28"/>
        </w:rPr>
        <w:t xml:space="preserve">konkrētā pētījuma </w:t>
      </w:r>
      <w:r w:rsidRPr="002F555D">
        <w:rPr>
          <w:rFonts w:ascii="Times New Roman" w:hAnsi="Times New Roman" w:cs="Times New Roman"/>
          <w:sz w:val="28"/>
          <w:szCs w:val="28"/>
        </w:rPr>
        <w:t>piekrišanā, bet nepārsniedzot desmit gadu termiņu;</w:t>
      </w:r>
    </w:p>
    <w:p w14:paraId="31983466" w14:textId="1CA59368"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3) audu centru iegūtajiem </w:t>
      </w:r>
      <w:r w:rsidR="002072CD" w:rsidRPr="002F555D">
        <w:rPr>
          <w:rFonts w:ascii="Times New Roman" w:hAnsi="Times New Roman" w:cs="Times New Roman"/>
          <w:sz w:val="28"/>
          <w:szCs w:val="28"/>
        </w:rPr>
        <w:t>cilvēka audiem un šūnām</w:t>
      </w:r>
      <w:r w:rsidRPr="002F555D">
        <w:rPr>
          <w:rFonts w:ascii="Times New Roman" w:hAnsi="Times New Roman" w:cs="Times New Roman"/>
          <w:sz w:val="28"/>
          <w:szCs w:val="28"/>
        </w:rPr>
        <w:t>.</w:t>
      </w:r>
    </w:p>
    <w:p w14:paraId="371EF211" w14:textId="1D032EDA"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(3) Šajā likumā iekļautais regulējums par bioloģiskajiem paraugiem ir attiecināms arī uz cilvēka bioloģiskā parauga paraugsaistītajiem datiem, ciktāl citos normatīvajos aktos nav noteikts </w:t>
      </w:r>
      <w:r w:rsidR="002926CE" w:rsidRPr="002F555D">
        <w:rPr>
          <w:rFonts w:ascii="Times New Roman" w:hAnsi="Times New Roman" w:cs="Times New Roman"/>
          <w:sz w:val="28"/>
          <w:szCs w:val="28"/>
        </w:rPr>
        <w:t>citādi</w:t>
      </w:r>
      <w:r w:rsidRPr="002F555D">
        <w:rPr>
          <w:rFonts w:ascii="Times New Roman" w:hAnsi="Times New Roman" w:cs="Times New Roman"/>
          <w:sz w:val="28"/>
          <w:szCs w:val="28"/>
        </w:rPr>
        <w:t>.</w:t>
      </w:r>
    </w:p>
    <w:p w14:paraId="125B9842" w14:textId="67E865B1" w:rsidR="00D977CC" w:rsidRPr="002F555D" w:rsidRDefault="00D977CC" w:rsidP="00D977C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(4) Šajā likumā iekļautais regulējums par donora piekrišanu ir attiecināms arī uz </w:t>
      </w:r>
      <w:r w:rsidRPr="002F555D">
        <w:rPr>
          <w:rFonts w:ascii="Times New Roman" w:hAnsi="Times New Roman" w:cs="Times New Roman"/>
          <w:sz w:val="28"/>
          <w:szCs w:val="28"/>
          <w:shd w:val="clear" w:color="auto" w:fill="FFFFFF"/>
        </w:rPr>
        <w:t>dinamisk</w:t>
      </w:r>
      <w:r w:rsidR="0073393D" w:rsidRPr="002F555D">
        <w:rPr>
          <w:rFonts w:ascii="Times New Roman" w:hAnsi="Times New Roman" w:cs="Times New Roman"/>
          <w:sz w:val="28"/>
          <w:szCs w:val="28"/>
          <w:shd w:val="clear" w:color="auto" w:fill="FFFFFF"/>
        </w:rPr>
        <w:t>o</w:t>
      </w:r>
      <w:r w:rsidRPr="002F555D">
        <w:rPr>
          <w:rFonts w:ascii="Times New Roman" w:hAnsi="Times New Roman" w:cs="Times New Roman"/>
          <w:sz w:val="28"/>
          <w:szCs w:val="28"/>
          <w:shd w:val="clear" w:color="auto" w:fill="FFFFFF"/>
        </w:rPr>
        <w:t xml:space="preserve"> piekrišanu</w:t>
      </w:r>
      <w:r w:rsidRPr="002F555D">
        <w:rPr>
          <w:rFonts w:ascii="Times New Roman" w:hAnsi="Times New Roman" w:cs="Times New Roman"/>
          <w:sz w:val="28"/>
          <w:szCs w:val="28"/>
        </w:rPr>
        <w:t>, ciktāl citos normatīvajos aktos nav noteikts citādi.</w:t>
      </w:r>
    </w:p>
    <w:p w14:paraId="1E2917D2" w14:textId="5EECD85E" w:rsidR="00D977CC" w:rsidRPr="002F555D" w:rsidRDefault="00D977CC" w:rsidP="00797617">
      <w:pPr>
        <w:spacing w:after="0" w:line="240" w:lineRule="auto"/>
        <w:ind w:firstLine="720"/>
        <w:contextualSpacing/>
        <w:jc w:val="both"/>
        <w:rPr>
          <w:rFonts w:ascii="Times New Roman" w:hAnsi="Times New Roman" w:cs="Times New Roman"/>
          <w:sz w:val="28"/>
          <w:szCs w:val="28"/>
        </w:rPr>
      </w:pPr>
    </w:p>
    <w:p w14:paraId="2BE7F98B" w14:textId="77777777" w:rsidR="003F487C" w:rsidRPr="002F555D" w:rsidRDefault="003F487C" w:rsidP="00797617">
      <w:pPr>
        <w:spacing w:after="0" w:line="240" w:lineRule="auto"/>
        <w:ind w:firstLine="720"/>
        <w:contextualSpacing/>
        <w:jc w:val="both"/>
        <w:rPr>
          <w:rFonts w:ascii="Times New Roman" w:hAnsi="Times New Roman" w:cs="Times New Roman"/>
          <w:sz w:val="28"/>
          <w:szCs w:val="28"/>
        </w:rPr>
      </w:pPr>
    </w:p>
    <w:p w14:paraId="393934D1" w14:textId="63BEDB17" w:rsidR="003F487C" w:rsidRPr="002F555D" w:rsidRDefault="003F487C" w:rsidP="00797617">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4. pants. Biobankas izveidošanas nosacījumi</w:t>
      </w:r>
    </w:p>
    <w:p w14:paraId="62AC0A12" w14:textId="20193695"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Atļauju biobankas izveidošanai izsniedz Veselības inspekcija, pamatojoties uz Datu valsts inspekcijas un</w:t>
      </w:r>
      <w:r w:rsidR="004D4943" w:rsidRPr="002F555D">
        <w:rPr>
          <w:rFonts w:ascii="Times New Roman" w:hAnsi="Times New Roman" w:cs="Times New Roman"/>
          <w:sz w:val="28"/>
          <w:szCs w:val="28"/>
        </w:rPr>
        <w:t xml:space="preserve"> Centrālā medicīnas ētikas komitejas atzinumiem.</w:t>
      </w:r>
      <w:r w:rsidRPr="002F555D">
        <w:rPr>
          <w:rFonts w:ascii="Times New Roman" w:hAnsi="Times New Roman" w:cs="Times New Roman"/>
          <w:sz w:val="28"/>
          <w:szCs w:val="28"/>
        </w:rPr>
        <w:t xml:space="preserve"> </w:t>
      </w:r>
      <w:r w:rsidR="000F1370" w:rsidRPr="002F555D">
        <w:rPr>
          <w:rFonts w:ascii="Times New Roman" w:hAnsi="Times New Roman" w:cs="Times New Roman"/>
          <w:sz w:val="28"/>
          <w:szCs w:val="28"/>
        </w:rPr>
        <w:t>Bi</w:t>
      </w:r>
      <w:r w:rsidR="003156C6" w:rsidRPr="002F555D">
        <w:rPr>
          <w:rFonts w:ascii="Times New Roman" w:hAnsi="Times New Roman" w:cs="Times New Roman"/>
          <w:sz w:val="28"/>
          <w:szCs w:val="28"/>
        </w:rPr>
        <w:t>o</w:t>
      </w:r>
      <w:r w:rsidR="000F1370" w:rsidRPr="002F555D">
        <w:rPr>
          <w:rFonts w:ascii="Times New Roman" w:hAnsi="Times New Roman" w:cs="Times New Roman"/>
          <w:sz w:val="28"/>
          <w:szCs w:val="28"/>
        </w:rPr>
        <w:t>bankas izveidošanai izvirzāmās prasības un kārtību, kādā izvērtējama biobankas atbilstība minētajām prasībām, nosaka Ministru kabinets.</w:t>
      </w:r>
    </w:p>
    <w:p w14:paraId="7D0B2DB3" w14:textId="4EC272C4" w:rsidR="003F487C" w:rsidRPr="002F555D" w:rsidRDefault="003F487C" w:rsidP="00797617">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Ja biobanka tiek izveidota kā starptautiskas pētniecības infrastruktūras daļa, tad šādas biobankas darbībā vadās pēc</w:t>
      </w:r>
      <w:r w:rsidR="009E4160" w:rsidRPr="002F555D">
        <w:rPr>
          <w:rFonts w:ascii="Times New Roman" w:hAnsi="Times New Roman" w:cs="Times New Roman"/>
          <w:sz w:val="28"/>
          <w:szCs w:val="28"/>
        </w:rPr>
        <w:t xml:space="preserve"> Eiropas Pētniecības infrastruktūru stratēģijas forum</w:t>
      </w:r>
      <w:r w:rsidR="002072CD" w:rsidRPr="002F555D">
        <w:rPr>
          <w:rFonts w:ascii="Times New Roman" w:hAnsi="Times New Roman" w:cs="Times New Roman"/>
          <w:sz w:val="28"/>
          <w:szCs w:val="28"/>
        </w:rPr>
        <w:t>a</w:t>
      </w:r>
      <w:r w:rsidRPr="002F555D">
        <w:rPr>
          <w:rFonts w:ascii="Times New Roman" w:hAnsi="Times New Roman" w:cs="Times New Roman"/>
          <w:sz w:val="28"/>
          <w:szCs w:val="28"/>
        </w:rPr>
        <w:t xml:space="preserve"> ceļa kartē iekļauto pētniecības infrastruktūru darbības principiem.</w:t>
      </w:r>
    </w:p>
    <w:p w14:paraId="31F5A615" w14:textId="77777777" w:rsidR="00BC72D6" w:rsidRPr="002F555D" w:rsidRDefault="00BC72D6" w:rsidP="00503D20">
      <w:pPr>
        <w:spacing w:after="0" w:line="240" w:lineRule="auto"/>
        <w:contextualSpacing/>
        <w:jc w:val="both"/>
        <w:rPr>
          <w:rFonts w:ascii="Times New Roman" w:hAnsi="Times New Roman" w:cs="Times New Roman"/>
          <w:b/>
          <w:bCs/>
          <w:sz w:val="28"/>
          <w:szCs w:val="28"/>
        </w:rPr>
      </w:pPr>
    </w:p>
    <w:p w14:paraId="65651660" w14:textId="54ADFDFD"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5. pants. Biobankas darbības nosacījumi</w:t>
      </w:r>
    </w:p>
    <w:p w14:paraId="6D6C5CD6" w14:textId="34845398" w:rsidR="003F487C" w:rsidRPr="002F555D" w:rsidRDefault="3F85A47B">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Bioloģisko paraugu ieguve, uzglabāšana biobankā un izmantošana pētījumos ir atļauta tikai ar mērķi iegūt zinātniska rakstura informāciju, kas sniedz labumu sabiedrībai, jo īpaši ieguvumu sabiedrības veselības jomā.</w:t>
      </w:r>
    </w:p>
    <w:p w14:paraId="14E4A3D5" w14:textId="751EEC6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Bioloģiskie paraugi paši par sevi nedrīkst tikt izmantoti peļņas gūšanai. Peļņas gūšanas aizliegums nav attiecināms uz šo bioloģisko paraugu izpētes laikā iegūtajiem rezultātiem, kurus var pielietot, lai radītu jaunas tehnoloģijas, diagnostiskas metodes vai citas inovatīvas darbības vai priekšmetus, kuri varētu tikt izmantoti sabiedrības labā. </w:t>
      </w:r>
      <w:r w:rsidR="009A450D" w:rsidRPr="002F555D">
        <w:t xml:space="preserve"> </w:t>
      </w:r>
      <w:r w:rsidR="009A450D" w:rsidRPr="002F555D">
        <w:rPr>
          <w:rFonts w:ascii="Times New Roman" w:hAnsi="Times New Roman" w:cs="Times New Roman"/>
          <w:sz w:val="28"/>
          <w:szCs w:val="28"/>
        </w:rPr>
        <w:t>Kārtību</w:t>
      </w:r>
      <w:r w:rsidR="00E70CF1" w:rsidRPr="002F555D">
        <w:rPr>
          <w:rFonts w:ascii="Times New Roman" w:hAnsi="Times New Roman" w:cs="Times New Roman"/>
          <w:sz w:val="28"/>
          <w:szCs w:val="28"/>
        </w:rPr>
        <w:t>,</w:t>
      </w:r>
      <w:r w:rsidR="009A450D" w:rsidRPr="002F555D">
        <w:rPr>
          <w:rFonts w:ascii="Times New Roman" w:hAnsi="Times New Roman" w:cs="Times New Roman"/>
          <w:sz w:val="28"/>
          <w:szCs w:val="28"/>
        </w:rPr>
        <w:t xml:space="preserve"> kādā trešajām personām nodod bioloģisko paraugu izpētes laikā iegūtos rezultātus to tālākizmantošanai inovāciju attīstībā un ar to saistīto izdevumu atgūšanu, nosaka Ministru kabinets.</w:t>
      </w:r>
    </w:p>
    <w:p w14:paraId="2F1AE6C8" w14:textId="780CCD3F"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(3) Biobankas pārzinis ir atbildīgs par biobankā esošajiem bioloģiskajiem paraugiem </w:t>
      </w:r>
      <w:r w:rsidR="00006985" w:rsidRPr="002F555D">
        <w:rPr>
          <w:rFonts w:ascii="Times New Roman" w:hAnsi="Times New Roman" w:cs="Times New Roman"/>
          <w:sz w:val="28"/>
          <w:szCs w:val="28"/>
        </w:rPr>
        <w:t xml:space="preserve">un paraugsaistītajiem datiem </w:t>
      </w:r>
      <w:r w:rsidRPr="002F555D">
        <w:rPr>
          <w:rFonts w:ascii="Times New Roman" w:hAnsi="Times New Roman" w:cs="Times New Roman"/>
          <w:sz w:val="28"/>
          <w:szCs w:val="28"/>
        </w:rPr>
        <w:t>un šajā likumā un citos normatīvajos aktos biobankām noteikto prasību ievērošanu un īstenošanu.</w:t>
      </w:r>
    </w:p>
    <w:p w14:paraId="6ABB753E" w14:textId="6B5BB8D0" w:rsidR="003F487C" w:rsidRPr="002F555D" w:rsidRDefault="3F85A47B">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(4) Biobankas pārzinis drošības nosacījumu nodrošināšanai biobankā ieceļ biobankas uzraugu, kas ir fiziska persona vai koleģiāla institūcija. Ministru kabinets nosaka kārtību, kādā biobankas uzraugs veic darbību biobankā. Biobankas pārzinim un biobankas uzraugam izvirzāmās prasības un kompetenci nosaka Ministru kabinets.</w:t>
      </w:r>
    </w:p>
    <w:p w14:paraId="7361ECC4" w14:textId="25D7BA7C" w:rsidR="003F487C" w:rsidRPr="002F555D" w:rsidRDefault="003F487C">
      <w:pPr>
        <w:spacing w:after="0" w:line="240" w:lineRule="auto"/>
        <w:ind w:firstLine="720"/>
        <w:contextualSpacing/>
        <w:jc w:val="both"/>
        <w:rPr>
          <w:rFonts w:ascii="Times New Roman" w:hAnsi="Times New Roman" w:cs="Times New Roman"/>
          <w:b/>
          <w:bCs/>
          <w:sz w:val="28"/>
          <w:szCs w:val="28"/>
        </w:rPr>
      </w:pPr>
    </w:p>
    <w:p w14:paraId="2202B816" w14:textId="77777777"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6. pants. Biobankas pārziņa pienākumi</w:t>
      </w:r>
    </w:p>
    <w:p w14:paraId="5D5CF9DC" w14:textId="49237CC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Biobankas pārziņa pienākumi ir nodrošināt:</w:t>
      </w:r>
    </w:p>
    <w:p w14:paraId="52EA4CE7" w14:textId="4F5CA9E4"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bioloģisko paraugu </w:t>
      </w:r>
      <w:r w:rsidR="00E70CF1" w:rsidRPr="002F555D">
        <w:rPr>
          <w:rFonts w:ascii="Times New Roman" w:hAnsi="Times New Roman" w:cs="Times New Roman"/>
          <w:sz w:val="28"/>
          <w:szCs w:val="28"/>
        </w:rPr>
        <w:t>ieguvi</w:t>
      </w:r>
      <w:r w:rsidRPr="002F555D">
        <w:rPr>
          <w:rFonts w:ascii="Times New Roman" w:hAnsi="Times New Roman" w:cs="Times New Roman"/>
          <w:sz w:val="28"/>
          <w:szCs w:val="28"/>
        </w:rPr>
        <w:t>, uzglabāšanu, tālāknodošanu un iznīcināšanu;</w:t>
      </w:r>
    </w:p>
    <w:p w14:paraId="01952DE9" w14:textId="68E8664F"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katra bioloģiskā parauga atbilstošu dokumentēšanu un izsekojamību, ietverot informāciju par piekrišanas vai kompetentas valsts pārvaldes iestādes Ministru kabineta noteiktajā kārtībā sniegtās atļaujas apjomu;</w:t>
      </w:r>
    </w:p>
    <w:p w14:paraId="530EFE03" w14:textId="0F207C49"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bioloģisko paraugu un paraugsaistīto datu pseidonimizāciju, piešķirot donoram, bioloģiskajiem paraugiem un paraugsaistītajiem datiem kodus un izveidojot kodu reģistru, kas satur donora personas datus atbilstoši piekrišanas apjomam. Bioloģiskie paraugi un citi paraugsaistītie dati tiek uzglabāti atsevišķi no kodu reģistra</w:t>
      </w:r>
      <w:r w:rsidR="00B34429" w:rsidRPr="002F555D">
        <w:rPr>
          <w:rFonts w:ascii="Times New Roman" w:hAnsi="Times New Roman" w:cs="Times New Roman"/>
          <w:sz w:val="28"/>
          <w:szCs w:val="28"/>
        </w:rPr>
        <w:t>;</w:t>
      </w:r>
      <w:r w:rsidRPr="002F555D">
        <w:rPr>
          <w:rFonts w:ascii="Times New Roman" w:hAnsi="Times New Roman" w:cs="Times New Roman"/>
          <w:sz w:val="28"/>
          <w:szCs w:val="28"/>
        </w:rPr>
        <w:t xml:space="preserve"> </w:t>
      </w:r>
    </w:p>
    <w:p w14:paraId="6019F951" w14:textId="12D44575"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lastRenderedPageBreak/>
        <w:t xml:space="preserve">4) biobankas darbību atbilstoši Ministru kabineta noteiktajām kvalitātes prasībām paraugu </w:t>
      </w:r>
      <w:r w:rsidR="00B34429" w:rsidRPr="002F555D">
        <w:rPr>
          <w:rFonts w:ascii="Times New Roman" w:hAnsi="Times New Roman" w:cs="Times New Roman"/>
          <w:sz w:val="28"/>
          <w:szCs w:val="28"/>
        </w:rPr>
        <w:t>ieguvei</w:t>
      </w:r>
      <w:r w:rsidRPr="002F555D">
        <w:rPr>
          <w:rFonts w:ascii="Times New Roman" w:hAnsi="Times New Roman" w:cs="Times New Roman"/>
          <w:sz w:val="28"/>
          <w:szCs w:val="28"/>
        </w:rPr>
        <w:t xml:space="preserve">, </w:t>
      </w:r>
      <w:r w:rsidR="00B34429" w:rsidRPr="002F555D">
        <w:rPr>
          <w:rFonts w:ascii="Times New Roman" w:hAnsi="Times New Roman" w:cs="Times New Roman"/>
          <w:sz w:val="28"/>
          <w:szCs w:val="28"/>
        </w:rPr>
        <w:t>uzglabāšanai</w:t>
      </w:r>
      <w:r w:rsidRPr="002F555D">
        <w:rPr>
          <w:rFonts w:ascii="Times New Roman" w:hAnsi="Times New Roman" w:cs="Times New Roman"/>
          <w:sz w:val="28"/>
          <w:szCs w:val="28"/>
        </w:rPr>
        <w:t xml:space="preserve">, </w:t>
      </w:r>
      <w:r w:rsidR="00B34429" w:rsidRPr="002F555D">
        <w:rPr>
          <w:rFonts w:ascii="Times New Roman" w:hAnsi="Times New Roman" w:cs="Times New Roman"/>
          <w:sz w:val="28"/>
          <w:szCs w:val="28"/>
        </w:rPr>
        <w:t>apstrādei</w:t>
      </w:r>
      <w:r w:rsidRPr="002F555D">
        <w:rPr>
          <w:rFonts w:ascii="Times New Roman" w:hAnsi="Times New Roman" w:cs="Times New Roman"/>
          <w:sz w:val="28"/>
          <w:szCs w:val="28"/>
        </w:rPr>
        <w:t xml:space="preserve">, </w:t>
      </w:r>
      <w:r w:rsidR="00B34429" w:rsidRPr="002F555D">
        <w:rPr>
          <w:rFonts w:ascii="Times New Roman" w:hAnsi="Times New Roman" w:cs="Times New Roman"/>
          <w:sz w:val="28"/>
          <w:szCs w:val="28"/>
        </w:rPr>
        <w:t xml:space="preserve">izmantošanai </w:t>
      </w:r>
      <w:r w:rsidRPr="002F555D">
        <w:rPr>
          <w:rFonts w:ascii="Times New Roman" w:hAnsi="Times New Roman" w:cs="Times New Roman"/>
          <w:sz w:val="28"/>
          <w:szCs w:val="28"/>
        </w:rPr>
        <w:t>un</w:t>
      </w:r>
      <w:r w:rsidR="00B34429" w:rsidRPr="002F555D">
        <w:rPr>
          <w:rFonts w:ascii="Times New Roman" w:hAnsi="Times New Roman" w:cs="Times New Roman"/>
          <w:sz w:val="28"/>
          <w:szCs w:val="28"/>
        </w:rPr>
        <w:t xml:space="preserve"> iznīcināšanai;</w:t>
      </w:r>
    </w:p>
    <w:p w14:paraId="5D1542ED" w14:textId="4051ECAF" w:rsidR="003F487C" w:rsidRPr="002F555D" w:rsidRDefault="00703A7D">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5</w:t>
      </w:r>
      <w:r w:rsidR="003F487C" w:rsidRPr="002F555D">
        <w:rPr>
          <w:rFonts w:ascii="Times New Roman" w:hAnsi="Times New Roman" w:cs="Times New Roman"/>
          <w:sz w:val="28"/>
          <w:szCs w:val="28"/>
        </w:rPr>
        <w:t xml:space="preserve">) informācijas pieejamību donoriem par biobankas pārvaldību un bioloģisko paraugu uzglabāšanu un </w:t>
      </w:r>
      <w:r w:rsidR="002E2C0D" w:rsidRPr="002F555D">
        <w:rPr>
          <w:rFonts w:ascii="Times New Roman" w:hAnsi="Times New Roman" w:cs="Times New Roman"/>
          <w:sz w:val="28"/>
          <w:szCs w:val="28"/>
        </w:rPr>
        <w:t>apstrādi</w:t>
      </w:r>
      <w:r w:rsidR="003F487C" w:rsidRPr="002F555D">
        <w:rPr>
          <w:rFonts w:ascii="Times New Roman" w:hAnsi="Times New Roman" w:cs="Times New Roman"/>
          <w:sz w:val="28"/>
          <w:szCs w:val="28"/>
        </w:rPr>
        <w:t>, lai nodrošinātu donora tiesības atsaukt piekrišanu;</w:t>
      </w:r>
    </w:p>
    <w:p w14:paraId="3B206495" w14:textId="60530E1B"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7) ziņojumu par veiktajām biobankas aktivitātēm publiskošanu biobankas mājaslapā ne retāk kā reizi gadā, iekļaujot </w:t>
      </w:r>
      <w:r w:rsidR="00380913" w:rsidRPr="002F555D">
        <w:rPr>
          <w:rFonts w:ascii="Times New Roman" w:hAnsi="Times New Roman" w:cs="Times New Roman"/>
          <w:sz w:val="28"/>
          <w:szCs w:val="28"/>
        </w:rPr>
        <w:t xml:space="preserve">vispārīgu </w:t>
      </w:r>
      <w:r w:rsidRPr="002F555D">
        <w:rPr>
          <w:rFonts w:ascii="Times New Roman" w:hAnsi="Times New Roman" w:cs="Times New Roman"/>
          <w:sz w:val="28"/>
          <w:szCs w:val="28"/>
        </w:rPr>
        <w:t>informāciju par bioloģisko paraugu un to paraugsaistīto datu izsniegšanu pētījum</w:t>
      </w:r>
      <w:r w:rsidR="00E850D1" w:rsidRPr="002F555D">
        <w:rPr>
          <w:rFonts w:ascii="Times New Roman" w:hAnsi="Times New Roman" w:cs="Times New Roman"/>
          <w:sz w:val="28"/>
          <w:szCs w:val="28"/>
        </w:rPr>
        <w:t>iem</w:t>
      </w:r>
      <w:r w:rsidRPr="002F555D">
        <w:rPr>
          <w:rFonts w:ascii="Times New Roman" w:hAnsi="Times New Roman" w:cs="Times New Roman"/>
          <w:sz w:val="28"/>
          <w:szCs w:val="28"/>
        </w:rPr>
        <w:t>, kuros izmantoti bioloģiskie paraugi</w:t>
      </w:r>
      <w:r w:rsidR="00CB14F3" w:rsidRPr="002F555D">
        <w:rPr>
          <w:rFonts w:ascii="Times New Roman" w:hAnsi="Times New Roman" w:cs="Times New Roman"/>
          <w:sz w:val="28"/>
          <w:szCs w:val="28"/>
        </w:rPr>
        <w:t>;</w:t>
      </w:r>
    </w:p>
    <w:p w14:paraId="64BF71A2" w14:textId="1CAF1DDD"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8) Ministru kabineta noteiktajā kārtībā un apjomā vispārīgas informācijas sniegšanu sabiedrībai par:</w:t>
      </w:r>
    </w:p>
    <w:p w14:paraId="1F7734F6"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a) biobankas mērķi un biobankā uzglabāto bioloģisko paraugu kopējo raksturojumu;</w:t>
      </w:r>
    </w:p>
    <w:p w14:paraId="3B37846E" w14:textId="6D50F9D9"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b) kārtību, kādā iegūstami, uzglabājami un izmantojami bioloģiskie paraugi </w:t>
      </w:r>
      <w:r w:rsidR="00DB5168" w:rsidRPr="002F555D">
        <w:rPr>
          <w:rFonts w:ascii="Times New Roman" w:hAnsi="Times New Roman" w:cs="Times New Roman"/>
          <w:sz w:val="28"/>
          <w:szCs w:val="28"/>
        </w:rPr>
        <w:t>pētniecībai</w:t>
      </w:r>
      <w:r w:rsidRPr="002F555D">
        <w:rPr>
          <w:rFonts w:ascii="Times New Roman" w:hAnsi="Times New Roman" w:cs="Times New Roman"/>
          <w:sz w:val="28"/>
          <w:szCs w:val="28"/>
        </w:rPr>
        <w:t>;</w:t>
      </w:r>
    </w:p>
    <w:p w14:paraId="5BE0393D" w14:textId="568DE414"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c) piekrišanas dokumentāciju un </w:t>
      </w:r>
      <w:r w:rsidR="002E2C0D" w:rsidRPr="002F555D">
        <w:rPr>
          <w:rFonts w:ascii="Times New Roman" w:hAnsi="Times New Roman" w:cs="Times New Roman"/>
          <w:sz w:val="28"/>
          <w:szCs w:val="28"/>
        </w:rPr>
        <w:t>procedūru</w:t>
      </w:r>
      <w:r w:rsidRPr="002F555D">
        <w:rPr>
          <w:rFonts w:ascii="Times New Roman" w:hAnsi="Times New Roman" w:cs="Times New Roman"/>
          <w:sz w:val="28"/>
          <w:szCs w:val="28"/>
        </w:rPr>
        <w:t>.</w:t>
      </w:r>
    </w:p>
    <w:p w14:paraId="4E37F331" w14:textId="77777777" w:rsidR="0033785D" w:rsidRPr="002F555D" w:rsidRDefault="0033785D">
      <w:pPr>
        <w:spacing w:after="0" w:line="240" w:lineRule="auto"/>
        <w:ind w:firstLine="720"/>
        <w:contextualSpacing/>
        <w:jc w:val="both"/>
        <w:rPr>
          <w:rFonts w:ascii="Times New Roman" w:hAnsi="Times New Roman" w:cs="Times New Roman"/>
          <w:sz w:val="28"/>
          <w:szCs w:val="28"/>
        </w:rPr>
      </w:pPr>
    </w:p>
    <w:p w14:paraId="4400CBBA" w14:textId="1C73C2FC"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 xml:space="preserve">7. pants. Biobankas darbības apturēšana vai </w:t>
      </w:r>
      <w:r w:rsidR="0070473C" w:rsidRPr="002F555D">
        <w:rPr>
          <w:rFonts w:ascii="Times New Roman" w:hAnsi="Times New Roman" w:cs="Times New Roman"/>
          <w:b/>
          <w:bCs/>
          <w:sz w:val="28"/>
          <w:szCs w:val="28"/>
        </w:rPr>
        <w:t>izbeigšana</w:t>
      </w:r>
    </w:p>
    <w:p w14:paraId="6D946DFE" w14:textId="6FFB735C"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Veselības inspekcija biobankas darbību uz laiku </w:t>
      </w:r>
      <w:r w:rsidR="00703A7D" w:rsidRPr="002F555D">
        <w:rPr>
          <w:rFonts w:ascii="Times New Roman" w:hAnsi="Times New Roman" w:cs="Times New Roman"/>
          <w:sz w:val="28"/>
          <w:szCs w:val="28"/>
        </w:rPr>
        <w:t xml:space="preserve">var </w:t>
      </w:r>
      <w:r w:rsidRPr="002F555D">
        <w:rPr>
          <w:rFonts w:ascii="Times New Roman" w:hAnsi="Times New Roman" w:cs="Times New Roman"/>
          <w:sz w:val="28"/>
          <w:szCs w:val="28"/>
        </w:rPr>
        <w:t>apturēt</w:t>
      </w:r>
      <w:r w:rsidR="00E850D1" w:rsidRPr="002F555D">
        <w:t xml:space="preserve"> </w:t>
      </w:r>
      <w:r w:rsidR="00E850D1" w:rsidRPr="002F555D">
        <w:rPr>
          <w:rFonts w:ascii="Times New Roman" w:hAnsi="Times New Roman" w:cs="Times New Roman"/>
          <w:sz w:val="28"/>
          <w:szCs w:val="28"/>
        </w:rPr>
        <w:t>vai daļēji apturēt</w:t>
      </w:r>
      <w:r w:rsidRPr="002F555D">
        <w:rPr>
          <w:rFonts w:ascii="Times New Roman" w:hAnsi="Times New Roman" w:cs="Times New Roman"/>
          <w:sz w:val="28"/>
          <w:szCs w:val="28"/>
        </w:rPr>
        <w:t xml:space="preserve"> šādos gadījumos</w:t>
      </w:r>
      <w:r w:rsidR="002E2C0D" w:rsidRPr="002F555D">
        <w:rPr>
          <w:rFonts w:ascii="Times New Roman" w:hAnsi="Times New Roman" w:cs="Times New Roman"/>
          <w:sz w:val="28"/>
          <w:szCs w:val="28"/>
        </w:rPr>
        <w:t>, par to nosūtot rakstveida brīdinājumu biobankas pārzinim</w:t>
      </w:r>
      <w:r w:rsidRPr="002F555D">
        <w:rPr>
          <w:rFonts w:ascii="Times New Roman" w:hAnsi="Times New Roman" w:cs="Times New Roman"/>
          <w:sz w:val="28"/>
          <w:szCs w:val="28"/>
        </w:rPr>
        <w:t>:</w:t>
      </w:r>
    </w:p>
    <w:p w14:paraId="724C97CA" w14:textId="580134E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tiek </w:t>
      </w:r>
      <w:r w:rsidR="00E850D1" w:rsidRPr="002F555D">
        <w:rPr>
          <w:rFonts w:ascii="Times New Roman" w:hAnsi="Times New Roman" w:cs="Times New Roman"/>
          <w:sz w:val="28"/>
          <w:szCs w:val="28"/>
        </w:rPr>
        <w:t xml:space="preserve">pilnībā vai daļēji </w:t>
      </w:r>
      <w:r w:rsidRPr="002F555D">
        <w:rPr>
          <w:rFonts w:ascii="Times New Roman" w:hAnsi="Times New Roman" w:cs="Times New Roman"/>
          <w:sz w:val="28"/>
          <w:szCs w:val="28"/>
        </w:rPr>
        <w:t xml:space="preserve">apturēta biobankas pārziņa darbība vai tiek nolemts apturēt </w:t>
      </w:r>
      <w:r w:rsidR="00E850D1" w:rsidRPr="002F555D">
        <w:rPr>
          <w:rFonts w:ascii="Times New Roman" w:hAnsi="Times New Roman" w:cs="Times New Roman"/>
          <w:sz w:val="28"/>
          <w:szCs w:val="28"/>
        </w:rPr>
        <w:t xml:space="preserve">vai  daļēji apturēt </w:t>
      </w:r>
      <w:r w:rsidRPr="002F555D">
        <w:rPr>
          <w:rFonts w:ascii="Times New Roman" w:hAnsi="Times New Roman" w:cs="Times New Roman"/>
          <w:sz w:val="28"/>
          <w:szCs w:val="28"/>
        </w:rPr>
        <w:t>biobankas darbību;</w:t>
      </w:r>
    </w:p>
    <w:p w14:paraId="7F681D96" w14:textId="383D5DDD"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tiek konstatēti biobanku darbību regulējošo normatīvo aktu pārkāpumi</w:t>
      </w:r>
      <w:r w:rsidR="00B8513F" w:rsidRPr="002F555D">
        <w:rPr>
          <w:rFonts w:ascii="Times New Roman" w:hAnsi="Times New Roman" w:cs="Times New Roman"/>
          <w:sz w:val="28"/>
          <w:szCs w:val="28"/>
        </w:rPr>
        <w:t xml:space="preserve"> vai ir aizdomas par būtiskiem pārkāpumiem biobankas pārziņa darbībā</w:t>
      </w:r>
      <w:r w:rsidRPr="002F555D">
        <w:rPr>
          <w:rFonts w:ascii="Times New Roman" w:hAnsi="Times New Roman" w:cs="Times New Roman"/>
          <w:sz w:val="28"/>
          <w:szCs w:val="28"/>
        </w:rPr>
        <w:t xml:space="preserve">, kuru </w:t>
      </w:r>
      <w:r w:rsidR="0032370A" w:rsidRPr="002F555D">
        <w:rPr>
          <w:rFonts w:ascii="Times New Roman" w:hAnsi="Times New Roman" w:cs="Times New Roman"/>
          <w:sz w:val="28"/>
          <w:szCs w:val="28"/>
        </w:rPr>
        <w:t xml:space="preserve">izvērtēšanas </w:t>
      </w:r>
      <w:r w:rsidRPr="002F555D">
        <w:rPr>
          <w:rFonts w:ascii="Times New Roman" w:hAnsi="Times New Roman" w:cs="Times New Roman"/>
          <w:sz w:val="28"/>
          <w:szCs w:val="28"/>
        </w:rPr>
        <w:t>laikā tiek apturēta jebkāda biobankas darbība</w:t>
      </w:r>
      <w:r w:rsidR="00E850D1" w:rsidRPr="002F555D">
        <w:t xml:space="preserve"> </w:t>
      </w:r>
      <w:r w:rsidR="00E850D1" w:rsidRPr="002F555D">
        <w:rPr>
          <w:rFonts w:ascii="Times New Roman" w:hAnsi="Times New Roman" w:cs="Times New Roman"/>
          <w:sz w:val="28"/>
          <w:szCs w:val="28"/>
        </w:rPr>
        <w:t>vai notiek daļēja biobankas darbības apturēšana</w:t>
      </w:r>
      <w:r w:rsidRPr="002F555D">
        <w:rPr>
          <w:rFonts w:ascii="Times New Roman" w:hAnsi="Times New Roman" w:cs="Times New Roman"/>
          <w:sz w:val="28"/>
          <w:szCs w:val="28"/>
        </w:rPr>
        <w:t>.</w:t>
      </w:r>
    </w:p>
    <w:p w14:paraId="27D6117B" w14:textId="63C59867" w:rsidR="00F523C2" w:rsidRPr="002F555D" w:rsidRDefault="00F523C2">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Ja apstiprinās būtiski pārkāpumi biobankas darbībā, kuru novēršanai vajag ilgstošu laika periodu, Veselības inspekcija, konsultējoties ar Datu valsts inspekciju un Centrālo medicīnas ētikas komiteju, lemj par biobankas darbības apturēšanu līdz pārkāpumu novēršanai vai par biobankas pilnīgu slēgšanu.</w:t>
      </w:r>
    </w:p>
    <w:p w14:paraId="5843F169" w14:textId="0783A205"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F523C2" w:rsidRPr="002F555D">
        <w:rPr>
          <w:rFonts w:ascii="Times New Roman" w:hAnsi="Times New Roman" w:cs="Times New Roman"/>
          <w:sz w:val="28"/>
          <w:szCs w:val="28"/>
        </w:rPr>
        <w:t>3</w:t>
      </w:r>
      <w:r w:rsidRPr="002F555D">
        <w:rPr>
          <w:rFonts w:ascii="Times New Roman" w:hAnsi="Times New Roman" w:cs="Times New Roman"/>
          <w:sz w:val="28"/>
          <w:szCs w:val="28"/>
        </w:rPr>
        <w:t xml:space="preserve">) Ja visi pārkāpumi, kas minēti rakstveida brīdinājumā vai lēmumā, ir novērsti vai </w:t>
      </w:r>
      <w:r w:rsidR="00B8513F" w:rsidRPr="002F555D">
        <w:rPr>
          <w:rFonts w:ascii="Times New Roman" w:hAnsi="Times New Roman" w:cs="Times New Roman"/>
          <w:sz w:val="28"/>
          <w:szCs w:val="28"/>
        </w:rPr>
        <w:t>neapstiprinās pārkāpumu esamība</w:t>
      </w:r>
      <w:r w:rsidRPr="002F555D">
        <w:rPr>
          <w:rFonts w:ascii="Times New Roman" w:hAnsi="Times New Roman" w:cs="Times New Roman"/>
          <w:sz w:val="28"/>
          <w:szCs w:val="28"/>
        </w:rPr>
        <w:t xml:space="preserve">, ar Veselības inspekcijas rakstisku atļauju biobanka </w:t>
      </w:r>
      <w:r w:rsidR="00B8513F" w:rsidRPr="002F555D">
        <w:rPr>
          <w:rFonts w:ascii="Times New Roman" w:hAnsi="Times New Roman" w:cs="Times New Roman"/>
          <w:sz w:val="28"/>
          <w:szCs w:val="28"/>
        </w:rPr>
        <w:t xml:space="preserve">var </w:t>
      </w:r>
      <w:r w:rsidRPr="002F555D">
        <w:rPr>
          <w:rFonts w:ascii="Times New Roman" w:hAnsi="Times New Roman" w:cs="Times New Roman"/>
          <w:sz w:val="28"/>
          <w:szCs w:val="28"/>
        </w:rPr>
        <w:t>atsāk</w:t>
      </w:r>
      <w:r w:rsidR="00B8513F" w:rsidRPr="002F555D">
        <w:rPr>
          <w:rFonts w:ascii="Times New Roman" w:hAnsi="Times New Roman" w:cs="Times New Roman"/>
          <w:sz w:val="28"/>
          <w:szCs w:val="28"/>
        </w:rPr>
        <w:t>t</w:t>
      </w:r>
      <w:r w:rsidRPr="002F555D">
        <w:rPr>
          <w:rFonts w:ascii="Times New Roman" w:hAnsi="Times New Roman" w:cs="Times New Roman"/>
          <w:sz w:val="28"/>
          <w:szCs w:val="28"/>
        </w:rPr>
        <w:t xml:space="preserve"> savu darbību</w:t>
      </w:r>
      <w:r w:rsidR="00F523C2" w:rsidRPr="002F555D">
        <w:t>.</w:t>
      </w:r>
    </w:p>
    <w:p w14:paraId="419134F7" w14:textId="5F3C7F69"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F523C2" w:rsidRPr="002F555D">
        <w:rPr>
          <w:rFonts w:ascii="Times New Roman" w:hAnsi="Times New Roman" w:cs="Times New Roman"/>
          <w:sz w:val="28"/>
          <w:szCs w:val="28"/>
        </w:rPr>
        <w:t>4</w:t>
      </w:r>
      <w:r w:rsidRPr="002F555D">
        <w:rPr>
          <w:rFonts w:ascii="Times New Roman" w:hAnsi="Times New Roman" w:cs="Times New Roman"/>
          <w:sz w:val="28"/>
          <w:szCs w:val="28"/>
        </w:rPr>
        <w:t xml:space="preserve">) Veselības inspekcija biobankas darbību var </w:t>
      </w:r>
      <w:r w:rsidR="0070473C" w:rsidRPr="002F555D">
        <w:rPr>
          <w:rFonts w:ascii="Times New Roman" w:hAnsi="Times New Roman" w:cs="Times New Roman"/>
          <w:sz w:val="28"/>
          <w:szCs w:val="28"/>
        </w:rPr>
        <w:t xml:space="preserve">izbeigt </w:t>
      </w:r>
      <w:r w:rsidRPr="002F555D">
        <w:rPr>
          <w:rFonts w:ascii="Times New Roman" w:hAnsi="Times New Roman" w:cs="Times New Roman"/>
          <w:sz w:val="28"/>
          <w:szCs w:val="28"/>
        </w:rPr>
        <w:t>šādos gadījumos:</w:t>
      </w:r>
    </w:p>
    <w:p w14:paraId="7AA9D02D" w14:textId="2EF0BF0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tiek </w:t>
      </w:r>
      <w:r w:rsidR="0070473C" w:rsidRPr="002F555D">
        <w:rPr>
          <w:rFonts w:ascii="Times New Roman" w:hAnsi="Times New Roman" w:cs="Times New Roman"/>
          <w:sz w:val="28"/>
          <w:szCs w:val="28"/>
        </w:rPr>
        <w:t xml:space="preserve">izbeigta </w:t>
      </w:r>
      <w:r w:rsidRPr="002F555D">
        <w:rPr>
          <w:rFonts w:ascii="Times New Roman" w:hAnsi="Times New Roman" w:cs="Times New Roman"/>
          <w:sz w:val="28"/>
          <w:szCs w:val="28"/>
        </w:rPr>
        <w:t xml:space="preserve">biobankas pārziņa darbība vai tiek nolemts </w:t>
      </w:r>
      <w:r w:rsidR="0070473C" w:rsidRPr="002F555D">
        <w:rPr>
          <w:rFonts w:ascii="Times New Roman" w:hAnsi="Times New Roman" w:cs="Times New Roman"/>
          <w:sz w:val="28"/>
          <w:szCs w:val="28"/>
        </w:rPr>
        <w:t xml:space="preserve">izbeigt </w:t>
      </w:r>
      <w:r w:rsidRPr="002F555D">
        <w:rPr>
          <w:rFonts w:ascii="Times New Roman" w:hAnsi="Times New Roman" w:cs="Times New Roman"/>
          <w:sz w:val="28"/>
          <w:szCs w:val="28"/>
        </w:rPr>
        <w:t>biobankas darbību;</w:t>
      </w:r>
    </w:p>
    <w:p w14:paraId="5FA4567E" w14:textId="64DE42B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tiek konstatēti biobanku darbību regulējošo normatīvo aktu pārkāpumi, kas neļauj turpināt biobankas uzturēšanu</w:t>
      </w:r>
      <w:r w:rsidR="00F523C2" w:rsidRPr="002F555D">
        <w:rPr>
          <w:rFonts w:ascii="Times New Roman" w:hAnsi="Times New Roman" w:cs="Times New Roman"/>
          <w:sz w:val="28"/>
          <w:szCs w:val="28"/>
        </w:rPr>
        <w:t xml:space="preserve"> vai tās darbības turpināšana ir nesamērīga attiecībā pret sekām, kuras var rasties pārkāpumu rezultātā</w:t>
      </w:r>
      <w:r w:rsidRPr="002F555D">
        <w:rPr>
          <w:rFonts w:ascii="Times New Roman" w:hAnsi="Times New Roman" w:cs="Times New Roman"/>
          <w:sz w:val="28"/>
          <w:szCs w:val="28"/>
        </w:rPr>
        <w:t>.</w:t>
      </w:r>
    </w:p>
    <w:p w14:paraId="41320ADD" w14:textId="341EA55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F523C2" w:rsidRPr="002F555D">
        <w:rPr>
          <w:rFonts w:ascii="Times New Roman" w:hAnsi="Times New Roman" w:cs="Times New Roman"/>
          <w:sz w:val="28"/>
          <w:szCs w:val="28"/>
        </w:rPr>
        <w:t>5</w:t>
      </w:r>
      <w:r w:rsidRPr="002F555D">
        <w:rPr>
          <w:rFonts w:ascii="Times New Roman" w:hAnsi="Times New Roman" w:cs="Times New Roman"/>
          <w:sz w:val="28"/>
          <w:szCs w:val="28"/>
        </w:rPr>
        <w:t>) Iesniegumu, kurā apstrīdēts Veselības inspekcijas lēmums par biobankas darbības apturēšanu vai slēgšanu, izskata un lēmumu pieņem</w:t>
      </w:r>
      <w:r w:rsidR="008C1189" w:rsidRPr="002F555D">
        <w:rPr>
          <w:rFonts w:ascii="Times New Roman" w:hAnsi="Times New Roman" w:cs="Times New Roman"/>
          <w:sz w:val="28"/>
          <w:szCs w:val="28"/>
        </w:rPr>
        <w:t xml:space="preserve"> Administratīvā procesa likuma noteiktajā kārtībā</w:t>
      </w:r>
      <w:r w:rsidR="00BC72D6" w:rsidRPr="002F555D">
        <w:rPr>
          <w:rFonts w:ascii="Times New Roman" w:hAnsi="Times New Roman" w:cs="Times New Roman"/>
          <w:sz w:val="28"/>
          <w:szCs w:val="28"/>
        </w:rPr>
        <w:t>.</w:t>
      </w:r>
    </w:p>
    <w:p w14:paraId="29736950"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p>
    <w:p w14:paraId="37D78BBD" w14:textId="16BAD4DA"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 xml:space="preserve">8. pants. Rīcība pēc biobankas darbības </w:t>
      </w:r>
      <w:r w:rsidR="0070473C" w:rsidRPr="002F555D">
        <w:rPr>
          <w:rFonts w:ascii="Times New Roman" w:hAnsi="Times New Roman" w:cs="Times New Roman"/>
          <w:b/>
          <w:bCs/>
          <w:sz w:val="28"/>
          <w:szCs w:val="28"/>
        </w:rPr>
        <w:t>izbeigšanas</w:t>
      </w:r>
    </w:p>
    <w:p w14:paraId="6318A820" w14:textId="6D04B30F" w:rsidR="003F487C" w:rsidRPr="002F555D" w:rsidRDefault="3F85A47B">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Pēc lēmuma par biobankas darbības izbeigšanu, biobankas pārzinis sadarbībā ar Veselības inspekciju izstrādā likvidācijas plānu, paredzot visas procedūras, kas nodrošinātu biobankas slēgšanu atbilstoši normatīvajiem aktiem un ievērojot ētikas un personas datu aizsardzības prasības. Veselības inspekcija kontrolē biobankas slēgšanas procesa atbilstību normatīvo aktu prasībām.</w:t>
      </w:r>
    </w:p>
    <w:p w14:paraId="43F6C4FE" w14:textId="604B4892" w:rsidR="003F487C" w:rsidRPr="002F555D" w:rsidRDefault="3F85A47B">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Biobankas pārzinis, </w:t>
      </w:r>
      <w:r w:rsidR="00F01421" w:rsidRPr="002F555D">
        <w:rPr>
          <w:rFonts w:ascii="Times New Roman" w:hAnsi="Times New Roman" w:cs="Times New Roman"/>
          <w:sz w:val="28"/>
          <w:szCs w:val="28"/>
        </w:rPr>
        <w:t xml:space="preserve">izbeidzot </w:t>
      </w:r>
      <w:r w:rsidRPr="002F555D">
        <w:rPr>
          <w:rFonts w:ascii="Times New Roman" w:hAnsi="Times New Roman" w:cs="Times New Roman"/>
          <w:sz w:val="28"/>
          <w:szCs w:val="28"/>
        </w:rPr>
        <w:t>biobankas darbīb</w:t>
      </w:r>
      <w:r w:rsidR="00F01421" w:rsidRPr="002F555D">
        <w:rPr>
          <w:rFonts w:ascii="Times New Roman" w:hAnsi="Times New Roman" w:cs="Times New Roman"/>
          <w:sz w:val="28"/>
          <w:szCs w:val="28"/>
        </w:rPr>
        <w:t>u</w:t>
      </w:r>
      <w:r w:rsidRPr="002F555D">
        <w:rPr>
          <w:rFonts w:ascii="Times New Roman" w:hAnsi="Times New Roman" w:cs="Times New Roman"/>
          <w:sz w:val="28"/>
          <w:szCs w:val="28"/>
        </w:rPr>
        <w:t>, nodrošina tās darbības laikā iegūto personas datu aizsardzību.</w:t>
      </w:r>
    </w:p>
    <w:p w14:paraId="6CF0174B" w14:textId="1CAE6622"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Biobankas pārzinim pēc iespējas ir jānodrošina biobankas</w:t>
      </w:r>
      <w:r w:rsidR="003028DB" w:rsidRPr="002F555D">
        <w:rPr>
          <w:rFonts w:ascii="Times New Roman" w:hAnsi="Times New Roman" w:cs="Times New Roman"/>
          <w:sz w:val="28"/>
          <w:szCs w:val="28"/>
        </w:rPr>
        <w:t xml:space="preserve"> darbības</w:t>
      </w:r>
      <w:r w:rsidRPr="002F555D">
        <w:rPr>
          <w:rFonts w:ascii="Times New Roman" w:hAnsi="Times New Roman" w:cs="Times New Roman"/>
          <w:sz w:val="28"/>
          <w:szCs w:val="28"/>
        </w:rPr>
        <w:t xml:space="preserve"> laikā iegūto bioloģisko paraugu un to paraugsaistīto datu nodošanu citai biobankai, kas apņemas pieņemt bioloģiskos paraugus un to paraugsaistītos datus un ir saņēmusi Veselības inspekcijas atzinumu par</w:t>
      </w:r>
      <w:r w:rsidR="001436A4" w:rsidRPr="002F555D">
        <w:rPr>
          <w:rFonts w:ascii="Times New Roman" w:hAnsi="Times New Roman" w:cs="Times New Roman"/>
          <w:sz w:val="28"/>
          <w:szCs w:val="28"/>
        </w:rPr>
        <w:t xml:space="preserve"> atbilstību to pārņemšanai. </w:t>
      </w:r>
      <w:r w:rsidR="003028DB" w:rsidRPr="002F555D">
        <w:rPr>
          <w:rFonts w:ascii="Times New Roman" w:hAnsi="Times New Roman" w:cs="Times New Roman"/>
          <w:sz w:val="28"/>
          <w:szCs w:val="28"/>
        </w:rPr>
        <w:t xml:space="preserve"> Biobankas pārzinim ir jānodrošina biobankas darbības laikā to iegūto bioloģisko paraugu un to paraugsaistīto iznīcināšana, kuru nodošanu citai personai ir aizliedzis donors.</w:t>
      </w:r>
    </w:p>
    <w:p w14:paraId="0814CCD6" w14:textId="5E03A1E3" w:rsidR="003F487C" w:rsidRPr="002F555D" w:rsidRDefault="3F85A47B">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(4) Biobankas pārzinis informē donorus par biobankas darbības izbeigšanu un nodrošina, ka publiski ir pieejama informācija par darbības  izbeigšanu un donora iespējamo rīcību. Gadījumā, ja bioloģiskie paraugi un to paraugsaistītie dati ti</w:t>
      </w:r>
      <w:r w:rsidR="009E49B7" w:rsidRPr="002F555D">
        <w:rPr>
          <w:rFonts w:ascii="Times New Roman" w:hAnsi="Times New Roman" w:cs="Times New Roman"/>
          <w:sz w:val="28"/>
          <w:szCs w:val="28"/>
        </w:rPr>
        <w:t>ek</w:t>
      </w:r>
      <w:r w:rsidRPr="002F555D">
        <w:rPr>
          <w:rFonts w:ascii="Times New Roman" w:hAnsi="Times New Roman" w:cs="Times New Roman"/>
          <w:sz w:val="28"/>
          <w:szCs w:val="28"/>
        </w:rPr>
        <w:t xml:space="preserve"> nodoti citai biobankai, šo bioloģisko paraugu un paraugsaistīto datu donori ir jāinformē par šo procesu un izmaiņām bioloģisko paraugu un paraugsaistīto datu apstrādē, ja tādas ir paredzētas. Ja pielietojot samērīgas pūles nav iespējas informēt katru donoru individuāli, informācijas sniegšana notiek izmantojot plašsaziņas līdzekļus un oficiālas publikācijas.</w:t>
      </w:r>
    </w:p>
    <w:p w14:paraId="503BA503" w14:textId="4107A50B" w:rsidR="003F487C" w:rsidRPr="002F555D" w:rsidRDefault="003F487C" w:rsidP="002E5334">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(5) </w:t>
      </w:r>
      <w:r w:rsidR="009E49B7" w:rsidRPr="002F555D">
        <w:rPr>
          <w:rFonts w:ascii="Times New Roman" w:hAnsi="Times New Roman" w:cs="Times New Roman"/>
          <w:sz w:val="28"/>
          <w:szCs w:val="28"/>
        </w:rPr>
        <w:t>Ja</w:t>
      </w:r>
      <w:r w:rsidRPr="002F555D">
        <w:rPr>
          <w:rFonts w:ascii="Times New Roman" w:hAnsi="Times New Roman" w:cs="Times New Roman"/>
          <w:sz w:val="28"/>
          <w:szCs w:val="28"/>
        </w:rPr>
        <w:t xml:space="preserve"> biobankas darbības </w:t>
      </w:r>
      <w:r w:rsidR="009E49B7" w:rsidRPr="002F555D">
        <w:rPr>
          <w:rFonts w:ascii="Times New Roman" w:hAnsi="Times New Roman" w:cs="Times New Roman"/>
          <w:sz w:val="28"/>
          <w:szCs w:val="28"/>
        </w:rPr>
        <w:t xml:space="preserve">ir </w:t>
      </w:r>
      <w:r w:rsidR="00575561" w:rsidRPr="002F555D">
        <w:rPr>
          <w:rFonts w:ascii="Times New Roman" w:hAnsi="Times New Roman" w:cs="Times New Roman"/>
          <w:sz w:val="28"/>
          <w:szCs w:val="28"/>
        </w:rPr>
        <w:t>izbeig</w:t>
      </w:r>
      <w:r w:rsidR="009E49B7" w:rsidRPr="002F555D">
        <w:rPr>
          <w:rFonts w:ascii="Times New Roman" w:hAnsi="Times New Roman" w:cs="Times New Roman"/>
          <w:sz w:val="28"/>
          <w:szCs w:val="28"/>
        </w:rPr>
        <w:t>ta</w:t>
      </w:r>
      <w:r w:rsidRPr="002F555D">
        <w:rPr>
          <w:rFonts w:ascii="Times New Roman" w:hAnsi="Times New Roman" w:cs="Times New Roman"/>
          <w:sz w:val="28"/>
          <w:szCs w:val="28"/>
        </w:rPr>
        <w:t xml:space="preserve"> ar Veselības inspekcijas </w:t>
      </w:r>
      <w:r w:rsidR="00466D72" w:rsidRPr="002F555D">
        <w:rPr>
          <w:rFonts w:ascii="Times New Roman" w:hAnsi="Times New Roman" w:cs="Times New Roman"/>
          <w:sz w:val="28"/>
          <w:szCs w:val="28"/>
        </w:rPr>
        <w:t xml:space="preserve">lēmumu </w:t>
      </w:r>
      <w:r w:rsidR="009E49B7" w:rsidRPr="002F555D">
        <w:rPr>
          <w:rFonts w:ascii="Times New Roman" w:hAnsi="Times New Roman" w:cs="Times New Roman"/>
          <w:sz w:val="28"/>
          <w:szCs w:val="28"/>
        </w:rPr>
        <w:t>sakarā ar konstatētajiem pārkāpumiem</w:t>
      </w:r>
      <w:r w:rsidRPr="002F555D">
        <w:rPr>
          <w:rFonts w:ascii="Times New Roman" w:hAnsi="Times New Roman" w:cs="Times New Roman"/>
          <w:sz w:val="28"/>
          <w:szCs w:val="28"/>
        </w:rPr>
        <w:t>, bijušais biobankas pārzinis jaunu atļauju biobankas veidošanai var</w:t>
      </w:r>
      <w:r w:rsidR="00575561" w:rsidRPr="002F555D">
        <w:rPr>
          <w:rFonts w:ascii="Times New Roman" w:hAnsi="Times New Roman" w:cs="Times New Roman"/>
          <w:sz w:val="28"/>
          <w:szCs w:val="28"/>
        </w:rPr>
        <w:t xml:space="preserve"> saņemt</w:t>
      </w:r>
      <w:r w:rsidRPr="002F555D">
        <w:rPr>
          <w:rFonts w:ascii="Times New Roman" w:hAnsi="Times New Roman" w:cs="Times New Roman"/>
          <w:sz w:val="28"/>
          <w:szCs w:val="28"/>
        </w:rPr>
        <w:t xml:space="preserve"> </w:t>
      </w:r>
      <w:r w:rsidR="00466D72" w:rsidRPr="002F555D">
        <w:rPr>
          <w:rFonts w:ascii="Times New Roman" w:hAnsi="Times New Roman" w:cs="Times New Roman"/>
          <w:sz w:val="28"/>
          <w:szCs w:val="28"/>
        </w:rPr>
        <w:t xml:space="preserve">ne ātrāk kā </w:t>
      </w:r>
      <w:r w:rsidRPr="002F555D">
        <w:rPr>
          <w:rFonts w:ascii="Times New Roman" w:hAnsi="Times New Roman" w:cs="Times New Roman"/>
          <w:sz w:val="28"/>
          <w:szCs w:val="28"/>
        </w:rPr>
        <w:t xml:space="preserve">piecus gadus pēc </w:t>
      </w:r>
      <w:r w:rsidR="00916A0F" w:rsidRPr="002F555D">
        <w:rPr>
          <w:rFonts w:ascii="Times New Roman" w:hAnsi="Times New Roman" w:cs="Times New Roman"/>
          <w:sz w:val="28"/>
          <w:szCs w:val="28"/>
        </w:rPr>
        <w:t xml:space="preserve">iepriekš izveidotās biobankas </w:t>
      </w:r>
      <w:r w:rsidRPr="002F555D">
        <w:rPr>
          <w:rFonts w:ascii="Times New Roman" w:hAnsi="Times New Roman" w:cs="Times New Roman"/>
          <w:sz w:val="28"/>
          <w:szCs w:val="28"/>
        </w:rPr>
        <w:t>slēgšanas.</w:t>
      </w:r>
    </w:p>
    <w:p w14:paraId="05A7DA4B" w14:textId="77777777" w:rsidR="003F487C" w:rsidRPr="002F555D" w:rsidRDefault="003F487C">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II nodaļa</w:t>
      </w:r>
    </w:p>
    <w:p w14:paraId="136E12EB" w14:textId="5EC9A2AF" w:rsidR="003F487C" w:rsidRPr="002F555D" w:rsidRDefault="003F487C">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Piekrišana un donora tiesības un pienākumi</w:t>
      </w:r>
    </w:p>
    <w:p w14:paraId="7873077C" w14:textId="77777777" w:rsidR="007C5F65" w:rsidRPr="002F555D" w:rsidRDefault="007C5F65">
      <w:pPr>
        <w:spacing w:after="0" w:line="240" w:lineRule="auto"/>
        <w:ind w:firstLine="720"/>
        <w:contextualSpacing/>
        <w:jc w:val="center"/>
        <w:rPr>
          <w:rFonts w:ascii="Times New Roman" w:hAnsi="Times New Roman" w:cs="Times New Roman"/>
          <w:b/>
          <w:bCs/>
          <w:sz w:val="28"/>
          <w:szCs w:val="28"/>
        </w:rPr>
      </w:pPr>
    </w:p>
    <w:p w14:paraId="20FADE99" w14:textId="6D5D9C05"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9. pants. Donora statusa iegūšana</w:t>
      </w:r>
    </w:p>
    <w:p w14:paraId="05CD1DD2" w14:textId="6C1E0DD4" w:rsidR="00CC58E9" w:rsidRPr="002F555D" w:rsidRDefault="00CC58E9">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Par donoru fiziska persona var kļūt, ja tā piekrīt brīvprātīgi un bez atlīdzības </w:t>
      </w:r>
      <w:r w:rsidR="00466D72" w:rsidRPr="002F555D">
        <w:rPr>
          <w:rFonts w:ascii="Times New Roman" w:hAnsi="Times New Roman" w:cs="Times New Roman"/>
          <w:sz w:val="28"/>
          <w:szCs w:val="28"/>
        </w:rPr>
        <w:t xml:space="preserve">nodot </w:t>
      </w:r>
      <w:r w:rsidR="001A3A25" w:rsidRPr="002F555D">
        <w:rPr>
          <w:rFonts w:ascii="Times New Roman" w:hAnsi="Times New Roman" w:cs="Times New Roman"/>
          <w:sz w:val="28"/>
          <w:szCs w:val="28"/>
        </w:rPr>
        <w:t xml:space="preserve">bioloģisko paraugu biobankai </w:t>
      </w:r>
      <w:r w:rsidR="0028015F" w:rsidRPr="002F555D">
        <w:rPr>
          <w:rFonts w:ascii="Times New Roman" w:hAnsi="Times New Roman" w:cs="Times New Roman"/>
          <w:sz w:val="28"/>
          <w:szCs w:val="28"/>
        </w:rPr>
        <w:t xml:space="preserve">vai </w:t>
      </w:r>
      <w:r w:rsidR="001A3A25" w:rsidRPr="002F555D">
        <w:rPr>
          <w:rFonts w:ascii="Times New Roman" w:hAnsi="Times New Roman" w:cs="Times New Roman"/>
          <w:sz w:val="28"/>
          <w:szCs w:val="28"/>
        </w:rPr>
        <w:t>ir sniegusi piekrišanu, ka citiem nolūkiem (</w:t>
      </w:r>
      <w:r w:rsidR="0028015F" w:rsidRPr="002F555D">
        <w:rPr>
          <w:rFonts w:ascii="Times New Roman" w:hAnsi="Times New Roman" w:cs="Times New Roman"/>
          <w:sz w:val="28"/>
          <w:szCs w:val="28"/>
        </w:rPr>
        <w:t xml:space="preserve">zinātnes, </w:t>
      </w:r>
      <w:r w:rsidR="001A3A25" w:rsidRPr="002F555D">
        <w:rPr>
          <w:rFonts w:ascii="Times New Roman" w:hAnsi="Times New Roman" w:cs="Times New Roman"/>
          <w:sz w:val="28"/>
          <w:szCs w:val="28"/>
        </w:rPr>
        <w:t>veselības aprūpes vai sabiedrības veselības mērķiem) iegūtais bioloģiskais paraugs un paraugsaistītie dati tiks iekļauti biobankā.</w:t>
      </w:r>
    </w:p>
    <w:p w14:paraId="5BB12AB9"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p>
    <w:p w14:paraId="2BB8AC4F" w14:textId="1AA3B754"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10.</w:t>
      </w:r>
      <w:r w:rsidR="00CB14F3" w:rsidRPr="002F555D">
        <w:rPr>
          <w:rFonts w:ascii="Times New Roman" w:hAnsi="Times New Roman" w:cs="Times New Roman"/>
          <w:b/>
          <w:bCs/>
          <w:sz w:val="28"/>
          <w:szCs w:val="28"/>
        </w:rPr>
        <w:t> </w:t>
      </w:r>
      <w:r w:rsidRPr="002F555D">
        <w:rPr>
          <w:rFonts w:ascii="Times New Roman" w:hAnsi="Times New Roman" w:cs="Times New Roman"/>
          <w:b/>
          <w:bCs/>
          <w:sz w:val="28"/>
          <w:szCs w:val="28"/>
        </w:rPr>
        <w:t>pants. Piekrišana un potenciālajam donoram sniedzamā informācija</w:t>
      </w:r>
    </w:p>
    <w:p w14:paraId="49CEE727" w14:textId="4E05842B"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Iegūt bioloģiskos paraugus un to paraugsaistītos datus ar mērķi uzglabāt tos </w:t>
      </w:r>
      <w:r w:rsidR="00916A0F" w:rsidRPr="002F555D">
        <w:rPr>
          <w:rFonts w:ascii="Times New Roman" w:hAnsi="Times New Roman" w:cs="Times New Roman"/>
          <w:sz w:val="28"/>
          <w:szCs w:val="28"/>
        </w:rPr>
        <w:t xml:space="preserve">izmantošanai </w:t>
      </w:r>
      <w:r w:rsidRPr="002F555D">
        <w:rPr>
          <w:rFonts w:ascii="Times New Roman" w:hAnsi="Times New Roman" w:cs="Times New Roman"/>
          <w:sz w:val="28"/>
          <w:szCs w:val="28"/>
        </w:rPr>
        <w:t>pētniecīb</w:t>
      </w:r>
      <w:r w:rsidR="00DB5168" w:rsidRPr="002F555D">
        <w:rPr>
          <w:rFonts w:ascii="Times New Roman" w:hAnsi="Times New Roman" w:cs="Times New Roman"/>
          <w:sz w:val="28"/>
          <w:szCs w:val="28"/>
        </w:rPr>
        <w:t>ā</w:t>
      </w:r>
      <w:r w:rsidRPr="002F555D">
        <w:rPr>
          <w:rFonts w:ascii="Times New Roman" w:hAnsi="Times New Roman" w:cs="Times New Roman"/>
          <w:sz w:val="28"/>
          <w:szCs w:val="28"/>
        </w:rPr>
        <w:t xml:space="preserve"> ir atļauts tikai saņemot iepriekšēju, brīvprātīgu, skaidri izteiktu un dokumentētu </w:t>
      </w:r>
      <w:r w:rsidR="00D60F33" w:rsidRPr="002F555D">
        <w:rPr>
          <w:rFonts w:ascii="Times New Roman" w:hAnsi="Times New Roman" w:cs="Times New Roman"/>
          <w:sz w:val="28"/>
          <w:szCs w:val="28"/>
        </w:rPr>
        <w:t>pašrocīgi parakstītu piekrišanu</w:t>
      </w:r>
      <w:r w:rsidRPr="002F555D">
        <w:rPr>
          <w:rFonts w:ascii="Times New Roman" w:hAnsi="Times New Roman" w:cs="Times New Roman"/>
          <w:sz w:val="28"/>
          <w:szCs w:val="28"/>
        </w:rPr>
        <w:t>.</w:t>
      </w:r>
      <w:r w:rsidR="0018441D" w:rsidRPr="002F555D">
        <w:rPr>
          <w:rFonts w:ascii="Times New Roman" w:hAnsi="Times New Roman" w:cs="Times New Roman"/>
          <w:sz w:val="28"/>
          <w:szCs w:val="28"/>
        </w:rPr>
        <w:t xml:space="preserve"> </w:t>
      </w:r>
    </w:p>
    <w:p w14:paraId="4E128DDA" w14:textId="75C03AEC"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Pirms piekrišanas sniegšanas bioloģisko paraugu ieguvei, uzglabāšanai un turpmākai izmantošanai, biobankas pārziņa pārstāvis, zinātnieks vai </w:t>
      </w:r>
      <w:r w:rsidRPr="002F555D">
        <w:rPr>
          <w:rFonts w:ascii="Times New Roman" w:hAnsi="Times New Roman" w:cs="Times New Roman"/>
          <w:sz w:val="28"/>
          <w:szCs w:val="28"/>
        </w:rPr>
        <w:lastRenderedPageBreak/>
        <w:t xml:space="preserve">ārstniecības persona sniedz potenciālajam donoram saprotamu un pēc iespējas precīzu informāciju par </w:t>
      </w:r>
      <w:r w:rsidR="001630FC" w:rsidRPr="002F555D">
        <w:rPr>
          <w:rFonts w:ascii="Times New Roman" w:hAnsi="Times New Roman" w:cs="Times New Roman"/>
          <w:sz w:val="28"/>
          <w:szCs w:val="28"/>
        </w:rPr>
        <w:t xml:space="preserve">plānotajiem pētījumiem un </w:t>
      </w:r>
      <w:r w:rsidRPr="002F555D">
        <w:rPr>
          <w:rFonts w:ascii="Times New Roman" w:hAnsi="Times New Roman" w:cs="Times New Roman"/>
          <w:sz w:val="28"/>
          <w:szCs w:val="28"/>
        </w:rPr>
        <w:t>biobankas mērķiem, metodēm, finansējuma avotiem, iespējamiem interešu konfliktiem, pētnieka institucionālo piederību, paredzamajiem ieguvumiem un iespējamiem riskiem</w:t>
      </w:r>
      <w:r w:rsidR="00437A48" w:rsidRPr="002F555D">
        <w:rPr>
          <w:rFonts w:ascii="Times New Roman" w:hAnsi="Times New Roman" w:cs="Times New Roman"/>
          <w:sz w:val="28"/>
          <w:szCs w:val="28"/>
        </w:rPr>
        <w:t>,</w:t>
      </w:r>
      <w:r w:rsidRPr="002F555D">
        <w:rPr>
          <w:rFonts w:ascii="Times New Roman" w:hAnsi="Times New Roman" w:cs="Times New Roman"/>
          <w:sz w:val="28"/>
          <w:szCs w:val="28"/>
        </w:rPr>
        <w:t xml:space="preserve"> kā arī par diskomfortu, ko varētu radīt pētījums, par noteikumiem pēc pētījuma veikšanas un citiem būtiskiem aspektiem. Potenciālajam </w:t>
      </w:r>
      <w:r w:rsidR="00553952" w:rsidRPr="002F555D">
        <w:rPr>
          <w:rFonts w:ascii="Times New Roman" w:hAnsi="Times New Roman" w:cs="Times New Roman"/>
          <w:sz w:val="28"/>
          <w:szCs w:val="28"/>
        </w:rPr>
        <w:t xml:space="preserve">donoram </w:t>
      </w:r>
      <w:r w:rsidRPr="002F555D">
        <w:rPr>
          <w:rFonts w:ascii="Times New Roman" w:hAnsi="Times New Roman" w:cs="Times New Roman"/>
          <w:sz w:val="28"/>
          <w:szCs w:val="28"/>
        </w:rPr>
        <w:t>jābūt informētam par tiesībām atsaukt piekrišanu piedalīties pētījumā</w:t>
      </w:r>
      <w:r w:rsidR="00916A0F" w:rsidRPr="002F555D">
        <w:rPr>
          <w:rFonts w:ascii="Times New Roman" w:hAnsi="Times New Roman" w:cs="Times New Roman"/>
          <w:sz w:val="28"/>
          <w:szCs w:val="28"/>
        </w:rPr>
        <w:t xml:space="preserve"> vai </w:t>
      </w:r>
      <w:r w:rsidR="00597396" w:rsidRPr="002F555D">
        <w:rPr>
          <w:rFonts w:ascii="Times New Roman" w:hAnsi="Times New Roman" w:cs="Times New Roman"/>
          <w:sz w:val="28"/>
          <w:szCs w:val="28"/>
        </w:rPr>
        <w:t xml:space="preserve">pārtraukt </w:t>
      </w:r>
      <w:r w:rsidR="00916A0F" w:rsidRPr="002F555D">
        <w:rPr>
          <w:rFonts w:ascii="Times New Roman" w:hAnsi="Times New Roman" w:cs="Times New Roman"/>
          <w:sz w:val="28"/>
          <w:szCs w:val="28"/>
        </w:rPr>
        <w:t>bioloģiskā parauga un paraugsaistīto datu uzglabāšanu biobankā</w:t>
      </w:r>
      <w:r w:rsidRPr="002F555D">
        <w:rPr>
          <w:rFonts w:ascii="Times New Roman" w:hAnsi="Times New Roman" w:cs="Times New Roman"/>
          <w:sz w:val="28"/>
          <w:szCs w:val="28"/>
        </w:rPr>
        <w:t xml:space="preserve"> jebkurā laikā bez jebkādām sankcijām. </w:t>
      </w:r>
    </w:p>
    <w:p w14:paraId="4A414A5D" w14:textId="411E23A0" w:rsidR="003F487C" w:rsidRPr="002F555D" w:rsidRDefault="3F85A47B" w:rsidP="3F85A47B">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Informēšanas procesā biobankas pārzinim vai biobankas pārziņa pārstāvim, zinātniekam vai ārstniecības personām ir jānodrošina atbildes uz visiem potenciālā donora jautājumiem.</w:t>
      </w:r>
    </w:p>
    <w:p w14:paraId="45CEA5A1" w14:textId="3C4998C0"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0E1CB1" w:rsidRPr="002F555D">
        <w:rPr>
          <w:rFonts w:ascii="Times New Roman" w:hAnsi="Times New Roman" w:cs="Times New Roman"/>
          <w:sz w:val="28"/>
          <w:szCs w:val="28"/>
        </w:rPr>
        <w:t>4</w:t>
      </w:r>
      <w:r w:rsidRPr="002F555D">
        <w:rPr>
          <w:rFonts w:ascii="Times New Roman" w:hAnsi="Times New Roman" w:cs="Times New Roman"/>
          <w:sz w:val="28"/>
          <w:szCs w:val="28"/>
        </w:rPr>
        <w:t>) Persona, kura nodrošina piekrišanas iegūšanu, pārbauda:</w:t>
      </w:r>
    </w:p>
    <w:p w14:paraId="23B4F525"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donora identitāti;</w:t>
      </w:r>
    </w:p>
    <w:p w14:paraId="702D563E"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vai donors:</w:t>
      </w:r>
    </w:p>
    <w:p w14:paraId="16528582"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a) sapratis šī panta otrajā daļā minēto informāciju;</w:t>
      </w:r>
    </w:p>
    <w:p w14:paraId="76D87ECD"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b) izmantojis iespēju uzdot jautājumus un saņēmis atbildes;</w:t>
      </w:r>
    </w:p>
    <w:p w14:paraId="6A856F9D"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c) apstiprinājis, ka visa viņa sniegtā informācija ir patiesa.</w:t>
      </w:r>
    </w:p>
    <w:p w14:paraId="1C17BEAB" w14:textId="6E75DF9B"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0E1CB1" w:rsidRPr="002F555D">
        <w:rPr>
          <w:rFonts w:ascii="Times New Roman" w:hAnsi="Times New Roman" w:cs="Times New Roman"/>
          <w:sz w:val="28"/>
          <w:szCs w:val="28"/>
        </w:rPr>
        <w:t>5</w:t>
      </w:r>
      <w:r w:rsidRPr="002F555D">
        <w:rPr>
          <w:rFonts w:ascii="Times New Roman" w:hAnsi="Times New Roman" w:cs="Times New Roman"/>
          <w:sz w:val="28"/>
          <w:szCs w:val="28"/>
        </w:rPr>
        <w:t>) Donoram ir pienākums biobankas pārzinim sniegt patiesu informāciju par sevi.</w:t>
      </w:r>
    </w:p>
    <w:p w14:paraId="5C33216F" w14:textId="77777777" w:rsidR="001C7968" w:rsidRPr="002F555D" w:rsidRDefault="3F85A47B" w:rsidP="3F85A47B">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(6) Donors sniedzot piekrišanu var patstāvīgi noteikt  ierobežojumus bioloģisko paraugu un to paraugsaistīto datu izmantošanai.</w:t>
      </w:r>
    </w:p>
    <w:p w14:paraId="44F63A2D" w14:textId="429544CA" w:rsidR="00E00A29" w:rsidRPr="002F555D" w:rsidRDefault="00E00A29" w:rsidP="00E00A29">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61649D" w:rsidRPr="002F555D">
        <w:rPr>
          <w:rFonts w:ascii="Times New Roman" w:hAnsi="Times New Roman" w:cs="Times New Roman"/>
          <w:sz w:val="28"/>
          <w:szCs w:val="28"/>
        </w:rPr>
        <w:t>7</w:t>
      </w:r>
      <w:r w:rsidRPr="002F555D">
        <w:rPr>
          <w:rFonts w:ascii="Times New Roman" w:hAnsi="Times New Roman" w:cs="Times New Roman"/>
          <w:sz w:val="28"/>
          <w:szCs w:val="28"/>
        </w:rPr>
        <w:t>) Bioloģiskos paraugus, kas no donora</w:t>
      </w:r>
      <w:r w:rsidR="001630FC" w:rsidRPr="002F555D">
        <w:rPr>
          <w:rFonts w:ascii="Times New Roman" w:hAnsi="Times New Roman" w:cs="Times New Roman"/>
          <w:sz w:val="28"/>
          <w:szCs w:val="28"/>
        </w:rPr>
        <w:t xml:space="preserve"> </w:t>
      </w:r>
      <w:r w:rsidRPr="002F555D">
        <w:rPr>
          <w:rFonts w:ascii="Times New Roman" w:hAnsi="Times New Roman" w:cs="Times New Roman"/>
          <w:sz w:val="28"/>
          <w:szCs w:val="28"/>
        </w:rPr>
        <w:t>sākotnēji iegūti citam mērķim, drīkst uzglabāt turpmākai izmantošanai pēt</w:t>
      </w:r>
      <w:r w:rsidR="001630FC" w:rsidRPr="002F555D">
        <w:rPr>
          <w:rFonts w:ascii="Times New Roman" w:hAnsi="Times New Roman" w:cs="Times New Roman"/>
          <w:sz w:val="28"/>
          <w:szCs w:val="28"/>
        </w:rPr>
        <w:t>niecībā</w:t>
      </w:r>
      <w:r w:rsidRPr="002F555D">
        <w:rPr>
          <w:rFonts w:ascii="Times New Roman" w:hAnsi="Times New Roman" w:cs="Times New Roman"/>
          <w:sz w:val="28"/>
          <w:szCs w:val="28"/>
        </w:rPr>
        <w:t xml:space="preserve"> šī likuma 17. pantā noteiktajā kārtībā. </w:t>
      </w:r>
    </w:p>
    <w:p w14:paraId="75D9272F"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p>
    <w:p w14:paraId="55FA576C" w14:textId="775A283C"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11.</w:t>
      </w:r>
      <w:r w:rsidR="00CB14F3" w:rsidRPr="002F555D">
        <w:rPr>
          <w:rFonts w:ascii="Times New Roman" w:hAnsi="Times New Roman" w:cs="Times New Roman"/>
          <w:b/>
          <w:bCs/>
          <w:sz w:val="28"/>
          <w:szCs w:val="28"/>
        </w:rPr>
        <w:t> </w:t>
      </w:r>
      <w:r w:rsidRPr="002F555D">
        <w:rPr>
          <w:rFonts w:ascii="Times New Roman" w:hAnsi="Times New Roman" w:cs="Times New Roman"/>
          <w:b/>
          <w:bCs/>
          <w:sz w:val="28"/>
          <w:szCs w:val="28"/>
        </w:rPr>
        <w:t>pants. Bioloģiskie paraugi no donora ar ierobežotu rīcībspēju garīga rakstura vai citu veselības traucējumu dēļ</w:t>
      </w:r>
      <w:r w:rsidR="00CC4CC7" w:rsidRPr="002F555D">
        <w:rPr>
          <w:rFonts w:ascii="Times New Roman" w:hAnsi="Times New Roman" w:cs="Times New Roman"/>
          <w:b/>
          <w:bCs/>
          <w:sz w:val="28"/>
          <w:szCs w:val="28"/>
        </w:rPr>
        <w:t>, kurš nespēj paust savu gribu</w:t>
      </w:r>
    </w:p>
    <w:p w14:paraId="7FF8B800" w14:textId="0DB20691"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No potenciālā donora, kurš pats nespēj paust savu gribu, bioloģiskos paraugus drīkst iegūt un uzglabāt biobankā turpmākiem pētījumiem ar </w:t>
      </w:r>
      <w:r w:rsidR="00F1578F" w:rsidRPr="002F555D">
        <w:rPr>
          <w:rFonts w:ascii="Times New Roman" w:hAnsi="Times New Roman" w:cs="Times New Roman"/>
          <w:sz w:val="28"/>
          <w:szCs w:val="28"/>
        </w:rPr>
        <w:t xml:space="preserve">pašrocīgi parakstītu </w:t>
      </w:r>
      <w:r w:rsidRPr="002F555D">
        <w:rPr>
          <w:rFonts w:ascii="Times New Roman" w:hAnsi="Times New Roman" w:cs="Times New Roman"/>
          <w:sz w:val="28"/>
          <w:szCs w:val="28"/>
        </w:rPr>
        <w:t>likumiskā pārstāvja piekrišanu, ja pētījumi donoram sniedz tiešu ieguvumu.</w:t>
      </w:r>
    </w:p>
    <w:p w14:paraId="03B7DC2D" w14:textId="0FEFFD1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Ja pētījumi donoram nesniedz tiešu ieguvumu, bioloģiskos paraugus drīkst iegūt un uzglabāt turpmākiem pētījumiem, tikai tad, ja izpildās </w:t>
      </w:r>
      <w:r w:rsidR="00FE0C4A" w:rsidRPr="002F555D">
        <w:rPr>
          <w:rFonts w:ascii="Times New Roman" w:hAnsi="Times New Roman" w:cs="Times New Roman"/>
          <w:sz w:val="28"/>
          <w:szCs w:val="28"/>
        </w:rPr>
        <w:t xml:space="preserve">šādi </w:t>
      </w:r>
      <w:r w:rsidRPr="002F555D">
        <w:rPr>
          <w:rFonts w:ascii="Times New Roman" w:hAnsi="Times New Roman" w:cs="Times New Roman"/>
          <w:sz w:val="28"/>
          <w:szCs w:val="28"/>
        </w:rPr>
        <w:t>nosacījumi</w:t>
      </w:r>
      <w:r w:rsidR="00FE0C4A" w:rsidRPr="002F555D">
        <w:rPr>
          <w:rFonts w:ascii="Times New Roman" w:hAnsi="Times New Roman" w:cs="Times New Roman"/>
          <w:sz w:val="28"/>
          <w:szCs w:val="28"/>
        </w:rPr>
        <w:t>:</w:t>
      </w:r>
    </w:p>
    <w:p w14:paraId="3F866DB5"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ja pētījumi potenciāli var radīt ieguvumu citām personām līdzīgā vecumā, ar līdzīgu diagnozi vai kas atrodas līdzīgā veselības stāvoklī;</w:t>
      </w:r>
    </w:p>
    <w:p w14:paraId="232B9DE9" w14:textId="200754EF"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ja ir pietiekams pamats uzskatīt, ka pētījumu mērķus nav iespējams sasniegt, izmantojot bioloģiskos paraugus, kas iegūti no cita donora</w:t>
      </w:r>
      <w:r w:rsidR="00FE0C4A" w:rsidRPr="002F555D">
        <w:rPr>
          <w:rFonts w:ascii="Times New Roman" w:hAnsi="Times New Roman" w:cs="Times New Roman"/>
          <w:sz w:val="28"/>
          <w:szCs w:val="28"/>
        </w:rPr>
        <w:t>.</w:t>
      </w:r>
    </w:p>
    <w:p w14:paraId="2AB3CF22" w14:textId="545229B8"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Potenciālajam donoram, kurš nespēj paust savu gribu, cik vien iespējams, jāpiedalās lēmuma pieņemšanā par piekrišanas sniegšanu. Atbilstoši šīs personas sapratnes spējām tiek sniegta šā likuma 10.</w:t>
      </w:r>
      <w:r w:rsidR="00CB14F3" w:rsidRPr="002F555D">
        <w:rPr>
          <w:rFonts w:ascii="Times New Roman" w:hAnsi="Times New Roman" w:cs="Times New Roman"/>
          <w:sz w:val="28"/>
          <w:szCs w:val="28"/>
        </w:rPr>
        <w:t> </w:t>
      </w:r>
      <w:r w:rsidRPr="002F555D">
        <w:rPr>
          <w:rFonts w:ascii="Times New Roman" w:hAnsi="Times New Roman" w:cs="Times New Roman"/>
          <w:sz w:val="28"/>
          <w:szCs w:val="28"/>
        </w:rPr>
        <w:t xml:space="preserve">panta otrajā un </w:t>
      </w:r>
      <w:r w:rsidR="003012F7" w:rsidRPr="002F555D">
        <w:rPr>
          <w:rFonts w:ascii="Times New Roman" w:hAnsi="Times New Roman" w:cs="Times New Roman"/>
          <w:sz w:val="28"/>
          <w:szCs w:val="28"/>
        </w:rPr>
        <w:t xml:space="preserve">trešajā </w:t>
      </w:r>
      <w:r w:rsidRPr="002F555D">
        <w:rPr>
          <w:rFonts w:ascii="Times New Roman" w:hAnsi="Times New Roman" w:cs="Times New Roman"/>
          <w:sz w:val="28"/>
          <w:szCs w:val="28"/>
        </w:rPr>
        <w:lastRenderedPageBreak/>
        <w:t>daļā minētā informācija. Jāņem vērā visi donora, kurš nespēj paust savu gribu, iebildumi un nākotnes pilnvarojumi.</w:t>
      </w:r>
    </w:p>
    <w:p w14:paraId="3441B3B1"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(4) Iegūt bioloģiskos paraugus uzglabāšanai turpmākai pētniecībai no donora, kurš nespēj paust savu gribu, ir atļauts tikai tad, ja ieguves process ietver minimālu risku un minimālu apgrūtinājumu donoram.</w:t>
      </w:r>
    </w:p>
    <w:p w14:paraId="6662617D" w14:textId="6D2E0A52"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3012F7" w:rsidRPr="002F555D">
        <w:rPr>
          <w:rFonts w:ascii="Times New Roman" w:hAnsi="Times New Roman" w:cs="Times New Roman"/>
          <w:sz w:val="28"/>
          <w:szCs w:val="28"/>
        </w:rPr>
        <w:t>5</w:t>
      </w:r>
      <w:r w:rsidRPr="002F555D">
        <w:rPr>
          <w:rFonts w:ascii="Times New Roman" w:hAnsi="Times New Roman" w:cs="Times New Roman"/>
          <w:sz w:val="28"/>
          <w:szCs w:val="28"/>
        </w:rPr>
        <w:t>) Ja donors, kurš nespēj paust savu gribu un kura bioloģiskie paraugi tiek uzglabāti turpmākiem pētījumiem, iegūst vai atgūst rīcībspēju, viņam ir tiesības saņemt informāciju par viņa bioloģiskā parauga uzglabāšanas nosacījumiem un izmantošanu, kā arī atsaukt piekrišanu.</w:t>
      </w:r>
    </w:p>
    <w:p w14:paraId="5D262933" w14:textId="77777777" w:rsidR="007C5F65" w:rsidRPr="002F555D" w:rsidRDefault="007C5F65">
      <w:pPr>
        <w:spacing w:after="0" w:line="240" w:lineRule="auto"/>
        <w:ind w:firstLine="720"/>
        <w:contextualSpacing/>
        <w:jc w:val="both"/>
        <w:rPr>
          <w:rFonts w:ascii="Times New Roman" w:hAnsi="Times New Roman" w:cs="Times New Roman"/>
          <w:sz w:val="28"/>
          <w:szCs w:val="28"/>
        </w:rPr>
      </w:pPr>
    </w:p>
    <w:p w14:paraId="6742EFEB" w14:textId="0EBE31AC"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12. pants. Bioloģiskie paraugi no nepilngadīgas personas</w:t>
      </w:r>
    </w:p>
    <w:p w14:paraId="0DFAFFB6" w14:textId="70272781"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No potenciālā nepilngadīgā donora bioloģiskos paraugus drīkst iegūt un uzglabāt biobankā turpmākiem pētījumiem ar </w:t>
      </w:r>
      <w:r w:rsidR="00F1578F" w:rsidRPr="002F555D">
        <w:rPr>
          <w:rFonts w:ascii="Times New Roman" w:hAnsi="Times New Roman" w:cs="Times New Roman"/>
          <w:sz w:val="28"/>
          <w:szCs w:val="28"/>
        </w:rPr>
        <w:t xml:space="preserve">pašrocīgi parakstītu </w:t>
      </w:r>
      <w:r w:rsidRPr="002F555D">
        <w:rPr>
          <w:rFonts w:ascii="Times New Roman" w:hAnsi="Times New Roman" w:cs="Times New Roman"/>
          <w:sz w:val="28"/>
          <w:szCs w:val="28"/>
        </w:rPr>
        <w:t>likumiskā pārstāvja piekrišanu, ja pētījumi sniedz donoram tiešu ieguvumu. No 14 gadu vecuma papildus vismaz viena likumiskā pārstāvja piekrišanai ir jāsaņem arī potenciālā donora piekrišana.</w:t>
      </w:r>
    </w:p>
    <w:p w14:paraId="7130ADD3" w14:textId="777E5FA5"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Ja pētījumi nesniedz tiešu ieguvumu </w:t>
      </w:r>
      <w:r w:rsidR="00636BAE" w:rsidRPr="002F555D">
        <w:rPr>
          <w:rFonts w:ascii="Times New Roman" w:hAnsi="Times New Roman" w:cs="Times New Roman"/>
          <w:sz w:val="28"/>
          <w:szCs w:val="28"/>
        </w:rPr>
        <w:t xml:space="preserve">nepilngadīgajam </w:t>
      </w:r>
      <w:r w:rsidRPr="002F555D">
        <w:rPr>
          <w:rFonts w:ascii="Times New Roman" w:hAnsi="Times New Roman" w:cs="Times New Roman"/>
          <w:sz w:val="28"/>
          <w:szCs w:val="28"/>
        </w:rPr>
        <w:t xml:space="preserve">donoram, bioloģiskos paraugus drīkst iegūt un uzglabāt turpmākiem pētījumiem tikai tad, </w:t>
      </w:r>
      <w:r w:rsidR="00E00A29" w:rsidRPr="002F555D">
        <w:rPr>
          <w:rFonts w:ascii="Times New Roman" w:hAnsi="Times New Roman" w:cs="Times New Roman"/>
          <w:sz w:val="28"/>
          <w:szCs w:val="28"/>
        </w:rPr>
        <w:t xml:space="preserve">ja izpildās </w:t>
      </w:r>
      <w:r w:rsidR="00E13AEF" w:rsidRPr="002F555D">
        <w:rPr>
          <w:rFonts w:ascii="Times New Roman" w:hAnsi="Times New Roman" w:cs="Times New Roman"/>
          <w:sz w:val="28"/>
          <w:szCs w:val="28"/>
        </w:rPr>
        <w:t>šādi</w:t>
      </w:r>
      <w:r w:rsidR="00E00A29" w:rsidRPr="002F555D">
        <w:rPr>
          <w:rFonts w:ascii="Times New Roman" w:hAnsi="Times New Roman" w:cs="Times New Roman"/>
          <w:sz w:val="28"/>
          <w:szCs w:val="28"/>
        </w:rPr>
        <w:t xml:space="preserve"> nosacījumi</w:t>
      </w:r>
      <w:r w:rsidRPr="002F555D">
        <w:rPr>
          <w:rFonts w:ascii="Times New Roman" w:hAnsi="Times New Roman" w:cs="Times New Roman"/>
          <w:sz w:val="28"/>
          <w:szCs w:val="28"/>
        </w:rPr>
        <w:t>:</w:t>
      </w:r>
    </w:p>
    <w:p w14:paraId="73896725"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ja tie potenciāli var radīt ieguvumu citām personām tādā pašā vecumā, ar tādu pašu slimību vai ar tādu pašu veselības stāvokli;</w:t>
      </w:r>
    </w:p>
    <w:p w14:paraId="7946DB11" w14:textId="5755E0CC"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ja ir pietiekams pamats uzskatīt, ka pētījumu mērķus nav iespējams sasniegt, izmantojot bioloģiskos paraugus, kas iegūti no cita donora</w:t>
      </w:r>
      <w:r w:rsidR="00E13AEF" w:rsidRPr="002F555D">
        <w:rPr>
          <w:rFonts w:ascii="Times New Roman" w:hAnsi="Times New Roman" w:cs="Times New Roman"/>
          <w:sz w:val="28"/>
          <w:szCs w:val="28"/>
        </w:rPr>
        <w:t>.</w:t>
      </w:r>
    </w:p>
    <w:p w14:paraId="2B89AD9C" w14:textId="47929B78"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Nepilngadīgam potenciālajam donoram, cik vien iespējams, jāpiedalās lēmuma pieņemšanā par piekrišanas sniegšanu, ņemot vērā viņa vecumu un briedumu. Atbilstoši nepilngadīgas personas sapratnes spējām tiek sniegta šī likuma 10.</w:t>
      </w:r>
      <w:r w:rsidR="001B4010" w:rsidRPr="002F555D">
        <w:rPr>
          <w:rFonts w:ascii="Times New Roman" w:hAnsi="Times New Roman" w:cs="Times New Roman"/>
          <w:sz w:val="28"/>
          <w:szCs w:val="28"/>
        </w:rPr>
        <w:t> </w:t>
      </w:r>
      <w:r w:rsidRPr="002F555D">
        <w:rPr>
          <w:rFonts w:ascii="Times New Roman" w:hAnsi="Times New Roman" w:cs="Times New Roman"/>
          <w:sz w:val="28"/>
          <w:szCs w:val="28"/>
        </w:rPr>
        <w:t xml:space="preserve">panta otrajā un </w:t>
      </w:r>
      <w:r w:rsidR="002E5334" w:rsidRPr="002F555D">
        <w:rPr>
          <w:rFonts w:ascii="Times New Roman" w:hAnsi="Times New Roman" w:cs="Times New Roman"/>
          <w:sz w:val="28"/>
          <w:szCs w:val="28"/>
        </w:rPr>
        <w:t>trešajā</w:t>
      </w:r>
      <w:r w:rsidRPr="002F555D">
        <w:rPr>
          <w:rFonts w:ascii="Times New Roman" w:hAnsi="Times New Roman" w:cs="Times New Roman"/>
          <w:sz w:val="28"/>
          <w:szCs w:val="28"/>
        </w:rPr>
        <w:t xml:space="preserve"> daļā minētā informācija.</w:t>
      </w:r>
    </w:p>
    <w:p w14:paraId="5BD5F3F7"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(4) Iegūt bioloģiskos paraugus uzglabāšanai turpmākai pētniecībai no nepilngadīgas personas ir atļauts tikai tad, ja ieguves process ietver minimālu risku un minimālu apgrūtinājumu.</w:t>
      </w:r>
    </w:p>
    <w:p w14:paraId="39FD30B5"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(5) Ja bioloģiskie paraugi iegūti no nepilngadīga donora, pēc donora pilngadības sasniegšanas viņam ir tiesības saņemt informāciju par viņa bioloģiskā parauga uzglabāšanas nosacījumiem un izmantošanu, kā arī atsaukt piekrišanu.</w:t>
      </w:r>
    </w:p>
    <w:p w14:paraId="414271C3" w14:textId="07C6651A"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(6) Bioloģiskos paraugus, kas no nepilngadīga donora sākotnēji iegūti citam mērķim, drīkst uzglabāt turpmākai izmantošanai pētījumos šī likuma 17.</w:t>
      </w:r>
      <w:r w:rsidR="001B4010" w:rsidRPr="002F555D">
        <w:rPr>
          <w:rFonts w:ascii="Times New Roman" w:hAnsi="Times New Roman" w:cs="Times New Roman"/>
          <w:sz w:val="28"/>
          <w:szCs w:val="28"/>
        </w:rPr>
        <w:t> </w:t>
      </w:r>
      <w:r w:rsidRPr="002F555D">
        <w:rPr>
          <w:rFonts w:ascii="Times New Roman" w:hAnsi="Times New Roman" w:cs="Times New Roman"/>
          <w:sz w:val="28"/>
          <w:szCs w:val="28"/>
        </w:rPr>
        <w:t>pantā noteiktajā kārtībā.</w:t>
      </w:r>
    </w:p>
    <w:p w14:paraId="64E8A8EC"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p>
    <w:p w14:paraId="2D130FCC" w14:textId="3E3DD387"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13. pants. Miruša cilvēka bioloģisko paraugu izmantošana</w:t>
      </w:r>
    </w:p>
    <w:p w14:paraId="4CF79A5E" w14:textId="6192E360"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Bioloģisko paraugu no miruša cilvēka ķermeņa ieguvi, uzglabāšanu un izmantošanu turpmākiem pētījumiem atļauts veikt atbilstoši </w:t>
      </w:r>
      <w:r w:rsidR="00F86113" w:rsidRPr="002F555D">
        <w:rPr>
          <w:rFonts w:ascii="Times New Roman" w:hAnsi="Times New Roman" w:cs="Times New Roman"/>
          <w:sz w:val="28"/>
          <w:szCs w:val="28"/>
        </w:rPr>
        <w:t>normatīvajos aktos par miruša cilvēka ķermeņa aizsardzībai un cilvēka audu un orgānu izmantošanai medicīnā</w:t>
      </w:r>
      <w:r w:rsidR="007F761F" w:rsidRPr="002F555D">
        <w:rPr>
          <w:rFonts w:ascii="Times New Roman" w:hAnsi="Times New Roman" w:cs="Times New Roman"/>
          <w:sz w:val="28"/>
          <w:szCs w:val="28"/>
        </w:rPr>
        <w:t xml:space="preserve"> </w:t>
      </w:r>
      <w:r w:rsidR="00F86113" w:rsidRPr="002F555D">
        <w:rPr>
          <w:rFonts w:ascii="Times New Roman" w:hAnsi="Times New Roman" w:cs="Times New Roman"/>
          <w:sz w:val="28"/>
          <w:szCs w:val="28"/>
        </w:rPr>
        <w:t>noteiktajiem nosacījumiem.</w:t>
      </w:r>
    </w:p>
    <w:p w14:paraId="49B370BB" w14:textId="2CB129A1" w:rsidR="003F487C" w:rsidRPr="002F555D" w:rsidRDefault="003F487C" w:rsidP="00ED6D28">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lastRenderedPageBreak/>
        <w:t xml:space="preserve">(2) Ja bioloģiskais paraugs ir ņemts pirms donora nāves, šī parauga uzglabāšana un izmantošana tiek īstenota atbilstoši nosacījumiem, kas tika atrunāti donora </w:t>
      </w:r>
      <w:r w:rsidR="00D60F33" w:rsidRPr="002F555D">
        <w:rPr>
          <w:rFonts w:ascii="Times New Roman" w:hAnsi="Times New Roman" w:cs="Times New Roman"/>
          <w:sz w:val="28"/>
          <w:szCs w:val="28"/>
        </w:rPr>
        <w:t>pašrocīgi parakstītajā piekrišanā</w:t>
      </w:r>
      <w:r w:rsidRPr="002F555D">
        <w:rPr>
          <w:rFonts w:ascii="Times New Roman" w:hAnsi="Times New Roman" w:cs="Times New Roman"/>
          <w:sz w:val="28"/>
          <w:szCs w:val="28"/>
        </w:rPr>
        <w:t xml:space="preserve"> un šajā likumā.</w:t>
      </w:r>
    </w:p>
    <w:p w14:paraId="4A8D5FE4" w14:textId="77777777" w:rsidR="000E0842" w:rsidRPr="002F555D" w:rsidRDefault="000E0842">
      <w:pPr>
        <w:spacing w:after="0" w:line="240" w:lineRule="auto"/>
        <w:ind w:firstLine="720"/>
        <w:contextualSpacing/>
        <w:jc w:val="both"/>
        <w:rPr>
          <w:rFonts w:ascii="Times New Roman" w:hAnsi="Times New Roman" w:cs="Times New Roman"/>
          <w:b/>
          <w:bCs/>
          <w:sz w:val="28"/>
          <w:szCs w:val="28"/>
        </w:rPr>
      </w:pPr>
    </w:p>
    <w:p w14:paraId="36667C92" w14:textId="2085DD74"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14. pants. Tiesības atsaukt piekrišanu</w:t>
      </w:r>
    </w:p>
    <w:p w14:paraId="14C5B38D" w14:textId="1FFC26B6"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Ja donors ir sniedzis piekrišanu bioloģisko paraugu uzglabāšanai turpmākai pētniecībai, viņam ir tiesības jebkurā laikā </w:t>
      </w:r>
      <w:r w:rsidR="00F1578F" w:rsidRPr="002F555D">
        <w:rPr>
          <w:rFonts w:ascii="Times New Roman" w:hAnsi="Times New Roman" w:cs="Times New Roman"/>
          <w:sz w:val="28"/>
          <w:szCs w:val="28"/>
        </w:rPr>
        <w:t xml:space="preserve">ar pašrocīgi parakstītu dokumentu </w:t>
      </w:r>
      <w:r w:rsidRPr="002F555D">
        <w:rPr>
          <w:rFonts w:ascii="Times New Roman" w:hAnsi="Times New Roman" w:cs="Times New Roman"/>
          <w:sz w:val="28"/>
          <w:szCs w:val="28"/>
        </w:rPr>
        <w:t>pilnībā atsaukt piekrišanu</w:t>
      </w:r>
      <w:r w:rsidR="00831505" w:rsidRPr="002F555D">
        <w:rPr>
          <w:rFonts w:ascii="Times New Roman" w:hAnsi="Times New Roman" w:cs="Times New Roman"/>
          <w:sz w:val="28"/>
          <w:szCs w:val="28"/>
        </w:rPr>
        <w:t xml:space="preserve"> par bioloģiskā parauga un paraugsaistīto datu uzglabāšan</w:t>
      </w:r>
      <w:r w:rsidR="00764F4A" w:rsidRPr="002F555D">
        <w:rPr>
          <w:rFonts w:ascii="Times New Roman" w:hAnsi="Times New Roman" w:cs="Times New Roman"/>
          <w:sz w:val="28"/>
          <w:szCs w:val="28"/>
        </w:rPr>
        <w:t xml:space="preserve">u </w:t>
      </w:r>
      <w:r w:rsidR="00831505" w:rsidRPr="002F555D">
        <w:rPr>
          <w:rFonts w:ascii="Times New Roman" w:hAnsi="Times New Roman" w:cs="Times New Roman"/>
          <w:sz w:val="28"/>
          <w:szCs w:val="28"/>
        </w:rPr>
        <w:t>biobankā</w:t>
      </w:r>
      <w:r w:rsidRPr="002F555D">
        <w:rPr>
          <w:rFonts w:ascii="Times New Roman" w:hAnsi="Times New Roman" w:cs="Times New Roman"/>
          <w:sz w:val="28"/>
          <w:szCs w:val="28"/>
        </w:rPr>
        <w:t>.</w:t>
      </w:r>
    </w:p>
    <w:p w14:paraId="7F85D8C6" w14:textId="2765DC0D"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Donoram, kurš ir atsaucis piekrišanu, ir tiesības pieprasīt biobankā uzglabāto donora bioloģisko paraugu un paraugsaistīto datu iznīcināšanu.</w:t>
      </w:r>
    </w:p>
    <w:p w14:paraId="4CDA18BE" w14:textId="39DDA52C"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Donora tiesības atsaukt piekrišanu un pieprasīt bioloģisko paraugu un paraugsaistīto datu apstrādāšanas ierobežošanu</w:t>
      </w:r>
      <w:r w:rsidR="00E55F03" w:rsidRPr="002F555D">
        <w:rPr>
          <w:rFonts w:ascii="Times New Roman" w:hAnsi="Times New Roman" w:cs="Times New Roman"/>
          <w:sz w:val="28"/>
          <w:szCs w:val="28"/>
        </w:rPr>
        <w:t xml:space="preserve"> vai </w:t>
      </w:r>
      <w:r w:rsidRPr="002F555D">
        <w:rPr>
          <w:rFonts w:ascii="Times New Roman" w:hAnsi="Times New Roman" w:cs="Times New Roman"/>
          <w:sz w:val="28"/>
          <w:szCs w:val="28"/>
        </w:rPr>
        <w:t xml:space="preserve">iznīcināšanu nav attiecināmas uz neidentificējamiem bioloģiskajiem paraugiem un neidentificējamiem paraugsaistītajiem datiem, kā arī </w:t>
      </w:r>
      <w:r w:rsidR="0070473C" w:rsidRPr="002F555D">
        <w:rPr>
          <w:rFonts w:ascii="Times New Roman" w:hAnsi="Times New Roman" w:cs="Times New Roman"/>
          <w:sz w:val="28"/>
          <w:szCs w:val="28"/>
        </w:rPr>
        <w:t>n</w:t>
      </w:r>
      <w:r w:rsidR="00E55F03" w:rsidRPr="002F555D">
        <w:rPr>
          <w:rFonts w:ascii="Times New Roman" w:hAnsi="Times New Roman" w:cs="Times New Roman"/>
          <w:sz w:val="28"/>
          <w:szCs w:val="28"/>
        </w:rPr>
        <w:t>eattiecas uz</w:t>
      </w:r>
      <w:r w:rsidR="0070473C" w:rsidRPr="002F555D">
        <w:rPr>
          <w:rFonts w:ascii="Times New Roman" w:hAnsi="Times New Roman" w:cs="Times New Roman"/>
          <w:sz w:val="28"/>
          <w:szCs w:val="28"/>
        </w:rPr>
        <w:t xml:space="preserve"> rezultāt</w:t>
      </w:r>
      <w:r w:rsidR="00E55F03" w:rsidRPr="002F555D">
        <w:rPr>
          <w:rFonts w:ascii="Times New Roman" w:hAnsi="Times New Roman" w:cs="Times New Roman"/>
          <w:sz w:val="28"/>
          <w:szCs w:val="28"/>
        </w:rPr>
        <w:t>iem</w:t>
      </w:r>
      <w:r w:rsidR="0070473C" w:rsidRPr="002F555D">
        <w:rPr>
          <w:rFonts w:ascii="Times New Roman" w:hAnsi="Times New Roman" w:cs="Times New Roman"/>
          <w:sz w:val="28"/>
          <w:szCs w:val="28"/>
        </w:rPr>
        <w:t xml:space="preserve">, kas iegūti jau uzsāktajos pētījumos, kā arī </w:t>
      </w:r>
      <w:r w:rsidRPr="002F555D">
        <w:rPr>
          <w:rFonts w:ascii="Times New Roman" w:hAnsi="Times New Roman" w:cs="Times New Roman"/>
          <w:sz w:val="28"/>
          <w:szCs w:val="28"/>
        </w:rPr>
        <w:t>jau publicēto informāciju par īstenotajiem pētījumiem, kuros tika izmantots šī donora bioloģiskais paraugs.</w:t>
      </w:r>
    </w:p>
    <w:p w14:paraId="65F411C1" w14:textId="5263507C"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(4) </w:t>
      </w:r>
      <w:r w:rsidR="005275B6" w:rsidRPr="002F555D">
        <w:rPr>
          <w:rFonts w:ascii="Times New Roman" w:hAnsi="Times New Roman" w:cs="Times New Roman"/>
          <w:sz w:val="28"/>
          <w:szCs w:val="28"/>
        </w:rPr>
        <w:t>P</w:t>
      </w:r>
      <w:r w:rsidRPr="002F555D">
        <w:rPr>
          <w:rFonts w:ascii="Times New Roman" w:hAnsi="Times New Roman" w:cs="Times New Roman"/>
          <w:sz w:val="28"/>
          <w:szCs w:val="28"/>
        </w:rPr>
        <w:t xml:space="preserve">iekrišanas sniegšanas </w:t>
      </w:r>
      <w:r w:rsidR="005275B6" w:rsidRPr="002F555D">
        <w:rPr>
          <w:rFonts w:ascii="Times New Roman" w:hAnsi="Times New Roman" w:cs="Times New Roman"/>
          <w:sz w:val="28"/>
          <w:szCs w:val="28"/>
        </w:rPr>
        <w:t xml:space="preserve">atteikums </w:t>
      </w:r>
      <w:r w:rsidRPr="002F555D">
        <w:rPr>
          <w:rFonts w:ascii="Times New Roman" w:hAnsi="Times New Roman" w:cs="Times New Roman"/>
          <w:sz w:val="28"/>
          <w:szCs w:val="28"/>
        </w:rPr>
        <w:t xml:space="preserve">vai atsaukšana nedrīkst izraisīt donoram nelabvēlīgas sekas, tajā skaitā diskrimināciju, it īpaši saistībā ar donora tiesībām saņemt veselības aprūpi. </w:t>
      </w:r>
    </w:p>
    <w:p w14:paraId="70DD7E12"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p>
    <w:p w14:paraId="5F5A060F" w14:textId="77777777"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15. pants. Individuālo izpētes rezultātu ziņošana</w:t>
      </w:r>
    </w:p>
    <w:p w14:paraId="19FA34ED" w14:textId="4031957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Donors piekrišanā var piekrist vai atteikties saņemt pētījumos iegūtos individuālos izpētes rezultātus par viņa veselības stāvokli, iedzimtību, saslimšanām, riskiem un prognozi. Tāpat arī donors var norādīt kontaktpersonu, kurai biobankas pārzinis var sniegt informāciju par izpētes rezultātiem, ja dažādu iemeslu dēļ donoram personīgi šo informāciju nav iespējams nodot.</w:t>
      </w:r>
    </w:p>
    <w:p w14:paraId="16CDF97D" w14:textId="627407A9"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Biobankas pārzinim </w:t>
      </w:r>
      <w:r w:rsidR="00CC4CC7" w:rsidRPr="002F555D">
        <w:rPr>
          <w:rFonts w:ascii="Times New Roman" w:hAnsi="Times New Roman" w:cs="Times New Roman"/>
          <w:sz w:val="28"/>
          <w:szCs w:val="28"/>
        </w:rPr>
        <w:t xml:space="preserve">un </w:t>
      </w:r>
      <w:r w:rsidR="006F5BCE" w:rsidRPr="002F555D">
        <w:rPr>
          <w:rFonts w:ascii="Times New Roman" w:hAnsi="Times New Roman" w:cs="Times New Roman"/>
          <w:sz w:val="28"/>
          <w:szCs w:val="28"/>
        </w:rPr>
        <w:t xml:space="preserve">konkrētā </w:t>
      </w:r>
      <w:r w:rsidRPr="002F555D">
        <w:rPr>
          <w:rFonts w:ascii="Times New Roman" w:hAnsi="Times New Roman" w:cs="Times New Roman"/>
          <w:sz w:val="28"/>
          <w:szCs w:val="28"/>
        </w:rPr>
        <w:t>pētījuma īstenotājam ir jāievēro donora vēlme tikt vai netikt informētam par individuāliem izpētes rezultātiem, kas izteiktas piekrišanā, izņemot gadījumus, kas atrunāti šī panta piektajā daļā.</w:t>
      </w:r>
    </w:p>
    <w:p w14:paraId="4429CF6F" w14:textId="53E37094"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(3) Gadījumā, ja pirms izpētes rezultātu paziņošanas iestājas donora nāve, bet iegūtie izpētes rezultāti ir attiecināmi uz donora tuvinieku veselības vai dzīves kvalitātes līmeni, biobankas pārzinis </w:t>
      </w:r>
      <w:r w:rsidR="00831505" w:rsidRPr="002F555D">
        <w:rPr>
          <w:rFonts w:ascii="Times New Roman" w:hAnsi="Times New Roman" w:cs="Times New Roman"/>
          <w:sz w:val="28"/>
          <w:szCs w:val="28"/>
        </w:rPr>
        <w:t xml:space="preserve">vai atsevišķā pētījuma īstenotājs </w:t>
      </w:r>
      <w:r w:rsidRPr="002F555D">
        <w:rPr>
          <w:rFonts w:ascii="Times New Roman" w:hAnsi="Times New Roman" w:cs="Times New Roman"/>
          <w:sz w:val="28"/>
          <w:szCs w:val="28"/>
        </w:rPr>
        <w:t xml:space="preserve">var pieņemt lēmumu informēt donora tuviniekus par izpētes rezultātiem.   </w:t>
      </w:r>
    </w:p>
    <w:p w14:paraId="1307A7F9" w14:textId="3F44D1A1"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(4) Biobankas pārzinis </w:t>
      </w:r>
      <w:r w:rsidR="00831505" w:rsidRPr="002F555D">
        <w:rPr>
          <w:rFonts w:ascii="Times New Roman" w:hAnsi="Times New Roman" w:cs="Times New Roman"/>
          <w:sz w:val="28"/>
          <w:szCs w:val="28"/>
        </w:rPr>
        <w:t xml:space="preserve">vai atsevišķā pētījuma īstenotājs </w:t>
      </w:r>
      <w:r w:rsidRPr="002F555D">
        <w:rPr>
          <w:rFonts w:ascii="Times New Roman" w:hAnsi="Times New Roman" w:cs="Times New Roman"/>
          <w:sz w:val="28"/>
          <w:szCs w:val="28"/>
        </w:rPr>
        <w:t>drīkst neziņot donoram individuālos izpētes rezultātus, ja:</w:t>
      </w:r>
    </w:p>
    <w:p w14:paraId="27C3BC59"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donors to nevēlas un tas noteikts piekrišanā;</w:t>
      </w:r>
    </w:p>
    <w:p w14:paraId="1B1D6159" w14:textId="59C77F4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tas ir iepriekš noteikts pētījum</w:t>
      </w:r>
      <w:r w:rsidR="0075449D" w:rsidRPr="002F555D">
        <w:rPr>
          <w:rFonts w:ascii="Times New Roman" w:hAnsi="Times New Roman" w:cs="Times New Roman"/>
          <w:sz w:val="28"/>
          <w:szCs w:val="28"/>
        </w:rPr>
        <w:t>u</w:t>
      </w:r>
      <w:r w:rsidRPr="002F555D">
        <w:rPr>
          <w:rFonts w:ascii="Times New Roman" w:hAnsi="Times New Roman" w:cs="Times New Roman"/>
          <w:sz w:val="28"/>
          <w:szCs w:val="28"/>
        </w:rPr>
        <w:t xml:space="preserve"> ētikas komitejas apstiprinātā pētījuma plānā un iekļauts piekrišanā;</w:t>
      </w:r>
    </w:p>
    <w:p w14:paraId="6CD62E9B" w14:textId="1FA0005B"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tas prasa nesamērīgas pūles vai neadekvātus finansiālus ieguldījumus un to ir apstiprinājusi pētījum</w:t>
      </w:r>
      <w:r w:rsidR="0075449D" w:rsidRPr="002F555D">
        <w:rPr>
          <w:rFonts w:ascii="Times New Roman" w:hAnsi="Times New Roman" w:cs="Times New Roman"/>
          <w:sz w:val="28"/>
          <w:szCs w:val="28"/>
        </w:rPr>
        <w:t>u</w:t>
      </w:r>
      <w:r w:rsidRPr="002F555D">
        <w:rPr>
          <w:rFonts w:ascii="Times New Roman" w:hAnsi="Times New Roman" w:cs="Times New Roman"/>
          <w:sz w:val="28"/>
          <w:szCs w:val="28"/>
        </w:rPr>
        <w:t xml:space="preserve"> ētikas komiteja.</w:t>
      </w:r>
    </w:p>
    <w:p w14:paraId="5EA151E9" w14:textId="149DCAC1"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(5) Ja individuālie izpētes rezultāti var būtiski ietekmēt donora veselību vai dzīves kvalitāti, jo īpaši, ja tie attiecas uz slimībām ar smagām sekām, gan attiecīgajai personai, gan arī iesaistītajiem </w:t>
      </w:r>
      <w:r w:rsidR="00CC4CC7" w:rsidRPr="002F555D">
        <w:rPr>
          <w:rFonts w:ascii="Times New Roman" w:hAnsi="Times New Roman" w:cs="Times New Roman"/>
          <w:sz w:val="28"/>
          <w:szCs w:val="28"/>
        </w:rPr>
        <w:t>tuviniekiem</w:t>
      </w:r>
      <w:r w:rsidRPr="002F555D">
        <w:rPr>
          <w:rFonts w:ascii="Times New Roman" w:hAnsi="Times New Roman" w:cs="Times New Roman"/>
          <w:sz w:val="28"/>
          <w:szCs w:val="28"/>
        </w:rPr>
        <w:t xml:space="preserve">, kuras būtu ārstējamas, vai </w:t>
      </w:r>
      <w:r w:rsidRPr="002F555D">
        <w:rPr>
          <w:rFonts w:ascii="Times New Roman" w:hAnsi="Times New Roman" w:cs="Times New Roman"/>
          <w:sz w:val="28"/>
          <w:szCs w:val="28"/>
        </w:rPr>
        <w:lastRenderedPageBreak/>
        <w:t xml:space="preserve">pat novēršamas, ja par tām laicīgi </w:t>
      </w:r>
      <w:r w:rsidR="00CC4CC7" w:rsidRPr="002F555D">
        <w:rPr>
          <w:rFonts w:ascii="Times New Roman" w:hAnsi="Times New Roman" w:cs="Times New Roman"/>
          <w:sz w:val="28"/>
          <w:szCs w:val="28"/>
        </w:rPr>
        <w:t>tiktu</w:t>
      </w:r>
      <w:r w:rsidRPr="002F555D">
        <w:rPr>
          <w:rFonts w:ascii="Times New Roman" w:hAnsi="Times New Roman" w:cs="Times New Roman"/>
          <w:sz w:val="28"/>
          <w:szCs w:val="28"/>
        </w:rPr>
        <w:t xml:space="preserve"> sniegta informācija, biobankas pārzinim vai atsevišķā pētījuma īstenotājam, saņemot pētījum</w:t>
      </w:r>
      <w:r w:rsidR="0075449D" w:rsidRPr="002F555D">
        <w:rPr>
          <w:rFonts w:ascii="Times New Roman" w:hAnsi="Times New Roman" w:cs="Times New Roman"/>
          <w:sz w:val="28"/>
          <w:szCs w:val="28"/>
        </w:rPr>
        <w:t>u</w:t>
      </w:r>
      <w:r w:rsidRPr="002F555D">
        <w:rPr>
          <w:rFonts w:ascii="Times New Roman" w:hAnsi="Times New Roman" w:cs="Times New Roman"/>
          <w:sz w:val="28"/>
          <w:szCs w:val="28"/>
        </w:rPr>
        <w:t xml:space="preserve"> ētikas komitejas saskaņojumu, jāpieliek </w:t>
      </w:r>
      <w:r w:rsidR="00E00A29" w:rsidRPr="002F555D">
        <w:rPr>
          <w:rFonts w:ascii="Times New Roman" w:hAnsi="Times New Roman" w:cs="Times New Roman"/>
          <w:sz w:val="28"/>
          <w:szCs w:val="28"/>
        </w:rPr>
        <w:t>samērīgas</w:t>
      </w:r>
      <w:r w:rsidRPr="002F555D">
        <w:rPr>
          <w:rFonts w:ascii="Times New Roman" w:hAnsi="Times New Roman" w:cs="Times New Roman"/>
          <w:sz w:val="28"/>
          <w:szCs w:val="28"/>
        </w:rPr>
        <w:t xml:space="preserve"> pūles, lai informētu donoru par individuāliem izpētes rezultātiem, neatkarīgi no piekrišanas nosacījumiem.</w:t>
      </w:r>
      <w:r w:rsidR="00E00A29" w:rsidRPr="002F555D">
        <w:rPr>
          <w:rFonts w:ascii="Times New Roman" w:hAnsi="Times New Roman" w:cs="Times New Roman"/>
          <w:sz w:val="28"/>
          <w:szCs w:val="28"/>
        </w:rPr>
        <w:t xml:space="preserve"> Nepieciešamības gadījumā donora kontaktinformāciju biobankas pārzinis var pieprasīt </w:t>
      </w:r>
      <w:r w:rsidR="002D2408" w:rsidRPr="002F555D">
        <w:rPr>
          <w:rFonts w:ascii="Times New Roman" w:hAnsi="Times New Roman" w:cs="Times New Roman"/>
          <w:sz w:val="28"/>
          <w:szCs w:val="28"/>
        </w:rPr>
        <w:t>no Iedzīvotāju reģistra</w:t>
      </w:r>
      <w:r w:rsidR="003D3521" w:rsidRPr="002F555D">
        <w:rPr>
          <w:rFonts w:ascii="Times New Roman" w:hAnsi="Times New Roman" w:cs="Times New Roman"/>
          <w:sz w:val="28"/>
          <w:szCs w:val="28"/>
        </w:rPr>
        <w:t>.</w:t>
      </w:r>
    </w:p>
    <w:p w14:paraId="56358AE0" w14:textId="248DBE9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(6) Individuālu izpētes rezultātu ziņošanas gadījumā biobankas pārzinim vai atsevišķ</w:t>
      </w:r>
      <w:r w:rsidR="00A91B51" w:rsidRPr="002F555D">
        <w:rPr>
          <w:rFonts w:ascii="Times New Roman" w:hAnsi="Times New Roman" w:cs="Times New Roman"/>
          <w:sz w:val="28"/>
          <w:szCs w:val="28"/>
        </w:rPr>
        <w:t>ā</w:t>
      </w:r>
      <w:r w:rsidRPr="002F555D">
        <w:rPr>
          <w:rFonts w:ascii="Times New Roman" w:hAnsi="Times New Roman" w:cs="Times New Roman"/>
          <w:sz w:val="28"/>
          <w:szCs w:val="28"/>
        </w:rPr>
        <w:t xml:space="preserve"> pētījum</w:t>
      </w:r>
      <w:r w:rsidR="00A91B51" w:rsidRPr="002F555D">
        <w:rPr>
          <w:rFonts w:ascii="Times New Roman" w:hAnsi="Times New Roman" w:cs="Times New Roman"/>
          <w:sz w:val="28"/>
          <w:szCs w:val="28"/>
        </w:rPr>
        <w:t>a</w:t>
      </w:r>
      <w:r w:rsidRPr="002F555D">
        <w:rPr>
          <w:rFonts w:ascii="Times New Roman" w:hAnsi="Times New Roman" w:cs="Times New Roman"/>
          <w:sz w:val="28"/>
          <w:szCs w:val="28"/>
        </w:rPr>
        <w:t xml:space="preserve"> </w:t>
      </w:r>
      <w:r w:rsidR="00CC4CC7" w:rsidRPr="002F555D">
        <w:rPr>
          <w:rFonts w:ascii="Times New Roman" w:hAnsi="Times New Roman" w:cs="Times New Roman"/>
          <w:sz w:val="28"/>
          <w:szCs w:val="28"/>
        </w:rPr>
        <w:t>īstenotājam</w:t>
      </w:r>
      <w:r w:rsidRPr="002F555D">
        <w:rPr>
          <w:rFonts w:ascii="Times New Roman" w:hAnsi="Times New Roman" w:cs="Times New Roman"/>
          <w:sz w:val="28"/>
          <w:szCs w:val="28"/>
        </w:rPr>
        <w:t xml:space="preserve"> ir jāpārliecinās par donora iespēju pareizi interpretēt sniegto informāciju. Nepieciešamības gadījumā iesaistītās puses, savstarpēji sadarbojoties</w:t>
      </w:r>
      <w:r w:rsidR="002B06EF" w:rsidRPr="002F555D">
        <w:rPr>
          <w:rFonts w:ascii="Times New Roman" w:hAnsi="Times New Roman" w:cs="Times New Roman"/>
          <w:sz w:val="28"/>
          <w:szCs w:val="28"/>
        </w:rPr>
        <w:t>,</w:t>
      </w:r>
      <w:r w:rsidRPr="002F555D">
        <w:rPr>
          <w:rFonts w:ascii="Times New Roman" w:hAnsi="Times New Roman" w:cs="Times New Roman"/>
          <w:sz w:val="28"/>
          <w:szCs w:val="28"/>
        </w:rPr>
        <w:t xml:space="preserve"> organizē </w:t>
      </w:r>
      <w:r w:rsidR="002B06EF" w:rsidRPr="002F555D">
        <w:rPr>
          <w:rFonts w:ascii="Times New Roman" w:hAnsi="Times New Roman" w:cs="Times New Roman"/>
          <w:sz w:val="28"/>
          <w:szCs w:val="28"/>
        </w:rPr>
        <w:t xml:space="preserve">konsultāciju ar </w:t>
      </w:r>
      <w:r w:rsidRPr="002F555D">
        <w:rPr>
          <w:rFonts w:ascii="Times New Roman" w:hAnsi="Times New Roman" w:cs="Times New Roman"/>
          <w:sz w:val="28"/>
          <w:szCs w:val="28"/>
        </w:rPr>
        <w:t>ārstniecības person</w:t>
      </w:r>
      <w:r w:rsidR="002B06EF" w:rsidRPr="002F555D">
        <w:rPr>
          <w:rFonts w:ascii="Times New Roman" w:hAnsi="Times New Roman" w:cs="Times New Roman"/>
          <w:sz w:val="28"/>
          <w:szCs w:val="28"/>
        </w:rPr>
        <w:t>u</w:t>
      </w:r>
      <w:r w:rsidRPr="002F555D">
        <w:rPr>
          <w:rFonts w:ascii="Times New Roman" w:hAnsi="Times New Roman" w:cs="Times New Roman"/>
          <w:sz w:val="28"/>
          <w:szCs w:val="28"/>
        </w:rPr>
        <w:t xml:space="preserve"> ar atbilstošu specializāciju. </w:t>
      </w:r>
    </w:p>
    <w:p w14:paraId="6733E102" w14:textId="555B5814" w:rsidR="003F487C" w:rsidRDefault="003F487C" w:rsidP="00E5585E">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(7) </w:t>
      </w:r>
      <w:r w:rsidR="00690CA4" w:rsidRPr="002F555D">
        <w:rPr>
          <w:rFonts w:ascii="Times New Roman" w:hAnsi="Times New Roman" w:cs="Times New Roman"/>
          <w:sz w:val="28"/>
          <w:szCs w:val="28"/>
        </w:rPr>
        <w:t xml:space="preserve">Ja </w:t>
      </w:r>
      <w:r w:rsidRPr="002F555D">
        <w:rPr>
          <w:rFonts w:ascii="Times New Roman" w:hAnsi="Times New Roman" w:cs="Times New Roman"/>
          <w:sz w:val="28"/>
          <w:szCs w:val="28"/>
        </w:rPr>
        <w:t>individuālie izpētes rezultāti var būtiski ietekmēt donora veselību vai dzīves kvalitāti, jo īpaši, ja tie attiecas uz slimībām ar smagām sekām, gan attiecīgajai personai, gan arī iesaistītajiem ģimenes locekļiem, kuras būtu ārstējamas vai pat novēršamas,</w:t>
      </w:r>
      <w:r w:rsidR="00690CA4" w:rsidRPr="002F555D">
        <w:rPr>
          <w:rFonts w:ascii="Times New Roman" w:hAnsi="Times New Roman" w:cs="Times New Roman"/>
          <w:sz w:val="28"/>
          <w:szCs w:val="28"/>
        </w:rPr>
        <w:t xml:space="preserve"> informāciju sniedz nekavējoties pēc izpētes rezultātu iegūšanas.</w:t>
      </w:r>
    </w:p>
    <w:p w14:paraId="2C4ED959" w14:textId="77777777" w:rsidR="00E5585E" w:rsidRPr="002F555D" w:rsidRDefault="00E5585E" w:rsidP="00E5585E">
      <w:pPr>
        <w:spacing w:after="0" w:line="240" w:lineRule="auto"/>
        <w:ind w:firstLine="720"/>
        <w:contextualSpacing/>
        <w:jc w:val="both"/>
        <w:rPr>
          <w:rFonts w:ascii="Times New Roman" w:hAnsi="Times New Roman" w:cs="Times New Roman"/>
          <w:sz w:val="28"/>
          <w:szCs w:val="28"/>
        </w:rPr>
      </w:pPr>
    </w:p>
    <w:p w14:paraId="50627436" w14:textId="77777777" w:rsidR="003F487C" w:rsidRPr="002F555D" w:rsidRDefault="003F487C">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III nodaļa</w:t>
      </w:r>
    </w:p>
    <w:p w14:paraId="6C111814" w14:textId="3FEBB8CF" w:rsidR="003F487C" w:rsidRPr="002F555D" w:rsidRDefault="003F487C">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Bioloģisko paraugu un paraugsaistīto datu iegūšana un izmantošana</w:t>
      </w:r>
    </w:p>
    <w:p w14:paraId="3E006A23" w14:textId="66D596A6" w:rsidR="003F487C" w:rsidRPr="002F555D" w:rsidRDefault="003F487C">
      <w:pPr>
        <w:spacing w:after="0" w:line="240" w:lineRule="auto"/>
        <w:ind w:firstLine="720"/>
        <w:contextualSpacing/>
        <w:jc w:val="both"/>
        <w:rPr>
          <w:rFonts w:ascii="Times New Roman" w:hAnsi="Times New Roman" w:cs="Times New Roman"/>
          <w:sz w:val="28"/>
          <w:szCs w:val="28"/>
        </w:rPr>
      </w:pPr>
    </w:p>
    <w:p w14:paraId="36CEB7EF" w14:textId="454E6D3A"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b/>
          <w:bCs/>
          <w:sz w:val="28"/>
          <w:szCs w:val="28"/>
        </w:rPr>
        <w:t>16.</w:t>
      </w:r>
      <w:r w:rsidR="007C5F65" w:rsidRPr="002F555D">
        <w:rPr>
          <w:rFonts w:ascii="Times New Roman" w:hAnsi="Times New Roman" w:cs="Times New Roman"/>
          <w:b/>
          <w:bCs/>
          <w:sz w:val="28"/>
          <w:szCs w:val="28"/>
        </w:rPr>
        <w:t> </w:t>
      </w:r>
      <w:r w:rsidRPr="002F555D">
        <w:rPr>
          <w:rFonts w:ascii="Times New Roman" w:hAnsi="Times New Roman" w:cs="Times New Roman"/>
          <w:b/>
          <w:bCs/>
          <w:sz w:val="28"/>
          <w:szCs w:val="28"/>
        </w:rPr>
        <w:t>pants. Bioloģisko paraugu un to paraugsaistīto datu ieguves, uzglabāšanas un izmantošanas vispārīgie nosacījumi</w:t>
      </w:r>
    </w:p>
    <w:p w14:paraId="2B0140FD" w14:textId="40596A1D" w:rsidR="003F487C" w:rsidRPr="002F555D" w:rsidRDefault="003F487C">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sz w:val="28"/>
          <w:szCs w:val="28"/>
        </w:rPr>
        <w:t xml:space="preserve">(1) Bioloģisko paraugu ieguve notiek tikai tam piemērotās </w:t>
      </w:r>
      <w:r w:rsidR="009B4FA3" w:rsidRPr="002F555D">
        <w:rPr>
          <w:rFonts w:ascii="Times New Roman" w:hAnsi="Times New Roman" w:cs="Times New Roman"/>
          <w:sz w:val="28"/>
          <w:szCs w:val="28"/>
        </w:rPr>
        <w:t>ārstniecības iestāžu telpās</w:t>
      </w:r>
      <w:r w:rsidRPr="002F555D">
        <w:rPr>
          <w:rFonts w:ascii="Times New Roman" w:hAnsi="Times New Roman" w:cs="Times New Roman"/>
          <w:sz w:val="28"/>
          <w:szCs w:val="28"/>
        </w:rPr>
        <w:t xml:space="preserve"> vai saskaņā ar rekomendācijām, ko donors saņem no biobankas pārziņa, ja parauga paņemšana pieļaujama donora dzīvesvietā.</w:t>
      </w:r>
    </w:p>
    <w:p w14:paraId="1ED46EE3" w14:textId="6019B270" w:rsidR="003F487C" w:rsidRPr="002F555D" w:rsidRDefault="003F487C">
      <w:pPr>
        <w:spacing w:after="0" w:line="240" w:lineRule="auto"/>
        <w:ind w:firstLine="720"/>
        <w:contextualSpacing/>
        <w:jc w:val="both"/>
        <w:rPr>
          <w:rFonts w:ascii="Times New Roman" w:hAnsi="Times New Roman" w:cs="Times New Roman"/>
          <w:strike/>
          <w:sz w:val="28"/>
          <w:szCs w:val="28"/>
        </w:rPr>
      </w:pPr>
      <w:r w:rsidRPr="002F555D">
        <w:rPr>
          <w:rFonts w:ascii="Times New Roman" w:hAnsi="Times New Roman" w:cs="Times New Roman"/>
          <w:sz w:val="28"/>
          <w:szCs w:val="28"/>
        </w:rPr>
        <w:t xml:space="preserve">(2) </w:t>
      </w:r>
      <w:r w:rsidR="0090511F" w:rsidRPr="002F555D">
        <w:rPr>
          <w:rFonts w:ascii="Times New Roman" w:hAnsi="Times New Roman" w:cs="Times New Roman"/>
          <w:sz w:val="28"/>
          <w:szCs w:val="28"/>
        </w:rPr>
        <w:t>P</w:t>
      </w:r>
      <w:r w:rsidRPr="002F555D">
        <w:rPr>
          <w:rFonts w:ascii="Times New Roman" w:hAnsi="Times New Roman" w:cs="Times New Roman"/>
          <w:sz w:val="28"/>
          <w:szCs w:val="28"/>
        </w:rPr>
        <w:t>araugsaistīto datu iegūšanā ievēro datu minimizēšanas principu</w:t>
      </w:r>
      <w:r w:rsidR="008C79A7" w:rsidRPr="002F555D">
        <w:rPr>
          <w:rFonts w:ascii="Times New Roman" w:hAnsi="Times New Roman" w:cs="Times New Roman"/>
          <w:sz w:val="28"/>
          <w:szCs w:val="28"/>
        </w:rPr>
        <w:t>.</w:t>
      </w:r>
      <w:r w:rsidRPr="002F555D">
        <w:rPr>
          <w:rFonts w:ascii="Times New Roman" w:hAnsi="Times New Roman" w:cs="Times New Roman"/>
          <w:sz w:val="28"/>
          <w:szCs w:val="28"/>
        </w:rPr>
        <w:t xml:space="preserve"> </w:t>
      </w:r>
    </w:p>
    <w:p w14:paraId="56AECE75" w14:textId="7836DD2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w:t>
      </w:r>
      <w:r w:rsidR="00FA3271" w:rsidRPr="002F555D">
        <w:rPr>
          <w:rFonts w:ascii="Times New Roman" w:hAnsi="Times New Roman" w:cs="Times New Roman"/>
          <w:sz w:val="28"/>
          <w:szCs w:val="28"/>
        </w:rPr>
        <w:t xml:space="preserve"> </w:t>
      </w:r>
      <w:r w:rsidRPr="002F555D">
        <w:rPr>
          <w:rFonts w:ascii="Times New Roman" w:hAnsi="Times New Roman" w:cs="Times New Roman"/>
          <w:sz w:val="28"/>
          <w:szCs w:val="28"/>
        </w:rPr>
        <w:t xml:space="preserve">Biobankas pārzinis ir tiesīgs apstrādāt fizisko personu datus biobankas reģistrētā mērķa sasniegšanai, balstoties uz donora piekrišanu </w:t>
      </w:r>
      <w:r w:rsidR="00690CA4" w:rsidRPr="002F555D">
        <w:rPr>
          <w:rFonts w:ascii="Times New Roman" w:hAnsi="Times New Roman" w:cs="Times New Roman"/>
          <w:sz w:val="28"/>
          <w:szCs w:val="28"/>
        </w:rPr>
        <w:t xml:space="preserve">vai </w:t>
      </w:r>
      <w:r w:rsidRPr="002F555D">
        <w:rPr>
          <w:rFonts w:ascii="Times New Roman" w:hAnsi="Times New Roman" w:cs="Times New Roman"/>
          <w:sz w:val="28"/>
          <w:szCs w:val="28"/>
        </w:rPr>
        <w:t>ievērojot normatīvo aktu prasības par datu apstrādi bez personas piekrišanas, lai īstenotu sabiedrības intereses.</w:t>
      </w:r>
    </w:p>
    <w:p w14:paraId="0B335019"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(4) Risku donora veselībai, kas varētu rasties, iegūstot bioloģiskos paraugus, izvērtē, samērojot ar ieguvumiem donoram un sabiedrībai, un pēc iespējas samazina. </w:t>
      </w:r>
    </w:p>
    <w:p w14:paraId="4A9490A5" w14:textId="42EB7D7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(5) Privātuma risks, kas saistībā ar </w:t>
      </w:r>
      <w:r w:rsidR="00D610C4" w:rsidRPr="002F555D">
        <w:rPr>
          <w:rFonts w:ascii="Times New Roman" w:hAnsi="Times New Roman" w:cs="Times New Roman"/>
          <w:sz w:val="28"/>
          <w:szCs w:val="28"/>
        </w:rPr>
        <w:t>pētniecību</w:t>
      </w:r>
      <w:r w:rsidRPr="002F555D">
        <w:rPr>
          <w:rFonts w:ascii="Times New Roman" w:hAnsi="Times New Roman" w:cs="Times New Roman"/>
          <w:sz w:val="28"/>
          <w:szCs w:val="28"/>
        </w:rPr>
        <w:t xml:space="preserve"> varētu rasties donoriem un viņu ģimenes locekļiem, ir jāsamazina līdz minimumam, ņemot vērā </w:t>
      </w:r>
      <w:r w:rsidR="00D610C4" w:rsidRPr="002F555D">
        <w:rPr>
          <w:rFonts w:ascii="Times New Roman" w:hAnsi="Times New Roman" w:cs="Times New Roman"/>
          <w:sz w:val="28"/>
          <w:szCs w:val="28"/>
        </w:rPr>
        <w:t>pētniecības</w:t>
      </w:r>
      <w:r w:rsidRPr="002F555D">
        <w:rPr>
          <w:rFonts w:ascii="Times New Roman" w:hAnsi="Times New Roman" w:cs="Times New Roman"/>
          <w:sz w:val="28"/>
          <w:szCs w:val="28"/>
        </w:rPr>
        <w:t xml:space="preserve"> būtību. Privātuma riskam ir jābūt samērīgam ar </w:t>
      </w:r>
      <w:r w:rsidR="00D610C4" w:rsidRPr="002F555D">
        <w:rPr>
          <w:rFonts w:ascii="Times New Roman" w:hAnsi="Times New Roman" w:cs="Times New Roman"/>
          <w:sz w:val="28"/>
          <w:szCs w:val="28"/>
        </w:rPr>
        <w:t>pētniecības</w:t>
      </w:r>
      <w:r w:rsidRPr="002F555D">
        <w:rPr>
          <w:rFonts w:ascii="Times New Roman" w:hAnsi="Times New Roman" w:cs="Times New Roman"/>
          <w:sz w:val="28"/>
          <w:szCs w:val="28"/>
        </w:rPr>
        <w:t xml:space="preserve"> plānoto ieguvumu.</w:t>
      </w:r>
    </w:p>
    <w:p w14:paraId="407DE14F" w14:textId="5F3A2968"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(6)  </w:t>
      </w:r>
      <w:r w:rsidR="00D610C4" w:rsidRPr="002F555D">
        <w:rPr>
          <w:rFonts w:ascii="Times New Roman" w:hAnsi="Times New Roman" w:cs="Times New Roman"/>
          <w:sz w:val="28"/>
          <w:szCs w:val="28"/>
        </w:rPr>
        <w:t>Īstenojot pētniecību</w:t>
      </w:r>
      <w:r w:rsidRPr="002F555D">
        <w:rPr>
          <w:rFonts w:ascii="Times New Roman" w:hAnsi="Times New Roman" w:cs="Times New Roman"/>
          <w:sz w:val="28"/>
          <w:szCs w:val="28"/>
        </w:rPr>
        <w:t>, ir jāveic atbilstoši pasākumi, lai novērstu jebkādas nelabvēlīgas sekas donoram, viņa ģimenei vai personu grupai, kurai pieder donors, tajā skaitā iespējamo diskrimināciju un stigmatizāciju.</w:t>
      </w:r>
    </w:p>
    <w:p w14:paraId="791FD619" w14:textId="1F2F88B2"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(7) Donora personas dati, kas saņemti bioloģisko paraugu ieguves, uzglabāšanas vai izmantošanas laikā vai iegūti pētījumu rezultātā, ir aizsargājami saskaņā ar fizisko personu datu aizsardzību regulējošiem normatīvajiem aktiem.</w:t>
      </w:r>
    </w:p>
    <w:p w14:paraId="7D9BD865" w14:textId="77777777" w:rsidR="007C5F65" w:rsidRPr="002F555D" w:rsidRDefault="007C5F65">
      <w:pPr>
        <w:spacing w:after="0" w:line="240" w:lineRule="auto"/>
        <w:ind w:firstLine="720"/>
        <w:contextualSpacing/>
        <w:jc w:val="both"/>
        <w:rPr>
          <w:rFonts w:ascii="Times New Roman" w:hAnsi="Times New Roman" w:cs="Times New Roman"/>
          <w:sz w:val="28"/>
          <w:szCs w:val="28"/>
        </w:rPr>
      </w:pPr>
    </w:p>
    <w:p w14:paraId="3C7E2A0C" w14:textId="77777777" w:rsidR="00E5585E" w:rsidRDefault="00E5585E">
      <w:pPr>
        <w:spacing w:after="0" w:line="240" w:lineRule="auto"/>
        <w:ind w:firstLine="720"/>
        <w:contextualSpacing/>
        <w:jc w:val="both"/>
        <w:rPr>
          <w:rFonts w:ascii="Times New Roman" w:hAnsi="Times New Roman" w:cs="Times New Roman"/>
          <w:b/>
          <w:bCs/>
          <w:sz w:val="28"/>
          <w:szCs w:val="28"/>
        </w:rPr>
      </w:pPr>
    </w:p>
    <w:p w14:paraId="2AE0CEEA" w14:textId="67F4FC41"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b/>
          <w:bCs/>
          <w:sz w:val="28"/>
          <w:szCs w:val="28"/>
        </w:rPr>
        <w:lastRenderedPageBreak/>
        <w:t>17. pants. Bioloģiskie paraugi, kuri sākotnēji iegūti citam mērķim</w:t>
      </w:r>
    </w:p>
    <w:p w14:paraId="2A8920DE" w14:textId="7B40AE24" w:rsidR="00822727"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Bioloģiskos paraugus, kuri sākotnēji iegūti citam mērķim, ir atļauts iekļaut un uzglabāt biobankā un izsniegt pētniecībai, saņemot donora piekrišanu. </w:t>
      </w:r>
      <w:r w:rsidR="00822727" w:rsidRPr="002F555D">
        <w:rPr>
          <w:rFonts w:ascii="Times New Roman" w:hAnsi="Times New Roman" w:cs="Times New Roman"/>
          <w:sz w:val="28"/>
          <w:szCs w:val="28"/>
        </w:rPr>
        <w:t xml:space="preserve">Ja </w:t>
      </w:r>
      <w:r w:rsidR="00EE4716" w:rsidRPr="002F555D">
        <w:rPr>
          <w:rFonts w:ascii="Times New Roman" w:hAnsi="Times New Roman" w:cs="Times New Roman"/>
          <w:sz w:val="28"/>
          <w:szCs w:val="28"/>
        </w:rPr>
        <w:t xml:space="preserve">tiek īstenots pētījums būtisku sabiedrības interešu nolūkos un </w:t>
      </w:r>
      <w:r w:rsidR="00822727" w:rsidRPr="002F555D">
        <w:rPr>
          <w:rFonts w:ascii="Times New Roman" w:hAnsi="Times New Roman" w:cs="Times New Roman"/>
          <w:sz w:val="28"/>
          <w:szCs w:val="28"/>
        </w:rPr>
        <w:t>donora piekrišanu nav iespējams iegūt ar samērīgām pūlēm</w:t>
      </w:r>
      <w:r w:rsidR="00C45A93" w:rsidRPr="002F555D">
        <w:rPr>
          <w:rFonts w:ascii="Times New Roman" w:hAnsi="Times New Roman" w:cs="Times New Roman"/>
          <w:sz w:val="28"/>
          <w:szCs w:val="28"/>
        </w:rPr>
        <w:t>, bioloģiskos paraugus atļauts iekļaut un uzglabāt biobankā un izsniegt pētniecībai</w:t>
      </w:r>
      <w:r w:rsidR="008038C7" w:rsidRPr="002F555D">
        <w:rPr>
          <w:rFonts w:ascii="Times New Roman" w:hAnsi="Times New Roman" w:cs="Times New Roman"/>
          <w:sz w:val="28"/>
          <w:szCs w:val="28"/>
        </w:rPr>
        <w:t>, saņemot pētījum</w:t>
      </w:r>
      <w:r w:rsidR="0075449D" w:rsidRPr="002F555D">
        <w:rPr>
          <w:rFonts w:ascii="Times New Roman" w:hAnsi="Times New Roman" w:cs="Times New Roman"/>
          <w:sz w:val="28"/>
          <w:szCs w:val="28"/>
        </w:rPr>
        <w:t>u</w:t>
      </w:r>
      <w:r w:rsidR="008038C7" w:rsidRPr="002F555D">
        <w:rPr>
          <w:rFonts w:ascii="Times New Roman" w:hAnsi="Times New Roman" w:cs="Times New Roman"/>
          <w:sz w:val="28"/>
          <w:szCs w:val="28"/>
        </w:rPr>
        <w:t xml:space="preserve"> ētikas komitejas atļauju</w:t>
      </w:r>
      <w:r w:rsidR="00C45A93" w:rsidRPr="002F555D">
        <w:rPr>
          <w:rFonts w:ascii="Times New Roman" w:hAnsi="Times New Roman" w:cs="Times New Roman"/>
          <w:sz w:val="28"/>
          <w:szCs w:val="28"/>
        </w:rPr>
        <w:t>. Kārtību</w:t>
      </w:r>
      <w:r w:rsidR="000E6F0F" w:rsidRPr="002F555D">
        <w:rPr>
          <w:rFonts w:ascii="Times New Roman" w:hAnsi="Times New Roman" w:cs="Times New Roman"/>
          <w:sz w:val="28"/>
          <w:szCs w:val="28"/>
        </w:rPr>
        <w:t>,</w:t>
      </w:r>
      <w:r w:rsidR="00C45A93" w:rsidRPr="002F555D">
        <w:rPr>
          <w:rFonts w:ascii="Times New Roman" w:hAnsi="Times New Roman" w:cs="Times New Roman"/>
          <w:sz w:val="28"/>
          <w:szCs w:val="28"/>
        </w:rPr>
        <w:t xml:space="preserve"> kādā bioloģiskos paraugus glabā biobankā un izsniedz pētniecībai</w:t>
      </w:r>
      <w:r w:rsidR="000E6F0F" w:rsidRPr="002F555D">
        <w:rPr>
          <w:rFonts w:ascii="Times New Roman" w:hAnsi="Times New Roman" w:cs="Times New Roman"/>
          <w:sz w:val="28"/>
          <w:szCs w:val="28"/>
        </w:rPr>
        <w:t>,</w:t>
      </w:r>
      <w:r w:rsidR="00C45A93" w:rsidRPr="002F555D">
        <w:rPr>
          <w:rFonts w:ascii="Times New Roman" w:hAnsi="Times New Roman" w:cs="Times New Roman"/>
          <w:sz w:val="28"/>
          <w:szCs w:val="28"/>
        </w:rPr>
        <w:t xml:space="preserve"> nosaka Ministru kabinets.</w:t>
      </w:r>
    </w:p>
    <w:p w14:paraId="7A40E3C1" w14:textId="7E9180AA"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Neidentificējamus bioloģiskos paraugus, k</w:t>
      </w:r>
      <w:r w:rsidR="000E6F0F" w:rsidRPr="002F555D">
        <w:rPr>
          <w:rFonts w:ascii="Times New Roman" w:hAnsi="Times New Roman" w:cs="Times New Roman"/>
          <w:sz w:val="28"/>
          <w:szCs w:val="28"/>
        </w:rPr>
        <w:t>as</w:t>
      </w:r>
      <w:r w:rsidRPr="002F555D">
        <w:rPr>
          <w:rFonts w:ascii="Times New Roman" w:hAnsi="Times New Roman" w:cs="Times New Roman"/>
          <w:sz w:val="28"/>
          <w:szCs w:val="28"/>
        </w:rPr>
        <w:t xml:space="preserve"> sākotnēji iegūti citam mērķim, var uzglabāt un izmantot turpmākai izpētei</w:t>
      </w:r>
      <w:r w:rsidR="00822727" w:rsidRPr="002F555D">
        <w:rPr>
          <w:rFonts w:ascii="Times New Roman" w:hAnsi="Times New Roman" w:cs="Times New Roman"/>
          <w:sz w:val="28"/>
          <w:szCs w:val="28"/>
        </w:rPr>
        <w:t>.</w:t>
      </w:r>
      <w:r w:rsidRPr="002F555D">
        <w:rPr>
          <w:rFonts w:ascii="Times New Roman" w:hAnsi="Times New Roman" w:cs="Times New Roman"/>
          <w:sz w:val="28"/>
          <w:szCs w:val="28"/>
        </w:rPr>
        <w:t xml:space="preserve"> Ministru </w:t>
      </w:r>
      <w:r w:rsidR="00822727" w:rsidRPr="002F555D">
        <w:rPr>
          <w:rFonts w:ascii="Times New Roman" w:hAnsi="Times New Roman" w:cs="Times New Roman"/>
          <w:sz w:val="28"/>
          <w:szCs w:val="28"/>
        </w:rPr>
        <w:t>kabinets nosaka kārtību</w:t>
      </w:r>
      <w:r w:rsidR="000E6F0F" w:rsidRPr="002F555D">
        <w:rPr>
          <w:rFonts w:ascii="Times New Roman" w:hAnsi="Times New Roman" w:cs="Times New Roman"/>
          <w:sz w:val="28"/>
          <w:szCs w:val="28"/>
        </w:rPr>
        <w:t>,</w:t>
      </w:r>
      <w:r w:rsidR="00822727" w:rsidRPr="002F555D">
        <w:rPr>
          <w:rFonts w:ascii="Times New Roman" w:hAnsi="Times New Roman" w:cs="Times New Roman"/>
          <w:sz w:val="28"/>
          <w:szCs w:val="28"/>
        </w:rPr>
        <w:t xml:space="preserve"> kādā uzglabājami, izmantojami un apstrādājami neidentificējami bioloģiskie paraugi</w:t>
      </w:r>
      <w:r w:rsidRPr="002F555D">
        <w:rPr>
          <w:rFonts w:ascii="Times New Roman" w:hAnsi="Times New Roman" w:cs="Times New Roman"/>
          <w:sz w:val="28"/>
          <w:szCs w:val="28"/>
        </w:rPr>
        <w:t>.</w:t>
      </w:r>
    </w:p>
    <w:p w14:paraId="092658F6" w14:textId="77777777" w:rsidR="007C5F65" w:rsidRPr="002F555D" w:rsidRDefault="007C5F65">
      <w:pPr>
        <w:spacing w:after="0" w:line="240" w:lineRule="auto"/>
        <w:ind w:firstLine="720"/>
        <w:contextualSpacing/>
        <w:jc w:val="both"/>
        <w:rPr>
          <w:rFonts w:ascii="Times New Roman" w:hAnsi="Times New Roman" w:cs="Times New Roman"/>
          <w:sz w:val="28"/>
          <w:szCs w:val="28"/>
        </w:rPr>
      </w:pPr>
    </w:p>
    <w:p w14:paraId="23360686"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b/>
          <w:bCs/>
          <w:sz w:val="28"/>
          <w:szCs w:val="28"/>
        </w:rPr>
        <w:t>18. pants. Bioloģisko paraugu un paraugsaistīto datu izsniegšana</w:t>
      </w:r>
    </w:p>
    <w:p w14:paraId="5D3D0FCC" w14:textId="2F020679"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Lai bioloģiskie paraugi un paraugsaistītie dati tiktu izsniegti, piekļuves pieprasītājs biobankas pārzinim iesniedz informāciju, tai skaitā norādot personas, kurām būs jānodrošina autorizācijas iespējas piekļuvei bioloģiskajiem paraugiem un paraugsaistītajiem datiem.</w:t>
      </w:r>
      <w:r w:rsidR="00822727" w:rsidRPr="002F555D">
        <w:rPr>
          <w:rFonts w:ascii="Times New Roman" w:hAnsi="Times New Roman" w:cs="Times New Roman"/>
          <w:sz w:val="28"/>
          <w:szCs w:val="28"/>
        </w:rPr>
        <w:t xml:space="preserve"> Ministru kabinets nosaka kārtību</w:t>
      </w:r>
      <w:r w:rsidR="000E6F0F" w:rsidRPr="002F555D">
        <w:rPr>
          <w:rFonts w:ascii="Times New Roman" w:hAnsi="Times New Roman" w:cs="Times New Roman"/>
          <w:sz w:val="28"/>
          <w:szCs w:val="28"/>
        </w:rPr>
        <w:t>,</w:t>
      </w:r>
      <w:r w:rsidR="00822727" w:rsidRPr="002F555D">
        <w:rPr>
          <w:rFonts w:ascii="Times New Roman" w:hAnsi="Times New Roman" w:cs="Times New Roman"/>
          <w:sz w:val="28"/>
          <w:szCs w:val="28"/>
        </w:rPr>
        <w:t xml:space="preserve"> kādā biobankas pārzini</w:t>
      </w:r>
      <w:r w:rsidR="008038C7" w:rsidRPr="002F555D">
        <w:rPr>
          <w:rFonts w:ascii="Times New Roman" w:hAnsi="Times New Roman" w:cs="Times New Roman"/>
          <w:sz w:val="28"/>
          <w:szCs w:val="28"/>
        </w:rPr>
        <w:t>s</w:t>
      </w:r>
      <w:r w:rsidR="00822727" w:rsidRPr="002F555D">
        <w:rPr>
          <w:rFonts w:ascii="Times New Roman" w:hAnsi="Times New Roman" w:cs="Times New Roman"/>
          <w:sz w:val="28"/>
          <w:szCs w:val="28"/>
        </w:rPr>
        <w:t xml:space="preserve"> izsniedz informāciju par bioloģiskajiem paraugiem un paraugsaistītajiem datiem.</w:t>
      </w:r>
    </w:p>
    <w:p w14:paraId="60DC4B0D"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Biobankas pārzinis var izsniegt uzglabātos bioloģiskos paraugus un paraugsaistītos datus, ja:</w:t>
      </w:r>
    </w:p>
    <w:p w14:paraId="5AA25B93" w14:textId="1D041556"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piekļuves pieprasītājs bioloģiskos paraugus un paraugsaistītos datus plāno izmantot pētniecības</w:t>
      </w:r>
      <w:r w:rsidR="003F229C" w:rsidRPr="002F555D">
        <w:rPr>
          <w:rFonts w:ascii="Times New Roman" w:hAnsi="Times New Roman" w:cs="Times New Roman"/>
          <w:sz w:val="28"/>
          <w:szCs w:val="28"/>
        </w:rPr>
        <w:t xml:space="preserve">, </w:t>
      </w:r>
      <w:r w:rsidR="00166AF7" w:rsidRPr="002F555D">
        <w:rPr>
          <w:rFonts w:ascii="Times New Roman" w:hAnsi="Times New Roman" w:cs="Times New Roman"/>
          <w:sz w:val="28"/>
          <w:szCs w:val="28"/>
        </w:rPr>
        <w:t>cit</w:t>
      </w:r>
      <w:r w:rsidR="00CD3EAE" w:rsidRPr="002F555D">
        <w:rPr>
          <w:rFonts w:ascii="Times New Roman" w:hAnsi="Times New Roman" w:cs="Times New Roman"/>
          <w:sz w:val="28"/>
          <w:szCs w:val="28"/>
        </w:rPr>
        <w:t>u</w:t>
      </w:r>
      <w:r w:rsidR="00166AF7" w:rsidRPr="002F555D">
        <w:rPr>
          <w:rFonts w:ascii="Times New Roman" w:hAnsi="Times New Roman" w:cs="Times New Roman"/>
          <w:sz w:val="28"/>
          <w:szCs w:val="28"/>
        </w:rPr>
        <w:t xml:space="preserve"> </w:t>
      </w:r>
      <w:r w:rsidR="003F229C" w:rsidRPr="002F555D">
        <w:rPr>
          <w:rFonts w:ascii="Times New Roman" w:hAnsi="Times New Roman" w:cs="Times New Roman"/>
          <w:sz w:val="28"/>
          <w:szCs w:val="28"/>
        </w:rPr>
        <w:t>zinātnisk</w:t>
      </w:r>
      <w:r w:rsidR="00CD3EAE" w:rsidRPr="002F555D">
        <w:rPr>
          <w:rFonts w:ascii="Times New Roman" w:hAnsi="Times New Roman" w:cs="Times New Roman"/>
          <w:sz w:val="28"/>
          <w:szCs w:val="28"/>
        </w:rPr>
        <w:t>o</w:t>
      </w:r>
      <w:r w:rsidR="003F229C" w:rsidRPr="002F555D">
        <w:rPr>
          <w:rFonts w:ascii="Times New Roman" w:hAnsi="Times New Roman" w:cs="Times New Roman"/>
          <w:sz w:val="28"/>
          <w:szCs w:val="28"/>
        </w:rPr>
        <w:t xml:space="preserve"> darbīb</w:t>
      </w:r>
      <w:r w:rsidR="00CD3EAE" w:rsidRPr="002F555D">
        <w:rPr>
          <w:rFonts w:ascii="Times New Roman" w:hAnsi="Times New Roman" w:cs="Times New Roman"/>
          <w:sz w:val="28"/>
          <w:szCs w:val="28"/>
        </w:rPr>
        <w:t>u</w:t>
      </w:r>
      <w:r w:rsidR="003F229C" w:rsidRPr="002F555D">
        <w:rPr>
          <w:rFonts w:ascii="Times New Roman" w:hAnsi="Times New Roman" w:cs="Times New Roman"/>
          <w:sz w:val="28"/>
          <w:szCs w:val="28"/>
        </w:rPr>
        <w:t xml:space="preserve"> </w:t>
      </w:r>
      <w:r w:rsidRPr="002F555D">
        <w:rPr>
          <w:rFonts w:ascii="Times New Roman" w:hAnsi="Times New Roman" w:cs="Times New Roman"/>
          <w:sz w:val="28"/>
          <w:szCs w:val="28"/>
        </w:rPr>
        <w:t>vai ārstniecības mērķu sasniegšanai;</w:t>
      </w:r>
    </w:p>
    <w:p w14:paraId="72C0BD11" w14:textId="7BBF2E9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izmantošanas mērķis atbilst reģistrā definētajam biobankas mērķim un pētniecības jomai, kā arī normatīvajos aktos noteiktajiem bioloģisko paraugu un paraugsaistīto datu izmantošanas nosacījumiem;</w:t>
      </w:r>
    </w:p>
    <w:p w14:paraId="37C6EE17" w14:textId="2E526322"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3) plānotais projekts, kurā tiks izmantoti bioloģiskie paraugi, atbilst ētikas normām un ir </w:t>
      </w:r>
      <w:r w:rsidR="00C955E0" w:rsidRPr="002F555D">
        <w:rPr>
          <w:rFonts w:ascii="Times New Roman" w:hAnsi="Times New Roman" w:cs="Times New Roman"/>
          <w:sz w:val="28"/>
          <w:szCs w:val="28"/>
        </w:rPr>
        <w:t>saņemts</w:t>
      </w:r>
      <w:r w:rsidRPr="002F555D">
        <w:rPr>
          <w:rFonts w:ascii="Times New Roman" w:hAnsi="Times New Roman" w:cs="Times New Roman"/>
          <w:sz w:val="28"/>
          <w:szCs w:val="28"/>
        </w:rPr>
        <w:t xml:space="preserve"> pētījum</w:t>
      </w:r>
      <w:r w:rsidR="0075449D" w:rsidRPr="002F555D">
        <w:rPr>
          <w:rFonts w:ascii="Times New Roman" w:hAnsi="Times New Roman" w:cs="Times New Roman"/>
          <w:sz w:val="28"/>
          <w:szCs w:val="28"/>
        </w:rPr>
        <w:t>u</w:t>
      </w:r>
      <w:r w:rsidRPr="002F555D">
        <w:rPr>
          <w:rFonts w:ascii="Times New Roman" w:hAnsi="Times New Roman" w:cs="Times New Roman"/>
          <w:sz w:val="28"/>
          <w:szCs w:val="28"/>
        </w:rPr>
        <w:t xml:space="preserve"> ētikas komitejas atzinum</w:t>
      </w:r>
      <w:r w:rsidR="008038C7" w:rsidRPr="002F555D">
        <w:rPr>
          <w:rFonts w:ascii="Times New Roman" w:hAnsi="Times New Roman" w:cs="Times New Roman"/>
          <w:sz w:val="28"/>
          <w:szCs w:val="28"/>
        </w:rPr>
        <w:t>s</w:t>
      </w:r>
      <w:r w:rsidRPr="002F555D">
        <w:rPr>
          <w:rFonts w:ascii="Times New Roman" w:hAnsi="Times New Roman" w:cs="Times New Roman"/>
          <w:sz w:val="28"/>
          <w:szCs w:val="28"/>
        </w:rPr>
        <w:t>;</w:t>
      </w:r>
    </w:p>
    <w:p w14:paraId="65A8C6FD"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4) pētniecībā un bioloģisko paraugu apstrādē tiek ievēroti šajā likumā un citos normatīvajos aktos iekļautie nosacījumi un ierobežojumi;</w:t>
      </w:r>
    </w:p>
    <w:p w14:paraId="63DB3BBB" w14:textId="25D95B8C"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5) </w:t>
      </w:r>
      <w:r w:rsidR="0070473C" w:rsidRPr="002F555D">
        <w:rPr>
          <w:rFonts w:ascii="Times New Roman" w:hAnsi="Times New Roman" w:cs="Times New Roman"/>
          <w:sz w:val="28"/>
          <w:szCs w:val="28"/>
        </w:rPr>
        <w:t>piekļuves pieprasītājam</w:t>
      </w:r>
      <w:r w:rsidRPr="002F555D">
        <w:rPr>
          <w:rFonts w:ascii="Times New Roman" w:hAnsi="Times New Roman" w:cs="Times New Roman"/>
          <w:sz w:val="28"/>
          <w:szCs w:val="28"/>
        </w:rPr>
        <w:t>, kura</w:t>
      </w:r>
      <w:r w:rsidR="0070473C" w:rsidRPr="002F555D">
        <w:rPr>
          <w:rFonts w:ascii="Times New Roman" w:hAnsi="Times New Roman" w:cs="Times New Roman"/>
          <w:sz w:val="28"/>
          <w:szCs w:val="28"/>
        </w:rPr>
        <w:t>m</w:t>
      </w:r>
      <w:r w:rsidRPr="002F555D">
        <w:rPr>
          <w:rFonts w:ascii="Times New Roman" w:hAnsi="Times New Roman" w:cs="Times New Roman"/>
          <w:sz w:val="28"/>
          <w:szCs w:val="28"/>
        </w:rPr>
        <w:t xml:space="preserve"> tiek izsniegti bioloģiskie paraugi un paraugsaistīt</w:t>
      </w:r>
      <w:r w:rsidR="008038C7" w:rsidRPr="002F555D">
        <w:rPr>
          <w:rFonts w:ascii="Times New Roman" w:hAnsi="Times New Roman" w:cs="Times New Roman"/>
          <w:sz w:val="28"/>
          <w:szCs w:val="28"/>
        </w:rPr>
        <w:t>ie</w:t>
      </w:r>
      <w:r w:rsidRPr="002F555D">
        <w:rPr>
          <w:rFonts w:ascii="Times New Roman" w:hAnsi="Times New Roman" w:cs="Times New Roman"/>
          <w:sz w:val="28"/>
          <w:szCs w:val="28"/>
        </w:rPr>
        <w:t xml:space="preserve"> dati, pilnvarotajai personai ir datu izmantošanai atbilstoša profesionālā vai akadēmiskā kvalifikācija, un datu izmantošana ir saistīta ar personas profesionālajiem pienākumiem.</w:t>
      </w:r>
    </w:p>
    <w:p w14:paraId="0D0C8661" w14:textId="17E2F6AC" w:rsidR="00D91C4E" w:rsidRPr="002F555D" w:rsidRDefault="00D91C4E" w:rsidP="00D91C4E">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Biobankas pārzinis var izsniegt bioloģiskos paraugu un paraugsaistītos datus pseidonimizētā formā</w:t>
      </w:r>
      <w:r w:rsidRPr="002F555D" w:rsidDel="002B5EB5">
        <w:rPr>
          <w:rFonts w:ascii="Times New Roman" w:hAnsi="Times New Roman" w:cs="Times New Roman"/>
          <w:sz w:val="28"/>
          <w:szCs w:val="28"/>
        </w:rPr>
        <w:t xml:space="preserve"> </w:t>
      </w:r>
      <w:r w:rsidRPr="002F555D">
        <w:rPr>
          <w:rFonts w:ascii="Times New Roman" w:hAnsi="Times New Roman" w:cs="Times New Roman"/>
          <w:sz w:val="28"/>
          <w:szCs w:val="28"/>
        </w:rPr>
        <w:t>šādos gadījumos:</w:t>
      </w:r>
    </w:p>
    <w:p w14:paraId="348BFB80" w14:textId="77777777" w:rsidR="00D91C4E" w:rsidRPr="002F555D" w:rsidRDefault="00D91C4E" w:rsidP="00D91C4E">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donors ir sniedzis piekrišanu turpmāk izmantot viņa personas datus attiecīgajam nolūkam;</w:t>
      </w:r>
    </w:p>
    <w:p w14:paraId="793C232E" w14:textId="77777777" w:rsidR="00D91C4E" w:rsidRPr="002F555D" w:rsidRDefault="00D91C4E" w:rsidP="00D91C4E">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ja donors bez ierobežojumiem sniedz piekrišanu bioloģisko paraugu un to paraugsaistīto datu izmantošanai jebkurā pētījumā, kas tiek realizēts nolūkā sniegt ieguldījumu zinātnē un veselības aprūpē un veicināt sabiedrības labklājību, </w:t>
      </w:r>
      <w:r w:rsidRPr="002F555D">
        <w:rPr>
          <w:rFonts w:ascii="Times New Roman" w:hAnsi="Times New Roman" w:cs="Times New Roman"/>
          <w:sz w:val="28"/>
          <w:szCs w:val="28"/>
        </w:rPr>
        <w:lastRenderedPageBreak/>
        <w:t>tad personas datu apstrāde notiek atbilstoši Parlamenta un Padomes regulas Nr.2016/679 9.panta 2.punkta g), i) un j) apakšpunkta nosacījumiem.</w:t>
      </w:r>
    </w:p>
    <w:p w14:paraId="1E99CAF9" w14:textId="77777777" w:rsidR="00D91C4E" w:rsidRPr="002F555D" w:rsidRDefault="00D91C4E">
      <w:pPr>
        <w:spacing w:after="0" w:line="240" w:lineRule="auto"/>
        <w:ind w:firstLine="720"/>
        <w:contextualSpacing/>
        <w:jc w:val="both"/>
        <w:rPr>
          <w:rFonts w:ascii="Times New Roman" w:hAnsi="Times New Roman" w:cs="Times New Roman"/>
          <w:sz w:val="28"/>
          <w:szCs w:val="28"/>
        </w:rPr>
      </w:pPr>
    </w:p>
    <w:p w14:paraId="7BB5901C" w14:textId="0A65995C"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D91C4E" w:rsidRPr="002F555D">
        <w:rPr>
          <w:rFonts w:ascii="Times New Roman" w:hAnsi="Times New Roman" w:cs="Times New Roman"/>
          <w:sz w:val="28"/>
          <w:szCs w:val="28"/>
        </w:rPr>
        <w:t>4</w:t>
      </w:r>
      <w:r w:rsidRPr="002F555D">
        <w:rPr>
          <w:rFonts w:ascii="Times New Roman" w:hAnsi="Times New Roman" w:cs="Times New Roman"/>
          <w:sz w:val="28"/>
          <w:szCs w:val="28"/>
        </w:rPr>
        <w:t xml:space="preserve">) </w:t>
      </w:r>
      <w:r w:rsidR="000E6F0F" w:rsidRPr="002F555D">
        <w:rPr>
          <w:rFonts w:ascii="Times New Roman" w:hAnsi="Times New Roman" w:cs="Times New Roman"/>
          <w:sz w:val="28"/>
          <w:szCs w:val="28"/>
        </w:rPr>
        <w:t>P</w:t>
      </w:r>
      <w:r w:rsidRPr="002F555D">
        <w:rPr>
          <w:rFonts w:ascii="Times New Roman" w:hAnsi="Times New Roman" w:cs="Times New Roman"/>
          <w:sz w:val="28"/>
          <w:szCs w:val="28"/>
        </w:rPr>
        <w:t>ieteikumu par bioloģisko paraugu un paraugsaistīto datu izsniegšanu</w:t>
      </w:r>
      <w:r w:rsidR="002926CE" w:rsidRPr="002F555D">
        <w:rPr>
          <w:rFonts w:ascii="Times New Roman" w:hAnsi="Times New Roman" w:cs="Times New Roman"/>
          <w:sz w:val="28"/>
          <w:szCs w:val="28"/>
        </w:rPr>
        <w:t xml:space="preserve"> bioankas pārzinis</w:t>
      </w:r>
      <w:r w:rsidRPr="002F555D">
        <w:rPr>
          <w:rFonts w:ascii="Times New Roman" w:hAnsi="Times New Roman" w:cs="Times New Roman"/>
          <w:sz w:val="28"/>
          <w:szCs w:val="28"/>
        </w:rPr>
        <w:t xml:space="preserve"> izskata, izvērtējot pēc objektīviem kritērijiem</w:t>
      </w:r>
      <w:r w:rsidR="000E6F0F" w:rsidRPr="002F555D">
        <w:rPr>
          <w:rFonts w:ascii="Times New Roman" w:hAnsi="Times New Roman" w:cs="Times New Roman"/>
          <w:sz w:val="28"/>
          <w:szCs w:val="28"/>
        </w:rPr>
        <w:t>,</w:t>
      </w:r>
      <w:r w:rsidRPr="002F555D">
        <w:rPr>
          <w:rFonts w:ascii="Times New Roman" w:hAnsi="Times New Roman" w:cs="Times New Roman"/>
          <w:sz w:val="28"/>
          <w:szCs w:val="28"/>
        </w:rPr>
        <w:t xml:space="preserve"> un izslēdz jebkādu diskriminācijas iespēju. </w:t>
      </w:r>
    </w:p>
    <w:p w14:paraId="05C25FDB" w14:textId="35B3ED6F" w:rsidR="003F487C" w:rsidRPr="002F555D" w:rsidDel="003614F3"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D91C4E" w:rsidRPr="002F555D">
        <w:rPr>
          <w:rFonts w:ascii="Times New Roman" w:hAnsi="Times New Roman" w:cs="Times New Roman"/>
          <w:sz w:val="28"/>
          <w:szCs w:val="28"/>
        </w:rPr>
        <w:t>5</w:t>
      </w:r>
      <w:r w:rsidRPr="002F555D">
        <w:rPr>
          <w:rFonts w:ascii="Times New Roman" w:hAnsi="Times New Roman" w:cs="Times New Roman"/>
          <w:sz w:val="28"/>
          <w:szCs w:val="28"/>
        </w:rPr>
        <w:t>) Pirms bioloģisko paraugu un paraugsaistīto datu izsniegšanas pētniecības mērķiem ir jāpiešķir jauni kodi, ja vien nav būtisks iemesls to nedarīt. Šie kodi, ja iespējams, ir jāveido katram pētniecības projektam atsevišķi.</w:t>
      </w:r>
    </w:p>
    <w:p w14:paraId="3E8B6BEE"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(6) Biobankas pārzinis var ierobežot bioloģisko paraugu un paraugsaistīto datu izsniegšanu gadījumos, ja:</w:t>
      </w:r>
    </w:p>
    <w:p w14:paraId="05B8700B" w14:textId="77777777"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nepieciešams nodrošināt intelektuālā īpašuma tiesību aizsardzību, kas saistīta ar pētījuma veikšanu, vai bioloģisko paraugu vai bioloģisko paraugu kolekcijas saglabāšanu;</w:t>
      </w:r>
    </w:p>
    <w:p w14:paraId="0FAEFCAA" w14:textId="1BE8BF1B"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biobankas pārzinim ir pamatotas aizdomas par iespējamo apdraudējumu donora </w:t>
      </w:r>
      <w:r w:rsidR="00FC4A64" w:rsidRPr="002F555D">
        <w:rPr>
          <w:rFonts w:ascii="Times New Roman" w:hAnsi="Times New Roman" w:cs="Times New Roman"/>
          <w:sz w:val="28"/>
          <w:szCs w:val="28"/>
        </w:rPr>
        <w:t xml:space="preserve">tiesību un </w:t>
      </w:r>
      <w:r w:rsidRPr="002F555D">
        <w:rPr>
          <w:rFonts w:ascii="Times New Roman" w:hAnsi="Times New Roman" w:cs="Times New Roman"/>
          <w:sz w:val="28"/>
          <w:szCs w:val="28"/>
        </w:rPr>
        <w:t>personas datu aizsardzības nodrošināšanai;</w:t>
      </w:r>
    </w:p>
    <w:p w14:paraId="69A288EE" w14:textId="471FAEBE" w:rsidR="003F487C" w:rsidRPr="002F555D" w:rsidRDefault="003F487C">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pastāv pamatotas šaubas par biobankā esošo paraugu reprezentativitāti.</w:t>
      </w:r>
    </w:p>
    <w:p w14:paraId="2FC673B2" w14:textId="369E6632"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(7) Biobankas pārzinim ar piekļuves pieprasītāju ir jāslēdz rakstiska vienošanās par bioloģisko paraugu un paraugsaistīto datu izsniegšanu un ar to saistītajiem nosacījumiem, kas iekļauj pienākumu publiskot pētījuma rezultātu kopsavilkumu anonimizētā formā</w:t>
      </w:r>
      <w:r w:rsidR="00E533C4" w:rsidRPr="002F555D">
        <w:rPr>
          <w:rFonts w:ascii="Times New Roman" w:hAnsi="Times New Roman" w:cs="Times New Roman"/>
          <w:sz w:val="28"/>
          <w:szCs w:val="28"/>
        </w:rPr>
        <w:t xml:space="preserve"> biobankas pārziņa mājaslapā</w:t>
      </w:r>
      <w:r w:rsidRPr="002F555D">
        <w:rPr>
          <w:rFonts w:ascii="Times New Roman" w:hAnsi="Times New Roman" w:cs="Times New Roman"/>
          <w:sz w:val="28"/>
          <w:szCs w:val="28"/>
        </w:rPr>
        <w:t>.</w:t>
      </w:r>
    </w:p>
    <w:p w14:paraId="7B54C11A" w14:textId="3A76DB08"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(8) Piekļuves pieprasītājs kļūst par bioloģisko paraugu un paraugsaistīto datu </w:t>
      </w:r>
      <w:r w:rsidR="006E72C5" w:rsidRPr="002F555D">
        <w:rPr>
          <w:rFonts w:ascii="Times New Roman" w:hAnsi="Times New Roman" w:cs="Times New Roman"/>
          <w:sz w:val="28"/>
          <w:szCs w:val="28"/>
        </w:rPr>
        <w:t xml:space="preserve">apstrādātāju </w:t>
      </w:r>
      <w:r w:rsidRPr="002F555D">
        <w:rPr>
          <w:rFonts w:ascii="Times New Roman" w:hAnsi="Times New Roman" w:cs="Times New Roman"/>
          <w:sz w:val="28"/>
          <w:szCs w:val="28"/>
        </w:rPr>
        <w:t>brīdī, kad ir saņemta atļauja no biobankas pārziņa.</w:t>
      </w:r>
    </w:p>
    <w:p w14:paraId="0979B657" w14:textId="77777777" w:rsidR="00C955E0" w:rsidRPr="002F555D" w:rsidRDefault="00C955E0">
      <w:pPr>
        <w:spacing w:after="0" w:line="240" w:lineRule="auto"/>
        <w:ind w:firstLine="720"/>
        <w:contextualSpacing/>
        <w:jc w:val="both"/>
        <w:rPr>
          <w:rFonts w:ascii="Times New Roman" w:hAnsi="Times New Roman" w:cs="Times New Roman"/>
          <w:b/>
          <w:bCs/>
          <w:sz w:val="28"/>
          <w:szCs w:val="28"/>
        </w:rPr>
      </w:pPr>
    </w:p>
    <w:p w14:paraId="27684734" w14:textId="2DA0B62D"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b/>
          <w:bCs/>
          <w:sz w:val="28"/>
          <w:szCs w:val="28"/>
        </w:rPr>
        <w:t>19. pants. Bioloģisko paraugu un paraugsaistīto datu nodošana izpētei citā valstī</w:t>
      </w:r>
    </w:p>
    <w:p w14:paraId="2A6097D8" w14:textId="036C5430"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Bioloģiskos paraugus un paraugsaistītos datus pseidonimizētā formā drīkst izsniegt citas Eiropas Savienības valsts piekļuves pieprasītājam vai izpētei citā </w:t>
      </w:r>
      <w:r w:rsidR="002D2408" w:rsidRPr="002F555D">
        <w:rPr>
          <w:rFonts w:ascii="Times New Roman" w:hAnsi="Times New Roman" w:cs="Times New Roman"/>
          <w:sz w:val="28"/>
          <w:szCs w:val="28"/>
        </w:rPr>
        <w:t xml:space="preserve">ārpus Eiropas Savienības esošā </w:t>
      </w:r>
      <w:r w:rsidRPr="002F555D">
        <w:rPr>
          <w:rFonts w:ascii="Times New Roman" w:hAnsi="Times New Roman" w:cs="Times New Roman"/>
          <w:sz w:val="28"/>
          <w:szCs w:val="28"/>
        </w:rPr>
        <w:t>valstī tikai tad, ja</w:t>
      </w:r>
      <w:r w:rsidR="002D2408" w:rsidRPr="002F555D">
        <w:rPr>
          <w:rFonts w:ascii="Times New Roman" w:hAnsi="Times New Roman" w:cs="Times New Roman"/>
          <w:sz w:val="28"/>
          <w:szCs w:val="28"/>
        </w:rPr>
        <w:t xml:space="preserve"> ir spēkā viens no diviem zemāk minētajiem gadījumiem</w:t>
      </w:r>
      <w:r w:rsidRPr="002F555D">
        <w:rPr>
          <w:rFonts w:ascii="Times New Roman" w:hAnsi="Times New Roman" w:cs="Times New Roman"/>
          <w:sz w:val="28"/>
          <w:szCs w:val="28"/>
        </w:rPr>
        <w:t>:</w:t>
      </w:r>
    </w:p>
    <w:p w14:paraId="3A063F0A" w14:textId="63C4C564"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šajā valstī tiek nodrošināta tāda personas datu aizsardzības pakāpe, kas atbilst Latvijā spēkā esošajai</w:t>
      </w:r>
      <w:r w:rsidR="00810B5C" w:rsidRPr="002F555D">
        <w:rPr>
          <w:rFonts w:ascii="Times New Roman" w:hAnsi="Times New Roman" w:cs="Times New Roman"/>
          <w:sz w:val="28"/>
          <w:szCs w:val="28"/>
        </w:rPr>
        <w:t xml:space="preserve"> un Parlamenta un Padomes regulas Nr. 2016/679 V nodaļas prasībām</w:t>
      </w:r>
      <w:r w:rsidRPr="002F555D">
        <w:rPr>
          <w:rFonts w:ascii="Times New Roman" w:hAnsi="Times New Roman" w:cs="Times New Roman"/>
          <w:sz w:val="28"/>
          <w:szCs w:val="28"/>
        </w:rPr>
        <w:t>;</w:t>
      </w:r>
    </w:p>
    <w:p w14:paraId="42CDF3C7" w14:textId="77777777" w:rsidR="006617DE" w:rsidRPr="002F555D" w:rsidRDefault="009F7253" w:rsidP="00820982">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piekļuves pieprasītājs nodrošina atbilstošu personas datu aizsardzības pakāpi ar juridiski saistošiem un īstenotiem instrumentiem.</w:t>
      </w:r>
      <w:r w:rsidR="00820982" w:rsidRPr="002F555D" w:rsidDel="00CB653C">
        <w:rPr>
          <w:rFonts w:ascii="Times New Roman" w:hAnsi="Times New Roman" w:cs="Times New Roman"/>
          <w:sz w:val="28"/>
          <w:szCs w:val="28"/>
        </w:rPr>
        <w:t xml:space="preserve"> </w:t>
      </w:r>
    </w:p>
    <w:p w14:paraId="004EE757" w14:textId="5484E806" w:rsidR="009F7253" w:rsidRPr="002F555D" w:rsidRDefault="009F7253" w:rsidP="00820982">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820982" w:rsidRPr="002F555D">
        <w:rPr>
          <w:rFonts w:ascii="Times New Roman" w:hAnsi="Times New Roman" w:cs="Times New Roman"/>
          <w:sz w:val="28"/>
          <w:szCs w:val="28"/>
        </w:rPr>
        <w:t>2</w:t>
      </w:r>
      <w:r w:rsidRPr="002F555D">
        <w:rPr>
          <w:rFonts w:ascii="Times New Roman" w:hAnsi="Times New Roman" w:cs="Times New Roman"/>
          <w:sz w:val="28"/>
          <w:szCs w:val="28"/>
        </w:rPr>
        <w:t>) Lai bioloģiskie paraugi un paraugsaistītie dati tiktu izsniegti, piekļuves pieprasītājs biobankas pārzinim iesniedz projekta pieteikumu, kā arī savas valsts konkrētajā pētniecības jomā kompetentās pētījum</w:t>
      </w:r>
      <w:r w:rsidR="0075449D" w:rsidRPr="002F555D">
        <w:rPr>
          <w:rFonts w:ascii="Times New Roman" w:hAnsi="Times New Roman" w:cs="Times New Roman"/>
          <w:sz w:val="28"/>
          <w:szCs w:val="28"/>
        </w:rPr>
        <w:t>u</w:t>
      </w:r>
      <w:r w:rsidRPr="002F555D">
        <w:rPr>
          <w:rFonts w:ascii="Times New Roman" w:hAnsi="Times New Roman" w:cs="Times New Roman"/>
          <w:sz w:val="28"/>
          <w:szCs w:val="28"/>
        </w:rPr>
        <w:t xml:space="preserve"> ētikas komi</w:t>
      </w:r>
      <w:r w:rsidR="001B6A89" w:rsidRPr="002F555D">
        <w:rPr>
          <w:rFonts w:ascii="Times New Roman" w:hAnsi="Times New Roman" w:cs="Times New Roman"/>
          <w:sz w:val="28"/>
          <w:szCs w:val="28"/>
        </w:rPr>
        <w:t>te</w:t>
      </w:r>
      <w:r w:rsidRPr="002F555D">
        <w:rPr>
          <w:rFonts w:ascii="Times New Roman" w:hAnsi="Times New Roman" w:cs="Times New Roman"/>
          <w:sz w:val="28"/>
          <w:szCs w:val="28"/>
        </w:rPr>
        <w:t xml:space="preserve">jas apliecinājumu par pētījuma atbilstību pētniecības ētikas </w:t>
      </w:r>
      <w:r w:rsidR="00E533C4" w:rsidRPr="002F555D">
        <w:rPr>
          <w:rFonts w:ascii="Times New Roman" w:hAnsi="Times New Roman" w:cs="Times New Roman"/>
          <w:sz w:val="28"/>
          <w:szCs w:val="28"/>
        </w:rPr>
        <w:t>principiem</w:t>
      </w:r>
      <w:r w:rsidRPr="002F555D">
        <w:rPr>
          <w:rFonts w:ascii="Times New Roman" w:hAnsi="Times New Roman" w:cs="Times New Roman"/>
          <w:sz w:val="28"/>
          <w:szCs w:val="28"/>
        </w:rPr>
        <w:t xml:space="preserve">. </w:t>
      </w:r>
    </w:p>
    <w:p w14:paraId="49C08058" w14:textId="1D6E82EE" w:rsidR="003F487C" w:rsidRPr="002F555D" w:rsidRDefault="00F47E14">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w:t>
      </w:r>
      <w:r w:rsidR="006617DE" w:rsidRPr="002F555D">
        <w:rPr>
          <w:rFonts w:ascii="Times New Roman" w:hAnsi="Times New Roman" w:cs="Times New Roman"/>
          <w:sz w:val="28"/>
          <w:szCs w:val="28"/>
        </w:rPr>
        <w:t>3</w:t>
      </w:r>
      <w:r w:rsidRPr="002F555D">
        <w:rPr>
          <w:rFonts w:ascii="Times New Roman" w:hAnsi="Times New Roman" w:cs="Times New Roman"/>
          <w:sz w:val="28"/>
          <w:szCs w:val="28"/>
        </w:rPr>
        <w:t>)</w:t>
      </w:r>
      <w:r w:rsidR="007C5F65" w:rsidRPr="002F555D">
        <w:rPr>
          <w:rFonts w:ascii="Times New Roman" w:hAnsi="Times New Roman" w:cs="Times New Roman"/>
          <w:sz w:val="28"/>
          <w:szCs w:val="28"/>
        </w:rPr>
        <w:t xml:space="preserve"> </w:t>
      </w:r>
      <w:r w:rsidRPr="002F555D">
        <w:rPr>
          <w:rFonts w:ascii="Times New Roman" w:hAnsi="Times New Roman" w:cs="Times New Roman"/>
          <w:sz w:val="28"/>
          <w:szCs w:val="28"/>
        </w:rPr>
        <w:t xml:space="preserve">Kārtību, kādā izsniedzamas atļaujas </w:t>
      </w:r>
      <w:r w:rsidR="00892B99" w:rsidRPr="002F555D">
        <w:rPr>
          <w:rFonts w:ascii="Times New Roman" w:hAnsi="Times New Roman" w:cs="Times New Roman"/>
          <w:sz w:val="28"/>
          <w:szCs w:val="28"/>
        </w:rPr>
        <w:t xml:space="preserve">bioloģisko paraugu un paraugsaistīto datu </w:t>
      </w:r>
      <w:r w:rsidR="008F53C3" w:rsidRPr="002F555D">
        <w:rPr>
          <w:rFonts w:ascii="Times New Roman" w:hAnsi="Times New Roman" w:cs="Times New Roman"/>
          <w:sz w:val="28"/>
          <w:szCs w:val="28"/>
        </w:rPr>
        <w:t>iz</w:t>
      </w:r>
      <w:r w:rsidR="00CB653C" w:rsidRPr="002F555D">
        <w:rPr>
          <w:rFonts w:ascii="Times New Roman" w:hAnsi="Times New Roman" w:cs="Times New Roman"/>
          <w:sz w:val="28"/>
          <w:szCs w:val="28"/>
        </w:rPr>
        <w:t>sniegšanai</w:t>
      </w:r>
      <w:r w:rsidR="008F53C3" w:rsidRPr="002F555D">
        <w:rPr>
          <w:rFonts w:ascii="Times New Roman" w:hAnsi="Times New Roman" w:cs="Times New Roman"/>
          <w:sz w:val="28"/>
          <w:szCs w:val="28"/>
        </w:rPr>
        <w:t xml:space="preserve"> ārpus Latvijas, </w:t>
      </w:r>
      <w:r w:rsidR="000A3552" w:rsidRPr="002F555D">
        <w:rPr>
          <w:rFonts w:ascii="Times New Roman" w:hAnsi="Times New Roman" w:cs="Times New Roman"/>
          <w:sz w:val="28"/>
          <w:szCs w:val="28"/>
        </w:rPr>
        <w:t>nosaka Ministru kabinets.</w:t>
      </w:r>
    </w:p>
    <w:p w14:paraId="572260D6" w14:textId="77777777" w:rsidR="00F47E14" w:rsidRPr="002F555D" w:rsidRDefault="00F47E14">
      <w:pPr>
        <w:spacing w:after="0" w:line="240" w:lineRule="auto"/>
        <w:ind w:firstLine="720"/>
        <w:contextualSpacing/>
        <w:jc w:val="both"/>
        <w:rPr>
          <w:rFonts w:ascii="Times New Roman" w:hAnsi="Times New Roman" w:cs="Times New Roman"/>
          <w:sz w:val="28"/>
          <w:szCs w:val="28"/>
        </w:rPr>
      </w:pPr>
    </w:p>
    <w:p w14:paraId="14CB6D55" w14:textId="77777777" w:rsidR="00E5585E" w:rsidRDefault="00E5585E">
      <w:pPr>
        <w:spacing w:after="0" w:line="240" w:lineRule="auto"/>
        <w:ind w:firstLine="720"/>
        <w:contextualSpacing/>
        <w:jc w:val="both"/>
        <w:rPr>
          <w:rFonts w:ascii="Times New Roman" w:hAnsi="Times New Roman" w:cs="Times New Roman"/>
          <w:b/>
          <w:bCs/>
          <w:sz w:val="28"/>
          <w:szCs w:val="28"/>
        </w:rPr>
      </w:pPr>
    </w:p>
    <w:p w14:paraId="135CF4E0" w14:textId="77777777" w:rsidR="00E5585E" w:rsidRDefault="00E5585E">
      <w:pPr>
        <w:spacing w:after="0" w:line="240" w:lineRule="auto"/>
        <w:ind w:firstLine="720"/>
        <w:contextualSpacing/>
        <w:jc w:val="both"/>
        <w:rPr>
          <w:rFonts w:ascii="Times New Roman" w:hAnsi="Times New Roman" w:cs="Times New Roman"/>
          <w:b/>
          <w:bCs/>
          <w:sz w:val="28"/>
          <w:szCs w:val="28"/>
        </w:rPr>
      </w:pPr>
    </w:p>
    <w:p w14:paraId="2B8C499A" w14:textId="5B2E1EB5" w:rsidR="009F7253" w:rsidRPr="002F555D" w:rsidRDefault="009F7253">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lastRenderedPageBreak/>
        <w:t>20. pants. Biobanku darbības uzraudzība</w:t>
      </w:r>
    </w:p>
    <w:p w14:paraId="3FF0654D" w14:textId="3185CF78"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Biobankas darbību uzrauga Veselības inspekcija un Datu valsts inspekcija atbilstoši </w:t>
      </w:r>
      <w:r w:rsidR="00822727" w:rsidRPr="002F555D">
        <w:rPr>
          <w:rFonts w:ascii="Times New Roman" w:hAnsi="Times New Roman" w:cs="Times New Roman"/>
          <w:sz w:val="28"/>
          <w:szCs w:val="28"/>
        </w:rPr>
        <w:t>normatīvajos aktos noteiktajai kompetencei</w:t>
      </w:r>
      <w:r w:rsidRPr="002F555D">
        <w:rPr>
          <w:rFonts w:ascii="Times New Roman" w:hAnsi="Times New Roman" w:cs="Times New Roman"/>
          <w:sz w:val="28"/>
          <w:szCs w:val="28"/>
        </w:rPr>
        <w:t>.</w:t>
      </w:r>
    </w:p>
    <w:p w14:paraId="046B005C"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Biobanku uzraudzības process ir jāpārskata pēc nepieciešamības, atbilstoši izmaiņām biobanku darbībā, zinātnes un tehnoloģiju attīstībai.</w:t>
      </w:r>
    </w:p>
    <w:p w14:paraId="17F9848B"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Par šā likuma pārkāpumiem:</w:t>
      </w:r>
    </w:p>
    <w:p w14:paraId="5A5E8809"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kas saistīti ar personas datu apstrādi, persona var iesniegt sūdzību Datu valsts inspekcijai;</w:t>
      </w:r>
    </w:p>
    <w:p w14:paraId="7970372B" w14:textId="0AA60B09" w:rsidR="002926CE" w:rsidRPr="002F555D" w:rsidRDefault="009F7253" w:rsidP="00B5279E">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kas saistīti ar bioloģisko paraugu ieguvi, apstrādi, uzglabāšanu un izsniegšanu konkrētam pētījumam, persona var iesniegt sūdzību Veselības inspekcijai.</w:t>
      </w:r>
    </w:p>
    <w:p w14:paraId="1FDADF4A" w14:textId="77D09C9C" w:rsidR="009F7253" w:rsidRPr="002F555D" w:rsidRDefault="009F7253" w:rsidP="002926CE">
      <w:pPr>
        <w:spacing w:after="0" w:line="240" w:lineRule="auto"/>
        <w:jc w:val="center"/>
        <w:rPr>
          <w:rFonts w:ascii="Times New Roman" w:hAnsi="Times New Roman" w:cs="Times New Roman"/>
          <w:b/>
          <w:bCs/>
          <w:sz w:val="28"/>
          <w:szCs w:val="28"/>
        </w:rPr>
      </w:pPr>
      <w:r w:rsidRPr="002F555D">
        <w:rPr>
          <w:rFonts w:ascii="Times New Roman" w:hAnsi="Times New Roman" w:cs="Times New Roman"/>
          <w:b/>
          <w:bCs/>
          <w:sz w:val="28"/>
          <w:szCs w:val="28"/>
        </w:rPr>
        <w:t>IV nodaļa</w:t>
      </w:r>
    </w:p>
    <w:p w14:paraId="0B8F9F31" w14:textId="7553D2CC" w:rsidR="009F7253" w:rsidRPr="002F555D" w:rsidRDefault="009F7253" w:rsidP="002926CE">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Biobankā uzglabāto bioloģisko paraugu un paraugsaistīto datu izmantošana konkrētā pētījumā</w:t>
      </w:r>
    </w:p>
    <w:p w14:paraId="2BCAD904" w14:textId="1FF44080" w:rsidR="009F7253" w:rsidRPr="002F555D" w:rsidRDefault="009F7253" w:rsidP="002926CE">
      <w:pPr>
        <w:spacing w:after="0" w:line="240" w:lineRule="auto"/>
        <w:ind w:firstLine="720"/>
        <w:contextualSpacing/>
        <w:jc w:val="center"/>
        <w:rPr>
          <w:rFonts w:ascii="Times New Roman" w:hAnsi="Times New Roman" w:cs="Times New Roman"/>
          <w:b/>
          <w:bCs/>
          <w:sz w:val="28"/>
          <w:szCs w:val="28"/>
        </w:rPr>
      </w:pPr>
    </w:p>
    <w:p w14:paraId="34F04AA7" w14:textId="49A0E0AF" w:rsidR="009F7253" w:rsidRPr="002F555D" w:rsidRDefault="009F7253" w:rsidP="002926CE">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b/>
          <w:bCs/>
          <w:sz w:val="28"/>
          <w:szCs w:val="28"/>
        </w:rPr>
        <w:t>21.</w:t>
      </w:r>
      <w:r w:rsidR="007C5F65" w:rsidRPr="002F555D">
        <w:rPr>
          <w:rFonts w:ascii="Times New Roman" w:hAnsi="Times New Roman" w:cs="Times New Roman"/>
          <w:b/>
          <w:bCs/>
          <w:sz w:val="28"/>
          <w:szCs w:val="28"/>
        </w:rPr>
        <w:t> </w:t>
      </w:r>
      <w:r w:rsidRPr="002F555D">
        <w:rPr>
          <w:rFonts w:ascii="Times New Roman" w:hAnsi="Times New Roman" w:cs="Times New Roman"/>
          <w:b/>
          <w:bCs/>
          <w:sz w:val="28"/>
          <w:szCs w:val="28"/>
        </w:rPr>
        <w:t>pants. Vispārīgie nosacījumi biobankā uzglabāto bioloģisko paraugu un paraugsaistīto datu izmantošanai konkrētā pētījumā</w:t>
      </w:r>
    </w:p>
    <w:p w14:paraId="016CBAA5" w14:textId="65C9CCB5" w:rsidR="009F7253" w:rsidRPr="002F555D" w:rsidRDefault="009F7253" w:rsidP="002926CE">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Bioloģiskos paraugus drīkst izmantot konkrētā pētījumā, ja pētījums </w:t>
      </w:r>
      <w:r w:rsidR="00B12959" w:rsidRPr="002F555D">
        <w:rPr>
          <w:rFonts w:ascii="Times New Roman" w:hAnsi="Times New Roman" w:cs="Times New Roman"/>
          <w:sz w:val="28"/>
          <w:szCs w:val="28"/>
        </w:rPr>
        <w:t>atbilst</w:t>
      </w:r>
      <w:r w:rsidRPr="002F555D">
        <w:rPr>
          <w:rFonts w:ascii="Times New Roman" w:hAnsi="Times New Roman" w:cs="Times New Roman"/>
          <w:sz w:val="28"/>
          <w:szCs w:val="28"/>
        </w:rPr>
        <w:t xml:space="preserve"> donor</w:t>
      </w:r>
      <w:r w:rsidR="00B12959" w:rsidRPr="002F555D">
        <w:rPr>
          <w:rFonts w:ascii="Times New Roman" w:hAnsi="Times New Roman" w:cs="Times New Roman"/>
          <w:sz w:val="28"/>
          <w:szCs w:val="28"/>
        </w:rPr>
        <w:t>a</w:t>
      </w:r>
      <w:r w:rsidRPr="002F555D">
        <w:rPr>
          <w:rFonts w:ascii="Times New Roman" w:hAnsi="Times New Roman" w:cs="Times New Roman"/>
          <w:sz w:val="28"/>
          <w:szCs w:val="28"/>
        </w:rPr>
        <w:t xml:space="preserve"> piekrišan</w:t>
      </w:r>
      <w:r w:rsidR="00B12959" w:rsidRPr="002F555D">
        <w:rPr>
          <w:rFonts w:ascii="Times New Roman" w:hAnsi="Times New Roman" w:cs="Times New Roman"/>
          <w:sz w:val="28"/>
          <w:szCs w:val="28"/>
        </w:rPr>
        <w:t>ai par paraugu ziedošanu biobankai un</w:t>
      </w:r>
      <w:r w:rsidR="00EE4716" w:rsidRPr="002F555D">
        <w:rPr>
          <w:rFonts w:ascii="Times New Roman" w:hAnsi="Times New Roman" w:cs="Times New Roman"/>
          <w:sz w:val="28"/>
          <w:szCs w:val="28"/>
        </w:rPr>
        <w:t xml:space="preserve"> </w:t>
      </w:r>
      <w:r w:rsidR="00B12959" w:rsidRPr="002F555D">
        <w:rPr>
          <w:rFonts w:ascii="Times New Roman" w:hAnsi="Times New Roman" w:cs="Times New Roman"/>
          <w:sz w:val="28"/>
          <w:szCs w:val="28"/>
        </w:rPr>
        <w:t xml:space="preserve">tas </w:t>
      </w:r>
      <w:r w:rsidR="00EE4716" w:rsidRPr="002F555D">
        <w:rPr>
          <w:rFonts w:ascii="Times New Roman" w:hAnsi="Times New Roman" w:cs="Times New Roman"/>
          <w:sz w:val="28"/>
          <w:szCs w:val="28"/>
        </w:rPr>
        <w:t>tiek īstenots būtisku sabiedrības interešu nolūkos</w:t>
      </w:r>
      <w:r w:rsidR="00B12959" w:rsidRPr="002F555D">
        <w:rPr>
          <w:rFonts w:ascii="Times New Roman" w:hAnsi="Times New Roman" w:cs="Times New Roman"/>
          <w:sz w:val="28"/>
          <w:szCs w:val="28"/>
        </w:rPr>
        <w:t>, kā arī</w:t>
      </w:r>
      <w:r w:rsidR="00EE4716" w:rsidRPr="002F555D">
        <w:rPr>
          <w:rFonts w:ascii="Times New Roman" w:hAnsi="Times New Roman" w:cs="Times New Roman"/>
          <w:sz w:val="28"/>
          <w:szCs w:val="28"/>
        </w:rPr>
        <w:t xml:space="preserve"> </w:t>
      </w:r>
      <w:r w:rsidRPr="002F555D">
        <w:rPr>
          <w:rFonts w:ascii="Times New Roman" w:hAnsi="Times New Roman" w:cs="Times New Roman"/>
          <w:sz w:val="28"/>
          <w:szCs w:val="28"/>
        </w:rPr>
        <w:t>bioloģisko paraugu iz</w:t>
      </w:r>
      <w:r w:rsidR="00B12959" w:rsidRPr="002F555D">
        <w:rPr>
          <w:rFonts w:ascii="Times New Roman" w:hAnsi="Times New Roman" w:cs="Times New Roman"/>
          <w:sz w:val="28"/>
          <w:szCs w:val="28"/>
        </w:rPr>
        <w:t>mantošanu</w:t>
      </w:r>
      <w:r w:rsidRPr="002F555D">
        <w:rPr>
          <w:rFonts w:ascii="Times New Roman" w:hAnsi="Times New Roman" w:cs="Times New Roman"/>
          <w:sz w:val="28"/>
          <w:szCs w:val="28"/>
        </w:rPr>
        <w:t xml:space="preserve"> ir atļāvis biobankas pārzinis un ir saņemts pētījum</w:t>
      </w:r>
      <w:r w:rsidR="0075449D" w:rsidRPr="002F555D">
        <w:rPr>
          <w:rFonts w:ascii="Times New Roman" w:hAnsi="Times New Roman" w:cs="Times New Roman"/>
          <w:sz w:val="28"/>
          <w:szCs w:val="28"/>
        </w:rPr>
        <w:t>u</w:t>
      </w:r>
      <w:r w:rsidRPr="002F555D">
        <w:rPr>
          <w:rFonts w:ascii="Times New Roman" w:hAnsi="Times New Roman" w:cs="Times New Roman"/>
          <w:sz w:val="28"/>
          <w:szCs w:val="28"/>
        </w:rPr>
        <w:t xml:space="preserve"> ētikas komitejas atzinums.</w:t>
      </w:r>
    </w:p>
    <w:p w14:paraId="4340F47A" w14:textId="2E4C803D"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Biobankas pārzinis ir tiesīgs izsniegt bioloģiskos paraugus un paraugsaistītos datus tikai tāda</w:t>
      </w:r>
      <w:r w:rsidR="00EF3E2B" w:rsidRPr="002F555D">
        <w:rPr>
          <w:rFonts w:ascii="Times New Roman" w:hAnsi="Times New Roman" w:cs="Times New Roman"/>
          <w:sz w:val="28"/>
          <w:szCs w:val="28"/>
        </w:rPr>
        <w:t>m</w:t>
      </w:r>
      <w:r w:rsidRPr="002F555D">
        <w:rPr>
          <w:rFonts w:ascii="Times New Roman" w:hAnsi="Times New Roman" w:cs="Times New Roman"/>
          <w:sz w:val="28"/>
          <w:szCs w:val="28"/>
        </w:rPr>
        <w:t xml:space="preserve"> </w:t>
      </w:r>
      <w:r w:rsidR="00EF3E2B" w:rsidRPr="002F555D">
        <w:rPr>
          <w:rFonts w:ascii="Times New Roman" w:hAnsi="Times New Roman" w:cs="Times New Roman"/>
          <w:sz w:val="28"/>
          <w:szCs w:val="28"/>
        </w:rPr>
        <w:t>piekļuves pieprasītājam</w:t>
      </w:r>
      <w:r w:rsidRPr="002F555D">
        <w:rPr>
          <w:rFonts w:ascii="Times New Roman" w:hAnsi="Times New Roman" w:cs="Times New Roman"/>
          <w:sz w:val="28"/>
          <w:szCs w:val="28"/>
        </w:rPr>
        <w:t>, kurā persona ar atbilstošu profesionālo vai akadēmisko kvalifikāciju veic vai plāno veikt zinātnisku pētījumu, kura īstenošanai ir nepieciešami pieprasītie bioloģiskie paraugi un paraugsaistītie dati.</w:t>
      </w:r>
    </w:p>
    <w:p w14:paraId="75B055E1"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p>
    <w:p w14:paraId="2DEFD06D" w14:textId="04240A6B" w:rsidR="009F7253" w:rsidRPr="002F555D" w:rsidRDefault="009F7253">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22. pants. Pētījumu rezultātu pieejamība</w:t>
      </w:r>
    </w:p>
    <w:p w14:paraId="641BBE50" w14:textId="5E6CA876"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Pabeidzot pētījumu, pētījuma īstenotājam gada laikā vai savstarpējā </w:t>
      </w:r>
      <w:r w:rsidR="00CB653C" w:rsidRPr="002F555D">
        <w:rPr>
          <w:rFonts w:ascii="Times New Roman" w:hAnsi="Times New Roman" w:cs="Times New Roman"/>
          <w:sz w:val="28"/>
          <w:szCs w:val="28"/>
        </w:rPr>
        <w:t>l</w:t>
      </w:r>
      <w:r w:rsidRPr="002F555D">
        <w:rPr>
          <w:rFonts w:ascii="Times New Roman" w:hAnsi="Times New Roman" w:cs="Times New Roman"/>
          <w:sz w:val="28"/>
          <w:szCs w:val="28"/>
        </w:rPr>
        <w:t>īgumā noteiktā laikā jāsniedz informācija par pētījuma rezultātiem un secinājumiem biobankas pārzinim, kas izsniedzis bioloģiskos paraugus.</w:t>
      </w:r>
    </w:p>
    <w:p w14:paraId="1760DF4D" w14:textId="75750AC1"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Noslēdzoties pētījumam, pētījuma īstenotājam savā mājaslapā jāpublisko pētījuma rezultātu kopsavilkums.</w:t>
      </w:r>
    </w:p>
    <w:p w14:paraId="6748982E"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p>
    <w:p w14:paraId="7A635773" w14:textId="08DB7C9F" w:rsidR="009F7253" w:rsidRPr="002F555D" w:rsidRDefault="009F7253">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23. pants. Papildus datu iegūšana par donoru</w:t>
      </w:r>
    </w:p>
    <w:p w14:paraId="501EC5BF" w14:textId="262A77FD"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Atbilstoši donora piekrišanas apjomam, biobankas pārzinis var iegūt papildu datus par donoru no šādiem informācijas avotiem:</w:t>
      </w:r>
    </w:p>
    <w:p w14:paraId="47950AAD" w14:textId="4473568E"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medicīniskās dokumentācijas;</w:t>
      </w:r>
    </w:p>
    <w:p w14:paraId="3BC763F7"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valsts reģistriem un informācijas sistēmām;</w:t>
      </w:r>
    </w:p>
    <w:p w14:paraId="6B52E1C1"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citām juridiskām personām, kas ir norādītas piekrišanā, ja attiecīgie dati nav pieejami medicīniskajā dokumentācijā, valsts reģistros un informācijas sistēmās vai šo datu iegūšana no medicīniskās dokumentācijas, valsts reģistriem un informācijas sistēmām prasa nesamērīgas pūles un finansiālos resursus.</w:t>
      </w:r>
    </w:p>
    <w:p w14:paraId="785B445D" w14:textId="1E93712D"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lastRenderedPageBreak/>
        <w:t>(2) Biobankas pārzinis var īstenot šī panta pirmajā daļā minētās tiesības biobankas reģistrētā mērķa sasniegšanai un konkrētu pētījumu vajadzībām.</w:t>
      </w:r>
    </w:p>
    <w:p w14:paraId="5D1D1007" w14:textId="77777777" w:rsidR="00580513" w:rsidRPr="002F555D" w:rsidRDefault="00580513">
      <w:pPr>
        <w:spacing w:after="0" w:line="240" w:lineRule="auto"/>
        <w:ind w:firstLine="720"/>
        <w:contextualSpacing/>
        <w:jc w:val="both"/>
        <w:rPr>
          <w:rFonts w:ascii="Times New Roman" w:hAnsi="Times New Roman" w:cs="Times New Roman"/>
          <w:sz w:val="28"/>
          <w:szCs w:val="28"/>
        </w:rPr>
      </w:pPr>
    </w:p>
    <w:p w14:paraId="7C7749BD" w14:textId="77777777" w:rsidR="009F7253" w:rsidRPr="002F555D" w:rsidRDefault="009F7253" w:rsidP="002926CE">
      <w:pPr>
        <w:spacing w:after="0" w:line="240" w:lineRule="auto"/>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V nodaļa</w:t>
      </w:r>
    </w:p>
    <w:p w14:paraId="0754DA44" w14:textId="17CC6040" w:rsidR="009F7253" w:rsidRPr="002F555D" w:rsidRDefault="009F7253" w:rsidP="002926CE">
      <w:pPr>
        <w:spacing w:after="0" w:line="240" w:lineRule="auto"/>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Ģenētisko un citu lielapjoma molekulāro datu izpēte</w:t>
      </w:r>
    </w:p>
    <w:p w14:paraId="169548DA" w14:textId="77777777" w:rsidR="00FA3271" w:rsidRPr="002F555D" w:rsidRDefault="00FA3271" w:rsidP="002926CE">
      <w:pPr>
        <w:spacing w:after="0" w:line="240" w:lineRule="auto"/>
        <w:contextualSpacing/>
        <w:jc w:val="center"/>
        <w:rPr>
          <w:rFonts w:ascii="Times New Roman" w:hAnsi="Times New Roman" w:cs="Times New Roman"/>
          <w:b/>
          <w:bCs/>
          <w:sz w:val="28"/>
          <w:szCs w:val="28"/>
        </w:rPr>
      </w:pPr>
    </w:p>
    <w:p w14:paraId="06771264" w14:textId="7AB670D5" w:rsidR="009F7253" w:rsidRPr="002F555D" w:rsidRDefault="009F7253">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24.</w:t>
      </w:r>
      <w:r w:rsidR="007C5F65" w:rsidRPr="002F555D">
        <w:t> </w:t>
      </w:r>
      <w:r w:rsidRPr="002F555D">
        <w:rPr>
          <w:rFonts w:ascii="Times New Roman" w:hAnsi="Times New Roman" w:cs="Times New Roman"/>
          <w:b/>
          <w:bCs/>
          <w:sz w:val="28"/>
          <w:szCs w:val="28"/>
        </w:rPr>
        <w:t>pants. Biobankā uzglabāto un konkrētā pētījumā iegūto bioloģisko paraugu un paraugsaistīto datu izmantošana ģenētisko un citu lielapjoma molekulāro datu ieguvei, šo datu uzglabāšana un tālākizmantošana</w:t>
      </w:r>
    </w:p>
    <w:p w14:paraId="2109444C"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Ģenētisko un citu lielapjoma molekulāro datu ieguve ir atļauta nolūkā pētīt un aprakstīt savstarpējās sakarības starp molekulārajiem faktoriem, cilvēku veselības stāvokli un dzīvesveidu, viņu fizisko un sociālo vidi, lai, pamatojoties uz šo izpēti, iegūtu zinātniski pamatotu informāciju, kas var tikt izmantota sabiedrības labā.</w:t>
      </w:r>
    </w:p>
    <w:p w14:paraId="6C22572D" w14:textId="1C499A2C"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w:t>
      </w:r>
      <w:r w:rsidR="00822727" w:rsidRPr="002F555D">
        <w:rPr>
          <w:rFonts w:ascii="Times New Roman" w:hAnsi="Times New Roman" w:cs="Times New Roman"/>
          <w:sz w:val="28"/>
          <w:szCs w:val="28"/>
        </w:rPr>
        <w:t>Ministru kabinets nosaka kārtību</w:t>
      </w:r>
      <w:r w:rsidR="007C5F65" w:rsidRPr="002F555D">
        <w:rPr>
          <w:rFonts w:ascii="Times New Roman" w:hAnsi="Times New Roman" w:cs="Times New Roman"/>
          <w:sz w:val="28"/>
          <w:szCs w:val="28"/>
        </w:rPr>
        <w:t>,</w:t>
      </w:r>
      <w:r w:rsidR="00822727" w:rsidRPr="002F555D">
        <w:rPr>
          <w:rFonts w:ascii="Times New Roman" w:hAnsi="Times New Roman" w:cs="Times New Roman"/>
          <w:sz w:val="28"/>
          <w:szCs w:val="28"/>
        </w:rPr>
        <w:t xml:space="preserve"> kādā veic ģ</w:t>
      </w:r>
      <w:r w:rsidRPr="002F555D">
        <w:rPr>
          <w:rFonts w:ascii="Times New Roman" w:hAnsi="Times New Roman" w:cs="Times New Roman"/>
          <w:sz w:val="28"/>
          <w:szCs w:val="28"/>
        </w:rPr>
        <w:t xml:space="preserve">enētisko </w:t>
      </w:r>
      <w:r w:rsidR="003C3EDD" w:rsidRPr="002F555D">
        <w:rPr>
          <w:rFonts w:ascii="Times New Roman" w:hAnsi="Times New Roman" w:cs="Times New Roman"/>
          <w:sz w:val="28"/>
          <w:szCs w:val="28"/>
        </w:rPr>
        <w:t xml:space="preserve">un citu lielapjoma molekulāro </w:t>
      </w:r>
      <w:r w:rsidRPr="002F555D">
        <w:rPr>
          <w:rFonts w:ascii="Times New Roman" w:hAnsi="Times New Roman" w:cs="Times New Roman"/>
          <w:sz w:val="28"/>
          <w:szCs w:val="28"/>
        </w:rPr>
        <w:t>datu ieguvi un analīzi biobankā uzglabātajiem un konkrētos pētījumos iegūtiem bioloģiskajiem paraugiem.</w:t>
      </w:r>
    </w:p>
    <w:p w14:paraId="236FDD95" w14:textId="159470FA" w:rsidR="009F7253" w:rsidRPr="002F555D" w:rsidRDefault="009F7253">
      <w:pPr>
        <w:spacing w:after="0" w:line="240" w:lineRule="auto"/>
        <w:ind w:firstLine="720"/>
        <w:contextualSpacing/>
        <w:jc w:val="both"/>
        <w:rPr>
          <w:rFonts w:ascii="Times New Roman" w:hAnsi="Times New Roman" w:cs="Times New Roman"/>
          <w:sz w:val="28"/>
          <w:szCs w:val="28"/>
        </w:rPr>
      </w:pPr>
    </w:p>
    <w:p w14:paraId="7ABEE41C" w14:textId="076EB8C8" w:rsidR="009F7253" w:rsidRPr="002F555D" w:rsidRDefault="009F7253">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 xml:space="preserve">25. pants. </w:t>
      </w:r>
      <w:r w:rsidR="0075449D" w:rsidRPr="002F555D">
        <w:rPr>
          <w:rFonts w:ascii="Times New Roman" w:hAnsi="Times New Roman" w:cs="Times New Roman"/>
          <w:b/>
          <w:bCs/>
          <w:sz w:val="28"/>
          <w:szCs w:val="28"/>
        </w:rPr>
        <w:t>Latvijas  Nacionālā Biobanka</w:t>
      </w:r>
    </w:p>
    <w:p w14:paraId="5019A876" w14:textId="2DAF7DB2"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w:t>
      </w:r>
      <w:r w:rsidR="0075449D" w:rsidRPr="002F555D">
        <w:rPr>
          <w:rFonts w:ascii="Times New Roman" w:hAnsi="Times New Roman" w:cs="Times New Roman"/>
          <w:sz w:val="28"/>
          <w:szCs w:val="28"/>
        </w:rPr>
        <w:t>Latvijas Nacionālā Biobanka</w:t>
      </w:r>
      <w:r w:rsidR="0075449D" w:rsidRPr="002F555D" w:rsidDel="0075449D">
        <w:rPr>
          <w:rFonts w:ascii="Times New Roman" w:hAnsi="Times New Roman" w:cs="Times New Roman"/>
          <w:sz w:val="28"/>
          <w:szCs w:val="28"/>
        </w:rPr>
        <w:t xml:space="preserve"> </w:t>
      </w:r>
      <w:r w:rsidRPr="002F555D">
        <w:rPr>
          <w:rFonts w:ascii="Times New Roman" w:hAnsi="Times New Roman" w:cs="Times New Roman"/>
          <w:sz w:val="28"/>
          <w:szCs w:val="28"/>
        </w:rPr>
        <w:t xml:space="preserve">(turpmāk – </w:t>
      </w:r>
      <w:r w:rsidR="0075449D" w:rsidRPr="002F555D">
        <w:rPr>
          <w:rFonts w:ascii="Times New Roman" w:hAnsi="Times New Roman" w:cs="Times New Roman"/>
          <w:sz w:val="28"/>
          <w:szCs w:val="28"/>
        </w:rPr>
        <w:t>Nacionālā Biobanka</w:t>
      </w:r>
      <w:r w:rsidRPr="002F555D">
        <w:rPr>
          <w:rFonts w:ascii="Times New Roman" w:hAnsi="Times New Roman" w:cs="Times New Roman"/>
          <w:sz w:val="28"/>
          <w:szCs w:val="28"/>
        </w:rPr>
        <w:t>) ir nacionālas nozīmes biobanka, kas veido Latvijas iedzīvotāju bioloģisko paraugu un paraugsaistīto datu, ģenētisko un citu lielapjoma molekulāro datu kolekciju, lai īstenotu sabiedrības intereses atbilstoši šajā likumā noteiktajiem uzdevumiem.</w:t>
      </w:r>
    </w:p>
    <w:p w14:paraId="03608745" w14:textId="4075CE3C"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(2) </w:t>
      </w:r>
      <w:r w:rsidR="0075449D" w:rsidRPr="002F555D">
        <w:rPr>
          <w:rFonts w:ascii="Times New Roman" w:hAnsi="Times New Roman" w:cs="Times New Roman"/>
          <w:sz w:val="28"/>
          <w:szCs w:val="28"/>
        </w:rPr>
        <w:t>Nacionālās Biobankas</w:t>
      </w:r>
      <w:r w:rsidR="00712597" w:rsidRPr="002F555D">
        <w:rPr>
          <w:rFonts w:ascii="Times New Roman" w:hAnsi="Times New Roman" w:cs="Times New Roman"/>
          <w:sz w:val="28"/>
          <w:szCs w:val="28"/>
        </w:rPr>
        <w:t xml:space="preserve"> </w:t>
      </w:r>
      <w:r w:rsidRPr="002F555D">
        <w:rPr>
          <w:rFonts w:ascii="Times New Roman" w:hAnsi="Times New Roman" w:cs="Times New Roman"/>
          <w:sz w:val="28"/>
          <w:szCs w:val="28"/>
        </w:rPr>
        <w:t>uzdevumi ir:</w:t>
      </w:r>
    </w:p>
    <w:p w14:paraId="293211B9" w14:textId="40C77C52"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1) veidot un uzturēt Latvijas iedzīvotāju ģenētisko un citu lielapjoma molekulāro datu analīzes datubāzi, </w:t>
      </w:r>
      <w:r w:rsidR="00F05A47" w:rsidRPr="002F555D">
        <w:rPr>
          <w:rFonts w:ascii="Times New Roman" w:hAnsi="Times New Roman" w:cs="Times New Roman"/>
          <w:sz w:val="28"/>
          <w:szCs w:val="28"/>
        </w:rPr>
        <w:t xml:space="preserve">pēc iespējas </w:t>
      </w:r>
      <w:r w:rsidRPr="002F555D">
        <w:rPr>
          <w:rFonts w:ascii="Times New Roman" w:hAnsi="Times New Roman" w:cs="Times New Roman"/>
          <w:sz w:val="28"/>
          <w:szCs w:val="28"/>
        </w:rPr>
        <w:t>nodrošinot references centra funkcijas ģenētisko un citu molekulāro testu izstrādei Latvijā</w:t>
      </w:r>
      <w:r w:rsidR="007831F2" w:rsidRPr="002F555D">
        <w:rPr>
          <w:rFonts w:ascii="Times New Roman" w:hAnsi="Times New Roman" w:cs="Times New Roman"/>
          <w:sz w:val="28"/>
          <w:szCs w:val="28"/>
        </w:rPr>
        <w:t>, atbilstoši uzglabāto datu veidam</w:t>
      </w:r>
      <w:r w:rsidRPr="002F555D">
        <w:rPr>
          <w:rFonts w:ascii="Times New Roman" w:hAnsi="Times New Roman" w:cs="Times New Roman"/>
          <w:sz w:val="28"/>
          <w:szCs w:val="28"/>
        </w:rPr>
        <w:t>;</w:t>
      </w:r>
    </w:p>
    <w:p w14:paraId="00DEADC5"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nodrošināt infrastruktūras resursus biomedicīnas un saistīto nozaru pētījumiem Latvijas Republikā, izsniedzot šo pētījumu īstenošanai nepieciešamos bioloģiskos paraugus un paraugsaistītos datus;</w:t>
      </w:r>
    </w:p>
    <w:p w14:paraId="79BCFD95"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veidot nacionāla un starptautiska līmeņa sadarbību, veicot fundamentālus un lietišķus pētījumus;</w:t>
      </w:r>
    </w:p>
    <w:p w14:paraId="625944F9"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4) veikt bioloģisko paraugu kolekciju veidošanu un infrastruktūras resursu nodrošināšanu valsts pētniecības un veselības aprūpes programmu ietvaros;</w:t>
      </w:r>
    </w:p>
    <w:p w14:paraId="15B7F5FA" w14:textId="7777777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5) nodrošināt Latvijas iedzīvotāju genomu references datu pieejamību zinātniskajai pētniecībai un diagnostikai, indivīda vai indivīdu grupas mērķētai ārstēšanai un sabiedrības veselības aprūpes uzlabošanai;</w:t>
      </w:r>
    </w:p>
    <w:p w14:paraId="4D64326A" w14:textId="3DE38D38"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6) sadarboties ar veselības aprūpes iestādēm, institūcijām un juridiskajām personām, lai nodrošinātu </w:t>
      </w:r>
      <w:r w:rsidR="0075449D" w:rsidRPr="002F555D">
        <w:rPr>
          <w:rFonts w:ascii="Times New Roman" w:hAnsi="Times New Roman" w:cs="Times New Roman"/>
          <w:sz w:val="28"/>
          <w:szCs w:val="28"/>
        </w:rPr>
        <w:t>Nacionālās Biobankas</w:t>
      </w:r>
      <w:r w:rsidR="007D670D" w:rsidRPr="002F555D">
        <w:rPr>
          <w:rFonts w:ascii="Times New Roman" w:hAnsi="Times New Roman" w:cs="Times New Roman"/>
          <w:sz w:val="28"/>
          <w:szCs w:val="28"/>
        </w:rPr>
        <w:t xml:space="preserve"> </w:t>
      </w:r>
      <w:r w:rsidRPr="002F555D">
        <w:rPr>
          <w:rFonts w:ascii="Times New Roman" w:hAnsi="Times New Roman" w:cs="Times New Roman"/>
          <w:sz w:val="28"/>
          <w:szCs w:val="28"/>
        </w:rPr>
        <w:t>darbībai nepieciešamo bioloģisko paraugu un informācijas ieguvi normatīvajos aktos noteiktajā kārtībā;</w:t>
      </w:r>
    </w:p>
    <w:p w14:paraId="44A9EF71" w14:textId="0E055069" w:rsidR="00453B60" w:rsidRPr="002F555D" w:rsidRDefault="009B21E0" w:rsidP="00453B60">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w:t>
      </w:r>
      <w:r w:rsidR="009F7253" w:rsidRPr="002F555D">
        <w:rPr>
          <w:rFonts w:ascii="Times New Roman" w:hAnsi="Times New Roman" w:cs="Times New Roman"/>
          <w:sz w:val="28"/>
          <w:szCs w:val="28"/>
        </w:rPr>
        <w:t>)</w:t>
      </w:r>
      <w:r w:rsidR="00453B60" w:rsidRPr="002F555D">
        <w:rPr>
          <w:rFonts w:ascii="Times New Roman" w:hAnsi="Times New Roman" w:cs="Times New Roman"/>
          <w:sz w:val="28"/>
          <w:szCs w:val="28"/>
        </w:rPr>
        <w:t xml:space="preserve"> Ministru kabinets nosaka </w:t>
      </w:r>
      <w:r w:rsidR="0075449D" w:rsidRPr="002F555D">
        <w:rPr>
          <w:rFonts w:ascii="Times New Roman" w:hAnsi="Times New Roman" w:cs="Times New Roman"/>
          <w:sz w:val="28"/>
          <w:szCs w:val="28"/>
        </w:rPr>
        <w:t>Nacionālās Biobankas</w:t>
      </w:r>
      <w:r w:rsidR="005460FE" w:rsidRPr="002F555D">
        <w:rPr>
          <w:rFonts w:ascii="Times New Roman" w:hAnsi="Times New Roman" w:cs="Times New Roman"/>
          <w:sz w:val="28"/>
          <w:szCs w:val="28"/>
        </w:rPr>
        <w:t xml:space="preserve"> </w:t>
      </w:r>
      <w:r w:rsidR="00453B60" w:rsidRPr="002F555D">
        <w:rPr>
          <w:rFonts w:ascii="Times New Roman" w:hAnsi="Times New Roman" w:cs="Times New Roman"/>
          <w:sz w:val="28"/>
          <w:szCs w:val="28"/>
        </w:rPr>
        <w:t xml:space="preserve">pārzini, </w:t>
      </w:r>
      <w:r w:rsidR="007831F2" w:rsidRPr="002F555D">
        <w:rPr>
          <w:rFonts w:ascii="Times New Roman" w:hAnsi="Times New Roman" w:cs="Times New Roman"/>
          <w:sz w:val="28"/>
          <w:szCs w:val="28"/>
        </w:rPr>
        <w:t>Nacionālajā Biobankā</w:t>
      </w:r>
      <w:r w:rsidR="00453B60" w:rsidRPr="002F555D">
        <w:rPr>
          <w:rFonts w:ascii="Times New Roman" w:hAnsi="Times New Roman" w:cs="Times New Roman"/>
          <w:sz w:val="28"/>
          <w:szCs w:val="28"/>
        </w:rPr>
        <w:t xml:space="preserve"> glabājamos datus un to apstrādes kārtību, kā arī datu izsniegšanas kārtību.</w:t>
      </w:r>
    </w:p>
    <w:p w14:paraId="358F5C45" w14:textId="35C243F8"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lastRenderedPageBreak/>
        <w:t>(</w:t>
      </w:r>
      <w:r w:rsidR="009B21E0" w:rsidRPr="002F555D">
        <w:rPr>
          <w:rFonts w:ascii="Times New Roman" w:hAnsi="Times New Roman" w:cs="Times New Roman"/>
          <w:sz w:val="28"/>
          <w:szCs w:val="28"/>
        </w:rPr>
        <w:t>4</w:t>
      </w:r>
      <w:r w:rsidRPr="002F555D">
        <w:rPr>
          <w:rFonts w:ascii="Times New Roman" w:hAnsi="Times New Roman" w:cs="Times New Roman"/>
          <w:sz w:val="28"/>
          <w:szCs w:val="28"/>
        </w:rPr>
        <w:t xml:space="preserve">) Ģenētiskajā un lielapjoma molekulāro datu izpētē iegūtos datus par Latvijas iedzīvotājiem iekļauj </w:t>
      </w:r>
      <w:r w:rsidR="0075449D" w:rsidRPr="002F555D">
        <w:rPr>
          <w:rFonts w:ascii="Times New Roman" w:hAnsi="Times New Roman" w:cs="Times New Roman"/>
          <w:sz w:val="28"/>
          <w:szCs w:val="28"/>
        </w:rPr>
        <w:t>Nacionālajā Biobankā</w:t>
      </w:r>
      <w:r w:rsidR="00511A2A" w:rsidRPr="002F555D">
        <w:rPr>
          <w:rFonts w:ascii="Times New Roman" w:hAnsi="Times New Roman" w:cs="Times New Roman"/>
          <w:sz w:val="28"/>
          <w:szCs w:val="28"/>
        </w:rPr>
        <w:t xml:space="preserve"> </w:t>
      </w:r>
      <w:r w:rsidRPr="002F555D">
        <w:rPr>
          <w:rFonts w:ascii="Times New Roman" w:hAnsi="Times New Roman" w:cs="Times New Roman"/>
          <w:sz w:val="28"/>
          <w:szCs w:val="28"/>
        </w:rPr>
        <w:t xml:space="preserve">no pētījumiem, kas veikti sadarbībā ar </w:t>
      </w:r>
      <w:r w:rsidR="0075449D" w:rsidRPr="002F555D">
        <w:rPr>
          <w:rFonts w:ascii="Times New Roman" w:hAnsi="Times New Roman" w:cs="Times New Roman"/>
          <w:sz w:val="28"/>
          <w:szCs w:val="28"/>
        </w:rPr>
        <w:t>Nacionālo Biobanku</w:t>
      </w:r>
      <w:r w:rsidRPr="002F555D">
        <w:rPr>
          <w:rFonts w:ascii="Times New Roman" w:hAnsi="Times New Roman" w:cs="Times New Roman"/>
          <w:sz w:val="28"/>
          <w:szCs w:val="28"/>
        </w:rPr>
        <w:t xml:space="preserve">. Pētījuma īstenotājam vai tā pilnvarotai personai ir pienākums iesniegt </w:t>
      </w:r>
      <w:r w:rsidR="0075449D" w:rsidRPr="002F555D">
        <w:rPr>
          <w:rFonts w:ascii="Times New Roman" w:hAnsi="Times New Roman" w:cs="Times New Roman"/>
          <w:sz w:val="28"/>
          <w:szCs w:val="28"/>
        </w:rPr>
        <w:t>Nacionālajai Biobankai</w:t>
      </w:r>
      <w:r w:rsidRPr="002F555D">
        <w:rPr>
          <w:rFonts w:ascii="Times New Roman" w:hAnsi="Times New Roman" w:cs="Times New Roman"/>
          <w:sz w:val="28"/>
          <w:szCs w:val="28"/>
        </w:rPr>
        <w:t xml:space="preserve"> ģenētiskajā un cita veida lielapjoma molekulārajā izpētē iegūtos datus par Latvijas iedzīvotājiem kopā ar paraugsaistītiem datiem. Šajā gadījumā dati </w:t>
      </w:r>
      <w:r w:rsidR="00DB442E" w:rsidRPr="002F555D">
        <w:rPr>
          <w:rFonts w:ascii="Times New Roman" w:hAnsi="Times New Roman" w:cs="Times New Roman"/>
          <w:sz w:val="28"/>
          <w:szCs w:val="28"/>
        </w:rPr>
        <w:t>ir uzskatāmi par</w:t>
      </w:r>
      <w:r w:rsidRPr="002F555D">
        <w:rPr>
          <w:rFonts w:ascii="Times New Roman" w:hAnsi="Times New Roman" w:cs="Times New Roman"/>
          <w:sz w:val="28"/>
          <w:szCs w:val="28"/>
        </w:rPr>
        <w:t xml:space="preserve"> Latvijas populācijas references dati</w:t>
      </w:r>
      <w:r w:rsidR="00DB442E" w:rsidRPr="002F555D">
        <w:rPr>
          <w:rFonts w:ascii="Times New Roman" w:hAnsi="Times New Roman" w:cs="Times New Roman"/>
          <w:sz w:val="28"/>
          <w:szCs w:val="28"/>
        </w:rPr>
        <w:t>em</w:t>
      </w:r>
      <w:r w:rsidRPr="002F555D">
        <w:rPr>
          <w:rFonts w:ascii="Times New Roman" w:hAnsi="Times New Roman" w:cs="Times New Roman"/>
          <w:sz w:val="28"/>
          <w:szCs w:val="28"/>
        </w:rPr>
        <w:t xml:space="preserve"> un var tikt izmantoti zinātniskajā pētniecībā atbilstoši donora piekrišanas apjomam. </w:t>
      </w:r>
      <w:r w:rsidR="0075449D" w:rsidRPr="002F555D">
        <w:rPr>
          <w:rFonts w:ascii="Times New Roman" w:hAnsi="Times New Roman" w:cs="Times New Roman"/>
          <w:sz w:val="28"/>
          <w:szCs w:val="28"/>
        </w:rPr>
        <w:t>Nacionālajā Biobankā</w:t>
      </w:r>
      <w:r w:rsidR="00511A2A" w:rsidRPr="002F555D">
        <w:rPr>
          <w:rFonts w:ascii="Times New Roman" w:hAnsi="Times New Roman" w:cs="Times New Roman"/>
          <w:sz w:val="28"/>
          <w:szCs w:val="28"/>
        </w:rPr>
        <w:t xml:space="preserve"> </w:t>
      </w:r>
      <w:r w:rsidRPr="002F555D">
        <w:rPr>
          <w:rFonts w:ascii="Times New Roman" w:hAnsi="Times New Roman" w:cs="Times New Roman"/>
          <w:sz w:val="28"/>
          <w:szCs w:val="28"/>
        </w:rPr>
        <w:t>var iekļaut datus arī no neatkarīgi veiktiem pētījumiem atbilstoši normatīvo aktu prasībām.</w:t>
      </w:r>
    </w:p>
    <w:p w14:paraId="12D92068" w14:textId="2396CED8" w:rsidR="00555CFE" w:rsidRDefault="009B21E0" w:rsidP="00FC1368">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(5) Ja tiek īstenots pētījums būtisku sabiedrības interešu nolūkos, biobanku pārzinim atbilstoši Nacionālās Biobankas pieprasījumam ir jāsniedz tās rīcībā esošos bioloģiskos paraugus un paraugsaistītos datus pētījuma veikšanas vajadzībām.  Šādā gadījumā biobanku pārzinim nav tiesību prasīt Nacionālajai Biobankai papildus maksu par to infrastruktūras izmantošanu.</w:t>
      </w:r>
    </w:p>
    <w:p w14:paraId="6B8A07A3" w14:textId="77777777" w:rsidR="00ED6D28" w:rsidRPr="002F555D" w:rsidRDefault="00ED6D28" w:rsidP="00FC1368">
      <w:pPr>
        <w:spacing w:after="0" w:line="240" w:lineRule="auto"/>
        <w:ind w:firstLine="720"/>
        <w:contextualSpacing/>
        <w:jc w:val="both"/>
        <w:rPr>
          <w:rFonts w:ascii="Times New Roman" w:hAnsi="Times New Roman" w:cs="Times New Roman"/>
          <w:sz w:val="28"/>
          <w:szCs w:val="28"/>
        </w:rPr>
      </w:pPr>
    </w:p>
    <w:p w14:paraId="6507895C" w14:textId="77777777" w:rsidR="009F7253" w:rsidRPr="002F555D" w:rsidRDefault="009F7253">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26. pants. Iedzīvotāju genoma valsts reģistrs</w:t>
      </w:r>
    </w:p>
    <w:p w14:paraId="6D2D749F" w14:textId="25274AE7"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Iedzīvotāju genoma valsts reģistrs (turpmāk – genoma reģistrs) ir valsts informācijas sistēma, kuras uzdevums ir nodrošināt valsts iedzīvotāju ģenētiskās un citas lielapjoma molekulāro datu izpētei un integrācijai nepieciešamās informācijas apriti.</w:t>
      </w:r>
    </w:p>
    <w:p w14:paraId="58F85157" w14:textId="3616A389"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Genoma reģistra izveides, papildināšanas un uzturēšanas kārtību nosaka Ministru kabinets.</w:t>
      </w:r>
    </w:p>
    <w:p w14:paraId="1D8C9ED4" w14:textId="36B5FF9C" w:rsidR="009F7253" w:rsidRPr="002F555D" w:rsidRDefault="009F7253">
      <w:pPr>
        <w:spacing w:after="0" w:line="240" w:lineRule="auto"/>
        <w:ind w:firstLine="720"/>
        <w:contextualSpacing/>
        <w:jc w:val="both"/>
        <w:rPr>
          <w:rFonts w:ascii="Times New Roman" w:hAnsi="Times New Roman" w:cs="Times New Roman"/>
          <w:sz w:val="28"/>
          <w:szCs w:val="28"/>
        </w:rPr>
      </w:pPr>
    </w:p>
    <w:p w14:paraId="1B798802" w14:textId="4996CA28" w:rsidR="009F7253" w:rsidRPr="002F555D" w:rsidRDefault="009F7253">
      <w:pPr>
        <w:spacing w:after="0" w:line="240" w:lineRule="auto"/>
        <w:ind w:firstLine="720"/>
        <w:contextualSpacing/>
        <w:jc w:val="both"/>
        <w:rPr>
          <w:rFonts w:ascii="Times New Roman" w:hAnsi="Times New Roman" w:cs="Times New Roman"/>
          <w:b/>
          <w:bCs/>
          <w:sz w:val="28"/>
          <w:szCs w:val="28"/>
        </w:rPr>
      </w:pPr>
      <w:r w:rsidRPr="002F555D">
        <w:rPr>
          <w:rFonts w:ascii="Times New Roman" w:hAnsi="Times New Roman" w:cs="Times New Roman"/>
          <w:b/>
          <w:bCs/>
          <w:sz w:val="28"/>
          <w:szCs w:val="28"/>
        </w:rPr>
        <w:t>27.</w:t>
      </w:r>
      <w:r w:rsidR="007C5F65" w:rsidRPr="002F555D">
        <w:rPr>
          <w:rFonts w:ascii="Times New Roman" w:hAnsi="Times New Roman" w:cs="Times New Roman"/>
          <w:b/>
          <w:bCs/>
          <w:sz w:val="28"/>
          <w:szCs w:val="28"/>
        </w:rPr>
        <w:t> </w:t>
      </w:r>
      <w:r w:rsidRPr="002F555D">
        <w:rPr>
          <w:rFonts w:ascii="Times New Roman" w:hAnsi="Times New Roman" w:cs="Times New Roman"/>
          <w:b/>
          <w:bCs/>
          <w:sz w:val="28"/>
          <w:szCs w:val="28"/>
        </w:rPr>
        <w:t>pants. Nosacījumi iepriekš ievāktu bioloģisko paraugu un paraugsaistīto datu nodošanai biobankai</w:t>
      </w:r>
    </w:p>
    <w:p w14:paraId="7BF8007D" w14:textId="2953E9E2" w:rsidR="009F7253" w:rsidRPr="002F555D" w:rsidRDefault="009F7253" w:rsidP="00ED6D28">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 xml:space="preserve">Zinātniskā institūcija vai ārstniecības iestāde, kas līdz šī likuma spēkā stāšanās brīdim uzglabā bioloģiskos paraugus un paraugsaistītos datus, </w:t>
      </w:r>
      <w:r w:rsidR="00863FF7" w:rsidRPr="002F555D">
        <w:rPr>
          <w:rFonts w:ascii="Times New Roman" w:hAnsi="Times New Roman" w:cs="Times New Roman"/>
          <w:sz w:val="28"/>
          <w:szCs w:val="28"/>
        </w:rPr>
        <w:t xml:space="preserve">tos </w:t>
      </w:r>
      <w:r w:rsidRPr="002F555D">
        <w:rPr>
          <w:rFonts w:ascii="Times New Roman" w:hAnsi="Times New Roman" w:cs="Times New Roman"/>
          <w:sz w:val="28"/>
          <w:szCs w:val="28"/>
        </w:rPr>
        <w:t>var nodot kādā no biobanku reģistrā reģistrētajām biobankām, ja šie paraugi un paraugsaistītie dati atbilst biobankas pārziņa noteiktajām prasībām un iepriekš tam saņemta attiecīgā donora piekrišana. Bioloģisko paraugu, paraugsaistīto datu un ar to saistītās dokumentācijas nodošana biobankai nedrīkst ietekmēt pacienta ārstniecības procesu.</w:t>
      </w:r>
    </w:p>
    <w:p w14:paraId="4F7FC6F1" w14:textId="77777777" w:rsidR="009F7253" w:rsidRPr="002F555D" w:rsidRDefault="009F7253">
      <w:pPr>
        <w:spacing w:after="0" w:line="240" w:lineRule="auto"/>
        <w:ind w:firstLine="720"/>
        <w:contextualSpacing/>
        <w:jc w:val="center"/>
        <w:rPr>
          <w:rFonts w:ascii="Times New Roman" w:hAnsi="Times New Roman" w:cs="Times New Roman"/>
          <w:b/>
          <w:bCs/>
          <w:sz w:val="28"/>
          <w:szCs w:val="28"/>
        </w:rPr>
      </w:pPr>
      <w:r w:rsidRPr="002F555D">
        <w:rPr>
          <w:rFonts w:ascii="Times New Roman" w:hAnsi="Times New Roman" w:cs="Times New Roman"/>
          <w:b/>
          <w:bCs/>
          <w:sz w:val="28"/>
          <w:szCs w:val="28"/>
        </w:rPr>
        <w:t>Pārejas noteikumi</w:t>
      </w:r>
    </w:p>
    <w:p w14:paraId="023963AC" w14:textId="3603BCBA"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1. Likums stājas spēkā ar 2022.</w:t>
      </w:r>
      <w:r w:rsidR="007C5F65" w:rsidRPr="002F555D">
        <w:rPr>
          <w:rFonts w:ascii="Times New Roman" w:hAnsi="Times New Roman" w:cs="Times New Roman"/>
          <w:sz w:val="28"/>
          <w:szCs w:val="28"/>
        </w:rPr>
        <w:t> </w:t>
      </w:r>
      <w:r w:rsidRPr="002F555D">
        <w:rPr>
          <w:rFonts w:ascii="Times New Roman" w:hAnsi="Times New Roman" w:cs="Times New Roman"/>
          <w:sz w:val="28"/>
          <w:szCs w:val="28"/>
        </w:rPr>
        <w:t>gada 1.</w:t>
      </w:r>
      <w:r w:rsidR="007C5F65" w:rsidRPr="002F555D">
        <w:rPr>
          <w:rFonts w:ascii="Times New Roman" w:hAnsi="Times New Roman" w:cs="Times New Roman"/>
          <w:sz w:val="28"/>
          <w:szCs w:val="28"/>
        </w:rPr>
        <w:t> </w:t>
      </w:r>
      <w:r w:rsidRPr="002F555D">
        <w:rPr>
          <w:rFonts w:ascii="Times New Roman" w:hAnsi="Times New Roman" w:cs="Times New Roman"/>
          <w:sz w:val="28"/>
          <w:szCs w:val="28"/>
        </w:rPr>
        <w:t>janvāri.</w:t>
      </w:r>
    </w:p>
    <w:p w14:paraId="6EB16558" w14:textId="130ABF2D"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2. Ministru kabineta noteikumos</w:t>
      </w:r>
      <w:r w:rsidR="00582C72" w:rsidRPr="002F555D">
        <w:rPr>
          <w:rFonts w:ascii="Times New Roman" w:hAnsi="Times New Roman" w:cs="Times New Roman"/>
          <w:sz w:val="28"/>
          <w:szCs w:val="28"/>
        </w:rPr>
        <w:t xml:space="preserve"> noteikt</w:t>
      </w:r>
      <w:r w:rsidRPr="002F555D">
        <w:rPr>
          <w:rFonts w:ascii="Times New Roman" w:hAnsi="Times New Roman" w:cs="Times New Roman"/>
          <w:sz w:val="28"/>
          <w:szCs w:val="28"/>
        </w:rPr>
        <w:t xml:space="preserve"> Centrālās medicīnas ētikas komitejas cenrādi, kas </w:t>
      </w:r>
      <w:r w:rsidR="00582C72" w:rsidRPr="002F555D">
        <w:rPr>
          <w:rFonts w:ascii="Times New Roman" w:hAnsi="Times New Roman" w:cs="Times New Roman"/>
          <w:sz w:val="28"/>
          <w:szCs w:val="28"/>
        </w:rPr>
        <w:t xml:space="preserve">stājas </w:t>
      </w:r>
      <w:r w:rsidRPr="002F555D">
        <w:rPr>
          <w:rFonts w:ascii="Times New Roman" w:hAnsi="Times New Roman" w:cs="Times New Roman"/>
          <w:sz w:val="28"/>
          <w:szCs w:val="28"/>
        </w:rPr>
        <w:t>spēkā ar 2022.</w:t>
      </w:r>
      <w:r w:rsidR="00FA3271" w:rsidRPr="002F555D">
        <w:rPr>
          <w:rFonts w:ascii="Times New Roman" w:hAnsi="Times New Roman" w:cs="Times New Roman"/>
          <w:sz w:val="28"/>
          <w:szCs w:val="28"/>
        </w:rPr>
        <w:t> </w:t>
      </w:r>
      <w:r w:rsidRPr="002F555D">
        <w:rPr>
          <w:rFonts w:ascii="Times New Roman" w:hAnsi="Times New Roman" w:cs="Times New Roman"/>
          <w:sz w:val="28"/>
          <w:szCs w:val="28"/>
        </w:rPr>
        <w:t>gada 1.</w:t>
      </w:r>
      <w:r w:rsidR="00FA3271" w:rsidRPr="002F555D">
        <w:rPr>
          <w:rFonts w:ascii="Times New Roman" w:hAnsi="Times New Roman" w:cs="Times New Roman"/>
          <w:sz w:val="28"/>
          <w:szCs w:val="28"/>
        </w:rPr>
        <w:t> </w:t>
      </w:r>
      <w:r w:rsidRPr="002F555D">
        <w:rPr>
          <w:rFonts w:ascii="Times New Roman" w:hAnsi="Times New Roman" w:cs="Times New Roman"/>
          <w:sz w:val="28"/>
          <w:szCs w:val="28"/>
        </w:rPr>
        <w:t>janvāri.</w:t>
      </w:r>
    </w:p>
    <w:p w14:paraId="2689D317" w14:textId="3180C4A0" w:rsidR="009F7253" w:rsidRPr="002F555D"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3. Cilvēka genoma izpētes likums un uz tā pamata izdotie Ministru kabineta noteikumi un rīkojumi zaudē savu spēku ar 2022.</w:t>
      </w:r>
      <w:r w:rsidR="007C5F65" w:rsidRPr="002F555D">
        <w:rPr>
          <w:rFonts w:ascii="Times New Roman" w:hAnsi="Times New Roman" w:cs="Times New Roman"/>
          <w:sz w:val="28"/>
          <w:szCs w:val="28"/>
        </w:rPr>
        <w:t> </w:t>
      </w:r>
      <w:r w:rsidRPr="002F555D">
        <w:rPr>
          <w:rFonts w:ascii="Times New Roman" w:hAnsi="Times New Roman" w:cs="Times New Roman"/>
          <w:sz w:val="28"/>
          <w:szCs w:val="28"/>
        </w:rPr>
        <w:t>gada 1.</w:t>
      </w:r>
      <w:r w:rsidR="007C5F65" w:rsidRPr="002F555D">
        <w:rPr>
          <w:rFonts w:ascii="Times New Roman" w:hAnsi="Times New Roman" w:cs="Times New Roman"/>
          <w:sz w:val="28"/>
          <w:szCs w:val="28"/>
        </w:rPr>
        <w:t> </w:t>
      </w:r>
      <w:r w:rsidRPr="002F555D">
        <w:rPr>
          <w:rFonts w:ascii="Times New Roman" w:hAnsi="Times New Roman" w:cs="Times New Roman"/>
          <w:sz w:val="28"/>
          <w:szCs w:val="28"/>
        </w:rPr>
        <w:t>janvāri.</w:t>
      </w:r>
    </w:p>
    <w:p w14:paraId="16CC82E4" w14:textId="13404BB6" w:rsidR="009F7253" w:rsidRDefault="009F7253">
      <w:pPr>
        <w:spacing w:after="0" w:line="240" w:lineRule="auto"/>
        <w:ind w:firstLine="720"/>
        <w:contextualSpacing/>
        <w:jc w:val="both"/>
        <w:rPr>
          <w:rFonts w:ascii="Times New Roman" w:hAnsi="Times New Roman" w:cs="Times New Roman"/>
          <w:sz w:val="28"/>
          <w:szCs w:val="28"/>
        </w:rPr>
      </w:pPr>
      <w:r w:rsidRPr="002F555D">
        <w:rPr>
          <w:rFonts w:ascii="Times New Roman" w:hAnsi="Times New Roman" w:cs="Times New Roman"/>
          <w:sz w:val="28"/>
          <w:szCs w:val="28"/>
        </w:rPr>
        <w:t>4. Ar likumu saistīto Ministru kabineta noteikumu izstrāde</w:t>
      </w:r>
      <w:r w:rsidR="00582C72" w:rsidRPr="002F555D">
        <w:rPr>
          <w:rFonts w:ascii="Times New Roman" w:hAnsi="Times New Roman" w:cs="Times New Roman"/>
          <w:sz w:val="28"/>
          <w:szCs w:val="28"/>
        </w:rPr>
        <w:t xml:space="preserve"> un apstiprināšana</w:t>
      </w:r>
      <w:r w:rsidRPr="002F555D">
        <w:rPr>
          <w:rFonts w:ascii="Times New Roman" w:hAnsi="Times New Roman" w:cs="Times New Roman"/>
          <w:sz w:val="28"/>
          <w:szCs w:val="28"/>
        </w:rPr>
        <w:t xml:space="preserve"> ir jāveic līdz 2021.gada 31.</w:t>
      </w:r>
      <w:r w:rsidR="00FA3271" w:rsidRPr="002F555D">
        <w:rPr>
          <w:rFonts w:ascii="Times New Roman" w:hAnsi="Times New Roman" w:cs="Times New Roman"/>
          <w:sz w:val="28"/>
          <w:szCs w:val="28"/>
        </w:rPr>
        <w:t> </w:t>
      </w:r>
      <w:r w:rsidRPr="002F555D">
        <w:rPr>
          <w:rFonts w:ascii="Times New Roman" w:hAnsi="Times New Roman" w:cs="Times New Roman"/>
          <w:sz w:val="28"/>
          <w:szCs w:val="28"/>
        </w:rPr>
        <w:t>decembrim.</w:t>
      </w:r>
    </w:p>
    <w:p w14:paraId="24A538F8" w14:textId="7187503E" w:rsidR="00ED6D28" w:rsidRDefault="00ED6D28">
      <w:pPr>
        <w:spacing w:after="0" w:line="240" w:lineRule="auto"/>
        <w:ind w:firstLine="720"/>
        <w:contextualSpacing/>
        <w:jc w:val="both"/>
        <w:rPr>
          <w:rFonts w:ascii="Times New Roman" w:hAnsi="Times New Roman" w:cs="Times New Roman"/>
          <w:sz w:val="28"/>
          <w:szCs w:val="28"/>
        </w:rPr>
      </w:pPr>
    </w:p>
    <w:p w14:paraId="0B227693" w14:textId="77777777" w:rsidR="00ED6D28" w:rsidRPr="003F01D0" w:rsidRDefault="00ED6D28" w:rsidP="00ED6D28">
      <w:pPr>
        <w:keepLines/>
        <w:widowControl w:val="0"/>
        <w:tabs>
          <w:tab w:val="left" w:pos="7088"/>
          <w:tab w:val="right" w:pos="9072"/>
        </w:tabs>
        <w:ind w:right="-766"/>
        <w:jc w:val="both"/>
        <w:rPr>
          <w:rFonts w:ascii="Times New Roman" w:eastAsia="Calibri" w:hAnsi="Times New Roman" w:cs="Times New Roman"/>
          <w:sz w:val="28"/>
          <w:szCs w:val="28"/>
        </w:rPr>
      </w:pPr>
      <w:r w:rsidRPr="003F01D0">
        <w:rPr>
          <w:rFonts w:ascii="Times New Roman" w:eastAsia="Calibri" w:hAnsi="Times New Roman" w:cs="Times New Roman"/>
          <w:sz w:val="28"/>
          <w:szCs w:val="28"/>
        </w:rPr>
        <w:t>Iesniedzējs: Veselības ministrs</w:t>
      </w:r>
      <w:r w:rsidRPr="003F01D0">
        <w:rPr>
          <w:rFonts w:ascii="Times New Roman" w:eastAsia="Calibri" w:hAnsi="Times New Roman" w:cs="Times New Roman"/>
          <w:sz w:val="28"/>
          <w:szCs w:val="28"/>
        </w:rPr>
        <w:tab/>
      </w:r>
      <w:r w:rsidRPr="003F01D0">
        <w:rPr>
          <w:rFonts w:ascii="Times New Roman" w:hAnsi="Times New Roman" w:cs="Times New Roman"/>
          <w:sz w:val="28"/>
          <w:szCs w:val="28"/>
        </w:rPr>
        <w:t>D.Pavļuts</w:t>
      </w:r>
    </w:p>
    <w:p w14:paraId="442BAC49" w14:textId="77777777" w:rsidR="00ED6D28" w:rsidRPr="003F01D0" w:rsidRDefault="00ED6D28" w:rsidP="00ED6D28">
      <w:pPr>
        <w:keepLines/>
        <w:widowControl w:val="0"/>
        <w:jc w:val="both"/>
        <w:rPr>
          <w:rFonts w:ascii="Times New Roman" w:eastAsia="Calibri" w:hAnsi="Times New Roman" w:cs="Times New Roman"/>
          <w:sz w:val="28"/>
          <w:szCs w:val="28"/>
        </w:rPr>
      </w:pPr>
      <w:r w:rsidRPr="003F01D0">
        <w:rPr>
          <w:rFonts w:ascii="Times New Roman" w:eastAsia="Calibri" w:hAnsi="Times New Roman" w:cs="Times New Roman"/>
          <w:sz w:val="28"/>
          <w:szCs w:val="28"/>
        </w:rPr>
        <w:t xml:space="preserve">Vīza: Valsts sekretāre </w:t>
      </w:r>
      <w:r w:rsidRPr="003F01D0">
        <w:rPr>
          <w:rFonts w:ascii="Times New Roman" w:eastAsia="Calibri" w:hAnsi="Times New Roman" w:cs="Times New Roman"/>
          <w:sz w:val="28"/>
          <w:szCs w:val="28"/>
        </w:rPr>
        <w:tab/>
      </w:r>
      <w:r w:rsidRPr="003F01D0">
        <w:rPr>
          <w:rFonts w:ascii="Times New Roman" w:eastAsia="Calibri" w:hAnsi="Times New Roman" w:cs="Times New Roman"/>
          <w:sz w:val="28"/>
          <w:szCs w:val="28"/>
        </w:rPr>
        <w:tab/>
      </w:r>
      <w:r w:rsidRPr="003F01D0">
        <w:rPr>
          <w:rFonts w:ascii="Times New Roman" w:eastAsia="Calibri" w:hAnsi="Times New Roman" w:cs="Times New Roman"/>
          <w:sz w:val="28"/>
          <w:szCs w:val="28"/>
        </w:rPr>
        <w:tab/>
      </w:r>
      <w:r w:rsidRPr="003F01D0">
        <w:rPr>
          <w:rFonts w:ascii="Times New Roman" w:eastAsia="Calibri" w:hAnsi="Times New Roman" w:cs="Times New Roman"/>
          <w:sz w:val="28"/>
          <w:szCs w:val="28"/>
        </w:rPr>
        <w:tab/>
      </w:r>
      <w:r w:rsidRPr="003F01D0">
        <w:rPr>
          <w:rFonts w:ascii="Times New Roman" w:eastAsia="Calibri" w:hAnsi="Times New Roman" w:cs="Times New Roman"/>
          <w:sz w:val="28"/>
          <w:szCs w:val="28"/>
        </w:rPr>
        <w:tab/>
        <w:t xml:space="preserve"> D.Mūrmane-Umbraško</w:t>
      </w:r>
    </w:p>
    <w:p w14:paraId="5365AFE0" w14:textId="77777777" w:rsidR="00916996" w:rsidRPr="005A3EEC" w:rsidRDefault="00916996" w:rsidP="00916996">
      <w:pPr>
        <w:pStyle w:val="pamattekststabul"/>
        <w:spacing w:before="0" w:beforeAutospacing="0" w:after="0" w:afterAutospacing="0"/>
        <w:rPr>
          <w:lang w:val="lv-LV"/>
        </w:rPr>
      </w:pPr>
      <w:r w:rsidRPr="005A3EEC">
        <w:rPr>
          <w:noProof/>
          <w:lang w:val="lv-LV"/>
        </w:rPr>
        <w:lastRenderedPageBreak/>
        <w:t>Raimonds Osis</w:t>
      </w:r>
      <w:r w:rsidRPr="005A3EEC">
        <w:rPr>
          <w:lang w:val="lv-LV"/>
        </w:rPr>
        <w:t xml:space="preserve">  </w:t>
      </w:r>
      <w:r w:rsidRPr="005A3EEC">
        <w:rPr>
          <w:noProof/>
          <w:lang w:val="lv-LV"/>
        </w:rPr>
        <w:t>67876063</w:t>
      </w:r>
    </w:p>
    <w:p w14:paraId="7F19016F" w14:textId="77777777" w:rsidR="00916996" w:rsidRPr="005A3EEC" w:rsidRDefault="00916996" w:rsidP="00916996">
      <w:pPr>
        <w:tabs>
          <w:tab w:val="right" w:pos="9356"/>
        </w:tabs>
        <w:spacing w:after="0"/>
        <w:rPr>
          <w:rFonts w:ascii="Times New Roman" w:hAnsi="Times New Roman"/>
          <w:sz w:val="24"/>
          <w:szCs w:val="24"/>
        </w:rPr>
      </w:pPr>
      <w:r w:rsidRPr="003756FE">
        <w:rPr>
          <w:rFonts w:ascii="Times New Roman" w:hAnsi="Times New Roman"/>
          <w:noProof/>
          <w:sz w:val="24"/>
          <w:szCs w:val="24"/>
        </w:rPr>
        <w:t>raimonds.osis@vm.gov.lv</w:t>
      </w:r>
    </w:p>
    <w:p w14:paraId="7D58F016" w14:textId="77777777" w:rsidR="00916996" w:rsidRPr="00CF1144" w:rsidRDefault="00916996" w:rsidP="00916996">
      <w:pPr>
        <w:tabs>
          <w:tab w:val="left" w:pos="6237"/>
        </w:tabs>
        <w:spacing w:after="0" w:line="240" w:lineRule="auto"/>
        <w:rPr>
          <w:rFonts w:ascii="Times New Roman" w:hAnsi="Times New Roman" w:cs="Times New Roman"/>
          <w:sz w:val="24"/>
          <w:szCs w:val="28"/>
        </w:rPr>
      </w:pPr>
    </w:p>
    <w:p w14:paraId="57FF8A6E" w14:textId="77777777" w:rsidR="00916996" w:rsidRPr="00CF1144" w:rsidRDefault="00916996" w:rsidP="00916996">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Evija </w:t>
      </w:r>
      <w:r w:rsidRPr="00CF1144">
        <w:rPr>
          <w:rFonts w:ascii="Times New Roman" w:hAnsi="Times New Roman" w:cs="Times New Roman"/>
          <w:sz w:val="24"/>
          <w:szCs w:val="28"/>
        </w:rPr>
        <w:t>Zača 67876045</w:t>
      </w:r>
    </w:p>
    <w:p w14:paraId="016E8358" w14:textId="77777777" w:rsidR="00916996" w:rsidRPr="00CF1144" w:rsidRDefault="00916996" w:rsidP="00916996">
      <w:pPr>
        <w:tabs>
          <w:tab w:val="left" w:pos="6237"/>
        </w:tabs>
        <w:spacing w:after="0" w:line="240" w:lineRule="auto"/>
        <w:rPr>
          <w:rFonts w:ascii="Times New Roman" w:hAnsi="Times New Roman" w:cs="Times New Roman"/>
          <w:sz w:val="24"/>
          <w:szCs w:val="28"/>
        </w:rPr>
      </w:pPr>
      <w:r w:rsidRPr="00CF1144">
        <w:rPr>
          <w:rFonts w:ascii="Times New Roman" w:hAnsi="Times New Roman" w:cs="Times New Roman"/>
          <w:sz w:val="24"/>
          <w:szCs w:val="28"/>
        </w:rPr>
        <w:t>Evija.Zaca@vm.gov.lv</w:t>
      </w:r>
    </w:p>
    <w:p w14:paraId="6F1E45AB" w14:textId="5AE8EA26" w:rsidR="00ED6D28" w:rsidRDefault="00ED6D28">
      <w:pPr>
        <w:spacing w:after="0" w:line="240" w:lineRule="auto"/>
        <w:ind w:firstLine="720"/>
        <w:contextualSpacing/>
        <w:jc w:val="both"/>
        <w:rPr>
          <w:rFonts w:ascii="Times New Roman" w:hAnsi="Times New Roman" w:cs="Times New Roman"/>
          <w:sz w:val="28"/>
          <w:szCs w:val="28"/>
        </w:rPr>
      </w:pPr>
    </w:p>
    <w:p w14:paraId="346B9EE1" w14:textId="77777777" w:rsidR="00ED6D28" w:rsidRPr="002F555D" w:rsidRDefault="00ED6D28">
      <w:pPr>
        <w:spacing w:after="0" w:line="240" w:lineRule="auto"/>
        <w:ind w:firstLine="720"/>
        <w:contextualSpacing/>
        <w:jc w:val="both"/>
        <w:rPr>
          <w:rFonts w:ascii="Times New Roman" w:hAnsi="Times New Roman" w:cs="Times New Roman"/>
          <w:sz w:val="28"/>
          <w:szCs w:val="28"/>
        </w:rPr>
      </w:pPr>
    </w:p>
    <w:sectPr w:rsidR="00ED6D28" w:rsidRPr="002F555D" w:rsidSect="00BC72D6">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8D933" w14:textId="77777777" w:rsidR="00682E58" w:rsidRDefault="00682E58" w:rsidP="00D51A65">
      <w:pPr>
        <w:spacing w:after="0" w:line="240" w:lineRule="auto"/>
      </w:pPr>
      <w:r>
        <w:separator/>
      </w:r>
    </w:p>
  </w:endnote>
  <w:endnote w:type="continuationSeparator" w:id="0">
    <w:p w14:paraId="21E9D094" w14:textId="77777777" w:rsidR="00682E58" w:rsidRDefault="00682E58" w:rsidP="00D5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A8473" w14:textId="77777777" w:rsidR="00682E58" w:rsidRDefault="00682E58" w:rsidP="00D51A65">
      <w:pPr>
        <w:spacing w:after="0" w:line="240" w:lineRule="auto"/>
      </w:pPr>
      <w:r>
        <w:separator/>
      </w:r>
    </w:p>
  </w:footnote>
  <w:footnote w:type="continuationSeparator" w:id="0">
    <w:p w14:paraId="6CBA0445" w14:textId="77777777" w:rsidR="00682E58" w:rsidRDefault="00682E58" w:rsidP="00D51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933541"/>
      <w:docPartObj>
        <w:docPartGallery w:val="Page Numbers (Top of Page)"/>
        <w:docPartUnique/>
      </w:docPartObj>
    </w:sdtPr>
    <w:sdtEndPr>
      <w:rPr>
        <w:rFonts w:ascii="Times New Roman" w:hAnsi="Times New Roman" w:cs="Times New Roman"/>
        <w:noProof/>
        <w:sz w:val="32"/>
        <w:szCs w:val="32"/>
      </w:rPr>
    </w:sdtEndPr>
    <w:sdtContent>
      <w:p w14:paraId="274CAB69" w14:textId="389AAD78" w:rsidR="00E55F03" w:rsidRPr="00D51A65" w:rsidRDefault="00E55F03">
        <w:pPr>
          <w:pStyle w:val="Header"/>
          <w:jc w:val="center"/>
          <w:rPr>
            <w:rFonts w:ascii="Times New Roman" w:hAnsi="Times New Roman" w:cs="Times New Roman"/>
            <w:sz w:val="28"/>
            <w:szCs w:val="28"/>
          </w:rPr>
        </w:pPr>
        <w:r w:rsidRPr="00D51A65">
          <w:rPr>
            <w:rFonts w:ascii="Times New Roman" w:hAnsi="Times New Roman" w:cs="Times New Roman"/>
            <w:sz w:val="28"/>
            <w:szCs w:val="28"/>
          </w:rPr>
          <w:fldChar w:fldCharType="begin"/>
        </w:r>
        <w:r w:rsidRPr="00EF59AD">
          <w:rPr>
            <w:rFonts w:ascii="Times New Roman" w:hAnsi="Times New Roman" w:cs="Times New Roman"/>
            <w:sz w:val="28"/>
            <w:szCs w:val="28"/>
          </w:rPr>
          <w:instrText xml:space="preserve"> PAGE   \* MERGEFORMAT </w:instrText>
        </w:r>
        <w:r w:rsidRPr="00D51A65">
          <w:rPr>
            <w:rFonts w:ascii="Times New Roman" w:hAnsi="Times New Roman" w:cs="Times New Roman"/>
            <w:sz w:val="28"/>
            <w:szCs w:val="28"/>
          </w:rPr>
          <w:fldChar w:fldCharType="separate"/>
        </w:r>
        <w:r>
          <w:rPr>
            <w:rFonts w:ascii="Times New Roman" w:hAnsi="Times New Roman" w:cs="Times New Roman"/>
            <w:noProof/>
            <w:sz w:val="28"/>
            <w:szCs w:val="28"/>
          </w:rPr>
          <w:t>13</w:t>
        </w:r>
        <w:r w:rsidRPr="00D51A65">
          <w:rPr>
            <w:rFonts w:ascii="Times New Roman" w:hAnsi="Times New Roman" w:cs="Times New Roman"/>
            <w:noProof/>
            <w:sz w:val="28"/>
            <w:szCs w:val="28"/>
          </w:rPr>
          <w:fldChar w:fldCharType="end"/>
        </w:r>
      </w:p>
    </w:sdtContent>
  </w:sdt>
  <w:p w14:paraId="3D4896E3" w14:textId="77777777" w:rsidR="00E55F03" w:rsidRDefault="00E55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AE"/>
    <w:rsid w:val="00006985"/>
    <w:rsid w:val="00011D60"/>
    <w:rsid w:val="00012150"/>
    <w:rsid w:val="00023A3C"/>
    <w:rsid w:val="0003224B"/>
    <w:rsid w:val="00080816"/>
    <w:rsid w:val="000A3552"/>
    <w:rsid w:val="000C147B"/>
    <w:rsid w:val="000C7083"/>
    <w:rsid w:val="000E0842"/>
    <w:rsid w:val="000E1CB1"/>
    <w:rsid w:val="000E3B3E"/>
    <w:rsid w:val="000E3E0B"/>
    <w:rsid w:val="000E6F0F"/>
    <w:rsid w:val="000F1370"/>
    <w:rsid w:val="000F5054"/>
    <w:rsid w:val="000F749F"/>
    <w:rsid w:val="001436A4"/>
    <w:rsid w:val="001571F9"/>
    <w:rsid w:val="00160766"/>
    <w:rsid w:val="00161C09"/>
    <w:rsid w:val="001630FC"/>
    <w:rsid w:val="00166AF7"/>
    <w:rsid w:val="001714EB"/>
    <w:rsid w:val="001751AF"/>
    <w:rsid w:val="0018441D"/>
    <w:rsid w:val="00184B76"/>
    <w:rsid w:val="001854CE"/>
    <w:rsid w:val="001A3A25"/>
    <w:rsid w:val="001B4010"/>
    <w:rsid w:val="001B557A"/>
    <w:rsid w:val="001B654D"/>
    <w:rsid w:val="001B6A89"/>
    <w:rsid w:val="001C7968"/>
    <w:rsid w:val="002072CD"/>
    <w:rsid w:val="00216075"/>
    <w:rsid w:val="002247D8"/>
    <w:rsid w:val="002310DD"/>
    <w:rsid w:val="00255E4A"/>
    <w:rsid w:val="00261F35"/>
    <w:rsid w:val="0027732E"/>
    <w:rsid w:val="0028015F"/>
    <w:rsid w:val="002926CE"/>
    <w:rsid w:val="002B06EF"/>
    <w:rsid w:val="002B5EB5"/>
    <w:rsid w:val="002C033A"/>
    <w:rsid w:val="002C0D9C"/>
    <w:rsid w:val="002C262B"/>
    <w:rsid w:val="002D2408"/>
    <w:rsid w:val="002D7D24"/>
    <w:rsid w:val="002E2C0D"/>
    <w:rsid w:val="002E5334"/>
    <w:rsid w:val="002F2F77"/>
    <w:rsid w:val="002F555D"/>
    <w:rsid w:val="003012F7"/>
    <w:rsid w:val="003028DB"/>
    <w:rsid w:val="003156C6"/>
    <w:rsid w:val="0032016B"/>
    <w:rsid w:val="0032370A"/>
    <w:rsid w:val="0033785D"/>
    <w:rsid w:val="00365D8B"/>
    <w:rsid w:val="00380913"/>
    <w:rsid w:val="003809E8"/>
    <w:rsid w:val="003860D4"/>
    <w:rsid w:val="00392086"/>
    <w:rsid w:val="003B589E"/>
    <w:rsid w:val="003C3B82"/>
    <w:rsid w:val="003C3EDD"/>
    <w:rsid w:val="003D3521"/>
    <w:rsid w:val="003D4F61"/>
    <w:rsid w:val="003F229C"/>
    <w:rsid w:val="003F487C"/>
    <w:rsid w:val="00437A48"/>
    <w:rsid w:val="00453B60"/>
    <w:rsid w:val="00466D72"/>
    <w:rsid w:val="004823E5"/>
    <w:rsid w:val="004A2A35"/>
    <w:rsid w:val="004C5B40"/>
    <w:rsid w:val="004C679B"/>
    <w:rsid w:val="004D4943"/>
    <w:rsid w:val="004E03AE"/>
    <w:rsid w:val="004E3C6A"/>
    <w:rsid w:val="00503D20"/>
    <w:rsid w:val="005064C7"/>
    <w:rsid w:val="00511A2A"/>
    <w:rsid w:val="00512AFD"/>
    <w:rsid w:val="0052369A"/>
    <w:rsid w:val="005275B6"/>
    <w:rsid w:val="00534EEF"/>
    <w:rsid w:val="005460FE"/>
    <w:rsid w:val="0055308B"/>
    <w:rsid w:val="00553952"/>
    <w:rsid w:val="005555EE"/>
    <w:rsid w:val="00555CFE"/>
    <w:rsid w:val="00575561"/>
    <w:rsid w:val="00577B9E"/>
    <w:rsid w:val="00580513"/>
    <w:rsid w:val="00581E1C"/>
    <w:rsid w:val="00582C72"/>
    <w:rsid w:val="00585A84"/>
    <w:rsid w:val="00595566"/>
    <w:rsid w:val="00597396"/>
    <w:rsid w:val="005A1F4D"/>
    <w:rsid w:val="005B5CE6"/>
    <w:rsid w:val="005C6286"/>
    <w:rsid w:val="005D3C2D"/>
    <w:rsid w:val="005D4247"/>
    <w:rsid w:val="0061649D"/>
    <w:rsid w:val="00636BAE"/>
    <w:rsid w:val="00660504"/>
    <w:rsid w:val="006617DE"/>
    <w:rsid w:val="00682E58"/>
    <w:rsid w:val="00685681"/>
    <w:rsid w:val="00690CA4"/>
    <w:rsid w:val="006A56EC"/>
    <w:rsid w:val="006C4016"/>
    <w:rsid w:val="006C6C48"/>
    <w:rsid w:val="006E0852"/>
    <w:rsid w:val="006E72C5"/>
    <w:rsid w:val="006F5BCE"/>
    <w:rsid w:val="006F5CEC"/>
    <w:rsid w:val="00703A7D"/>
    <w:rsid w:val="0070473C"/>
    <w:rsid w:val="00712597"/>
    <w:rsid w:val="007164B8"/>
    <w:rsid w:val="0072139C"/>
    <w:rsid w:val="007236D0"/>
    <w:rsid w:val="00731CE0"/>
    <w:rsid w:val="0073393D"/>
    <w:rsid w:val="0075449D"/>
    <w:rsid w:val="007620CE"/>
    <w:rsid w:val="00764F4A"/>
    <w:rsid w:val="007831F2"/>
    <w:rsid w:val="00797617"/>
    <w:rsid w:val="007C1671"/>
    <w:rsid w:val="007C5F65"/>
    <w:rsid w:val="007D33F4"/>
    <w:rsid w:val="007D3CF7"/>
    <w:rsid w:val="007D670D"/>
    <w:rsid w:val="007F07F9"/>
    <w:rsid w:val="007F761F"/>
    <w:rsid w:val="008038C7"/>
    <w:rsid w:val="00810B5C"/>
    <w:rsid w:val="00811F9C"/>
    <w:rsid w:val="00820982"/>
    <w:rsid w:val="0082154B"/>
    <w:rsid w:val="00822727"/>
    <w:rsid w:val="00830EE7"/>
    <w:rsid w:val="008312DE"/>
    <w:rsid w:val="00831505"/>
    <w:rsid w:val="008368DA"/>
    <w:rsid w:val="00860D7B"/>
    <w:rsid w:val="0086281E"/>
    <w:rsid w:val="00863FF7"/>
    <w:rsid w:val="00892B99"/>
    <w:rsid w:val="008C1189"/>
    <w:rsid w:val="008C79A7"/>
    <w:rsid w:val="008E315B"/>
    <w:rsid w:val="008F324E"/>
    <w:rsid w:val="008F53C3"/>
    <w:rsid w:val="008F5F19"/>
    <w:rsid w:val="008F7F45"/>
    <w:rsid w:val="00903B56"/>
    <w:rsid w:val="0090511F"/>
    <w:rsid w:val="00912CD4"/>
    <w:rsid w:val="00915CD6"/>
    <w:rsid w:val="00916996"/>
    <w:rsid w:val="00916A0F"/>
    <w:rsid w:val="009254EB"/>
    <w:rsid w:val="00933B04"/>
    <w:rsid w:val="00950239"/>
    <w:rsid w:val="00961C88"/>
    <w:rsid w:val="00980F95"/>
    <w:rsid w:val="00982F46"/>
    <w:rsid w:val="009A450D"/>
    <w:rsid w:val="009B21E0"/>
    <w:rsid w:val="009B411A"/>
    <w:rsid w:val="009B4FA3"/>
    <w:rsid w:val="009D5D44"/>
    <w:rsid w:val="009E4160"/>
    <w:rsid w:val="009E49B7"/>
    <w:rsid w:val="009F7253"/>
    <w:rsid w:val="00A00A24"/>
    <w:rsid w:val="00A1590C"/>
    <w:rsid w:val="00A16A0E"/>
    <w:rsid w:val="00A25D70"/>
    <w:rsid w:val="00A31F55"/>
    <w:rsid w:val="00A51E88"/>
    <w:rsid w:val="00A5724E"/>
    <w:rsid w:val="00A65E89"/>
    <w:rsid w:val="00A66CDA"/>
    <w:rsid w:val="00A734FF"/>
    <w:rsid w:val="00A768A9"/>
    <w:rsid w:val="00A91B51"/>
    <w:rsid w:val="00AA6165"/>
    <w:rsid w:val="00AD1BCA"/>
    <w:rsid w:val="00AE3FAE"/>
    <w:rsid w:val="00AF2343"/>
    <w:rsid w:val="00B005C6"/>
    <w:rsid w:val="00B01EC8"/>
    <w:rsid w:val="00B12959"/>
    <w:rsid w:val="00B26DE8"/>
    <w:rsid w:val="00B335A0"/>
    <w:rsid w:val="00B34429"/>
    <w:rsid w:val="00B36331"/>
    <w:rsid w:val="00B435D9"/>
    <w:rsid w:val="00B516EF"/>
    <w:rsid w:val="00B52381"/>
    <w:rsid w:val="00B5279E"/>
    <w:rsid w:val="00B80B80"/>
    <w:rsid w:val="00B81B5A"/>
    <w:rsid w:val="00B8513F"/>
    <w:rsid w:val="00BA162B"/>
    <w:rsid w:val="00BA325F"/>
    <w:rsid w:val="00BB007B"/>
    <w:rsid w:val="00BB5945"/>
    <w:rsid w:val="00BC3FD5"/>
    <w:rsid w:val="00BC72D6"/>
    <w:rsid w:val="00BD7230"/>
    <w:rsid w:val="00C453C5"/>
    <w:rsid w:val="00C45829"/>
    <w:rsid w:val="00C45A93"/>
    <w:rsid w:val="00C618F7"/>
    <w:rsid w:val="00C628C2"/>
    <w:rsid w:val="00C955E0"/>
    <w:rsid w:val="00CB14F3"/>
    <w:rsid w:val="00CB653C"/>
    <w:rsid w:val="00CC4CC7"/>
    <w:rsid w:val="00CC58E9"/>
    <w:rsid w:val="00CD3EAE"/>
    <w:rsid w:val="00CE155F"/>
    <w:rsid w:val="00CE54E1"/>
    <w:rsid w:val="00D05BAB"/>
    <w:rsid w:val="00D12287"/>
    <w:rsid w:val="00D15E53"/>
    <w:rsid w:val="00D22F04"/>
    <w:rsid w:val="00D43A01"/>
    <w:rsid w:val="00D50EE8"/>
    <w:rsid w:val="00D51A65"/>
    <w:rsid w:val="00D51B39"/>
    <w:rsid w:val="00D60F33"/>
    <w:rsid w:val="00D610C4"/>
    <w:rsid w:val="00D81113"/>
    <w:rsid w:val="00D91C4E"/>
    <w:rsid w:val="00D977CC"/>
    <w:rsid w:val="00DB0CE5"/>
    <w:rsid w:val="00DB442E"/>
    <w:rsid w:val="00DB5168"/>
    <w:rsid w:val="00DD75F3"/>
    <w:rsid w:val="00DE0466"/>
    <w:rsid w:val="00E00A29"/>
    <w:rsid w:val="00E13AEF"/>
    <w:rsid w:val="00E2412D"/>
    <w:rsid w:val="00E25E6B"/>
    <w:rsid w:val="00E37F4B"/>
    <w:rsid w:val="00E533C4"/>
    <w:rsid w:val="00E5585E"/>
    <w:rsid w:val="00E55F03"/>
    <w:rsid w:val="00E67F9B"/>
    <w:rsid w:val="00E70CF1"/>
    <w:rsid w:val="00E850D1"/>
    <w:rsid w:val="00E85BD1"/>
    <w:rsid w:val="00E8672A"/>
    <w:rsid w:val="00EB1FB3"/>
    <w:rsid w:val="00EC376F"/>
    <w:rsid w:val="00ED6D28"/>
    <w:rsid w:val="00EE1221"/>
    <w:rsid w:val="00EE4716"/>
    <w:rsid w:val="00EE7FC7"/>
    <w:rsid w:val="00EF2C36"/>
    <w:rsid w:val="00EF3E2B"/>
    <w:rsid w:val="00EF59AD"/>
    <w:rsid w:val="00F00857"/>
    <w:rsid w:val="00F01421"/>
    <w:rsid w:val="00F05A47"/>
    <w:rsid w:val="00F1578F"/>
    <w:rsid w:val="00F20DF9"/>
    <w:rsid w:val="00F25564"/>
    <w:rsid w:val="00F2629C"/>
    <w:rsid w:val="00F430DC"/>
    <w:rsid w:val="00F47E14"/>
    <w:rsid w:val="00F523C2"/>
    <w:rsid w:val="00F52A3E"/>
    <w:rsid w:val="00F56B87"/>
    <w:rsid w:val="00F71059"/>
    <w:rsid w:val="00F74AF8"/>
    <w:rsid w:val="00F86113"/>
    <w:rsid w:val="00F970D3"/>
    <w:rsid w:val="00FA3271"/>
    <w:rsid w:val="00FC0162"/>
    <w:rsid w:val="00FC1368"/>
    <w:rsid w:val="00FC4A64"/>
    <w:rsid w:val="00FE0C4A"/>
    <w:rsid w:val="00FE6571"/>
    <w:rsid w:val="3F85A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0B94"/>
  <w15:chartTrackingRefBased/>
  <w15:docId w15:val="{2D6E74FF-918F-4E93-9AC3-7E3448F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87C"/>
    <w:rPr>
      <w:rFonts w:ascii="Segoe UI" w:hAnsi="Segoe UI" w:cs="Segoe UI"/>
      <w:sz w:val="18"/>
      <w:szCs w:val="18"/>
    </w:rPr>
  </w:style>
  <w:style w:type="character" w:styleId="CommentReference">
    <w:name w:val="annotation reference"/>
    <w:basedOn w:val="DefaultParagraphFont"/>
    <w:uiPriority w:val="99"/>
    <w:semiHidden/>
    <w:unhideWhenUsed/>
    <w:rsid w:val="003F487C"/>
    <w:rPr>
      <w:sz w:val="16"/>
      <w:szCs w:val="16"/>
    </w:rPr>
  </w:style>
  <w:style w:type="paragraph" w:styleId="CommentText">
    <w:name w:val="annotation text"/>
    <w:basedOn w:val="Normal"/>
    <w:link w:val="CommentTextChar"/>
    <w:uiPriority w:val="99"/>
    <w:unhideWhenUsed/>
    <w:rsid w:val="003F487C"/>
    <w:pPr>
      <w:spacing w:line="240" w:lineRule="auto"/>
    </w:pPr>
    <w:rPr>
      <w:sz w:val="20"/>
      <w:szCs w:val="20"/>
    </w:rPr>
  </w:style>
  <w:style w:type="character" w:customStyle="1" w:styleId="CommentTextChar">
    <w:name w:val="Comment Text Char"/>
    <w:basedOn w:val="DefaultParagraphFont"/>
    <w:link w:val="CommentText"/>
    <w:uiPriority w:val="99"/>
    <w:rsid w:val="003F487C"/>
    <w:rPr>
      <w:sz w:val="20"/>
      <w:szCs w:val="20"/>
    </w:rPr>
  </w:style>
  <w:style w:type="paragraph" w:styleId="ListParagraph">
    <w:name w:val="List Paragraph"/>
    <w:basedOn w:val="Normal"/>
    <w:uiPriority w:val="34"/>
    <w:qFormat/>
    <w:rsid w:val="003F487C"/>
    <w:pPr>
      <w:ind w:left="720"/>
      <w:contextualSpacing/>
    </w:pPr>
  </w:style>
  <w:style w:type="table" w:styleId="TableGrid">
    <w:name w:val="Table Grid"/>
    <w:basedOn w:val="TableNormal"/>
    <w:uiPriority w:val="39"/>
    <w:rsid w:val="003F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7253"/>
    <w:rPr>
      <w:b/>
      <w:bCs/>
    </w:rPr>
  </w:style>
  <w:style w:type="character" w:customStyle="1" w:styleId="CommentSubjectChar">
    <w:name w:val="Comment Subject Char"/>
    <w:basedOn w:val="CommentTextChar"/>
    <w:link w:val="CommentSubject"/>
    <w:uiPriority w:val="99"/>
    <w:semiHidden/>
    <w:rsid w:val="009F7253"/>
    <w:rPr>
      <w:b/>
      <w:bCs/>
      <w:sz w:val="20"/>
      <w:szCs w:val="20"/>
    </w:rPr>
  </w:style>
  <w:style w:type="paragraph" w:styleId="Header">
    <w:name w:val="header"/>
    <w:basedOn w:val="Normal"/>
    <w:link w:val="HeaderChar"/>
    <w:uiPriority w:val="99"/>
    <w:unhideWhenUsed/>
    <w:rsid w:val="00D51A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1A65"/>
  </w:style>
  <w:style w:type="paragraph" w:styleId="Footer">
    <w:name w:val="footer"/>
    <w:basedOn w:val="Normal"/>
    <w:link w:val="FooterChar"/>
    <w:uiPriority w:val="99"/>
    <w:unhideWhenUsed/>
    <w:rsid w:val="00D51A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1A65"/>
  </w:style>
  <w:style w:type="character" w:customStyle="1" w:styleId="normaltextrun">
    <w:name w:val="normaltextrun"/>
    <w:rsid w:val="00731CE0"/>
  </w:style>
  <w:style w:type="paragraph" w:styleId="NoSpacing">
    <w:name w:val="No Spacing"/>
    <w:uiPriority w:val="1"/>
    <w:qFormat/>
    <w:rsid w:val="00AF2343"/>
    <w:pPr>
      <w:spacing w:after="0" w:line="240" w:lineRule="auto"/>
    </w:pPr>
  </w:style>
  <w:style w:type="paragraph" w:styleId="FootnoteText">
    <w:name w:val="footnote text"/>
    <w:basedOn w:val="Normal"/>
    <w:link w:val="FootnoteTextChar"/>
    <w:uiPriority w:val="99"/>
    <w:semiHidden/>
    <w:unhideWhenUsed/>
    <w:rsid w:val="00482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3E5"/>
    <w:rPr>
      <w:sz w:val="20"/>
      <w:szCs w:val="20"/>
    </w:rPr>
  </w:style>
  <w:style w:type="paragraph" w:styleId="Revision">
    <w:name w:val="Revision"/>
    <w:hidden/>
    <w:uiPriority w:val="99"/>
    <w:semiHidden/>
    <w:rsid w:val="006A56EC"/>
    <w:pPr>
      <w:spacing w:after="0" w:line="240" w:lineRule="auto"/>
    </w:pPr>
  </w:style>
  <w:style w:type="paragraph" w:customStyle="1" w:styleId="pamattekststabul">
    <w:name w:val="pamattekststabul"/>
    <w:basedOn w:val="Normal"/>
    <w:rsid w:val="00ED6D2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52E8-3ED4-41F6-816A-DC390D5C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23185</Words>
  <Characters>13217</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Zača</dc:creator>
  <cp:keywords/>
  <dc:description/>
  <cp:lastModifiedBy>Evita Bune</cp:lastModifiedBy>
  <cp:revision>2</cp:revision>
  <dcterms:created xsi:type="dcterms:W3CDTF">2021-04-13T15:56:00Z</dcterms:created>
  <dcterms:modified xsi:type="dcterms:W3CDTF">2021-04-13T15:56:00Z</dcterms:modified>
</cp:coreProperties>
</file>