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17D54" w14:textId="5DE5375B" w:rsidR="00E520A5" w:rsidRDefault="00E520A5" w:rsidP="00E520A5">
      <w:pPr>
        <w:jc w:val="center"/>
        <w:rPr>
          <w:rFonts w:ascii="Times New Roman" w:hAnsi="Times New Roman" w:cs="Times New Roman"/>
          <w:b/>
          <w:sz w:val="24"/>
          <w:szCs w:val="24"/>
          <w:lang w:val="lv-LV"/>
        </w:rPr>
      </w:pPr>
      <w:bookmarkStart w:id="0" w:name="_GoBack"/>
      <w:bookmarkEnd w:id="0"/>
    </w:p>
    <w:p w14:paraId="3D89816A" w14:textId="5F3693CD" w:rsidR="008756AF" w:rsidRDefault="008756AF" w:rsidP="00E520A5">
      <w:pPr>
        <w:jc w:val="center"/>
        <w:rPr>
          <w:rFonts w:ascii="Times New Roman" w:hAnsi="Times New Roman" w:cs="Times New Roman"/>
          <w:b/>
          <w:sz w:val="24"/>
          <w:szCs w:val="24"/>
          <w:lang w:val="lv-LV"/>
        </w:rPr>
      </w:pPr>
    </w:p>
    <w:p w14:paraId="4BD10693" w14:textId="18BC0E0E" w:rsidR="008756AF" w:rsidRDefault="008756AF" w:rsidP="00E520A5">
      <w:pPr>
        <w:jc w:val="center"/>
        <w:rPr>
          <w:rFonts w:ascii="Times New Roman" w:hAnsi="Times New Roman" w:cs="Times New Roman"/>
          <w:b/>
          <w:sz w:val="24"/>
          <w:szCs w:val="24"/>
          <w:lang w:val="lv-LV"/>
        </w:rPr>
      </w:pPr>
    </w:p>
    <w:p w14:paraId="0173F167" w14:textId="70273C06" w:rsidR="008756AF" w:rsidRDefault="008756AF" w:rsidP="00E520A5">
      <w:pPr>
        <w:jc w:val="center"/>
        <w:rPr>
          <w:rFonts w:ascii="Times New Roman" w:hAnsi="Times New Roman" w:cs="Times New Roman"/>
          <w:b/>
          <w:sz w:val="24"/>
          <w:szCs w:val="24"/>
          <w:lang w:val="lv-LV"/>
        </w:rPr>
      </w:pPr>
    </w:p>
    <w:p w14:paraId="2C369589" w14:textId="74297D3A" w:rsidR="008756AF" w:rsidRDefault="008756AF" w:rsidP="00E520A5">
      <w:pPr>
        <w:jc w:val="center"/>
        <w:rPr>
          <w:rFonts w:ascii="Times New Roman" w:hAnsi="Times New Roman" w:cs="Times New Roman"/>
          <w:b/>
          <w:sz w:val="24"/>
          <w:szCs w:val="24"/>
          <w:lang w:val="lv-LV"/>
        </w:rPr>
      </w:pPr>
    </w:p>
    <w:p w14:paraId="271F96FB" w14:textId="77777777" w:rsidR="001B5007" w:rsidRPr="00CD2D57" w:rsidRDefault="00E520A5" w:rsidP="008756AF">
      <w:pPr>
        <w:spacing w:before="0" w:after="0"/>
        <w:jc w:val="center"/>
        <w:rPr>
          <w:rFonts w:ascii="Times New Roman" w:hAnsi="Times New Roman" w:cs="Times New Roman"/>
          <w:b/>
          <w:bCs/>
          <w:sz w:val="32"/>
          <w:szCs w:val="32"/>
          <w:lang w:val="lv-LV"/>
        </w:rPr>
      </w:pPr>
      <w:bookmarkStart w:id="1" w:name="_Hlk42579366"/>
      <w:r w:rsidRPr="00CD2D57">
        <w:rPr>
          <w:rFonts w:ascii="Times New Roman" w:hAnsi="Times New Roman" w:cs="Times New Roman"/>
          <w:b/>
          <w:bCs/>
          <w:sz w:val="32"/>
          <w:szCs w:val="32"/>
          <w:lang w:val="lv-LV"/>
        </w:rPr>
        <w:t xml:space="preserve">Sabiedrības veselības pamatnostādnes </w:t>
      </w:r>
    </w:p>
    <w:p w14:paraId="20132925" w14:textId="37C850C3" w:rsidR="00E520A5" w:rsidRPr="00CD2D57" w:rsidRDefault="00E520A5" w:rsidP="008756AF">
      <w:pPr>
        <w:spacing w:before="0" w:after="0"/>
        <w:jc w:val="center"/>
        <w:rPr>
          <w:rFonts w:ascii="Times New Roman" w:hAnsi="Times New Roman" w:cs="Times New Roman"/>
          <w:b/>
          <w:bCs/>
          <w:sz w:val="32"/>
          <w:szCs w:val="32"/>
          <w:lang w:val="lv-LV"/>
        </w:rPr>
      </w:pPr>
      <w:r w:rsidRPr="00CD2D57">
        <w:rPr>
          <w:rFonts w:ascii="Times New Roman" w:hAnsi="Times New Roman" w:cs="Times New Roman"/>
          <w:b/>
          <w:bCs/>
          <w:sz w:val="32"/>
          <w:szCs w:val="32"/>
          <w:lang w:val="lv-LV"/>
        </w:rPr>
        <w:t>2021</w:t>
      </w:r>
      <w:r w:rsidR="00B872A2" w:rsidRPr="00CD2D57">
        <w:rPr>
          <w:rFonts w:ascii="Times New Roman" w:hAnsi="Times New Roman" w:cs="Times New Roman"/>
          <w:b/>
          <w:bCs/>
          <w:sz w:val="32"/>
          <w:szCs w:val="32"/>
          <w:lang w:val="lv-LV"/>
        </w:rPr>
        <w:t>.</w:t>
      </w:r>
      <w:r w:rsidRPr="00CD2D57">
        <w:rPr>
          <w:rFonts w:ascii="Times New Roman" w:hAnsi="Times New Roman" w:cs="Times New Roman"/>
          <w:b/>
          <w:bCs/>
          <w:sz w:val="32"/>
          <w:szCs w:val="32"/>
          <w:lang w:val="lv-LV"/>
        </w:rPr>
        <w:t>-2027.</w:t>
      </w:r>
      <w:r w:rsidR="00493C01" w:rsidRPr="00CD2D57">
        <w:rPr>
          <w:rFonts w:ascii="Times New Roman" w:hAnsi="Times New Roman" w:cs="Times New Roman"/>
          <w:b/>
          <w:bCs/>
          <w:sz w:val="32"/>
          <w:szCs w:val="32"/>
          <w:lang w:val="lv-LV"/>
        </w:rPr>
        <w:t xml:space="preserve"> </w:t>
      </w:r>
      <w:r w:rsidRPr="00CD2D57">
        <w:rPr>
          <w:rFonts w:ascii="Times New Roman" w:hAnsi="Times New Roman" w:cs="Times New Roman"/>
          <w:b/>
          <w:bCs/>
          <w:sz w:val="32"/>
          <w:szCs w:val="32"/>
          <w:lang w:val="lv-LV"/>
        </w:rPr>
        <w:t>gadam</w:t>
      </w:r>
      <w:bookmarkEnd w:id="1"/>
    </w:p>
    <w:p w14:paraId="38571967" w14:textId="572D859B" w:rsidR="00E520A5" w:rsidRPr="007C334A" w:rsidRDefault="00E520A5" w:rsidP="00CF0123">
      <w:pPr>
        <w:spacing w:after="160" w:line="259" w:lineRule="auto"/>
        <w:rPr>
          <w:rFonts w:ascii="Times New Roman" w:hAnsi="Times New Roman" w:cs="Times New Roman"/>
          <w:b/>
          <w:sz w:val="24"/>
          <w:szCs w:val="24"/>
          <w:lang w:val="lv-LV"/>
        </w:rPr>
      </w:pPr>
      <w:r w:rsidRPr="007C334A">
        <w:rPr>
          <w:rFonts w:ascii="Times New Roman" w:hAnsi="Times New Roman" w:cs="Times New Roman"/>
          <w:b/>
          <w:sz w:val="24"/>
          <w:szCs w:val="24"/>
          <w:lang w:val="lv-LV"/>
        </w:rPr>
        <w:br w:type="page"/>
      </w:r>
    </w:p>
    <w:p w14:paraId="02D4B28A" w14:textId="7F438E58" w:rsidR="00E40F3F" w:rsidRPr="007C334A" w:rsidRDefault="00E40F3F" w:rsidP="009B11D3">
      <w:pPr>
        <w:jc w:val="center"/>
        <w:rPr>
          <w:rFonts w:ascii="Times New Roman" w:hAnsi="Times New Roman" w:cs="Times New Roman"/>
          <w:b/>
          <w:sz w:val="24"/>
          <w:szCs w:val="24"/>
          <w:lang w:val="lv-LV"/>
        </w:rPr>
      </w:pPr>
      <w:r w:rsidRPr="007C334A">
        <w:rPr>
          <w:rFonts w:ascii="Times New Roman" w:hAnsi="Times New Roman" w:cs="Times New Roman"/>
          <w:b/>
          <w:sz w:val="24"/>
          <w:szCs w:val="24"/>
          <w:lang w:val="lv-LV"/>
        </w:rPr>
        <w:lastRenderedPageBreak/>
        <w:t>Satur</w:t>
      </w:r>
      <w:r w:rsidR="00E56E03">
        <w:rPr>
          <w:rFonts w:ascii="Times New Roman" w:hAnsi="Times New Roman" w:cs="Times New Roman"/>
          <w:b/>
          <w:sz w:val="24"/>
          <w:szCs w:val="24"/>
          <w:lang w:val="lv-LV"/>
        </w:rPr>
        <w:t>s</w:t>
      </w:r>
    </w:p>
    <w:p w14:paraId="34D20192" w14:textId="772E9958" w:rsidR="00E40F3F" w:rsidRPr="007A5500" w:rsidRDefault="00E40F3F" w:rsidP="00723505">
      <w:pPr>
        <w:jc w:val="center"/>
        <w:rPr>
          <w:rFonts w:ascii="Times New Roman" w:hAnsi="Times New Roman" w:cs="Times New Roman"/>
          <w:b/>
          <w:sz w:val="24"/>
          <w:szCs w:val="24"/>
          <w:lang w:val="lv-LV"/>
        </w:rPr>
      </w:pPr>
    </w:p>
    <w:p w14:paraId="4823C5B8" w14:textId="4CB880B9" w:rsidR="00714047" w:rsidRPr="00714047" w:rsidRDefault="00E40F3F">
      <w:pPr>
        <w:pStyle w:val="TOC1"/>
        <w:rPr>
          <w:rFonts w:ascii="Times New Roman" w:hAnsi="Times New Roman" w:cs="Times New Roman"/>
          <w:sz w:val="24"/>
          <w:szCs w:val="24"/>
          <w:lang w:val="lv-LV" w:eastAsia="lv-LV"/>
        </w:rPr>
      </w:pPr>
      <w:r w:rsidRPr="00714047">
        <w:rPr>
          <w:rFonts w:ascii="Times New Roman" w:eastAsia="Calibri" w:hAnsi="Times New Roman" w:cs="Times New Roman"/>
          <w:b/>
          <w:bCs/>
          <w:noProof w:val="0"/>
          <w:sz w:val="24"/>
          <w:szCs w:val="24"/>
          <w:lang w:val="lv-LV"/>
        </w:rPr>
        <w:fldChar w:fldCharType="begin"/>
      </w:r>
      <w:r w:rsidRPr="00714047">
        <w:rPr>
          <w:rFonts w:ascii="Times New Roman" w:eastAsia="Calibri" w:hAnsi="Times New Roman" w:cs="Times New Roman"/>
          <w:b/>
          <w:bCs/>
          <w:noProof w:val="0"/>
          <w:sz w:val="24"/>
          <w:szCs w:val="24"/>
          <w:lang w:val="lv-LV"/>
        </w:rPr>
        <w:instrText xml:space="preserve"> TOC \o "1-3" \h \z \u </w:instrText>
      </w:r>
      <w:r w:rsidRPr="00714047">
        <w:rPr>
          <w:rFonts w:ascii="Times New Roman" w:eastAsia="Calibri" w:hAnsi="Times New Roman" w:cs="Times New Roman"/>
          <w:b/>
          <w:bCs/>
          <w:noProof w:val="0"/>
          <w:sz w:val="24"/>
          <w:szCs w:val="24"/>
          <w:lang w:val="lv-LV"/>
        </w:rPr>
        <w:fldChar w:fldCharType="separate"/>
      </w:r>
      <w:hyperlink w:anchor="_Toc54021891" w:history="1">
        <w:r w:rsidR="00714047" w:rsidRPr="00714047">
          <w:rPr>
            <w:rStyle w:val="Hyperlink"/>
            <w:rFonts w:ascii="Times New Roman" w:hAnsi="Times New Roman" w:cs="Times New Roman"/>
            <w:sz w:val="24"/>
            <w:szCs w:val="24"/>
            <w:lang w:val="lv-LV"/>
          </w:rPr>
          <w:t>Saīsinājumu saraksts</w:t>
        </w:r>
        <w:r w:rsidR="00714047" w:rsidRPr="00714047">
          <w:rPr>
            <w:rFonts w:ascii="Times New Roman" w:hAnsi="Times New Roman" w:cs="Times New Roman"/>
            <w:webHidden/>
            <w:sz w:val="24"/>
            <w:szCs w:val="24"/>
          </w:rPr>
          <w:tab/>
        </w:r>
        <w:r w:rsidR="00714047" w:rsidRPr="00714047">
          <w:rPr>
            <w:rFonts w:ascii="Times New Roman" w:hAnsi="Times New Roman" w:cs="Times New Roman"/>
            <w:webHidden/>
            <w:sz w:val="24"/>
            <w:szCs w:val="24"/>
          </w:rPr>
          <w:fldChar w:fldCharType="begin"/>
        </w:r>
        <w:r w:rsidR="00714047" w:rsidRPr="00714047">
          <w:rPr>
            <w:rFonts w:ascii="Times New Roman" w:hAnsi="Times New Roman" w:cs="Times New Roman"/>
            <w:webHidden/>
            <w:sz w:val="24"/>
            <w:szCs w:val="24"/>
          </w:rPr>
          <w:instrText xml:space="preserve"> PAGEREF _Toc54021891 \h </w:instrText>
        </w:r>
        <w:r w:rsidR="00714047" w:rsidRPr="00714047">
          <w:rPr>
            <w:rFonts w:ascii="Times New Roman" w:hAnsi="Times New Roman" w:cs="Times New Roman"/>
            <w:webHidden/>
            <w:sz w:val="24"/>
            <w:szCs w:val="24"/>
          </w:rPr>
        </w:r>
        <w:r w:rsidR="00714047" w:rsidRPr="00714047">
          <w:rPr>
            <w:rFonts w:ascii="Times New Roman" w:hAnsi="Times New Roman" w:cs="Times New Roman"/>
            <w:webHidden/>
            <w:sz w:val="24"/>
            <w:szCs w:val="24"/>
          </w:rPr>
          <w:fldChar w:fldCharType="separate"/>
        </w:r>
        <w:r w:rsidR="00714047" w:rsidRPr="00714047">
          <w:rPr>
            <w:rFonts w:ascii="Times New Roman" w:hAnsi="Times New Roman" w:cs="Times New Roman"/>
            <w:webHidden/>
            <w:sz w:val="24"/>
            <w:szCs w:val="24"/>
          </w:rPr>
          <w:t>3</w:t>
        </w:r>
        <w:r w:rsidR="00714047" w:rsidRPr="00714047">
          <w:rPr>
            <w:rFonts w:ascii="Times New Roman" w:hAnsi="Times New Roman" w:cs="Times New Roman"/>
            <w:webHidden/>
            <w:sz w:val="24"/>
            <w:szCs w:val="24"/>
          </w:rPr>
          <w:fldChar w:fldCharType="end"/>
        </w:r>
      </w:hyperlink>
    </w:p>
    <w:p w14:paraId="1F64EFF9" w14:textId="7B79A7CA" w:rsidR="00714047" w:rsidRPr="00714047" w:rsidRDefault="003C733F">
      <w:pPr>
        <w:pStyle w:val="TOC1"/>
        <w:rPr>
          <w:rFonts w:ascii="Times New Roman" w:hAnsi="Times New Roman" w:cs="Times New Roman"/>
          <w:sz w:val="24"/>
          <w:szCs w:val="24"/>
          <w:lang w:val="lv-LV" w:eastAsia="lv-LV"/>
        </w:rPr>
      </w:pPr>
      <w:hyperlink w:anchor="_Toc54021892" w:history="1">
        <w:r w:rsidR="00714047" w:rsidRPr="00714047">
          <w:rPr>
            <w:rStyle w:val="Hyperlink"/>
            <w:rFonts w:ascii="Times New Roman" w:hAnsi="Times New Roman" w:cs="Times New Roman"/>
            <w:sz w:val="24"/>
            <w:szCs w:val="24"/>
            <w:lang w:val="lv-LV"/>
          </w:rPr>
          <w:t>Ievads</w:t>
        </w:r>
        <w:r w:rsidR="00714047" w:rsidRPr="00714047">
          <w:rPr>
            <w:rFonts w:ascii="Times New Roman" w:hAnsi="Times New Roman" w:cs="Times New Roman"/>
            <w:webHidden/>
            <w:sz w:val="24"/>
            <w:szCs w:val="24"/>
          </w:rPr>
          <w:tab/>
        </w:r>
        <w:r w:rsidR="00714047" w:rsidRPr="00714047">
          <w:rPr>
            <w:rFonts w:ascii="Times New Roman" w:hAnsi="Times New Roman" w:cs="Times New Roman"/>
            <w:webHidden/>
            <w:sz w:val="24"/>
            <w:szCs w:val="24"/>
          </w:rPr>
          <w:fldChar w:fldCharType="begin"/>
        </w:r>
        <w:r w:rsidR="00714047" w:rsidRPr="00714047">
          <w:rPr>
            <w:rFonts w:ascii="Times New Roman" w:hAnsi="Times New Roman" w:cs="Times New Roman"/>
            <w:webHidden/>
            <w:sz w:val="24"/>
            <w:szCs w:val="24"/>
          </w:rPr>
          <w:instrText xml:space="preserve"> PAGEREF _Toc54021892 \h </w:instrText>
        </w:r>
        <w:r w:rsidR="00714047" w:rsidRPr="00714047">
          <w:rPr>
            <w:rFonts w:ascii="Times New Roman" w:hAnsi="Times New Roman" w:cs="Times New Roman"/>
            <w:webHidden/>
            <w:sz w:val="24"/>
            <w:szCs w:val="24"/>
          </w:rPr>
        </w:r>
        <w:r w:rsidR="00714047" w:rsidRPr="00714047">
          <w:rPr>
            <w:rFonts w:ascii="Times New Roman" w:hAnsi="Times New Roman" w:cs="Times New Roman"/>
            <w:webHidden/>
            <w:sz w:val="24"/>
            <w:szCs w:val="24"/>
          </w:rPr>
          <w:fldChar w:fldCharType="separate"/>
        </w:r>
        <w:r w:rsidR="00714047" w:rsidRPr="00714047">
          <w:rPr>
            <w:rFonts w:ascii="Times New Roman" w:hAnsi="Times New Roman" w:cs="Times New Roman"/>
            <w:webHidden/>
            <w:sz w:val="24"/>
            <w:szCs w:val="24"/>
          </w:rPr>
          <w:t>5</w:t>
        </w:r>
        <w:r w:rsidR="00714047" w:rsidRPr="00714047">
          <w:rPr>
            <w:rFonts w:ascii="Times New Roman" w:hAnsi="Times New Roman" w:cs="Times New Roman"/>
            <w:webHidden/>
            <w:sz w:val="24"/>
            <w:szCs w:val="24"/>
          </w:rPr>
          <w:fldChar w:fldCharType="end"/>
        </w:r>
      </w:hyperlink>
    </w:p>
    <w:p w14:paraId="7E56EBE9" w14:textId="149C679A" w:rsidR="00714047" w:rsidRPr="00714047" w:rsidRDefault="003C733F">
      <w:pPr>
        <w:pStyle w:val="TOC1"/>
        <w:rPr>
          <w:rFonts w:ascii="Times New Roman" w:hAnsi="Times New Roman" w:cs="Times New Roman"/>
          <w:sz w:val="24"/>
          <w:szCs w:val="24"/>
          <w:lang w:val="lv-LV" w:eastAsia="lv-LV"/>
        </w:rPr>
      </w:pPr>
      <w:hyperlink w:anchor="_Toc54021893" w:history="1">
        <w:r w:rsidR="00714047" w:rsidRPr="00714047">
          <w:rPr>
            <w:rStyle w:val="Hyperlink"/>
            <w:rFonts w:ascii="Times New Roman" w:eastAsia="Calibri" w:hAnsi="Times New Roman" w:cs="Times New Roman"/>
            <w:sz w:val="24"/>
            <w:szCs w:val="24"/>
            <w:lang w:val="lv-LV"/>
          </w:rPr>
          <w:t>Pamatnostādņu kopsavilkums</w:t>
        </w:r>
        <w:r w:rsidR="00714047" w:rsidRPr="00714047">
          <w:rPr>
            <w:rFonts w:ascii="Times New Roman" w:hAnsi="Times New Roman" w:cs="Times New Roman"/>
            <w:webHidden/>
            <w:sz w:val="24"/>
            <w:szCs w:val="24"/>
          </w:rPr>
          <w:tab/>
        </w:r>
        <w:r w:rsidR="00714047" w:rsidRPr="00714047">
          <w:rPr>
            <w:rFonts w:ascii="Times New Roman" w:hAnsi="Times New Roman" w:cs="Times New Roman"/>
            <w:webHidden/>
            <w:sz w:val="24"/>
            <w:szCs w:val="24"/>
          </w:rPr>
          <w:fldChar w:fldCharType="begin"/>
        </w:r>
        <w:r w:rsidR="00714047" w:rsidRPr="00714047">
          <w:rPr>
            <w:rFonts w:ascii="Times New Roman" w:hAnsi="Times New Roman" w:cs="Times New Roman"/>
            <w:webHidden/>
            <w:sz w:val="24"/>
            <w:szCs w:val="24"/>
          </w:rPr>
          <w:instrText xml:space="preserve"> PAGEREF _Toc54021893 \h </w:instrText>
        </w:r>
        <w:r w:rsidR="00714047" w:rsidRPr="00714047">
          <w:rPr>
            <w:rFonts w:ascii="Times New Roman" w:hAnsi="Times New Roman" w:cs="Times New Roman"/>
            <w:webHidden/>
            <w:sz w:val="24"/>
            <w:szCs w:val="24"/>
          </w:rPr>
        </w:r>
        <w:r w:rsidR="00714047" w:rsidRPr="00714047">
          <w:rPr>
            <w:rFonts w:ascii="Times New Roman" w:hAnsi="Times New Roman" w:cs="Times New Roman"/>
            <w:webHidden/>
            <w:sz w:val="24"/>
            <w:szCs w:val="24"/>
          </w:rPr>
          <w:fldChar w:fldCharType="separate"/>
        </w:r>
        <w:r w:rsidR="00714047" w:rsidRPr="00714047">
          <w:rPr>
            <w:rFonts w:ascii="Times New Roman" w:hAnsi="Times New Roman" w:cs="Times New Roman"/>
            <w:webHidden/>
            <w:sz w:val="24"/>
            <w:szCs w:val="24"/>
          </w:rPr>
          <w:t>6</w:t>
        </w:r>
        <w:r w:rsidR="00714047" w:rsidRPr="00714047">
          <w:rPr>
            <w:rFonts w:ascii="Times New Roman" w:hAnsi="Times New Roman" w:cs="Times New Roman"/>
            <w:webHidden/>
            <w:sz w:val="24"/>
            <w:szCs w:val="24"/>
          </w:rPr>
          <w:fldChar w:fldCharType="end"/>
        </w:r>
      </w:hyperlink>
    </w:p>
    <w:p w14:paraId="67A53C48" w14:textId="32F32EEB" w:rsidR="00714047" w:rsidRPr="00714047" w:rsidRDefault="003C733F">
      <w:pPr>
        <w:pStyle w:val="TOC1"/>
        <w:rPr>
          <w:rFonts w:ascii="Times New Roman" w:hAnsi="Times New Roman" w:cs="Times New Roman"/>
          <w:sz w:val="24"/>
          <w:szCs w:val="24"/>
          <w:lang w:val="lv-LV" w:eastAsia="lv-LV"/>
        </w:rPr>
      </w:pPr>
      <w:hyperlink w:anchor="_Toc54021894" w:history="1">
        <w:r w:rsidR="00714047" w:rsidRPr="00714047">
          <w:rPr>
            <w:rStyle w:val="Hyperlink"/>
            <w:rFonts w:ascii="Times New Roman" w:hAnsi="Times New Roman" w:cs="Times New Roman"/>
            <w:sz w:val="24"/>
            <w:szCs w:val="24"/>
            <w:lang w:val="lv-LV"/>
          </w:rPr>
          <w:t>Sabiedrības veselības politikas pamatprincipi</w:t>
        </w:r>
        <w:r w:rsidR="00714047" w:rsidRPr="00714047">
          <w:rPr>
            <w:rFonts w:ascii="Times New Roman" w:hAnsi="Times New Roman" w:cs="Times New Roman"/>
            <w:webHidden/>
            <w:sz w:val="24"/>
            <w:szCs w:val="24"/>
          </w:rPr>
          <w:tab/>
        </w:r>
        <w:r w:rsidR="00714047" w:rsidRPr="00714047">
          <w:rPr>
            <w:rFonts w:ascii="Times New Roman" w:hAnsi="Times New Roman" w:cs="Times New Roman"/>
            <w:webHidden/>
            <w:sz w:val="24"/>
            <w:szCs w:val="24"/>
          </w:rPr>
          <w:fldChar w:fldCharType="begin"/>
        </w:r>
        <w:r w:rsidR="00714047" w:rsidRPr="00714047">
          <w:rPr>
            <w:rFonts w:ascii="Times New Roman" w:hAnsi="Times New Roman" w:cs="Times New Roman"/>
            <w:webHidden/>
            <w:sz w:val="24"/>
            <w:szCs w:val="24"/>
          </w:rPr>
          <w:instrText xml:space="preserve"> PAGEREF _Toc54021894 \h </w:instrText>
        </w:r>
        <w:r w:rsidR="00714047" w:rsidRPr="00714047">
          <w:rPr>
            <w:rFonts w:ascii="Times New Roman" w:hAnsi="Times New Roman" w:cs="Times New Roman"/>
            <w:webHidden/>
            <w:sz w:val="24"/>
            <w:szCs w:val="24"/>
          </w:rPr>
        </w:r>
        <w:r w:rsidR="00714047" w:rsidRPr="00714047">
          <w:rPr>
            <w:rFonts w:ascii="Times New Roman" w:hAnsi="Times New Roman" w:cs="Times New Roman"/>
            <w:webHidden/>
            <w:sz w:val="24"/>
            <w:szCs w:val="24"/>
          </w:rPr>
          <w:fldChar w:fldCharType="separate"/>
        </w:r>
        <w:r w:rsidR="00714047" w:rsidRPr="00714047">
          <w:rPr>
            <w:rFonts w:ascii="Times New Roman" w:hAnsi="Times New Roman" w:cs="Times New Roman"/>
            <w:webHidden/>
            <w:sz w:val="24"/>
            <w:szCs w:val="24"/>
          </w:rPr>
          <w:t>6</w:t>
        </w:r>
        <w:r w:rsidR="00714047" w:rsidRPr="00714047">
          <w:rPr>
            <w:rFonts w:ascii="Times New Roman" w:hAnsi="Times New Roman" w:cs="Times New Roman"/>
            <w:webHidden/>
            <w:sz w:val="24"/>
            <w:szCs w:val="24"/>
          </w:rPr>
          <w:fldChar w:fldCharType="end"/>
        </w:r>
      </w:hyperlink>
    </w:p>
    <w:p w14:paraId="49069310" w14:textId="44600464" w:rsidR="00714047" w:rsidRPr="00714047" w:rsidRDefault="003C733F">
      <w:pPr>
        <w:pStyle w:val="TOC1"/>
        <w:rPr>
          <w:rFonts w:ascii="Times New Roman" w:hAnsi="Times New Roman" w:cs="Times New Roman"/>
          <w:sz w:val="24"/>
          <w:szCs w:val="24"/>
          <w:lang w:val="lv-LV" w:eastAsia="lv-LV"/>
        </w:rPr>
      </w:pPr>
      <w:hyperlink w:anchor="_Toc54021895" w:history="1">
        <w:r w:rsidR="00714047" w:rsidRPr="00714047">
          <w:rPr>
            <w:rStyle w:val="Hyperlink"/>
            <w:rFonts w:ascii="Times New Roman" w:hAnsi="Times New Roman" w:cs="Times New Roman"/>
            <w:sz w:val="24"/>
            <w:szCs w:val="24"/>
            <w:lang w:val="lv-LV"/>
          </w:rPr>
          <w:t>Pamatnostādņu sasaiste ar citiem plānošanas dokumentiem</w:t>
        </w:r>
        <w:r w:rsidR="00714047" w:rsidRPr="00714047">
          <w:rPr>
            <w:rFonts w:ascii="Times New Roman" w:hAnsi="Times New Roman" w:cs="Times New Roman"/>
            <w:webHidden/>
            <w:sz w:val="24"/>
            <w:szCs w:val="24"/>
          </w:rPr>
          <w:tab/>
        </w:r>
        <w:r w:rsidR="00714047" w:rsidRPr="00714047">
          <w:rPr>
            <w:rFonts w:ascii="Times New Roman" w:hAnsi="Times New Roman" w:cs="Times New Roman"/>
            <w:webHidden/>
            <w:sz w:val="24"/>
            <w:szCs w:val="24"/>
          </w:rPr>
          <w:fldChar w:fldCharType="begin"/>
        </w:r>
        <w:r w:rsidR="00714047" w:rsidRPr="00714047">
          <w:rPr>
            <w:rFonts w:ascii="Times New Roman" w:hAnsi="Times New Roman" w:cs="Times New Roman"/>
            <w:webHidden/>
            <w:sz w:val="24"/>
            <w:szCs w:val="24"/>
          </w:rPr>
          <w:instrText xml:space="preserve"> PAGEREF _Toc54021895 \h </w:instrText>
        </w:r>
        <w:r w:rsidR="00714047" w:rsidRPr="00714047">
          <w:rPr>
            <w:rFonts w:ascii="Times New Roman" w:hAnsi="Times New Roman" w:cs="Times New Roman"/>
            <w:webHidden/>
            <w:sz w:val="24"/>
            <w:szCs w:val="24"/>
          </w:rPr>
        </w:r>
        <w:r w:rsidR="00714047" w:rsidRPr="00714047">
          <w:rPr>
            <w:rFonts w:ascii="Times New Roman" w:hAnsi="Times New Roman" w:cs="Times New Roman"/>
            <w:webHidden/>
            <w:sz w:val="24"/>
            <w:szCs w:val="24"/>
          </w:rPr>
          <w:fldChar w:fldCharType="separate"/>
        </w:r>
        <w:r w:rsidR="00714047" w:rsidRPr="00714047">
          <w:rPr>
            <w:rFonts w:ascii="Times New Roman" w:hAnsi="Times New Roman" w:cs="Times New Roman"/>
            <w:webHidden/>
            <w:sz w:val="24"/>
            <w:szCs w:val="24"/>
          </w:rPr>
          <w:t>8</w:t>
        </w:r>
        <w:r w:rsidR="00714047" w:rsidRPr="00714047">
          <w:rPr>
            <w:rFonts w:ascii="Times New Roman" w:hAnsi="Times New Roman" w:cs="Times New Roman"/>
            <w:webHidden/>
            <w:sz w:val="24"/>
            <w:szCs w:val="24"/>
          </w:rPr>
          <w:fldChar w:fldCharType="end"/>
        </w:r>
      </w:hyperlink>
    </w:p>
    <w:p w14:paraId="1C449EC9" w14:textId="6D7BADEC" w:rsidR="00714047" w:rsidRPr="00714047" w:rsidRDefault="003C733F">
      <w:pPr>
        <w:pStyle w:val="TOC1"/>
        <w:rPr>
          <w:rFonts w:ascii="Times New Roman" w:hAnsi="Times New Roman" w:cs="Times New Roman"/>
          <w:sz w:val="24"/>
          <w:szCs w:val="24"/>
          <w:lang w:val="lv-LV" w:eastAsia="lv-LV"/>
        </w:rPr>
      </w:pPr>
      <w:hyperlink w:anchor="_Toc54021896" w:history="1">
        <w:r w:rsidR="00714047" w:rsidRPr="00714047">
          <w:rPr>
            <w:rStyle w:val="Hyperlink"/>
            <w:rFonts w:ascii="Times New Roman" w:hAnsi="Times New Roman" w:cs="Times New Roman"/>
            <w:sz w:val="24"/>
            <w:szCs w:val="24"/>
            <w:lang w:val="lv-LV"/>
          </w:rPr>
          <w:t>Sabiedrības veselības politikas mērķis un Rīcības virzieni</w:t>
        </w:r>
        <w:r w:rsidR="00714047" w:rsidRPr="00714047">
          <w:rPr>
            <w:rFonts w:ascii="Times New Roman" w:hAnsi="Times New Roman" w:cs="Times New Roman"/>
            <w:webHidden/>
            <w:sz w:val="24"/>
            <w:szCs w:val="24"/>
          </w:rPr>
          <w:tab/>
        </w:r>
        <w:r w:rsidR="00714047" w:rsidRPr="00714047">
          <w:rPr>
            <w:rFonts w:ascii="Times New Roman" w:hAnsi="Times New Roman" w:cs="Times New Roman"/>
            <w:webHidden/>
            <w:sz w:val="24"/>
            <w:szCs w:val="24"/>
          </w:rPr>
          <w:fldChar w:fldCharType="begin"/>
        </w:r>
        <w:r w:rsidR="00714047" w:rsidRPr="00714047">
          <w:rPr>
            <w:rFonts w:ascii="Times New Roman" w:hAnsi="Times New Roman" w:cs="Times New Roman"/>
            <w:webHidden/>
            <w:sz w:val="24"/>
            <w:szCs w:val="24"/>
          </w:rPr>
          <w:instrText xml:space="preserve"> PAGEREF _Toc54021896 \h </w:instrText>
        </w:r>
        <w:r w:rsidR="00714047" w:rsidRPr="00714047">
          <w:rPr>
            <w:rFonts w:ascii="Times New Roman" w:hAnsi="Times New Roman" w:cs="Times New Roman"/>
            <w:webHidden/>
            <w:sz w:val="24"/>
            <w:szCs w:val="24"/>
          </w:rPr>
        </w:r>
        <w:r w:rsidR="00714047" w:rsidRPr="00714047">
          <w:rPr>
            <w:rFonts w:ascii="Times New Roman" w:hAnsi="Times New Roman" w:cs="Times New Roman"/>
            <w:webHidden/>
            <w:sz w:val="24"/>
            <w:szCs w:val="24"/>
          </w:rPr>
          <w:fldChar w:fldCharType="separate"/>
        </w:r>
        <w:r w:rsidR="00714047" w:rsidRPr="00714047">
          <w:rPr>
            <w:rFonts w:ascii="Times New Roman" w:hAnsi="Times New Roman" w:cs="Times New Roman"/>
            <w:webHidden/>
            <w:sz w:val="24"/>
            <w:szCs w:val="24"/>
          </w:rPr>
          <w:t>19</w:t>
        </w:r>
        <w:r w:rsidR="00714047" w:rsidRPr="00714047">
          <w:rPr>
            <w:rFonts w:ascii="Times New Roman" w:hAnsi="Times New Roman" w:cs="Times New Roman"/>
            <w:webHidden/>
            <w:sz w:val="24"/>
            <w:szCs w:val="24"/>
          </w:rPr>
          <w:fldChar w:fldCharType="end"/>
        </w:r>
      </w:hyperlink>
    </w:p>
    <w:p w14:paraId="0F8C53EC" w14:textId="0AA88180" w:rsidR="00714047" w:rsidRPr="00714047" w:rsidRDefault="003C733F">
      <w:pPr>
        <w:pStyle w:val="TOC1"/>
        <w:tabs>
          <w:tab w:val="left" w:pos="440"/>
        </w:tabs>
        <w:rPr>
          <w:rFonts w:ascii="Times New Roman" w:hAnsi="Times New Roman" w:cs="Times New Roman"/>
          <w:sz w:val="24"/>
          <w:szCs w:val="24"/>
          <w:lang w:val="lv-LV" w:eastAsia="lv-LV"/>
        </w:rPr>
      </w:pPr>
      <w:hyperlink w:anchor="_Toc54021897" w:history="1">
        <w:r w:rsidR="00714047" w:rsidRPr="00714047">
          <w:rPr>
            <w:rStyle w:val="Hyperlink"/>
            <w:rFonts w:ascii="Times New Roman" w:hAnsi="Times New Roman" w:cs="Times New Roman"/>
            <w:sz w:val="24"/>
            <w:szCs w:val="24"/>
            <w:lang w:val="lv-LV"/>
          </w:rPr>
          <w:t>1.</w:t>
        </w:r>
        <w:r w:rsidR="00714047" w:rsidRPr="00714047">
          <w:rPr>
            <w:rFonts w:ascii="Times New Roman" w:hAnsi="Times New Roman" w:cs="Times New Roman"/>
            <w:sz w:val="24"/>
            <w:szCs w:val="24"/>
            <w:lang w:val="lv-LV" w:eastAsia="lv-LV"/>
          </w:rPr>
          <w:tab/>
        </w:r>
        <w:r w:rsidR="00714047" w:rsidRPr="00714047">
          <w:rPr>
            <w:rStyle w:val="Hyperlink"/>
            <w:rFonts w:ascii="Times New Roman" w:hAnsi="Times New Roman" w:cs="Times New Roman"/>
            <w:sz w:val="24"/>
            <w:szCs w:val="24"/>
            <w:lang w:val="lv-LV"/>
          </w:rPr>
          <w:t>Rīcības virziens: Veselīgs un aktīvs dzīvesveids</w:t>
        </w:r>
        <w:r w:rsidR="00714047" w:rsidRPr="00714047">
          <w:rPr>
            <w:rFonts w:ascii="Times New Roman" w:hAnsi="Times New Roman" w:cs="Times New Roman"/>
            <w:webHidden/>
            <w:sz w:val="24"/>
            <w:szCs w:val="24"/>
          </w:rPr>
          <w:tab/>
        </w:r>
        <w:r w:rsidR="00714047" w:rsidRPr="00714047">
          <w:rPr>
            <w:rFonts w:ascii="Times New Roman" w:hAnsi="Times New Roman" w:cs="Times New Roman"/>
            <w:webHidden/>
            <w:sz w:val="24"/>
            <w:szCs w:val="24"/>
          </w:rPr>
          <w:fldChar w:fldCharType="begin"/>
        </w:r>
        <w:r w:rsidR="00714047" w:rsidRPr="00714047">
          <w:rPr>
            <w:rFonts w:ascii="Times New Roman" w:hAnsi="Times New Roman" w:cs="Times New Roman"/>
            <w:webHidden/>
            <w:sz w:val="24"/>
            <w:szCs w:val="24"/>
          </w:rPr>
          <w:instrText xml:space="preserve"> PAGEREF _Toc54021897 \h </w:instrText>
        </w:r>
        <w:r w:rsidR="00714047" w:rsidRPr="00714047">
          <w:rPr>
            <w:rFonts w:ascii="Times New Roman" w:hAnsi="Times New Roman" w:cs="Times New Roman"/>
            <w:webHidden/>
            <w:sz w:val="24"/>
            <w:szCs w:val="24"/>
          </w:rPr>
        </w:r>
        <w:r w:rsidR="00714047" w:rsidRPr="00714047">
          <w:rPr>
            <w:rFonts w:ascii="Times New Roman" w:hAnsi="Times New Roman" w:cs="Times New Roman"/>
            <w:webHidden/>
            <w:sz w:val="24"/>
            <w:szCs w:val="24"/>
          </w:rPr>
          <w:fldChar w:fldCharType="separate"/>
        </w:r>
        <w:r w:rsidR="00714047" w:rsidRPr="00714047">
          <w:rPr>
            <w:rFonts w:ascii="Times New Roman" w:hAnsi="Times New Roman" w:cs="Times New Roman"/>
            <w:webHidden/>
            <w:sz w:val="24"/>
            <w:szCs w:val="24"/>
          </w:rPr>
          <w:t>20</w:t>
        </w:r>
        <w:r w:rsidR="00714047" w:rsidRPr="00714047">
          <w:rPr>
            <w:rFonts w:ascii="Times New Roman" w:hAnsi="Times New Roman" w:cs="Times New Roman"/>
            <w:webHidden/>
            <w:sz w:val="24"/>
            <w:szCs w:val="24"/>
          </w:rPr>
          <w:fldChar w:fldCharType="end"/>
        </w:r>
      </w:hyperlink>
    </w:p>
    <w:p w14:paraId="157C427A" w14:textId="15E71101" w:rsidR="00714047" w:rsidRPr="00714047" w:rsidRDefault="003C733F">
      <w:pPr>
        <w:pStyle w:val="TOC1"/>
        <w:tabs>
          <w:tab w:val="left" w:pos="440"/>
        </w:tabs>
        <w:rPr>
          <w:rFonts w:ascii="Times New Roman" w:hAnsi="Times New Roman" w:cs="Times New Roman"/>
          <w:sz w:val="24"/>
          <w:szCs w:val="24"/>
          <w:lang w:val="lv-LV" w:eastAsia="lv-LV"/>
        </w:rPr>
      </w:pPr>
      <w:hyperlink w:anchor="_Toc54021898" w:history="1">
        <w:r w:rsidR="00714047" w:rsidRPr="00714047">
          <w:rPr>
            <w:rStyle w:val="Hyperlink"/>
            <w:rFonts w:ascii="Times New Roman" w:hAnsi="Times New Roman" w:cs="Times New Roman"/>
            <w:sz w:val="24"/>
            <w:szCs w:val="24"/>
            <w:lang w:val="lv-LV"/>
          </w:rPr>
          <w:t>2.</w:t>
        </w:r>
        <w:r w:rsidR="00714047" w:rsidRPr="00714047">
          <w:rPr>
            <w:rFonts w:ascii="Times New Roman" w:hAnsi="Times New Roman" w:cs="Times New Roman"/>
            <w:sz w:val="24"/>
            <w:szCs w:val="24"/>
            <w:lang w:val="lv-LV" w:eastAsia="lv-LV"/>
          </w:rPr>
          <w:tab/>
        </w:r>
        <w:r w:rsidR="00714047" w:rsidRPr="00714047">
          <w:rPr>
            <w:rStyle w:val="Hyperlink"/>
            <w:rFonts w:ascii="Times New Roman" w:hAnsi="Times New Roman" w:cs="Times New Roman"/>
            <w:sz w:val="24"/>
            <w:szCs w:val="24"/>
            <w:lang w:val="lv-LV"/>
          </w:rPr>
          <w:t>Rīcības virziens: Infekciju izplatības mazināšana</w:t>
        </w:r>
        <w:r w:rsidR="00714047" w:rsidRPr="00714047">
          <w:rPr>
            <w:rFonts w:ascii="Times New Roman" w:hAnsi="Times New Roman" w:cs="Times New Roman"/>
            <w:webHidden/>
            <w:sz w:val="24"/>
            <w:szCs w:val="24"/>
          </w:rPr>
          <w:tab/>
        </w:r>
        <w:r w:rsidR="00714047" w:rsidRPr="00714047">
          <w:rPr>
            <w:rFonts w:ascii="Times New Roman" w:hAnsi="Times New Roman" w:cs="Times New Roman"/>
            <w:webHidden/>
            <w:sz w:val="24"/>
            <w:szCs w:val="24"/>
          </w:rPr>
          <w:fldChar w:fldCharType="begin"/>
        </w:r>
        <w:r w:rsidR="00714047" w:rsidRPr="00714047">
          <w:rPr>
            <w:rFonts w:ascii="Times New Roman" w:hAnsi="Times New Roman" w:cs="Times New Roman"/>
            <w:webHidden/>
            <w:sz w:val="24"/>
            <w:szCs w:val="24"/>
          </w:rPr>
          <w:instrText xml:space="preserve"> PAGEREF _Toc54021898 \h </w:instrText>
        </w:r>
        <w:r w:rsidR="00714047" w:rsidRPr="00714047">
          <w:rPr>
            <w:rFonts w:ascii="Times New Roman" w:hAnsi="Times New Roman" w:cs="Times New Roman"/>
            <w:webHidden/>
            <w:sz w:val="24"/>
            <w:szCs w:val="24"/>
          </w:rPr>
        </w:r>
        <w:r w:rsidR="00714047" w:rsidRPr="00714047">
          <w:rPr>
            <w:rFonts w:ascii="Times New Roman" w:hAnsi="Times New Roman" w:cs="Times New Roman"/>
            <w:webHidden/>
            <w:sz w:val="24"/>
            <w:szCs w:val="24"/>
          </w:rPr>
          <w:fldChar w:fldCharType="separate"/>
        </w:r>
        <w:r w:rsidR="00714047" w:rsidRPr="00714047">
          <w:rPr>
            <w:rFonts w:ascii="Times New Roman" w:hAnsi="Times New Roman" w:cs="Times New Roman"/>
            <w:webHidden/>
            <w:sz w:val="24"/>
            <w:szCs w:val="24"/>
          </w:rPr>
          <w:t>41</w:t>
        </w:r>
        <w:r w:rsidR="00714047" w:rsidRPr="00714047">
          <w:rPr>
            <w:rFonts w:ascii="Times New Roman" w:hAnsi="Times New Roman" w:cs="Times New Roman"/>
            <w:webHidden/>
            <w:sz w:val="24"/>
            <w:szCs w:val="24"/>
          </w:rPr>
          <w:fldChar w:fldCharType="end"/>
        </w:r>
      </w:hyperlink>
    </w:p>
    <w:p w14:paraId="5B0F0F92" w14:textId="6C55242B" w:rsidR="00714047" w:rsidRPr="00714047" w:rsidRDefault="003C733F">
      <w:pPr>
        <w:pStyle w:val="TOC1"/>
        <w:tabs>
          <w:tab w:val="left" w:pos="440"/>
        </w:tabs>
        <w:rPr>
          <w:rFonts w:ascii="Times New Roman" w:hAnsi="Times New Roman" w:cs="Times New Roman"/>
          <w:sz w:val="24"/>
          <w:szCs w:val="24"/>
          <w:lang w:val="lv-LV" w:eastAsia="lv-LV"/>
        </w:rPr>
      </w:pPr>
      <w:hyperlink w:anchor="_Toc54021899" w:history="1">
        <w:r w:rsidR="00714047" w:rsidRPr="00714047">
          <w:rPr>
            <w:rStyle w:val="Hyperlink"/>
            <w:rFonts w:ascii="Times New Roman" w:hAnsi="Times New Roman" w:cs="Times New Roman"/>
            <w:sz w:val="24"/>
            <w:szCs w:val="24"/>
            <w:lang w:val="lv-LV"/>
          </w:rPr>
          <w:t>3.</w:t>
        </w:r>
        <w:r w:rsidR="00714047" w:rsidRPr="00714047">
          <w:rPr>
            <w:rFonts w:ascii="Times New Roman" w:hAnsi="Times New Roman" w:cs="Times New Roman"/>
            <w:sz w:val="24"/>
            <w:szCs w:val="24"/>
            <w:lang w:val="lv-LV" w:eastAsia="lv-LV"/>
          </w:rPr>
          <w:tab/>
        </w:r>
        <w:r w:rsidR="00714047" w:rsidRPr="00714047">
          <w:rPr>
            <w:rStyle w:val="Hyperlink"/>
            <w:rFonts w:ascii="Times New Roman" w:hAnsi="Times New Roman" w:cs="Times New Roman"/>
            <w:sz w:val="24"/>
            <w:szCs w:val="24"/>
            <w:lang w:val="lv-LV"/>
          </w:rPr>
          <w:t>Rīcības virziens: Uz cilvēku centrēta un integrēta veselības aprūpe</w:t>
        </w:r>
        <w:r w:rsidR="00714047" w:rsidRPr="00714047">
          <w:rPr>
            <w:rFonts w:ascii="Times New Roman" w:hAnsi="Times New Roman" w:cs="Times New Roman"/>
            <w:webHidden/>
            <w:sz w:val="24"/>
            <w:szCs w:val="24"/>
          </w:rPr>
          <w:tab/>
        </w:r>
        <w:r w:rsidR="00714047" w:rsidRPr="00714047">
          <w:rPr>
            <w:rFonts w:ascii="Times New Roman" w:hAnsi="Times New Roman" w:cs="Times New Roman"/>
            <w:webHidden/>
            <w:sz w:val="24"/>
            <w:szCs w:val="24"/>
          </w:rPr>
          <w:fldChar w:fldCharType="begin"/>
        </w:r>
        <w:r w:rsidR="00714047" w:rsidRPr="00714047">
          <w:rPr>
            <w:rFonts w:ascii="Times New Roman" w:hAnsi="Times New Roman" w:cs="Times New Roman"/>
            <w:webHidden/>
            <w:sz w:val="24"/>
            <w:szCs w:val="24"/>
          </w:rPr>
          <w:instrText xml:space="preserve"> PAGEREF _Toc54021899 \h </w:instrText>
        </w:r>
        <w:r w:rsidR="00714047" w:rsidRPr="00714047">
          <w:rPr>
            <w:rFonts w:ascii="Times New Roman" w:hAnsi="Times New Roman" w:cs="Times New Roman"/>
            <w:webHidden/>
            <w:sz w:val="24"/>
            <w:szCs w:val="24"/>
          </w:rPr>
        </w:r>
        <w:r w:rsidR="00714047" w:rsidRPr="00714047">
          <w:rPr>
            <w:rFonts w:ascii="Times New Roman" w:hAnsi="Times New Roman" w:cs="Times New Roman"/>
            <w:webHidden/>
            <w:sz w:val="24"/>
            <w:szCs w:val="24"/>
          </w:rPr>
          <w:fldChar w:fldCharType="separate"/>
        </w:r>
        <w:r w:rsidR="00714047" w:rsidRPr="00714047">
          <w:rPr>
            <w:rFonts w:ascii="Times New Roman" w:hAnsi="Times New Roman" w:cs="Times New Roman"/>
            <w:webHidden/>
            <w:sz w:val="24"/>
            <w:szCs w:val="24"/>
          </w:rPr>
          <w:t>48</w:t>
        </w:r>
        <w:r w:rsidR="00714047" w:rsidRPr="00714047">
          <w:rPr>
            <w:rFonts w:ascii="Times New Roman" w:hAnsi="Times New Roman" w:cs="Times New Roman"/>
            <w:webHidden/>
            <w:sz w:val="24"/>
            <w:szCs w:val="24"/>
          </w:rPr>
          <w:fldChar w:fldCharType="end"/>
        </w:r>
      </w:hyperlink>
    </w:p>
    <w:p w14:paraId="6BD5384A" w14:textId="792B711C" w:rsidR="00714047" w:rsidRPr="00714047" w:rsidRDefault="003C733F">
      <w:pPr>
        <w:pStyle w:val="TOC2"/>
        <w:tabs>
          <w:tab w:val="right" w:leader="dot" w:pos="9350"/>
        </w:tabs>
        <w:rPr>
          <w:rFonts w:ascii="Times New Roman" w:hAnsi="Times New Roman" w:cs="Times New Roman"/>
          <w:noProof/>
          <w:sz w:val="24"/>
          <w:szCs w:val="24"/>
          <w:lang w:val="lv-LV" w:eastAsia="lv-LV"/>
        </w:rPr>
      </w:pPr>
      <w:hyperlink w:anchor="_Toc54021900" w:history="1">
        <w:r w:rsidR="00714047" w:rsidRPr="00714047">
          <w:rPr>
            <w:rStyle w:val="Hyperlink"/>
            <w:rFonts w:ascii="Times New Roman" w:hAnsi="Times New Roman" w:cs="Times New Roman"/>
            <w:noProof/>
            <w:sz w:val="24"/>
            <w:szCs w:val="24"/>
            <w:lang w:val="lv-LV"/>
          </w:rPr>
          <w:t>3.1. Rīcības apakšvirziens: Zāļu un veselības aprūpes pakalpojumu pieejamība</w:t>
        </w:r>
        <w:r w:rsidR="00714047" w:rsidRPr="00714047">
          <w:rPr>
            <w:rFonts w:ascii="Times New Roman" w:hAnsi="Times New Roman" w:cs="Times New Roman"/>
            <w:noProof/>
            <w:webHidden/>
            <w:sz w:val="24"/>
            <w:szCs w:val="24"/>
          </w:rPr>
          <w:tab/>
        </w:r>
        <w:r w:rsidR="00714047" w:rsidRPr="00714047">
          <w:rPr>
            <w:rFonts w:ascii="Times New Roman" w:hAnsi="Times New Roman" w:cs="Times New Roman"/>
            <w:noProof/>
            <w:webHidden/>
            <w:sz w:val="24"/>
            <w:szCs w:val="24"/>
          </w:rPr>
          <w:fldChar w:fldCharType="begin"/>
        </w:r>
        <w:r w:rsidR="00714047" w:rsidRPr="00714047">
          <w:rPr>
            <w:rFonts w:ascii="Times New Roman" w:hAnsi="Times New Roman" w:cs="Times New Roman"/>
            <w:noProof/>
            <w:webHidden/>
            <w:sz w:val="24"/>
            <w:szCs w:val="24"/>
          </w:rPr>
          <w:instrText xml:space="preserve"> PAGEREF _Toc54021900 \h </w:instrText>
        </w:r>
        <w:r w:rsidR="00714047" w:rsidRPr="00714047">
          <w:rPr>
            <w:rFonts w:ascii="Times New Roman" w:hAnsi="Times New Roman" w:cs="Times New Roman"/>
            <w:noProof/>
            <w:webHidden/>
            <w:sz w:val="24"/>
            <w:szCs w:val="24"/>
          </w:rPr>
        </w:r>
        <w:r w:rsidR="00714047" w:rsidRPr="00714047">
          <w:rPr>
            <w:rFonts w:ascii="Times New Roman" w:hAnsi="Times New Roman" w:cs="Times New Roman"/>
            <w:noProof/>
            <w:webHidden/>
            <w:sz w:val="24"/>
            <w:szCs w:val="24"/>
          </w:rPr>
          <w:fldChar w:fldCharType="separate"/>
        </w:r>
        <w:r w:rsidR="00714047" w:rsidRPr="00714047">
          <w:rPr>
            <w:rFonts w:ascii="Times New Roman" w:hAnsi="Times New Roman" w:cs="Times New Roman"/>
            <w:noProof/>
            <w:webHidden/>
            <w:sz w:val="24"/>
            <w:szCs w:val="24"/>
          </w:rPr>
          <w:t>52</w:t>
        </w:r>
        <w:r w:rsidR="00714047" w:rsidRPr="00714047">
          <w:rPr>
            <w:rFonts w:ascii="Times New Roman" w:hAnsi="Times New Roman" w:cs="Times New Roman"/>
            <w:noProof/>
            <w:webHidden/>
            <w:sz w:val="24"/>
            <w:szCs w:val="24"/>
          </w:rPr>
          <w:fldChar w:fldCharType="end"/>
        </w:r>
      </w:hyperlink>
    </w:p>
    <w:p w14:paraId="6DDD706E" w14:textId="4D6D1BC0" w:rsidR="00714047" w:rsidRPr="00714047" w:rsidRDefault="003C733F">
      <w:pPr>
        <w:pStyle w:val="TOC2"/>
        <w:tabs>
          <w:tab w:val="right" w:leader="dot" w:pos="9350"/>
        </w:tabs>
        <w:rPr>
          <w:rFonts w:ascii="Times New Roman" w:hAnsi="Times New Roman" w:cs="Times New Roman"/>
          <w:noProof/>
          <w:sz w:val="24"/>
          <w:szCs w:val="24"/>
          <w:lang w:val="lv-LV" w:eastAsia="lv-LV"/>
        </w:rPr>
      </w:pPr>
      <w:hyperlink w:anchor="_Toc54021901" w:history="1">
        <w:r w:rsidR="00714047" w:rsidRPr="00714047">
          <w:rPr>
            <w:rStyle w:val="Hyperlink"/>
            <w:rFonts w:ascii="Times New Roman" w:hAnsi="Times New Roman" w:cs="Times New Roman"/>
            <w:noProof/>
            <w:sz w:val="24"/>
            <w:szCs w:val="24"/>
            <w:lang w:val="lv-LV"/>
          </w:rPr>
          <w:t>3.2. Rīcības apakšvirziens: Veselības aprūpes pakalpojumu koordinēšana un pēctecība</w:t>
        </w:r>
        <w:r w:rsidR="00714047" w:rsidRPr="00714047">
          <w:rPr>
            <w:rFonts w:ascii="Times New Roman" w:hAnsi="Times New Roman" w:cs="Times New Roman"/>
            <w:noProof/>
            <w:webHidden/>
            <w:sz w:val="24"/>
            <w:szCs w:val="24"/>
          </w:rPr>
          <w:tab/>
        </w:r>
        <w:r w:rsidR="00714047" w:rsidRPr="00714047">
          <w:rPr>
            <w:rFonts w:ascii="Times New Roman" w:hAnsi="Times New Roman" w:cs="Times New Roman"/>
            <w:noProof/>
            <w:webHidden/>
            <w:sz w:val="24"/>
            <w:szCs w:val="24"/>
          </w:rPr>
          <w:fldChar w:fldCharType="begin"/>
        </w:r>
        <w:r w:rsidR="00714047" w:rsidRPr="00714047">
          <w:rPr>
            <w:rFonts w:ascii="Times New Roman" w:hAnsi="Times New Roman" w:cs="Times New Roman"/>
            <w:noProof/>
            <w:webHidden/>
            <w:sz w:val="24"/>
            <w:szCs w:val="24"/>
          </w:rPr>
          <w:instrText xml:space="preserve"> PAGEREF _Toc54021901 \h </w:instrText>
        </w:r>
        <w:r w:rsidR="00714047" w:rsidRPr="00714047">
          <w:rPr>
            <w:rFonts w:ascii="Times New Roman" w:hAnsi="Times New Roman" w:cs="Times New Roman"/>
            <w:noProof/>
            <w:webHidden/>
            <w:sz w:val="24"/>
            <w:szCs w:val="24"/>
          </w:rPr>
        </w:r>
        <w:r w:rsidR="00714047" w:rsidRPr="00714047">
          <w:rPr>
            <w:rFonts w:ascii="Times New Roman" w:hAnsi="Times New Roman" w:cs="Times New Roman"/>
            <w:noProof/>
            <w:webHidden/>
            <w:sz w:val="24"/>
            <w:szCs w:val="24"/>
          </w:rPr>
          <w:fldChar w:fldCharType="separate"/>
        </w:r>
        <w:r w:rsidR="00714047" w:rsidRPr="00714047">
          <w:rPr>
            <w:rFonts w:ascii="Times New Roman" w:hAnsi="Times New Roman" w:cs="Times New Roman"/>
            <w:noProof/>
            <w:webHidden/>
            <w:sz w:val="24"/>
            <w:szCs w:val="24"/>
          </w:rPr>
          <w:t>69</w:t>
        </w:r>
        <w:r w:rsidR="00714047" w:rsidRPr="00714047">
          <w:rPr>
            <w:rFonts w:ascii="Times New Roman" w:hAnsi="Times New Roman" w:cs="Times New Roman"/>
            <w:noProof/>
            <w:webHidden/>
            <w:sz w:val="24"/>
            <w:szCs w:val="24"/>
          </w:rPr>
          <w:fldChar w:fldCharType="end"/>
        </w:r>
      </w:hyperlink>
    </w:p>
    <w:p w14:paraId="632F2E69" w14:textId="21751C5B" w:rsidR="00714047" w:rsidRPr="00714047" w:rsidRDefault="003C733F">
      <w:pPr>
        <w:pStyle w:val="TOC2"/>
        <w:tabs>
          <w:tab w:val="right" w:leader="dot" w:pos="9350"/>
        </w:tabs>
        <w:rPr>
          <w:rFonts w:ascii="Times New Roman" w:hAnsi="Times New Roman" w:cs="Times New Roman"/>
          <w:noProof/>
          <w:sz w:val="24"/>
          <w:szCs w:val="24"/>
          <w:lang w:val="lv-LV" w:eastAsia="lv-LV"/>
        </w:rPr>
      </w:pPr>
      <w:hyperlink w:anchor="_Toc54021902" w:history="1">
        <w:r w:rsidR="00714047" w:rsidRPr="00714047">
          <w:rPr>
            <w:rStyle w:val="Hyperlink"/>
            <w:rFonts w:ascii="Times New Roman" w:eastAsia="Calibri" w:hAnsi="Times New Roman" w:cs="Times New Roman"/>
            <w:noProof/>
            <w:sz w:val="24"/>
            <w:szCs w:val="24"/>
            <w:lang w:val="lv-LV"/>
          </w:rPr>
          <w:t>3.3. Rīcības apakšvirziens: Pacienta un viņa ģimenes iesaiste veselības aprūpē</w:t>
        </w:r>
        <w:r w:rsidR="00714047" w:rsidRPr="00714047">
          <w:rPr>
            <w:rFonts w:ascii="Times New Roman" w:hAnsi="Times New Roman" w:cs="Times New Roman"/>
            <w:noProof/>
            <w:webHidden/>
            <w:sz w:val="24"/>
            <w:szCs w:val="24"/>
          </w:rPr>
          <w:tab/>
        </w:r>
        <w:r w:rsidR="00714047" w:rsidRPr="00714047">
          <w:rPr>
            <w:rFonts w:ascii="Times New Roman" w:hAnsi="Times New Roman" w:cs="Times New Roman"/>
            <w:noProof/>
            <w:webHidden/>
            <w:sz w:val="24"/>
            <w:szCs w:val="24"/>
          </w:rPr>
          <w:fldChar w:fldCharType="begin"/>
        </w:r>
        <w:r w:rsidR="00714047" w:rsidRPr="00714047">
          <w:rPr>
            <w:rFonts w:ascii="Times New Roman" w:hAnsi="Times New Roman" w:cs="Times New Roman"/>
            <w:noProof/>
            <w:webHidden/>
            <w:sz w:val="24"/>
            <w:szCs w:val="24"/>
          </w:rPr>
          <w:instrText xml:space="preserve"> PAGEREF _Toc54021902 \h </w:instrText>
        </w:r>
        <w:r w:rsidR="00714047" w:rsidRPr="00714047">
          <w:rPr>
            <w:rFonts w:ascii="Times New Roman" w:hAnsi="Times New Roman" w:cs="Times New Roman"/>
            <w:noProof/>
            <w:webHidden/>
            <w:sz w:val="24"/>
            <w:szCs w:val="24"/>
          </w:rPr>
        </w:r>
        <w:r w:rsidR="00714047" w:rsidRPr="00714047">
          <w:rPr>
            <w:rFonts w:ascii="Times New Roman" w:hAnsi="Times New Roman" w:cs="Times New Roman"/>
            <w:noProof/>
            <w:webHidden/>
            <w:sz w:val="24"/>
            <w:szCs w:val="24"/>
          </w:rPr>
          <w:fldChar w:fldCharType="separate"/>
        </w:r>
        <w:r w:rsidR="00714047" w:rsidRPr="00714047">
          <w:rPr>
            <w:rFonts w:ascii="Times New Roman" w:hAnsi="Times New Roman" w:cs="Times New Roman"/>
            <w:noProof/>
            <w:webHidden/>
            <w:sz w:val="24"/>
            <w:szCs w:val="24"/>
          </w:rPr>
          <w:t>78</w:t>
        </w:r>
        <w:r w:rsidR="00714047" w:rsidRPr="00714047">
          <w:rPr>
            <w:rFonts w:ascii="Times New Roman" w:hAnsi="Times New Roman" w:cs="Times New Roman"/>
            <w:noProof/>
            <w:webHidden/>
            <w:sz w:val="24"/>
            <w:szCs w:val="24"/>
          </w:rPr>
          <w:fldChar w:fldCharType="end"/>
        </w:r>
      </w:hyperlink>
    </w:p>
    <w:p w14:paraId="24145520" w14:textId="32200844" w:rsidR="00714047" w:rsidRPr="00714047" w:rsidRDefault="003C733F">
      <w:pPr>
        <w:pStyle w:val="TOC1"/>
        <w:tabs>
          <w:tab w:val="left" w:pos="440"/>
        </w:tabs>
        <w:rPr>
          <w:rFonts w:ascii="Times New Roman" w:hAnsi="Times New Roman" w:cs="Times New Roman"/>
          <w:sz w:val="24"/>
          <w:szCs w:val="24"/>
          <w:lang w:val="lv-LV" w:eastAsia="lv-LV"/>
        </w:rPr>
      </w:pPr>
      <w:hyperlink w:anchor="_Toc54021903" w:history="1">
        <w:r w:rsidR="00714047" w:rsidRPr="00714047">
          <w:rPr>
            <w:rStyle w:val="Hyperlink"/>
            <w:rFonts w:ascii="Times New Roman" w:hAnsi="Times New Roman" w:cs="Times New Roman"/>
            <w:sz w:val="24"/>
            <w:szCs w:val="24"/>
            <w:lang w:val="lv-LV"/>
          </w:rPr>
          <w:t>4.</w:t>
        </w:r>
        <w:r w:rsidR="00714047" w:rsidRPr="00714047">
          <w:rPr>
            <w:rFonts w:ascii="Times New Roman" w:hAnsi="Times New Roman" w:cs="Times New Roman"/>
            <w:sz w:val="24"/>
            <w:szCs w:val="24"/>
            <w:lang w:val="lv-LV" w:eastAsia="lv-LV"/>
          </w:rPr>
          <w:tab/>
        </w:r>
        <w:r w:rsidR="00714047" w:rsidRPr="00714047">
          <w:rPr>
            <w:rStyle w:val="Hyperlink"/>
            <w:rFonts w:ascii="Times New Roman" w:hAnsi="Times New Roman" w:cs="Times New Roman"/>
            <w:sz w:val="24"/>
            <w:szCs w:val="24"/>
            <w:lang w:val="lv-LV"/>
          </w:rPr>
          <w:t>Rīcības virziens: Cilvēkresursu nodrošinājums un prasmju pilnveide</w:t>
        </w:r>
        <w:r w:rsidR="00714047" w:rsidRPr="00714047">
          <w:rPr>
            <w:rFonts w:ascii="Times New Roman" w:hAnsi="Times New Roman" w:cs="Times New Roman"/>
            <w:webHidden/>
            <w:sz w:val="24"/>
            <w:szCs w:val="24"/>
          </w:rPr>
          <w:tab/>
        </w:r>
        <w:r w:rsidR="00714047" w:rsidRPr="00714047">
          <w:rPr>
            <w:rFonts w:ascii="Times New Roman" w:hAnsi="Times New Roman" w:cs="Times New Roman"/>
            <w:webHidden/>
            <w:sz w:val="24"/>
            <w:szCs w:val="24"/>
          </w:rPr>
          <w:fldChar w:fldCharType="begin"/>
        </w:r>
        <w:r w:rsidR="00714047" w:rsidRPr="00714047">
          <w:rPr>
            <w:rFonts w:ascii="Times New Roman" w:hAnsi="Times New Roman" w:cs="Times New Roman"/>
            <w:webHidden/>
            <w:sz w:val="24"/>
            <w:szCs w:val="24"/>
          </w:rPr>
          <w:instrText xml:space="preserve"> PAGEREF _Toc54021903 \h </w:instrText>
        </w:r>
        <w:r w:rsidR="00714047" w:rsidRPr="00714047">
          <w:rPr>
            <w:rFonts w:ascii="Times New Roman" w:hAnsi="Times New Roman" w:cs="Times New Roman"/>
            <w:webHidden/>
            <w:sz w:val="24"/>
            <w:szCs w:val="24"/>
          </w:rPr>
        </w:r>
        <w:r w:rsidR="00714047" w:rsidRPr="00714047">
          <w:rPr>
            <w:rFonts w:ascii="Times New Roman" w:hAnsi="Times New Roman" w:cs="Times New Roman"/>
            <w:webHidden/>
            <w:sz w:val="24"/>
            <w:szCs w:val="24"/>
          </w:rPr>
          <w:fldChar w:fldCharType="separate"/>
        </w:r>
        <w:r w:rsidR="00714047" w:rsidRPr="00714047">
          <w:rPr>
            <w:rFonts w:ascii="Times New Roman" w:hAnsi="Times New Roman" w:cs="Times New Roman"/>
            <w:webHidden/>
            <w:sz w:val="24"/>
            <w:szCs w:val="24"/>
          </w:rPr>
          <w:t>80</w:t>
        </w:r>
        <w:r w:rsidR="00714047" w:rsidRPr="00714047">
          <w:rPr>
            <w:rFonts w:ascii="Times New Roman" w:hAnsi="Times New Roman" w:cs="Times New Roman"/>
            <w:webHidden/>
            <w:sz w:val="24"/>
            <w:szCs w:val="24"/>
          </w:rPr>
          <w:fldChar w:fldCharType="end"/>
        </w:r>
      </w:hyperlink>
    </w:p>
    <w:p w14:paraId="3B128471" w14:textId="5641055B" w:rsidR="00714047" w:rsidRPr="00714047" w:rsidRDefault="003C733F">
      <w:pPr>
        <w:pStyle w:val="TOC1"/>
        <w:tabs>
          <w:tab w:val="left" w:pos="440"/>
        </w:tabs>
        <w:rPr>
          <w:rFonts w:ascii="Times New Roman" w:hAnsi="Times New Roman" w:cs="Times New Roman"/>
          <w:sz w:val="24"/>
          <w:szCs w:val="24"/>
          <w:lang w:val="lv-LV" w:eastAsia="lv-LV"/>
        </w:rPr>
      </w:pPr>
      <w:hyperlink w:anchor="_Toc54021904" w:history="1">
        <w:r w:rsidR="00714047" w:rsidRPr="00714047">
          <w:rPr>
            <w:rStyle w:val="Hyperlink"/>
            <w:rFonts w:ascii="Times New Roman" w:hAnsi="Times New Roman" w:cs="Times New Roman"/>
            <w:sz w:val="24"/>
            <w:szCs w:val="24"/>
            <w:lang w:val="lv-LV"/>
          </w:rPr>
          <w:t>5.</w:t>
        </w:r>
        <w:r w:rsidR="00714047" w:rsidRPr="00714047">
          <w:rPr>
            <w:rFonts w:ascii="Times New Roman" w:hAnsi="Times New Roman" w:cs="Times New Roman"/>
            <w:sz w:val="24"/>
            <w:szCs w:val="24"/>
            <w:lang w:val="lv-LV" w:eastAsia="lv-LV"/>
          </w:rPr>
          <w:tab/>
        </w:r>
        <w:r w:rsidR="00714047" w:rsidRPr="00714047">
          <w:rPr>
            <w:rStyle w:val="Hyperlink"/>
            <w:rFonts w:ascii="Times New Roman" w:hAnsi="Times New Roman" w:cs="Times New Roman"/>
            <w:sz w:val="24"/>
            <w:szCs w:val="24"/>
            <w:lang w:val="lv-LV"/>
          </w:rPr>
          <w:t>Rīcības virziens:  Veselības aprūpes ilgtspēja, pārvaldības stiprināšana, efektīva veselības aprūpes resursu izlietošana</w:t>
        </w:r>
        <w:r w:rsidR="00714047" w:rsidRPr="00714047">
          <w:rPr>
            <w:rFonts w:ascii="Times New Roman" w:hAnsi="Times New Roman" w:cs="Times New Roman"/>
            <w:webHidden/>
            <w:sz w:val="24"/>
            <w:szCs w:val="24"/>
          </w:rPr>
          <w:tab/>
        </w:r>
        <w:r w:rsidR="00714047" w:rsidRPr="00714047">
          <w:rPr>
            <w:rFonts w:ascii="Times New Roman" w:hAnsi="Times New Roman" w:cs="Times New Roman"/>
            <w:webHidden/>
            <w:sz w:val="24"/>
            <w:szCs w:val="24"/>
          </w:rPr>
          <w:fldChar w:fldCharType="begin"/>
        </w:r>
        <w:r w:rsidR="00714047" w:rsidRPr="00714047">
          <w:rPr>
            <w:rFonts w:ascii="Times New Roman" w:hAnsi="Times New Roman" w:cs="Times New Roman"/>
            <w:webHidden/>
            <w:sz w:val="24"/>
            <w:szCs w:val="24"/>
          </w:rPr>
          <w:instrText xml:space="preserve"> PAGEREF _Toc54021904 \h </w:instrText>
        </w:r>
        <w:r w:rsidR="00714047" w:rsidRPr="00714047">
          <w:rPr>
            <w:rFonts w:ascii="Times New Roman" w:hAnsi="Times New Roman" w:cs="Times New Roman"/>
            <w:webHidden/>
            <w:sz w:val="24"/>
            <w:szCs w:val="24"/>
          </w:rPr>
        </w:r>
        <w:r w:rsidR="00714047" w:rsidRPr="00714047">
          <w:rPr>
            <w:rFonts w:ascii="Times New Roman" w:hAnsi="Times New Roman" w:cs="Times New Roman"/>
            <w:webHidden/>
            <w:sz w:val="24"/>
            <w:szCs w:val="24"/>
          </w:rPr>
          <w:fldChar w:fldCharType="separate"/>
        </w:r>
        <w:r w:rsidR="00714047" w:rsidRPr="00714047">
          <w:rPr>
            <w:rFonts w:ascii="Times New Roman" w:hAnsi="Times New Roman" w:cs="Times New Roman"/>
            <w:webHidden/>
            <w:sz w:val="24"/>
            <w:szCs w:val="24"/>
          </w:rPr>
          <w:t>88</w:t>
        </w:r>
        <w:r w:rsidR="00714047" w:rsidRPr="00714047">
          <w:rPr>
            <w:rFonts w:ascii="Times New Roman" w:hAnsi="Times New Roman" w:cs="Times New Roman"/>
            <w:webHidden/>
            <w:sz w:val="24"/>
            <w:szCs w:val="24"/>
          </w:rPr>
          <w:fldChar w:fldCharType="end"/>
        </w:r>
      </w:hyperlink>
    </w:p>
    <w:p w14:paraId="506FB865" w14:textId="463D3166" w:rsidR="00714047" w:rsidRPr="00714047" w:rsidRDefault="003C733F">
      <w:pPr>
        <w:pStyle w:val="TOC1"/>
        <w:rPr>
          <w:rFonts w:ascii="Times New Roman" w:hAnsi="Times New Roman" w:cs="Times New Roman"/>
          <w:sz w:val="24"/>
          <w:szCs w:val="24"/>
          <w:lang w:val="lv-LV" w:eastAsia="lv-LV"/>
        </w:rPr>
      </w:pPr>
      <w:hyperlink w:anchor="_Toc54021905" w:history="1">
        <w:r w:rsidR="00714047" w:rsidRPr="00714047">
          <w:rPr>
            <w:rStyle w:val="Hyperlink"/>
            <w:rFonts w:ascii="Times New Roman" w:hAnsi="Times New Roman" w:cs="Times New Roman"/>
            <w:sz w:val="24"/>
            <w:szCs w:val="24"/>
            <w:lang w:val="lv-LV"/>
          </w:rPr>
          <w:t>Sabiedrības veselības politikas rezultāti un rezultatīvie rādītāji:</w:t>
        </w:r>
        <w:r w:rsidR="00714047" w:rsidRPr="00714047">
          <w:rPr>
            <w:rFonts w:ascii="Times New Roman" w:hAnsi="Times New Roman" w:cs="Times New Roman"/>
            <w:webHidden/>
            <w:sz w:val="24"/>
            <w:szCs w:val="24"/>
          </w:rPr>
          <w:tab/>
        </w:r>
        <w:r w:rsidR="00714047" w:rsidRPr="00714047">
          <w:rPr>
            <w:rFonts w:ascii="Times New Roman" w:hAnsi="Times New Roman" w:cs="Times New Roman"/>
            <w:webHidden/>
            <w:sz w:val="24"/>
            <w:szCs w:val="24"/>
          </w:rPr>
          <w:fldChar w:fldCharType="begin"/>
        </w:r>
        <w:r w:rsidR="00714047" w:rsidRPr="00714047">
          <w:rPr>
            <w:rFonts w:ascii="Times New Roman" w:hAnsi="Times New Roman" w:cs="Times New Roman"/>
            <w:webHidden/>
            <w:sz w:val="24"/>
            <w:szCs w:val="24"/>
          </w:rPr>
          <w:instrText xml:space="preserve"> PAGEREF _Toc54021905 \h </w:instrText>
        </w:r>
        <w:r w:rsidR="00714047" w:rsidRPr="00714047">
          <w:rPr>
            <w:rFonts w:ascii="Times New Roman" w:hAnsi="Times New Roman" w:cs="Times New Roman"/>
            <w:webHidden/>
            <w:sz w:val="24"/>
            <w:szCs w:val="24"/>
          </w:rPr>
        </w:r>
        <w:r w:rsidR="00714047" w:rsidRPr="00714047">
          <w:rPr>
            <w:rFonts w:ascii="Times New Roman" w:hAnsi="Times New Roman" w:cs="Times New Roman"/>
            <w:webHidden/>
            <w:sz w:val="24"/>
            <w:szCs w:val="24"/>
          </w:rPr>
          <w:fldChar w:fldCharType="separate"/>
        </w:r>
        <w:r w:rsidR="00714047" w:rsidRPr="00714047">
          <w:rPr>
            <w:rFonts w:ascii="Times New Roman" w:hAnsi="Times New Roman" w:cs="Times New Roman"/>
            <w:webHidden/>
            <w:sz w:val="24"/>
            <w:szCs w:val="24"/>
          </w:rPr>
          <w:t>100</w:t>
        </w:r>
        <w:r w:rsidR="00714047" w:rsidRPr="00714047">
          <w:rPr>
            <w:rFonts w:ascii="Times New Roman" w:hAnsi="Times New Roman" w:cs="Times New Roman"/>
            <w:webHidden/>
            <w:sz w:val="24"/>
            <w:szCs w:val="24"/>
          </w:rPr>
          <w:fldChar w:fldCharType="end"/>
        </w:r>
      </w:hyperlink>
    </w:p>
    <w:p w14:paraId="6901D042" w14:textId="36ED6C8E" w:rsidR="00714047" w:rsidRPr="00714047" w:rsidRDefault="003C733F">
      <w:pPr>
        <w:pStyle w:val="TOC2"/>
        <w:tabs>
          <w:tab w:val="right" w:leader="dot" w:pos="9350"/>
        </w:tabs>
        <w:rPr>
          <w:rFonts w:ascii="Times New Roman" w:hAnsi="Times New Roman" w:cs="Times New Roman"/>
          <w:noProof/>
          <w:sz w:val="24"/>
          <w:szCs w:val="24"/>
          <w:lang w:val="lv-LV" w:eastAsia="lv-LV"/>
        </w:rPr>
      </w:pPr>
      <w:hyperlink w:anchor="_Toc54021906" w:history="1">
        <w:r w:rsidR="00714047" w:rsidRPr="00714047">
          <w:rPr>
            <w:rStyle w:val="Hyperlink"/>
            <w:rFonts w:ascii="Times New Roman" w:hAnsi="Times New Roman" w:cs="Times New Roman"/>
            <w:noProof/>
            <w:sz w:val="24"/>
            <w:szCs w:val="24"/>
            <w:lang w:val="lv-LV"/>
          </w:rPr>
          <w:t>Pielikumā:</w:t>
        </w:r>
        <w:r w:rsidR="00714047" w:rsidRPr="00714047">
          <w:rPr>
            <w:rFonts w:ascii="Times New Roman" w:hAnsi="Times New Roman" w:cs="Times New Roman"/>
            <w:noProof/>
            <w:webHidden/>
            <w:sz w:val="24"/>
            <w:szCs w:val="24"/>
          </w:rPr>
          <w:tab/>
        </w:r>
        <w:r w:rsidR="00714047" w:rsidRPr="00714047">
          <w:rPr>
            <w:rFonts w:ascii="Times New Roman" w:hAnsi="Times New Roman" w:cs="Times New Roman"/>
            <w:noProof/>
            <w:webHidden/>
            <w:sz w:val="24"/>
            <w:szCs w:val="24"/>
          </w:rPr>
          <w:fldChar w:fldCharType="begin"/>
        </w:r>
        <w:r w:rsidR="00714047" w:rsidRPr="00714047">
          <w:rPr>
            <w:rFonts w:ascii="Times New Roman" w:hAnsi="Times New Roman" w:cs="Times New Roman"/>
            <w:noProof/>
            <w:webHidden/>
            <w:sz w:val="24"/>
            <w:szCs w:val="24"/>
          </w:rPr>
          <w:instrText xml:space="preserve"> PAGEREF _Toc54021906 \h </w:instrText>
        </w:r>
        <w:r w:rsidR="00714047" w:rsidRPr="00714047">
          <w:rPr>
            <w:rFonts w:ascii="Times New Roman" w:hAnsi="Times New Roman" w:cs="Times New Roman"/>
            <w:noProof/>
            <w:webHidden/>
            <w:sz w:val="24"/>
            <w:szCs w:val="24"/>
          </w:rPr>
        </w:r>
        <w:r w:rsidR="00714047" w:rsidRPr="00714047">
          <w:rPr>
            <w:rFonts w:ascii="Times New Roman" w:hAnsi="Times New Roman" w:cs="Times New Roman"/>
            <w:noProof/>
            <w:webHidden/>
            <w:sz w:val="24"/>
            <w:szCs w:val="24"/>
          </w:rPr>
          <w:fldChar w:fldCharType="separate"/>
        </w:r>
        <w:r w:rsidR="00714047" w:rsidRPr="00714047">
          <w:rPr>
            <w:rFonts w:ascii="Times New Roman" w:hAnsi="Times New Roman" w:cs="Times New Roman"/>
            <w:noProof/>
            <w:webHidden/>
            <w:sz w:val="24"/>
            <w:szCs w:val="24"/>
          </w:rPr>
          <w:t>111</w:t>
        </w:r>
        <w:r w:rsidR="00714047" w:rsidRPr="00714047">
          <w:rPr>
            <w:rFonts w:ascii="Times New Roman" w:hAnsi="Times New Roman" w:cs="Times New Roman"/>
            <w:noProof/>
            <w:webHidden/>
            <w:sz w:val="24"/>
            <w:szCs w:val="24"/>
          </w:rPr>
          <w:fldChar w:fldCharType="end"/>
        </w:r>
      </w:hyperlink>
    </w:p>
    <w:p w14:paraId="400A07F5" w14:textId="059F5E74" w:rsidR="008F2F8C" w:rsidRPr="00714047" w:rsidRDefault="00E40F3F" w:rsidP="00FF7714">
      <w:pPr>
        <w:pStyle w:val="TOC2"/>
        <w:tabs>
          <w:tab w:val="right" w:leader="dot" w:pos="9350"/>
        </w:tabs>
        <w:rPr>
          <w:rFonts w:ascii="Times New Roman" w:hAnsi="Times New Roman" w:cs="Times New Roman"/>
          <w:noProof/>
          <w:sz w:val="24"/>
          <w:szCs w:val="24"/>
          <w:lang w:eastAsia="ja-JP"/>
        </w:rPr>
      </w:pPr>
      <w:r w:rsidRPr="00714047">
        <w:rPr>
          <w:rFonts w:ascii="Times New Roman" w:eastAsia="Calibri" w:hAnsi="Times New Roman" w:cs="Times New Roman"/>
          <w:b/>
          <w:bCs/>
          <w:sz w:val="24"/>
          <w:szCs w:val="24"/>
          <w:lang w:val="lv-LV"/>
        </w:rPr>
        <w:fldChar w:fldCharType="end"/>
      </w:r>
      <w:bookmarkStart w:id="2" w:name="_Toc25519895"/>
      <w:r w:rsidR="008F2F8C" w:rsidRPr="00714047">
        <w:rPr>
          <w:rFonts w:ascii="Times New Roman" w:hAnsi="Times New Roman" w:cs="Times New Roman"/>
          <w:sz w:val="24"/>
          <w:szCs w:val="24"/>
          <w:lang w:val="lv-LV"/>
        </w:rPr>
        <w:br w:type="page"/>
      </w:r>
    </w:p>
    <w:bookmarkStart w:id="3" w:name="_Hlk51084415"/>
    <w:bookmarkStart w:id="4" w:name="_Hlk51084144"/>
    <w:p w14:paraId="4F6AE96C" w14:textId="7DE79395" w:rsidR="005D222F" w:rsidRDefault="00341FA4" w:rsidP="000F789F">
      <w:pPr>
        <w:pStyle w:val="Heading1"/>
        <w:rPr>
          <w:rFonts w:ascii="Times New Roman" w:hAnsi="Times New Roman" w:cs="Times New Roman"/>
          <w:sz w:val="24"/>
          <w:szCs w:val="24"/>
          <w:lang w:val="lv-LV"/>
        </w:rPr>
      </w:pPr>
      <w:r>
        <w:lastRenderedPageBreak/>
        <w:fldChar w:fldCharType="begin"/>
      </w:r>
      <w:r>
        <w:instrText xml:space="preserve"> HYPERLINK \l "_Toc23953641" </w:instrText>
      </w:r>
      <w:r>
        <w:fldChar w:fldCharType="separate"/>
      </w:r>
      <w:bookmarkStart w:id="5" w:name="_Toc54021891"/>
      <w:r w:rsidR="00DA0190" w:rsidRPr="007C334A">
        <w:rPr>
          <w:rFonts w:ascii="Times New Roman" w:hAnsi="Times New Roman" w:cs="Times New Roman"/>
          <w:sz w:val="24"/>
          <w:szCs w:val="24"/>
          <w:lang w:val="lv-LV"/>
        </w:rPr>
        <w:t>Saīsinājumu sarakst</w:t>
      </w:r>
      <w:r w:rsidR="7D117F53" w:rsidRPr="007C334A">
        <w:rPr>
          <w:rFonts w:ascii="Times New Roman" w:hAnsi="Times New Roman" w:cs="Times New Roman"/>
          <w:sz w:val="24"/>
          <w:szCs w:val="24"/>
          <w:lang w:val="lv-LV"/>
        </w:rPr>
        <w:t>s</w:t>
      </w:r>
      <w:bookmarkEnd w:id="5"/>
      <w:r>
        <w:rPr>
          <w:rFonts w:ascii="Times New Roman" w:hAnsi="Times New Roman" w:cs="Times New Roman"/>
          <w:sz w:val="24"/>
          <w:szCs w:val="24"/>
          <w:lang w:val="lv-LV"/>
        </w:rPr>
        <w:fldChar w:fldCharType="end"/>
      </w:r>
    </w:p>
    <w:p w14:paraId="315FD980" w14:textId="77777777" w:rsidR="000F789F" w:rsidRPr="009A20DB" w:rsidRDefault="000F789F" w:rsidP="006B4801">
      <w:pPr>
        <w:spacing w:before="0" w:after="0" w:line="240" w:lineRule="auto"/>
        <w:rPr>
          <w:sz w:val="18"/>
          <w:szCs w:val="18"/>
          <w:lang w:val="lv-LV"/>
        </w:rPr>
      </w:pPr>
    </w:p>
    <w:tbl>
      <w:tblPr>
        <w:tblStyle w:val="TableGrid"/>
        <w:tblW w:w="9493" w:type="dxa"/>
        <w:tblLook w:val="04A0" w:firstRow="1" w:lastRow="0" w:firstColumn="1" w:lastColumn="0" w:noHBand="0" w:noVBand="1"/>
      </w:tblPr>
      <w:tblGrid>
        <w:gridCol w:w="1271"/>
        <w:gridCol w:w="8222"/>
      </w:tblGrid>
      <w:tr w:rsidR="003B4964" w:rsidRPr="009B2144" w14:paraId="583BE3AD" w14:textId="77777777" w:rsidTr="009B2144">
        <w:tc>
          <w:tcPr>
            <w:tcW w:w="1271" w:type="dxa"/>
          </w:tcPr>
          <w:p w14:paraId="13840864" w14:textId="07093D88" w:rsidR="003B4964" w:rsidRPr="009B2144" w:rsidRDefault="003B4964" w:rsidP="008C65C1">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AMR</w:t>
            </w:r>
          </w:p>
        </w:tc>
        <w:tc>
          <w:tcPr>
            <w:tcW w:w="8222" w:type="dxa"/>
          </w:tcPr>
          <w:p w14:paraId="4B42AEE2" w14:textId="1114FF7E" w:rsidR="003B4964" w:rsidRPr="009B2144" w:rsidRDefault="003B4964" w:rsidP="008C65C1">
            <w:pPr>
              <w:rPr>
                <w:rFonts w:ascii="Times New Roman" w:hAnsi="Times New Roman" w:cs="Times New Roman"/>
                <w:sz w:val="21"/>
                <w:szCs w:val="21"/>
                <w:lang w:val="lv-LV"/>
              </w:rPr>
            </w:pPr>
            <w:r w:rsidRPr="009B2144">
              <w:rPr>
                <w:rFonts w:ascii="Times New Roman" w:hAnsi="Times New Roman" w:cs="Times New Roman"/>
                <w:sz w:val="21"/>
                <w:szCs w:val="21"/>
                <w:lang w:val="lv-LV"/>
              </w:rPr>
              <w:t>Antimikrobiālā rezistence</w:t>
            </w:r>
          </w:p>
        </w:tc>
      </w:tr>
      <w:tr w:rsidR="00CF4E50" w:rsidRPr="009B2144" w14:paraId="54AB9E89" w14:textId="77777777" w:rsidTr="009B2144">
        <w:tc>
          <w:tcPr>
            <w:tcW w:w="1271" w:type="dxa"/>
          </w:tcPr>
          <w:p w14:paraId="347B853D" w14:textId="7EECCF4C" w:rsidR="00CF4E50" w:rsidRPr="009B2144" w:rsidRDefault="00CF4E50" w:rsidP="008C65C1">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BIOR</w:t>
            </w:r>
          </w:p>
        </w:tc>
        <w:tc>
          <w:tcPr>
            <w:tcW w:w="8222" w:type="dxa"/>
          </w:tcPr>
          <w:p w14:paraId="01B34005" w14:textId="2038AF24" w:rsidR="00CF4E50" w:rsidRPr="009B2144" w:rsidRDefault="00CF4E50" w:rsidP="008C65C1">
            <w:pPr>
              <w:rPr>
                <w:rFonts w:ascii="Times New Roman" w:hAnsi="Times New Roman" w:cs="Times New Roman"/>
                <w:sz w:val="21"/>
                <w:szCs w:val="21"/>
                <w:lang w:val="lv-LV"/>
              </w:rPr>
            </w:pPr>
            <w:r w:rsidRPr="009B2144">
              <w:rPr>
                <w:rFonts w:ascii="Times New Roman" w:hAnsi="Times New Roman" w:cs="Times New Roman"/>
                <w:sz w:val="21"/>
                <w:szCs w:val="21"/>
                <w:lang w:val="lv-LV"/>
              </w:rPr>
              <w:t>Pārtikas drošības, dzīvnieku veselības un vides zinātniskais institūts “Bior”</w:t>
            </w:r>
          </w:p>
        </w:tc>
      </w:tr>
      <w:tr w:rsidR="00EC228D" w:rsidRPr="009B2144" w14:paraId="5721506B" w14:textId="77777777" w:rsidTr="009B2144">
        <w:tc>
          <w:tcPr>
            <w:tcW w:w="1271" w:type="dxa"/>
          </w:tcPr>
          <w:p w14:paraId="2D3866BE" w14:textId="09CC5417" w:rsidR="00EC228D" w:rsidRPr="009B2144" w:rsidRDefault="00EC228D" w:rsidP="008C65C1">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BKUS</w:t>
            </w:r>
          </w:p>
        </w:tc>
        <w:tc>
          <w:tcPr>
            <w:tcW w:w="8222" w:type="dxa"/>
          </w:tcPr>
          <w:p w14:paraId="67CA4E0E" w14:textId="553D11D6" w:rsidR="00EC228D" w:rsidRPr="00747442" w:rsidRDefault="000A463B" w:rsidP="008C65C1">
            <w:pPr>
              <w:rPr>
                <w:rFonts w:ascii="Times New Roman" w:hAnsi="Times New Roman" w:cs="Times New Roman"/>
                <w:sz w:val="21"/>
                <w:szCs w:val="21"/>
                <w:lang w:val="lv-LV"/>
              </w:rPr>
            </w:pPr>
            <w:r w:rsidRPr="009B2144">
              <w:rPr>
                <w:rFonts w:ascii="Times New Roman" w:hAnsi="Times New Roman" w:cs="Times New Roman"/>
                <w:sz w:val="21"/>
                <w:szCs w:val="21"/>
                <w:lang w:val="lv-LV"/>
              </w:rPr>
              <w:t>Bērnu klīniskā universit</w:t>
            </w:r>
            <w:r w:rsidR="00D010B0" w:rsidRPr="009B2144">
              <w:rPr>
                <w:rFonts w:ascii="Times New Roman" w:hAnsi="Times New Roman" w:cs="Times New Roman"/>
                <w:sz w:val="21"/>
                <w:szCs w:val="21"/>
                <w:lang w:val="lv-LV"/>
              </w:rPr>
              <w:t>ā</w:t>
            </w:r>
            <w:r w:rsidRPr="00747442">
              <w:rPr>
                <w:rFonts w:ascii="Times New Roman" w:hAnsi="Times New Roman" w:cs="Times New Roman"/>
                <w:sz w:val="21"/>
                <w:szCs w:val="21"/>
                <w:lang w:val="lv-LV"/>
              </w:rPr>
              <w:t>tes slimnīca</w:t>
            </w:r>
            <w:r w:rsidR="00747442">
              <w:rPr>
                <w:rFonts w:ascii="Times New Roman" w:hAnsi="Times New Roman" w:cs="Times New Roman"/>
                <w:sz w:val="21"/>
                <w:szCs w:val="21"/>
                <w:lang w:val="lv-LV"/>
              </w:rPr>
              <w:t>,</w:t>
            </w:r>
            <w:r w:rsidR="00D010B0" w:rsidRPr="00747442">
              <w:rPr>
                <w:rFonts w:ascii="Times New Roman" w:hAnsi="Times New Roman" w:cs="Times New Roman"/>
                <w:sz w:val="21"/>
                <w:szCs w:val="21"/>
                <w:lang w:val="lv-LV"/>
              </w:rPr>
              <w:t xml:space="preserve"> </w:t>
            </w:r>
            <w:r w:rsidR="00C70290">
              <w:rPr>
                <w:rFonts w:ascii="Times New Roman" w:hAnsi="Times New Roman" w:cs="Times New Roman"/>
                <w:sz w:val="21"/>
                <w:szCs w:val="21"/>
                <w:lang w:val="lv-LV"/>
              </w:rPr>
              <w:t>V</w:t>
            </w:r>
            <w:r w:rsidR="00D010B0" w:rsidRPr="00747442">
              <w:rPr>
                <w:rFonts w:ascii="Times New Roman" w:hAnsi="Times New Roman" w:cs="Times New Roman"/>
                <w:sz w:val="21"/>
                <w:szCs w:val="21"/>
                <w:lang w:val="lv-LV"/>
              </w:rPr>
              <w:t>SIA</w:t>
            </w:r>
          </w:p>
        </w:tc>
      </w:tr>
      <w:tr w:rsidR="00002D49" w:rsidRPr="009B2144" w14:paraId="68CCE32B" w14:textId="77777777" w:rsidTr="009B2144">
        <w:tc>
          <w:tcPr>
            <w:tcW w:w="1271" w:type="dxa"/>
          </w:tcPr>
          <w:p w14:paraId="62D1AB5D" w14:textId="3490B79A" w:rsidR="00002D49" w:rsidRPr="009B2144" w:rsidRDefault="00002D49" w:rsidP="00002D49">
            <w:pPr>
              <w:rPr>
                <w:rFonts w:ascii="Times New Roman" w:hAnsi="Times New Roman" w:cs="Times New Roman"/>
                <w:b/>
                <w:bCs/>
                <w:sz w:val="21"/>
                <w:szCs w:val="21"/>
                <w:lang w:val="lv-LV"/>
              </w:rPr>
            </w:pPr>
            <w:r w:rsidRPr="009B2144">
              <w:rPr>
                <w:rFonts w:ascii="Times New Roman" w:eastAsia="Times New Roman" w:hAnsi="Times New Roman" w:cs="Times New Roman"/>
                <w:b/>
                <w:bCs/>
                <w:sz w:val="21"/>
                <w:szCs w:val="21"/>
              </w:rPr>
              <w:t>CSP</w:t>
            </w:r>
          </w:p>
        </w:tc>
        <w:tc>
          <w:tcPr>
            <w:tcW w:w="8222" w:type="dxa"/>
          </w:tcPr>
          <w:p w14:paraId="20A804CD" w14:textId="2EE06F28" w:rsidR="00002D49" w:rsidRPr="009B2144" w:rsidRDefault="00002D49" w:rsidP="00002D49">
            <w:pPr>
              <w:rPr>
                <w:rFonts w:ascii="Times New Roman" w:hAnsi="Times New Roman" w:cs="Times New Roman"/>
                <w:sz w:val="21"/>
                <w:szCs w:val="21"/>
                <w:lang w:val="lv-LV"/>
              </w:rPr>
            </w:pPr>
            <w:r w:rsidRPr="009B2144">
              <w:rPr>
                <w:rFonts w:ascii="Times New Roman" w:eastAsia="Times New Roman" w:hAnsi="Times New Roman" w:cs="Times New Roman"/>
                <w:sz w:val="21"/>
                <w:szCs w:val="21"/>
              </w:rPr>
              <w:t>Centrālā statistikas pārvalde</w:t>
            </w:r>
          </w:p>
        </w:tc>
      </w:tr>
      <w:tr w:rsidR="00E04CE5" w:rsidRPr="009B2144" w14:paraId="603284B1" w14:textId="77777777" w:rsidTr="009B2144">
        <w:tc>
          <w:tcPr>
            <w:tcW w:w="1271" w:type="dxa"/>
          </w:tcPr>
          <w:p w14:paraId="3FEC6F6E" w14:textId="181F4407" w:rsidR="00E04CE5" w:rsidRPr="009B2144" w:rsidRDefault="00E04CE5" w:rsidP="00002D49">
            <w:pP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DVI</w:t>
            </w:r>
          </w:p>
        </w:tc>
        <w:tc>
          <w:tcPr>
            <w:tcW w:w="8222" w:type="dxa"/>
          </w:tcPr>
          <w:p w14:paraId="6C7BB097" w14:textId="7751B6F8" w:rsidR="00E04CE5" w:rsidRPr="009B2144" w:rsidRDefault="00E04CE5" w:rsidP="00002D49">
            <w:pPr>
              <w:rPr>
                <w:rFonts w:ascii="Times New Roman" w:eastAsia="Times New Roman" w:hAnsi="Times New Roman" w:cs="Times New Roman"/>
                <w:sz w:val="21"/>
                <w:szCs w:val="21"/>
              </w:rPr>
            </w:pPr>
            <w:r>
              <w:rPr>
                <w:rFonts w:ascii="Times New Roman" w:eastAsia="Times New Roman" w:hAnsi="Times New Roman" w:cs="Times New Roman"/>
                <w:sz w:val="21"/>
                <w:szCs w:val="21"/>
              </w:rPr>
              <w:t>Datu valsts inspekcija</w:t>
            </w:r>
          </w:p>
        </w:tc>
      </w:tr>
      <w:tr w:rsidR="00002D49" w:rsidRPr="009B2144" w14:paraId="13B1EA48" w14:textId="77777777" w:rsidTr="009B2144">
        <w:tc>
          <w:tcPr>
            <w:tcW w:w="1271" w:type="dxa"/>
          </w:tcPr>
          <w:p w14:paraId="5E31B9E0" w14:textId="16A34A42" w:rsidR="00002D49" w:rsidRPr="009B2144" w:rsidRDefault="00002D49" w:rsidP="00002D49">
            <w:pPr>
              <w:rPr>
                <w:rFonts w:ascii="Times New Roman" w:hAnsi="Times New Roman" w:cs="Times New Roman"/>
                <w:b/>
                <w:bCs/>
                <w:sz w:val="21"/>
                <w:szCs w:val="21"/>
                <w:lang w:val="lv-LV"/>
              </w:rPr>
            </w:pPr>
            <w:r w:rsidRPr="009B2144">
              <w:rPr>
                <w:rFonts w:ascii="Times New Roman" w:eastAsia="Times New Roman" w:hAnsi="Times New Roman" w:cs="Times New Roman"/>
                <w:b/>
                <w:bCs/>
                <w:sz w:val="21"/>
                <w:szCs w:val="21"/>
                <w:lang w:val="lv-LV"/>
              </w:rPr>
              <w:t>ECDC</w:t>
            </w:r>
          </w:p>
        </w:tc>
        <w:tc>
          <w:tcPr>
            <w:tcW w:w="8222" w:type="dxa"/>
          </w:tcPr>
          <w:p w14:paraId="34B4B5DF" w14:textId="4368DA18" w:rsidR="00002D49" w:rsidRPr="009B2144" w:rsidRDefault="00002D49" w:rsidP="00002D49">
            <w:pPr>
              <w:rPr>
                <w:rFonts w:ascii="Times New Roman" w:hAnsi="Times New Roman" w:cs="Times New Roman"/>
                <w:sz w:val="21"/>
                <w:szCs w:val="21"/>
                <w:lang w:val="lv-LV"/>
              </w:rPr>
            </w:pPr>
            <w:r w:rsidRPr="009B2144">
              <w:rPr>
                <w:rFonts w:ascii="Times New Roman" w:eastAsia="Times New Roman" w:hAnsi="Times New Roman" w:cs="Times New Roman"/>
                <w:sz w:val="21"/>
                <w:szCs w:val="21"/>
                <w:lang w:val="lv-LV"/>
              </w:rPr>
              <w:t xml:space="preserve">Eiropas </w:t>
            </w:r>
            <w:r w:rsidR="00543788">
              <w:rPr>
                <w:rFonts w:ascii="Times New Roman" w:eastAsia="Times New Roman" w:hAnsi="Times New Roman" w:cs="Times New Roman"/>
                <w:sz w:val="21"/>
                <w:szCs w:val="21"/>
                <w:lang w:val="lv-LV"/>
              </w:rPr>
              <w:t>S</w:t>
            </w:r>
            <w:r w:rsidRPr="009B2144">
              <w:rPr>
                <w:rFonts w:ascii="Times New Roman" w:eastAsia="Times New Roman" w:hAnsi="Times New Roman" w:cs="Times New Roman"/>
                <w:sz w:val="21"/>
                <w:szCs w:val="21"/>
                <w:lang w:val="lv-LV"/>
              </w:rPr>
              <w:t>limību profilakses un kontroles centrs</w:t>
            </w:r>
          </w:p>
        </w:tc>
      </w:tr>
      <w:tr w:rsidR="00002D49" w:rsidRPr="009B2144" w14:paraId="0F5953CE" w14:textId="77777777" w:rsidTr="009B2144">
        <w:tc>
          <w:tcPr>
            <w:tcW w:w="1271" w:type="dxa"/>
          </w:tcPr>
          <w:p w14:paraId="586E47AD" w14:textId="621405C5" w:rsidR="00002D49" w:rsidRPr="009B2144" w:rsidRDefault="00002D49" w:rsidP="00002D49">
            <w:pPr>
              <w:rPr>
                <w:rFonts w:ascii="Times New Roman" w:hAnsi="Times New Roman" w:cs="Times New Roman"/>
                <w:b/>
                <w:bCs/>
                <w:sz w:val="21"/>
                <w:szCs w:val="21"/>
                <w:lang w:val="lv-LV"/>
              </w:rPr>
            </w:pPr>
            <w:r w:rsidRPr="009B2144">
              <w:rPr>
                <w:rFonts w:ascii="Times New Roman" w:eastAsia="Times New Roman" w:hAnsi="Times New Roman" w:cs="Times New Roman"/>
                <w:b/>
                <w:bCs/>
                <w:sz w:val="21"/>
                <w:szCs w:val="21"/>
              </w:rPr>
              <w:t>EEZ</w:t>
            </w:r>
          </w:p>
        </w:tc>
        <w:tc>
          <w:tcPr>
            <w:tcW w:w="8222" w:type="dxa"/>
          </w:tcPr>
          <w:p w14:paraId="19C0AA7E" w14:textId="352E416A" w:rsidR="00002D49" w:rsidRPr="009B2144" w:rsidRDefault="00002D49" w:rsidP="00002D49">
            <w:pPr>
              <w:rPr>
                <w:rFonts w:ascii="Times New Roman" w:hAnsi="Times New Roman" w:cs="Times New Roman"/>
                <w:sz w:val="21"/>
                <w:szCs w:val="21"/>
                <w:lang w:val="lv-LV"/>
              </w:rPr>
            </w:pPr>
            <w:r w:rsidRPr="009B2144">
              <w:rPr>
                <w:rFonts w:ascii="Times New Roman" w:eastAsia="Times New Roman" w:hAnsi="Times New Roman" w:cs="Times New Roman"/>
                <w:sz w:val="21"/>
                <w:szCs w:val="21"/>
              </w:rPr>
              <w:t>Eiropas Ekonomikas zona</w:t>
            </w:r>
          </w:p>
        </w:tc>
      </w:tr>
      <w:tr w:rsidR="00002D49" w:rsidRPr="009B2144" w14:paraId="55D565D7" w14:textId="77777777" w:rsidTr="009B2144">
        <w:tc>
          <w:tcPr>
            <w:tcW w:w="1271" w:type="dxa"/>
          </w:tcPr>
          <w:p w14:paraId="19709286" w14:textId="3BFD33FA" w:rsidR="00002D49" w:rsidRPr="009B2144" w:rsidRDefault="00002D49" w:rsidP="00002D49">
            <w:pPr>
              <w:rPr>
                <w:rFonts w:ascii="Times New Roman" w:eastAsia="Times New Roman" w:hAnsi="Times New Roman" w:cs="Times New Roman"/>
                <w:b/>
                <w:bCs/>
                <w:sz w:val="21"/>
                <w:szCs w:val="21"/>
              </w:rPr>
            </w:pPr>
            <w:r w:rsidRPr="009B2144">
              <w:rPr>
                <w:rFonts w:ascii="Times New Roman" w:eastAsia="Times New Roman" w:hAnsi="Times New Roman" w:cs="Times New Roman"/>
                <w:b/>
                <w:bCs/>
                <w:sz w:val="21"/>
                <w:szCs w:val="21"/>
              </w:rPr>
              <w:t>ERAF</w:t>
            </w:r>
          </w:p>
        </w:tc>
        <w:tc>
          <w:tcPr>
            <w:tcW w:w="8222" w:type="dxa"/>
          </w:tcPr>
          <w:p w14:paraId="0EB1CB6A" w14:textId="7CE57CE0" w:rsidR="00002D49" w:rsidRPr="009B2144" w:rsidRDefault="00002D49" w:rsidP="00002D49">
            <w:pPr>
              <w:rPr>
                <w:rFonts w:ascii="Times New Roman" w:eastAsia="Times New Roman" w:hAnsi="Times New Roman" w:cs="Times New Roman"/>
                <w:sz w:val="21"/>
                <w:szCs w:val="21"/>
              </w:rPr>
            </w:pPr>
            <w:r w:rsidRPr="009B2144">
              <w:rPr>
                <w:rFonts w:ascii="Times New Roman" w:eastAsia="Times New Roman" w:hAnsi="Times New Roman" w:cs="Times New Roman"/>
                <w:sz w:val="21"/>
                <w:szCs w:val="21"/>
              </w:rPr>
              <w:t>Eiropas Reģionālās attīstības fonds</w:t>
            </w:r>
          </w:p>
        </w:tc>
      </w:tr>
      <w:tr w:rsidR="004D5D42" w:rsidRPr="009B2144" w14:paraId="49BF4596" w14:textId="77777777" w:rsidTr="009B2144">
        <w:tc>
          <w:tcPr>
            <w:tcW w:w="1271" w:type="dxa"/>
          </w:tcPr>
          <w:p w14:paraId="14ED648D" w14:textId="0B5944E8" w:rsidR="004D5D42" w:rsidRPr="009B2144" w:rsidRDefault="004D5D42" w:rsidP="00002D49">
            <w:pPr>
              <w:rPr>
                <w:rFonts w:ascii="Times New Roman" w:eastAsia="Times New Roman" w:hAnsi="Times New Roman" w:cs="Times New Roman"/>
                <w:b/>
                <w:bCs/>
                <w:sz w:val="21"/>
                <w:szCs w:val="21"/>
              </w:rPr>
            </w:pPr>
            <w:r w:rsidRPr="009B2144">
              <w:rPr>
                <w:rFonts w:ascii="Times New Roman" w:eastAsia="Times New Roman" w:hAnsi="Times New Roman" w:cs="Times New Roman"/>
                <w:b/>
                <w:bCs/>
                <w:sz w:val="21"/>
                <w:szCs w:val="21"/>
              </w:rPr>
              <w:t>ERT</w:t>
            </w:r>
          </w:p>
        </w:tc>
        <w:tc>
          <w:tcPr>
            <w:tcW w:w="8222" w:type="dxa"/>
          </w:tcPr>
          <w:p w14:paraId="72372CD1" w14:textId="2EA69E7B" w:rsidR="004D5D42" w:rsidRPr="009B2144" w:rsidRDefault="004D5D42" w:rsidP="00002D49">
            <w:pPr>
              <w:rPr>
                <w:rFonts w:ascii="Times New Roman" w:eastAsia="Times New Roman" w:hAnsi="Times New Roman" w:cs="Times New Roman"/>
                <w:sz w:val="21"/>
                <w:szCs w:val="21"/>
              </w:rPr>
            </w:pPr>
            <w:r w:rsidRPr="009B2144">
              <w:rPr>
                <w:rFonts w:ascii="Times New Roman" w:eastAsia="Times New Roman" w:hAnsi="Times New Roman" w:cs="Times New Roman"/>
                <w:sz w:val="21"/>
                <w:szCs w:val="21"/>
                <w:lang w:val="lv-LV"/>
              </w:rPr>
              <w:t>Eiropas References tīkls</w:t>
            </w:r>
            <w:r w:rsidR="00191397" w:rsidRPr="009B2144">
              <w:rPr>
                <w:rFonts w:ascii="Times New Roman" w:eastAsia="Times New Roman" w:hAnsi="Times New Roman" w:cs="Times New Roman"/>
                <w:sz w:val="21"/>
                <w:szCs w:val="21"/>
                <w:lang w:val="lv-LV"/>
              </w:rPr>
              <w:t xml:space="preserve"> </w:t>
            </w:r>
            <w:r w:rsidR="00191397" w:rsidRPr="009B2144">
              <w:rPr>
                <w:rFonts w:ascii="Times New Roman" w:eastAsia="Times New Roman" w:hAnsi="Times New Roman" w:cs="Times New Roman"/>
                <w:i/>
                <w:iCs/>
                <w:sz w:val="21"/>
                <w:szCs w:val="21"/>
                <w:lang w:val="lv-LV"/>
              </w:rPr>
              <w:t xml:space="preserve">(angl. </w:t>
            </w:r>
            <w:r w:rsidR="00191397" w:rsidRPr="009B2144">
              <w:rPr>
                <w:rFonts w:ascii="Times New Roman" w:hAnsi="Times New Roman" w:cs="Times New Roman"/>
                <w:i/>
                <w:iCs/>
                <w:sz w:val="21"/>
                <w:szCs w:val="21"/>
              </w:rPr>
              <w:t>European Reference Network)</w:t>
            </w:r>
          </w:p>
        </w:tc>
      </w:tr>
      <w:tr w:rsidR="00002D49" w:rsidRPr="009B2144" w14:paraId="411F8699" w14:textId="77777777" w:rsidTr="009B2144">
        <w:tc>
          <w:tcPr>
            <w:tcW w:w="1271" w:type="dxa"/>
          </w:tcPr>
          <w:p w14:paraId="70F0C9DE" w14:textId="4A905A19" w:rsidR="00002D49" w:rsidRPr="009B2144" w:rsidRDefault="00002D49" w:rsidP="00002D49">
            <w:pPr>
              <w:rPr>
                <w:rFonts w:ascii="Times New Roman" w:hAnsi="Times New Roman" w:cs="Times New Roman"/>
                <w:b/>
                <w:bCs/>
                <w:sz w:val="21"/>
                <w:szCs w:val="21"/>
                <w:lang w:val="lv-LV"/>
              </w:rPr>
            </w:pPr>
            <w:r w:rsidRPr="009B2144">
              <w:rPr>
                <w:rFonts w:ascii="Times New Roman" w:eastAsia="Times New Roman" w:hAnsi="Times New Roman" w:cs="Times New Roman"/>
                <w:b/>
                <w:bCs/>
                <w:sz w:val="21"/>
                <w:szCs w:val="21"/>
              </w:rPr>
              <w:t>ESF</w:t>
            </w:r>
          </w:p>
        </w:tc>
        <w:tc>
          <w:tcPr>
            <w:tcW w:w="8222" w:type="dxa"/>
          </w:tcPr>
          <w:p w14:paraId="607D4727" w14:textId="1EDD3BB7" w:rsidR="00002D49" w:rsidRPr="009B2144" w:rsidRDefault="00002D49" w:rsidP="00002D49">
            <w:pPr>
              <w:rPr>
                <w:rFonts w:ascii="Times New Roman" w:hAnsi="Times New Roman" w:cs="Times New Roman"/>
                <w:sz w:val="21"/>
                <w:szCs w:val="21"/>
                <w:lang w:val="lv-LV"/>
              </w:rPr>
            </w:pPr>
            <w:r w:rsidRPr="009B2144">
              <w:rPr>
                <w:rFonts w:ascii="Times New Roman" w:eastAsia="Times New Roman" w:hAnsi="Times New Roman" w:cs="Times New Roman"/>
                <w:sz w:val="21"/>
                <w:szCs w:val="21"/>
              </w:rPr>
              <w:t>Eiropas Sociālais fonds</w:t>
            </w:r>
          </w:p>
        </w:tc>
      </w:tr>
      <w:tr w:rsidR="008C65C1" w:rsidRPr="009B2144" w14:paraId="5E5ADF87" w14:textId="77777777" w:rsidTr="009B2144">
        <w:tc>
          <w:tcPr>
            <w:tcW w:w="1271" w:type="dxa"/>
          </w:tcPr>
          <w:p w14:paraId="744F7AC8" w14:textId="4FCBBA02" w:rsidR="008C65C1" w:rsidRPr="009B2144" w:rsidRDefault="008C65C1" w:rsidP="008C65C1">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ES</w:t>
            </w:r>
          </w:p>
        </w:tc>
        <w:tc>
          <w:tcPr>
            <w:tcW w:w="8222" w:type="dxa"/>
          </w:tcPr>
          <w:p w14:paraId="28263F65" w14:textId="78D33238" w:rsidR="008C65C1" w:rsidRPr="009B2144" w:rsidRDefault="008C65C1" w:rsidP="008C65C1">
            <w:pPr>
              <w:rPr>
                <w:rFonts w:ascii="Times New Roman" w:hAnsi="Times New Roman" w:cs="Times New Roman"/>
                <w:sz w:val="21"/>
                <w:szCs w:val="21"/>
                <w:lang w:val="lv-LV"/>
              </w:rPr>
            </w:pPr>
            <w:r w:rsidRPr="009B2144">
              <w:rPr>
                <w:rFonts w:ascii="Times New Roman" w:hAnsi="Times New Roman" w:cs="Times New Roman"/>
                <w:sz w:val="21"/>
                <w:szCs w:val="21"/>
                <w:lang w:val="lv-LV"/>
              </w:rPr>
              <w:t xml:space="preserve">Eiropas </w:t>
            </w:r>
            <w:r w:rsidR="000F34CB" w:rsidRPr="009B2144">
              <w:rPr>
                <w:rFonts w:ascii="Times New Roman" w:hAnsi="Times New Roman" w:cs="Times New Roman"/>
                <w:sz w:val="21"/>
                <w:szCs w:val="21"/>
                <w:lang w:val="lv-LV"/>
              </w:rPr>
              <w:t>S</w:t>
            </w:r>
            <w:r w:rsidRPr="009B2144">
              <w:rPr>
                <w:rFonts w:ascii="Times New Roman" w:hAnsi="Times New Roman" w:cs="Times New Roman"/>
                <w:sz w:val="21"/>
                <w:szCs w:val="21"/>
                <w:lang w:val="lv-LV"/>
              </w:rPr>
              <w:t>avienība</w:t>
            </w:r>
          </w:p>
        </w:tc>
      </w:tr>
      <w:tr w:rsidR="00F30874" w:rsidRPr="009B2144" w14:paraId="5A8A51F5" w14:textId="77777777" w:rsidTr="009B2144">
        <w:tc>
          <w:tcPr>
            <w:tcW w:w="1271" w:type="dxa"/>
          </w:tcPr>
          <w:p w14:paraId="4FF371A5" w14:textId="7CD5238A" w:rsidR="00F30874" w:rsidRPr="009B2144" w:rsidRDefault="00F30874" w:rsidP="008C65C1">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EK</w:t>
            </w:r>
          </w:p>
        </w:tc>
        <w:tc>
          <w:tcPr>
            <w:tcW w:w="8222" w:type="dxa"/>
          </w:tcPr>
          <w:p w14:paraId="495B9C5C" w14:textId="7E5C3E61" w:rsidR="00F30874" w:rsidRPr="009B2144" w:rsidRDefault="00F30874" w:rsidP="008C65C1">
            <w:pPr>
              <w:rPr>
                <w:rFonts w:ascii="Times New Roman" w:hAnsi="Times New Roman" w:cs="Times New Roman"/>
                <w:sz w:val="21"/>
                <w:szCs w:val="21"/>
                <w:lang w:val="lv-LV"/>
              </w:rPr>
            </w:pPr>
            <w:r w:rsidRPr="009B2144">
              <w:rPr>
                <w:rFonts w:ascii="Times New Roman" w:hAnsi="Times New Roman" w:cs="Times New Roman"/>
                <w:sz w:val="21"/>
                <w:szCs w:val="21"/>
                <w:lang w:val="lv-LV"/>
              </w:rPr>
              <w:t>Eiropas Komisija</w:t>
            </w:r>
          </w:p>
        </w:tc>
      </w:tr>
      <w:tr w:rsidR="00F869DA" w:rsidRPr="009B2144" w14:paraId="3F4E202E" w14:textId="77777777" w:rsidTr="009B2144">
        <w:tc>
          <w:tcPr>
            <w:tcW w:w="1271" w:type="dxa"/>
          </w:tcPr>
          <w:p w14:paraId="6A6668E6" w14:textId="669227FF" w:rsidR="00F869DA" w:rsidRPr="009B2144" w:rsidRDefault="00F869DA" w:rsidP="008C65C1">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HBSC</w:t>
            </w:r>
          </w:p>
        </w:tc>
        <w:tc>
          <w:tcPr>
            <w:tcW w:w="8222" w:type="dxa"/>
          </w:tcPr>
          <w:p w14:paraId="75D31EB6" w14:textId="056CB356" w:rsidR="00F869DA" w:rsidRPr="009B2144" w:rsidRDefault="00F869DA" w:rsidP="008C65C1">
            <w:pPr>
              <w:rPr>
                <w:rFonts w:ascii="Times New Roman" w:hAnsi="Times New Roman" w:cs="Times New Roman"/>
                <w:sz w:val="21"/>
                <w:szCs w:val="21"/>
                <w:lang w:val="lv-LV"/>
              </w:rPr>
            </w:pPr>
            <w:r w:rsidRPr="009B2144">
              <w:rPr>
                <w:rFonts w:ascii="Times New Roman" w:hAnsi="Times New Roman" w:cs="Times New Roman"/>
                <w:sz w:val="21"/>
                <w:szCs w:val="21"/>
                <w:lang w:val="lv-LV"/>
              </w:rPr>
              <w:t xml:space="preserve">Skolas vecuma bērnu veselību ietekmējošo paradumu pētījums </w:t>
            </w:r>
            <w:r w:rsidRPr="009B2144">
              <w:rPr>
                <w:rFonts w:ascii="Times New Roman" w:hAnsi="Times New Roman" w:cs="Times New Roman"/>
                <w:i/>
                <w:iCs/>
                <w:sz w:val="21"/>
                <w:szCs w:val="21"/>
                <w:lang w:val="lv-LV"/>
              </w:rPr>
              <w:t>(angl. Health Behaviour in School-aged Children)</w:t>
            </w:r>
          </w:p>
        </w:tc>
      </w:tr>
      <w:tr w:rsidR="009D57D7" w:rsidRPr="009B2144" w14:paraId="51DFF67B" w14:textId="77777777" w:rsidTr="009B2144">
        <w:tc>
          <w:tcPr>
            <w:tcW w:w="1271" w:type="dxa"/>
          </w:tcPr>
          <w:p w14:paraId="26FDAC0C" w14:textId="17FF9E6F" w:rsidR="009D57D7" w:rsidRPr="009B2144" w:rsidRDefault="00F52A48" w:rsidP="008C65C1">
            <w:pPr>
              <w:rPr>
                <w:rFonts w:ascii="Times New Roman" w:hAnsi="Times New Roman" w:cs="Times New Roman"/>
                <w:b/>
                <w:bCs/>
                <w:sz w:val="21"/>
                <w:szCs w:val="21"/>
                <w:lang w:val="lv-LV"/>
              </w:rPr>
            </w:pPr>
            <w:r w:rsidRPr="009B2144">
              <w:rPr>
                <w:rFonts w:ascii="Times New Roman" w:hAnsi="Times New Roman" w:cs="Times New Roman"/>
                <w:b/>
                <w:bCs/>
                <w:sz w:val="21"/>
                <w:szCs w:val="21"/>
              </w:rPr>
              <w:t>HIV</w:t>
            </w:r>
          </w:p>
        </w:tc>
        <w:tc>
          <w:tcPr>
            <w:tcW w:w="8222" w:type="dxa"/>
          </w:tcPr>
          <w:p w14:paraId="6CBE0C04" w14:textId="2D59032A" w:rsidR="009D57D7" w:rsidRPr="009B2144" w:rsidRDefault="009D57D7" w:rsidP="008C65C1">
            <w:pPr>
              <w:rPr>
                <w:rFonts w:ascii="Times New Roman" w:hAnsi="Times New Roman" w:cs="Times New Roman"/>
                <w:bCs/>
                <w:i/>
                <w:sz w:val="21"/>
                <w:szCs w:val="21"/>
                <w:lang w:val="lv-LV"/>
              </w:rPr>
            </w:pPr>
            <w:r w:rsidRPr="009B2144">
              <w:rPr>
                <w:rFonts w:ascii="Times New Roman" w:hAnsi="Times New Roman" w:cs="Times New Roman"/>
                <w:sz w:val="21"/>
                <w:szCs w:val="21"/>
                <w:lang w:val="lv-LV"/>
              </w:rPr>
              <w:t>C</w:t>
            </w:r>
            <w:r w:rsidR="00F52A48" w:rsidRPr="009B2144">
              <w:rPr>
                <w:rFonts w:ascii="Times New Roman" w:hAnsi="Times New Roman" w:cs="Times New Roman"/>
                <w:sz w:val="21"/>
                <w:szCs w:val="21"/>
              </w:rPr>
              <w:t xml:space="preserve">ilvēka imūndeficīta vīruss </w:t>
            </w:r>
            <w:r w:rsidR="00F52A48" w:rsidRPr="009B2144">
              <w:rPr>
                <w:rFonts w:ascii="Times New Roman" w:hAnsi="Times New Roman" w:cs="Times New Roman"/>
                <w:i/>
                <w:sz w:val="21"/>
                <w:szCs w:val="21"/>
              </w:rPr>
              <w:t>(</w:t>
            </w:r>
            <w:r w:rsidRPr="009B2144">
              <w:rPr>
                <w:rFonts w:ascii="Times New Roman" w:hAnsi="Times New Roman" w:cs="Times New Roman"/>
                <w:i/>
                <w:sz w:val="21"/>
                <w:szCs w:val="21"/>
                <w:lang w:val="lv-LV"/>
              </w:rPr>
              <w:t xml:space="preserve">angl. </w:t>
            </w:r>
            <w:r w:rsidR="00F52A48" w:rsidRPr="009B2144">
              <w:rPr>
                <w:rFonts w:ascii="Times New Roman" w:hAnsi="Times New Roman" w:cs="Times New Roman"/>
                <w:i/>
                <w:sz w:val="21"/>
                <w:szCs w:val="21"/>
              </w:rPr>
              <w:t>H</w:t>
            </w:r>
            <w:r w:rsidR="00F52A48" w:rsidRPr="009B2144">
              <w:rPr>
                <w:rFonts w:ascii="Times New Roman" w:hAnsi="Times New Roman" w:cs="Times New Roman"/>
                <w:bCs/>
                <w:i/>
                <w:sz w:val="21"/>
                <w:szCs w:val="21"/>
              </w:rPr>
              <w:t>uman Immunodeficiency Virus)</w:t>
            </w:r>
          </w:p>
        </w:tc>
      </w:tr>
      <w:tr w:rsidR="00AB35E2" w:rsidRPr="009B2144" w14:paraId="6BA18281" w14:textId="77777777" w:rsidTr="009B2144">
        <w:tc>
          <w:tcPr>
            <w:tcW w:w="1271" w:type="dxa"/>
          </w:tcPr>
          <w:p w14:paraId="017EA1ED" w14:textId="05C77325" w:rsidR="00AB35E2" w:rsidRPr="009B2144" w:rsidRDefault="00AB35E2" w:rsidP="008C65C1">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IeM</w:t>
            </w:r>
          </w:p>
        </w:tc>
        <w:tc>
          <w:tcPr>
            <w:tcW w:w="8222" w:type="dxa"/>
          </w:tcPr>
          <w:p w14:paraId="7216B16C" w14:textId="5EB66F1C" w:rsidR="00AB35E2" w:rsidRPr="009B2144" w:rsidRDefault="00AB35E2" w:rsidP="008C65C1">
            <w:pPr>
              <w:rPr>
                <w:rFonts w:ascii="Times New Roman" w:hAnsi="Times New Roman" w:cs="Times New Roman"/>
                <w:sz w:val="21"/>
                <w:szCs w:val="21"/>
                <w:lang w:val="lv-LV"/>
              </w:rPr>
            </w:pPr>
            <w:r w:rsidRPr="009B2144">
              <w:rPr>
                <w:rFonts w:ascii="Times New Roman" w:hAnsi="Times New Roman" w:cs="Times New Roman"/>
                <w:sz w:val="21"/>
                <w:szCs w:val="21"/>
                <w:lang w:val="lv-LV"/>
              </w:rPr>
              <w:t>Iekšlietu ministrija</w:t>
            </w:r>
          </w:p>
        </w:tc>
      </w:tr>
      <w:tr w:rsidR="001B011E" w:rsidRPr="009B2144" w14:paraId="432F8416" w14:textId="77777777" w:rsidTr="009B2144">
        <w:tc>
          <w:tcPr>
            <w:tcW w:w="1271" w:type="dxa"/>
          </w:tcPr>
          <w:p w14:paraId="3B98D3AD" w14:textId="38DD5996" w:rsidR="001B011E" w:rsidRPr="009B2144" w:rsidRDefault="001B011E" w:rsidP="008C65C1">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IUB</w:t>
            </w:r>
          </w:p>
        </w:tc>
        <w:tc>
          <w:tcPr>
            <w:tcW w:w="8222" w:type="dxa"/>
          </w:tcPr>
          <w:p w14:paraId="70FD5EEC" w14:textId="7FCC0783" w:rsidR="001B011E" w:rsidRPr="009B2144" w:rsidRDefault="001B011E" w:rsidP="008C65C1">
            <w:pPr>
              <w:rPr>
                <w:rFonts w:ascii="Times New Roman" w:hAnsi="Times New Roman" w:cs="Times New Roman"/>
                <w:sz w:val="21"/>
                <w:szCs w:val="21"/>
                <w:lang w:val="lv-LV"/>
              </w:rPr>
            </w:pPr>
            <w:r w:rsidRPr="009B2144">
              <w:rPr>
                <w:rFonts w:ascii="Times New Roman" w:hAnsi="Times New Roman" w:cs="Times New Roman"/>
                <w:sz w:val="21"/>
                <w:szCs w:val="21"/>
                <w:lang w:val="lv-LV"/>
              </w:rPr>
              <w:t>Iepirkumu uzraudzības birojs</w:t>
            </w:r>
          </w:p>
        </w:tc>
      </w:tr>
      <w:tr w:rsidR="00C24E67" w:rsidRPr="009B2144" w14:paraId="782344AA" w14:textId="77777777" w:rsidTr="009B2144">
        <w:tc>
          <w:tcPr>
            <w:tcW w:w="1271" w:type="dxa"/>
          </w:tcPr>
          <w:p w14:paraId="23CF7930" w14:textId="71E130B1" w:rsidR="00C24E67" w:rsidRPr="009B2144" w:rsidRDefault="00C24E67" w:rsidP="008C65C1">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IZM</w:t>
            </w:r>
          </w:p>
        </w:tc>
        <w:tc>
          <w:tcPr>
            <w:tcW w:w="8222" w:type="dxa"/>
          </w:tcPr>
          <w:p w14:paraId="6968E4ED" w14:textId="76733828" w:rsidR="00C24E67" w:rsidRPr="009B2144" w:rsidRDefault="00C24E67" w:rsidP="008C65C1">
            <w:pPr>
              <w:rPr>
                <w:rFonts w:ascii="Times New Roman" w:hAnsi="Times New Roman" w:cs="Times New Roman"/>
                <w:sz w:val="21"/>
                <w:szCs w:val="21"/>
                <w:lang w:val="lv-LV"/>
              </w:rPr>
            </w:pPr>
            <w:r w:rsidRPr="009B2144">
              <w:rPr>
                <w:rFonts w:ascii="Times New Roman" w:hAnsi="Times New Roman" w:cs="Times New Roman"/>
                <w:sz w:val="21"/>
                <w:szCs w:val="21"/>
                <w:lang w:val="lv-LV"/>
              </w:rPr>
              <w:t>Izglītības un zinātnes ministrija</w:t>
            </w:r>
          </w:p>
        </w:tc>
      </w:tr>
      <w:tr w:rsidR="0024256D" w:rsidRPr="009B2144" w14:paraId="6EC38FB8" w14:textId="77777777" w:rsidTr="009B2144">
        <w:tc>
          <w:tcPr>
            <w:tcW w:w="1271" w:type="dxa"/>
          </w:tcPr>
          <w:p w14:paraId="4F4D217B" w14:textId="2CD915DD" w:rsidR="0024256D" w:rsidRPr="009B2144" w:rsidRDefault="0024256D" w:rsidP="008C65C1">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KM</w:t>
            </w:r>
          </w:p>
        </w:tc>
        <w:tc>
          <w:tcPr>
            <w:tcW w:w="8222" w:type="dxa"/>
          </w:tcPr>
          <w:p w14:paraId="5D0A49F1" w14:textId="05F376DF" w:rsidR="0024256D" w:rsidRPr="009B2144" w:rsidRDefault="0024256D" w:rsidP="008C65C1">
            <w:pPr>
              <w:rPr>
                <w:rFonts w:ascii="Times New Roman" w:hAnsi="Times New Roman" w:cs="Times New Roman"/>
                <w:sz w:val="21"/>
                <w:szCs w:val="21"/>
              </w:rPr>
            </w:pPr>
            <w:r w:rsidRPr="009B2144">
              <w:rPr>
                <w:rFonts w:ascii="Times New Roman" w:hAnsi="Times New Roman" w:cs="Times New Roman"/>
                <w:sz w:val="21"/>
                <w:szCs w:val="21"/>
              </w:rPr>
              <w:t>Kultūras ministrija</w:t>
            </w:r>
          </w:p>
        </w:tc>
      </w:tr>
      <w:tr w:rsidR="00B05E0B" w:rsidRPr="009B2144" w14:paraId="6134571E" w14:textId="77777777" w:rsidTr="009B2144">
        <w:tc>
          <w:tcPr>
            <w:tcW w:w="1271" w:type="dxa"/>
          </w:tcPr>
          <w:p w14:paraId="73BCE77E" w14:textId="403728B8" w:rsidR="00B05E0B" w:rsidRPr="009B2144" w:rsidRDefault="00B05E0B" w:rsidP="008C65C1">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LAD</w:t>
            </w:r>
          </w:p>
        </w:tc>
        <w:tc>
          <w:tcPr>
            <w:tcW w:w="8222" w:type="dxa"/>
          </w:tcPr>
          <w:p w14:paraId="3109D4C5" w14:textId="4F84B1DB" w:rsidR="00B05E0B" w:rsidRPr="009B2144" w:rsidRDefault="00B05E0B" w:rsidP="008C65C1">
            <w:pPr>
              <w:rPr>
                <w:rFonts w:ascii="Times New Roman" w:hAnsi="Times New Roman" w:cs="Times New Roman"/>
                <w:sz w:val="21"/>
                <w:szCs w:val="21"/>
              </w:rPr>
            </w:pPr>
            <w:r w:rsidRPr="009B2144">
              <w:rPr>
                <w:rFonts w:ascii="Times New Roman" w:hAnsi="Times New Roman" w:cs="Times New Roman"/>
                <w:sz w:val="21"/>
                <w:szCs w:val="21"/>
              </w:rPr>
              <w:t>Lauku atbalsta dienests</w:t>
            </w:r>
          </w:p>
        </w:tc>
      </w:tr>
      <w:tr w:rsidR="008C0161" w:rsidRPr="009B2144" w14:paraId="70E129F7" w14:textId="77777777" w:rsidTr="009B2144">
        <w:tc>
          <w:tcPr>
            <w:tcW w:w="1271" w:type="dxa"/>
          </w:tcPr>
          <w:p w14:paraId="569B8050" w14:textId="5002A07D" w:rsidR="008C0161" w:rsidRPr="009B2144" w:rsidRDefault="008C0161" w:rsidP="008C65C1">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LĀB</w:t>
            </w:r>
          </w:p>
        </w:tc>
        <w:tc>
          <w:tcPr>
            <w:tcW w:w="8222" w:type="dxa"/>
          </w:tcPr>
          <w:p w14:paraId="26965900" w14:textId="1E49648D" w:rsidR="008C0161" w:rsidRPr="009B2144" w:rsidRDefault="008C0161" w:rsidP="008C65C1">
            <w:pPr>
              <w:rPr>
                <w:rFonts w:ascii="Times New Roman" w:hAnsi="Times New Roman" w:cs="Times New Roman"/>
                <w:sz w:val="21"/>
                <w:szCs w:val="21"/>
              </w:rPr>
            </w:pPr>
            <w:r w:rsidRPr="009B2144">
              <w:rPr>
                <w:rFonts w:ascii="Times New Roman" w:hAnsi="Times New Roman" w:cs="Times New Roman"/>
                <w:sz w:val="21"/>
                <w:szCs w:val="21"/>
              </w:rPr>
              <w:t>Latvijas Ārstu biedrība</w:t>
            </w:r>
          </w:p>
        </w:tc>
      </w:tr>
      <w:tr w:rsidR="2A015F4A" w14:paraId="4C438C0E" w14:textId="77777777" w:rsidTr="2A015F4A">
        <w:tc>
          <w:tcPr>
            <w:tcW w:w="1271" w:type="dxa"/>
          </w:tcPr>
          <w:p w14:paraId="7B9AE748" w14:textId="74B83455" w:rsidR="4273FD88" w:rsidRDefault="4273FD88" w:rsidP="2A015F4A">
            <w:pPr>
              <w:rPr>
                <w:rFonts w:ascii="Times New Roman" w:hAnsi="Times New Roman" w:cs="Times New Roman"/>
                <w:b/>
                <w:bCs/>
                <w:sz w:val="21"/>
                <w:szCs w:val="21"/>
                <w:lang w:val="lv-LV"/>
              </w:rPr>
            </w:pPr>
            <w:r w:rsidRPr="2A015F4A">
              <w:rPr>
                <w:rFonts w:ascii="Times New Roman" w:hAnsi="Times New Roman" w:cs="Times New Roman"/>
                <w:b/>
                <w:bCs/>
                <w:sz w:val="21"/>
                <w:szCs w:val="21"/>
                <w:lang w:val="lv-LV"/>
              </w:rPr>
              <w:t>LAB</w:t>
            </w:r>
          </w:p>
        </w:tc>
        <w:tc>
          <w:tcPr>
            <w:tcW w:w="8222" w:type="dxa"/>
          </w:tcPr>
          <w:p w14:paraId="76DACC66" w14:textId="632E837D" w:rsidR="4273FD88" w:rsidRDefault="4273FD88" w:rsidP="2A015F4A">
            <w:pPr>
              <w:rPr>
                <w:rFonts w:ascii="Times New Roman" w:hAnsi="Times New Roman" w:cs="Times New Roman"/>
                <w:sz w:val="21"/>
                <w:szCs w:val="21"/>
              </w:rPr>
            </w:pPr>
            <w:r w:rsidRPr="2A015F4A">
              <w:rPr>
                <w:rFonts w:ascii="Times New Roman" w:hAnsi="Times New Roman" w:cs="Times New Roman"/>
                <w:sz w:val="21"/>
                <w:szCs w:val="21"/>
              </w:rPr>
              <w:t>Latvijas Antidopinga birojs</w:t>
            </w:r>
          </w:p>
        </w:tc>
      </w:tr>
      <w:tr w:rsidR="00241178" w:rsidRPr="009B2144" w14:paraId="1B6DEAA4" w14:textId="77777777" w:rsidTr="009B2144">
        <w:tc>
          <w:tcPr>
            <w:tcW w:w="1271" w:type="dxa"/>
          </w:tcPr>
          <w:p w14:paraId="653A25A7" w14:textId="22161C06" w:rsidR="00241178" w:rsidRPr="009B2144" w:rsidRDefault="00241178" w:rsidP="008C65C1">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LDĀA</w:t>
            </w:r>
          </w:p>
        </w:tc>
        <w:tc>
          <w:tcPr>
            <w:tcW w:w="8222" w:type="dxa"/>
          </w:tcPr>
          <w:p w14:paraId="02C35A5A" w14:textId="352B00AC" w:rsidR="00241178" w:rsidRPr="009B2144" w:rsidRDefault="00241178" w:rsidP="008C65C1">
            <w:pPr>
              <w:rPr>
                <w:rFonts w:ascii="Times New Roman" w:hAnsi="Times New Roman" w:cs="Times New Roman"/>
                <w:sz w:val="21"/>
                <w:szCs w:val="21"/>
              </w:rPr>
            </w:pPr>
            <w:r w:rsidRPr="009B2144">
              <w:rPr>
                <w:rFonts w:ascii="Times New Roman" w:hAnsi="Times New Roman" w:cs="Times New Roman"/>
                <w:sz w:val="21"/>
                <w:szCs w:val="21"/>
              </w:rPr>
              <w:t>Latvijas Diētas ārstu asociācija</w:t>
            </w:r>
          </w:p>
        </w:tc>
      </w:tr>
      <w:tr w:rsidR="00241178" w:rsidRPr="009B2144" w14:paraId="1DF793AA" w14:textId="77777777" w:rsidTr="009B2144">
        <w:tc>
          <w:tcPr>
            <w:tcW w:w="1271" w:type="dxa"/>
          </w:tcPr>
          <w:p w14:paraId="59F1C8AF" w14:textId="1F4F636E" w:rsidR="00241178" w:rsidRPr="009B2144" w:rsidRDefault="00241178" w:rsidP="008C65C1">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LDUSA</w:t>
            </w:r>
          </w:p>
        </w:tc>
        <w:tc>
          <w:tcPr>
            <w:tcW w:w="8222" w:type="dxa"/>
          </w:tcPr>
          <w:p w14:paraId="2BACC468" w14:textId="1E596233" w:rsidR="00241178" w:rsidRPr="009B2144" w:rsidRDefault="00241178" w:rsidP="008C65C1">
            <w:pPr>
              <w:rPr>
                <w:rFonts w:ascii="Times New Roman" w:hAnsi="Times New Roman" w:cs="Times New Roman"/>
                <w:sz w:val="21"/>
                <w:szCs w:val="21"/>
              </w:rPr>
            </w:pPr>
            <w:r w:rsidRPr="009B2144">
              <w:rPr>
                <w:rFonts w:ascii="Times New Roman" w:hAnsi="Times New Roman" w:cs="Times New Roman"/>
                <w:sz w:val="21"/>
                <w:szCs w:val="21"/>
              </w:rPr>
              <w:t xml:space="preserve">Latvijas Diētas un </w:t>
            </w:r>
            <w:r w:rsidR="00F6432D">
              <w:rPr>
                <w:rFonts w:ascii="Times New Roman" w:hAnsi="Times New Roman" w:cs="Times New Roman"/>
                <w:sz w:val="21"/>
                <w:szCs w:val="21"/>
              </w:rPr>
              <w:t>u</w:t>
            </w:r>
            <w:r w:rsidRPr="009B2144">
              <w:rPr>
                <w:rFonts w:ascii="Times New Roman" w:hAnsi="Times New Roman" w:cs="Times New Roman"/>
                <w:sz w:val="21"/>
                <w:szCs w:val="21"/>
              </w:rPr>
              <w:t>ztura speciālistu asociācija</w:t>
            </w:r>
          </w:p>
        </w:tc>
      </w:tr>
      <w:tr w:rsidR="00604BDB" w:rsidRPr="009B2144" w14:paraId="30B45959" w14:textId="77777777" w:rsidTr="009B2144">
        <w:tc>
          <w:tcPr>
            <w:tcW w:w="1271" w:type="dxa"/>
          </w:tcPr>
          <w:p w14:paraId="6265E491" w14:textId="4C5769DC" w:rsidR="00604BDB" w:rsidRPr="009B2144" w:rsidRDefault="00604BDB" w:rsidP="008C65C1">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LFA</w:t>
            </w:r>
          </w:p>
        </w:tc>
        <w:tc>
          <w:tcPr>
            <w:tcW w:w="8222" w:type="dxa"/>
          </w:tcPr>
          <w:p w14:paraId="79FE6D4F" w14:textId="030BE63F" w:rsidR="00604BDB" w:rsidRPr="009B2144" w:rsidRDefault="00604BDB" w:rsidP="008C65C1">
            <w:pPr>
              <w:rPr>
                <w:rFonts w:ascii="Times New Roman" w:hAnsi="Times New Roman" w:cs="Times New Roman"/>
                <w:sz w:val="21"/>
                <w:szCs w:val="21"/>
              </w:rPr>
            </w:pPr>
            <w:r w:rsidRPr="009B2144">
              <w:rPr>
                <w:rFonts w:ascii="Times New Roman" w:hAnsi="Times New Roman" w:cs="Times New Roman"/>
                <w:sz w:val="21"/>
                <w:szCs w:val="21"/>
              </w:rPr>
              <w:t xml:space="preserve">Latvijas </w:t>
            </w:r>
            <w:r w:rsidR="00541C56" w:rsidRPr="009B2144">
              <w:rPr>
                <w:rFonts w:ascii="Times New Roman" w:hAnsi="Times New Roman" w:cs="Times New Roman"/>
                <w:sz w:val="21"/>
                <w:szCs w:val="21"/>
              </w:rPr>
              <w:t>Fi</w:t>
            </w:r>
            <w:r w:rsidRPr="009B2144">
              <w:rPr>
                <w:rFonts w:ascii="Times New Roman" w:hAnsi="Times New Roman" w:cs="Times New Roman"/>
                <w:sz w:val="21"/>
                <w:szCs w:val="21"/>
              </w:rPr>
              <w:t>zioterapeitu asociācija</w:t>
            </w:r>
          </w:p>
        </w:tc>
      </w:tr>
      <w:tr w:rsidR="00541C56" w:rsidRPr="009B2144" w14:paraId="6B767173" w14:textId="77777777" w:rsidTr="009B2144">
        <w:tc>
          <w:tcPr>
            <w:tcW w:w="1271" w:type="dxa"/>
          </w:tcPr>
          <w:p w14:paraId="5A0C7980" w14:textId="788E837B" w:rsidR="00541C56" w:rsidRPr="009B2144" w:rsidRDefault="00541C56" w:rsidP="008C65C1">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LFB</w:t>
            </w:r>
          </w:p>
        </w:tc>
        <w:tc>
          <w:tcPr>
            <w:tcW w:w="8222" w:type="dxa"/>
          </w:tcPr>
          <w:p w14:paraId="2B9E1ACA" w14:textId="0201EFCD" w:rsidR="00541C56" w:rsidRPr="009B2144" w:rsidRDefault="00541C56" w:rsidP="008C65C1">
            <w:pPr>
              <w:rPr>
                <w:rFonts w:ascii="Times New Roman" w:hAnsi="Times New Roman" w:cs="Times New Roman"/>
                <w:sz w:val="21"/>
                <w:szCs w:val="21"/>
              </w:rPr>
            </w:pPr>
            <w:r w:rsidRPr="009B2144">
              <w:rPr>
                <w:rFonts w:ascii="Times New Roman" w:hAnsi="Times New Roman" w:cs="Times New Roman"/>
                <w:sz w:val="21"/>
                <w:szCs w:val="21"/>
              </w:rPr>
              <w:t>Latvijas Farmaceitu biedrība</w:t>
            </w:r>
          </w:p>
        </w:tc>
      </w:tr>
      <w:tr w:rsidR="00AB35E2" w:rsidRPr="009B2144" w14:paraId="6C340311" w14:textId="77777777" w:rsidTr="009B2144">
        <w:tc>
          <w:tcPr>
            <w:tcW w:w="1271" w:type="dxa"/>
          </w:tcPr>
          <w:p w14:paraId="3AD42DBA" w14:textId="22F30395" w:rsidR="00AB35E2" w:rsidRPr="009B2144" w:rsidRDefault="00AB35E2" w:rsidP="008C65C1">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LĢĀA</w:t>
            </w:r>
          </w:p>
        </w:tc>
        <w:tc>
          <w:tcPr>
            <w:tcW w:w="8222" w:type="dxa"/>
          </w:tcPr>
          <w:p w14:paraId="78EB0BE3" w14:textId="7CF14957" w:rsidR="00AB35E2" w:rsidRPr="009B2144" w:rsidRDefault="00AB35E2" w:rsidP="008C65C1">
            <w:pPr>
              <w:rPr>
                <w:rFonts w:ascii="Times New Roman" w:hAnsi="Times New Roman" w:cs="Times New Roman"/>
                <w:sz w:val="21"/>
                <w:szCs w:val="21"/>
                <w:lang w:val="lv-LV"/>
              </w:rPr>
            </w:pPr>
            <w:r w:rsidRPr="009B2144">
              <w:rPr>
                <w:rFonts w:ascii="Times New Roman" w:hAnsi="Times New Roman" w:cs="Times New Roman"/>
                <w:sz w:val="21"/>
                <w:szCs w:val="21"/>
              </w:rPr>
              <w:t>Latvijas Ģimenes ārstu asociācija</w:t>
            </w:r>
          </w:p>
        </w:tc>
      </w:tr>
      <w:tr w:rsidR="00AB35E2" w:rsidRPr="009B2144" w14:paraId="73E6AE14" w14:textId="77777777" w:rsidTr="009B2144">
        <w:tc>
          <w:tcPr>
            <w:tcW w:w="1271" w:type="dxa"/>
          </w:tcPr>
          <w:p w14:paraId="226689E8" w14:textId="26A53450" w:rsidR="00AB35E2" w:rsidRPr="009B2144" w:rsidRDefault="00AB35E2" w:rsidP="008C65C1">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LLĢĀA</w:t>
            </w:r>
          </w:p>
        </w:tc>
        <w:tc>
          <w:tcPr>
            <w:tcW w:w="8222" w:type="dxa"/>
          </w:tcPr>
          <w:p w14:paraId="52C53DF4" w14:textId="5CED71AD" w:rsidR="00AB35E2" w:rsidRPr="009B2144" w:rsidRDefault="00AB35E2" w:rsidP="008C65C1">
            <w:pPr>
              <w:rPr>
                <w:rFonts w:ascii="Times New Roman" w:hAnsi="Times New Roman" w:cs="Times New Roman"/>
                <w:sz w:val="21"/>
                <w:szCs w:val="21"/>
                <w:lang w:val="lv-LV"/>
              </w:rPr>
            </w:pPr>
            <w:r w:rsidRPr="009B2144">
              <w:rPr>
                <w:rFonts w:ascii="Times New Roman" w:hAnsi="Times New Roman" w:cs="Times New Roman"/>
                <w:sz w:val="21"/>
                <w:szCs w:val="21"/>
              </w:rPr>
              <w:t>Latvijas Lauku ģimenes ārstu asociācija</w:t>
            </w:r>
          </w:p>
        </w:tc>
      </w:tr>
      <w:tr w:rsidR="00241178" w:rsidRPr="009B2144" w14:paraId="188EE982" w14:textId="77777777" w:rsidTr="009B2144">
        <w:tc>
          <w:tcPr>
            <w:tcW w:w="1271" w:type="dxa"/>
          </w:tcPr>
          <w:p w14:paraId="76EF2E41" w14:textId="471E44BA" w:rsidR="00241178" w:rsidRPr="009B2144" w:rsidRDefault="00241178" w:rsidP="008C65C1">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LLU</w:t>
            </w:r>
          </w:p>
        </w:tc>
        <w:tc>
          <w:tcPr>
            <w:tcW w:w="8222" w:type="dxa"/>
          </w:tcPr>
          <w:p w14:paraId="50CE61E8" w14:textId="3C91D5B3" w:rsidR="00241178" w:rsidRPr="009B2144" w:rsidRDefault="00241178" w:rsidP="008C65C1">
            <w:pPr>
              <w:rPr>
                <w:rFonts w:ascii="Times New Roman" w:hAnsi="Times New Roman" w:cs="Times New Roman"/>
                <w:sz w:val="21"/>
                <w:szCs w:val="21"/>
              </w:rPr>
            </w:pPr>
            <w:r w:rsidRPr="009B2144">
              <w:rPr>
                <w:rFonts w:ascii="Times New Roman" w:hAnsi="Times New Roman" w:cs="Times New Roman"/>
                <w:sz w:val="21"/>
                <w:szCs w:val="21"/>
              </w:rPr>
              <w:t>Latvijas Lauksaimniecības universitāte</w:t>
            </w:r>
          </w:p>
        </w:tc>
      </w:tr>
      <w:tr w:rsidR="008E3FDE" w:rsidRPr="009B2144" w14:paraId="45C04ADE" w14:textId="77777777" w:rsidTr="009B2144">
        <w:tc>
          <w:tcPr>
            <w:tcW w:w="1271" w:type="dxa"/>
          </w:tcPr>
          <w:p w14:paraId="01FBFE26" w14:textId="11D53C55" w:rsidR="008E3FDE" w:rsidRPr="009B2144" w:rsidRDefault="008E3FDE" w:rsidP="008C65C1">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LPGA</w:t>
            </w:r>
          </w:p>
        </w:tc>
        <w:tc>
          <w:tcPr>
            <w:tcW w:w="8222" w:type="dxa"/>
          </w:tcPr>
          <w:p w14:paraId="3B51A1FD" w14:textId="7D04FCF6" w:rsidR="008E3FDE" w:rsidRPr="009B2144" w:rsidRDefault="008E3FDE" w:rsidP="008C65C1">
            <w:pPr>
              <w:rPr>
                <w:rFonts w:ascii="Times New Roman" w:hAnsi="Times New Roman" w:cs="Times New Roman"/>
                <w:sz w:val="21"/>
                <w:szCs w:val="21"/>
                <w:lang w:val="lv-LV"/>
              </w:rPr>
            </w:pPr>
            <w:r w:rsidRPr="009B2144">
              <w:rPr>
                <w:rFonts w:ascii="Times New Roman" w:hAnsi="Times New Roman" w:cs="Times New Roman"/>
                <w:sz w:val="21"/>
                <w:szCs w:val="21"/>
              </w:rPr>
              <w:t>Latvijas Pludmales glābēju asociācija</w:t>
            </w:r>
          </w:p>
        </w:tc>
      </w:tr>
      <w:tr w:rsidR="00D22136" w:rsidRPr="009B2144" w14:paraId="418542B6" w14:textId="77777777" w:rsidTr="009B2144">
        <w:tc>
          <w:tcPr>
            <w:tcW w:w="1271" w:type="dxa"/>
          </w:tcPr>
          <w:p w14:paraId="019C0AB3" w14:textId="798B6AD6" w:rsidR="00D22136" w:rsidRPr="009B2144" w:rsidRDefault="00D22136" w:rsidP="008C65C1">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LPUF</w:t>
            </w:r>
          </w:p>
        </w:tc>
        <w:tc>
          <w:tcPr>
            <w:tcW w:w="8222" w:type="dxa"/>
          </w:tcPr>
          <w:p w14:paraId="5A531CD0" w14:textId="7C063E6E" w:rsidR="00D22136" w:rsidRPr="009B2144" w:rsidRDefault="00D22136" w:rsidP="00D22136">
            <w:pPr>
              <w:rPr>
                <w:rFonts w:ascii="Times New Roman" w:hAnsi="Times New Roman" w:cs="Times New Roman"/>
                <w:sz w:val="21"/>
                <w:szCs w:val="21"/>
              </w:rPr>
            </w:pPr>
            <w:r w:rsidRPr="009B2144">
              <w:rPr>
                <w:rFonts w:ascii="Times New Roman" w:hAnsi="Times New Roman" w:cs="Times New Roman"/>
                <w:sz w:val="21"/>
                <w:szCs w:val="21"/>
              </w:rPr>
              <w:t>Latvijas Pašvaldību savienība</w:t>
            </w:r>
          </w:p>
        </w:tc>
      </w:tr>
      <w:tr w:rsidR="00944453" w:rsidRPr="009B2144" w14:paraId="33CA3E7A" w14:textId="77777777" w:rsidTr="009B2144">
        <w:tc>
          <w:tcPr>
            <w:tcW w:w="1271" w:type="dxa"/>
          </w:tcPr>
          <w:p w14:paraId="3F386C42" w14:textId="79186B77" w:rsidR="00944453" w:rsidRPr="009B2144" w:rsidRDefault="00D22136" w:rsidP="008C65C1">
            <w:pPr>
              <w:rPr>
                <w:rFonts w:ascii="Times New Roman" w:hAnsi="Times New Roman" w:cs="Times New Roman"/>
                <w:b/>
                <w:bCs/>
                <w:sz w:val="21"/>
                <w:szCs w:val="21"/>
                <w:lang w:val="lv-LV"/>
              </w:rPr>
            </w:pPr>
            <w:r w:rsidRPr="009B2144">
              <w:rPr>
                <w:rFonts w:ascii="Times New Roman" w:hAnsi="Times New Roman" w:cs="Times New Roman"/>
                <w:b/>
                <w:bCs/>
                <w:sz w:val="21"/>
                <w:szCs w:val="21"/>
              </w:rPr>
              <w:t>LPUF</w:t>
            </w:r>
          </w:p>
        </w:tc>
        <w:tc>
          <w:tcPr>
            <w:tcW w:w="8222" w:type="dxa"/>
          </w:tcPr>
          <w:p w14:paraId="729E08F3" w14:textId="146DBAD3" w:rsidR="00944453" w:rsidRPr="009B2144" w:rsidRDefault="00D22136" w:rsidP="008C65C1">
            <w:pPr>
              <w:rPr>
                <w:rFonts w:ascii="Times New Roman" w:hAnsi="Times New Roman" w:cs="Times New Roman"/>
                <w:sz w:val="21"/>
                <w:szCs w:val="21"/>
                <w:lang w:val="lv-LV"/>
              </w:rPr>
            </w:pPr>
            <w:r w:rsidRPr="009B2144">
              <w:rPr>
                <w:rFonts w:ascii="Times New Roman" w:hAnsi="Times New Roman" w:cs="Times New Roman"/>
                <w:sz w:val="21"/>
                <w:szCs w:val="21"/>
              </w:rPr>
              <w:t>Latvijas Pārtikas uzņēmumu federācija</w:t>
            </w:r>
          </w:p>
        </w:tc>
      </w:tr>
      <w:tr w:rsidR="00D22136" w:rsidRPr="009B2144" w14:paraId="5B52584B" w14:textId="77777777" w:rsidTr="009B2144">
        <w:tc>
          <w:tcPr>
            <w:tcW w:w="1271" w:type="dxa"/>
          </w:tcPr>
          <w:p w14:paraId="2102D75E" w14:textId="5AFA86DF" w:rsidR="00D22136" w:rsidRPr="009B2144" w:rsidRDefault="00D22136" w:rsidP="00D22136">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LSPA</w:t>
            </w:r>
          </w:p>
        </w:tc>
        <w:tc>
          <w:tcPr>
            <w:tcW w:w="8222" w:type="dxa"/>
          </w:tcPr>
          <w:p w14:paraId="050CE8F9" w14:textId="5814EEE1" w:rsidR="00D22136" w:rsidRPr="009B2144" w:rsidRDefault="00D22136" w:rsidP="00D22136">
            <w:pPr>
              <w:rPr>
                <w:rFonts w:ascii="Times New Roman" w:hAnsi="Times New Roman" w:cs="Times New Roman"/>
                <w:sz w:val="21"/>
                <w:szCs w:val="21"/>
              </w:rPr>
            </w:pPr>
            <w:r w:rsidRPr="009B2144">
              <w:rPr>
                <w:rFonts w:ascii="Times New Roman" w:hAnsi="Times New Roman" w:cs="Times New Roman"/>
                <w:sz w:val="21"/>
                <w:szCs w:val="21"/>
              </w:rPr>
              <w:t>Latvijas Sporta pedagoģijas akadēmija</w:t>
            </w:r>
          </w:p>
        </w:tc>
      </w:tr>
      <w:tr w:rsidR="00615A1D" w:rsidRPr="009B2144" w14:paraId="631EA569" w14:textId="77777777" w:rsidTr="009B2144">
        <w:tc>
          <w:tcPr>
            <w:tcW w:w="1271" w:type="dxa"/>
          </w:tcPr>
          <w:p w14:paraId="0BC5218D" w14:textId="6CFF4166" w:rsidR="00615A1D" w:rsidRPr="009B2144" w:rsidRDefault="00615A1D" w:rsidP="00D22136">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lastRenderedPageBreak/>
              <w:t>LTRK</w:t>
            </w:r>
          </w:p>
        </w:tc>
        <w:tc>
          <w:tcPr>
            <w:tcW w:w="8222" w:type="dxa"/>
          </w:tcPr>
          <w:p w14:paraId="24A4D8D2" w14:textId="3E3A2FDE" w:rsidR="00615A1D" w:rsidRPr="009B2144" w:rsidRDefault="00615A1D" w:rsidP="00615A1D">
            <w:pPr>
              <w:rPr>
                <w:rFonts w:ascii="Times New Roman" w:hAnsi="Times New Roman" w:cs="Times New Roman"/>
                <w:sz w:val="21"/>
                <w:szCs w:val="21"/>
                <w:lang w:val="lv-LV"/>
              </w:rPr>
            </w:pPr>
            <w:r w:rsidRPr="009B2144">
              <w:rPr>
                <w:rFonts w:ascii="Times New Roman" w:hAnsi="Times New Roman" w:cs="Times New Roman"/>
                <w:sz w:val="21"/>
                <w:szCs w:val="21"/>
                <w:lang w:val="lv-LV"/>
              </w:rPr>
              <w:t>Latvijas Tirdzniecības un rūpniecības kamera</w:t>
            </w:r>
          </w:p>
        </w:tc>
      </w:tr>
      <w:tr w:rsidR="00D22136" w:rsidRPr="009B2144" w14:paraId="782DCCB0" w14:textId="77777777" w:rsidTr="009B2144">
        <w:tc>
          <w:tcPr>
            <w:tcW w:w="1271" w:type="dxa"/>
          </w:tcPr>
          <w:p w14:paraId="37300696" w14:textId="3DD41695" w:rsidR="00D22136" w:rsidRPr="009B2144" w:rsidRDefault="00D22136" w:rsidP="00D22136">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LTSA</w:t>
            </w:r>
          </w:p>
        </w:tc>
        <w:tc>
          <w:tcPr>
            <w:tcW w:w="8222" w:type="dxa"/>
          </w:tcPr>
          <w:p w14:paraId="48797FEF" w14:textId="30CA8BC9" w:rsidR="00D22136" w:rsidRPr="009B2144" w:rsidRDefault="00D22136" w:rsidP="00D22136">
            <w:pPr>
              <w:rPr>
                <w:rFonts w:ascii="Times New Roman" w:hAnsi="Times New Roman" w:cs="Times New Roman"/>
                <w:sz w:val="21"/>
                <w:szCs w:val="21"/>
                <w:lang w:val="lv-LV"/>
              </w:rPr>
            </w:pPr>
            <w:r w:rsidRPr="009B2144">
              <w:rPr>
                <w:rFonts w:ascii="Times New Roman" w:hAnsi="Times New Roman" w:cs="Times New Roman"/>
                <w:sz w:val="21"/>
                <w:szCs w:val="21"/>
                <w:lang w:val="lv-LV"/>
              </w:rPr>
              <w:t>Latvijas Tautas sporta asociācija</w:t>
            </w:r>
          </w:p>
        </w:tc>
      </w:tr>
      <w:tr w:rsidR="00D22136" w:rsidRPr="009B2144" w14:paraId="089C249B" w14:textId="77777777" w:rsidTr="009B2144">
        <w:tc>
          <w:tcPr>
            <w:tcW w:w="1271" w:type="dxa"/>
          </w:tcPr>
          <w:p w14:paraId="1D0C28F9" w14:textId="103858BF" w:rsidR="00D22136" w:rsidRPr="009B2144" w:rsidRDefault="00D22136" w:rsidP="00D22136">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LZA</w:t>
            </w:r>
          </w:p>
        </w:tc>
        <w:tc>
          <w:tcPr>
            <w:tcW w:w="8222" w:type="dxa"/>
          </w:tcPr>
          <w:p w14:paraId="768C8A22" w14:textId="36576DE9" w:rsidR="00D22136" w:rsidRPr="009B2144" w:rsidRDefault="00D22136" w:rsidP="00D22136">
            <w:pPr>
              <w:rPr>
                <w:rFonts w:ascii="Times New Roman" w:hAnsi="Times New Roman" w:cs="Times New Roman"/>
                <w:sz w:val="21"/>
                <w:szCs w:val="21"/>
                <w:lang w:val="lv-LV"/>
              </w:rPr>
            </w:pPr>
            <w:r w:rsidRPr="009B2144">
              <w:rPr>
                <w:rFonts w:ascii="Times New Roman" w:hAnsi="Times New Roman" w:cs="Times New Roman"/>
                <w:sz w:val="21"/>
                <w:szCs w:val="21"/>
                <w:lang w:val="lv-LV"/>
              </w:rPr>
              <w:t>Latvijas Zobārstu asociācija</w:t>
            </w:r>
          </w:p>
        </w:tc>
      </w:tr>
      <w:tr w:rsidR="00D22136" w:rsidRPr="009B2144" w14:paraId="153609BE" w14:textId="77777777" w:rsidTr="009B2144">
        <w:tc>
          <w:tcPr>
            <w:tcW w:w="1271" w:type="dxa"/>
          </w:tcPr>
          <w:p w14:paraId="13E7A770" w14:textId="5B836C95" w:rsidR="00D22136" w:rsidRPr="009B2144" w:rsidRDefault="00D22136" w:rsidP="00D22136">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LM</w:t>
            </w:r>
          </w:p>
        </w:tc>
        <w:tc>
          <w:tcPr>
            <w:tcW w:w="8222" w:type="dxa"/>
          </w:tcPr>
          <w:p w14:paraId="390F261D" w14:textId="36F78CB4" w:rsidR="00D22136" w:rsidRPr="009B2144" w:rsidRDefault="00D22136" w:rsidP="00D22136">
            <w:pPr>
              <w:rPr>
                <w:rFonts w:ascii="Times New Roman" w:hAnsi="Times New Roman" w:cs="Times New Roman"/>
                <w:sz w:val="21"/>
                <w:szCs w:val="21"/>
                <w:lang w:val="lv-LV"/>
              </w:rPr>
            </w:pPr>
            <w:r w:rsidRPr="009B2144">
              <w:rPr>
                <w:rFonts w:ascii="Times New Roman" w:hAnsi="Times New Roman" w:cs="Times New Roman"/>
                <w:sz w:val="21"/>
                <w:szCs w:val="21"/>
                <w:lang w:val="lv-LV"/>
              </w:rPr>
              <w:t>Labklājības ministrija</w:t>
            </w:r>
          </w:p>
        </w:tc>
      </w:tr>
      <w:tr w:rsidR="00D22136" w:rsidRPr="009B2144" w14:paraId="794AFC86" w14:textId="77777777" w:rsidTr="009B2144">
        <w:tc>
          <w:tcPr>
            <w:tcW w:w="1271" w:type="dxa"/>
          </w:tcPr>
          <w:p w14:paraId="788AAF01" w14:textId="51349947" w:rsidR="00D22136" w:rsidRPr="009B2144" w:rsidRDefault="00D22136" w:rsidP="00D22136">
            <w:pPr>
              <w:rPr>
                <w:rFonts w:ascii="Times New Roman" w:hAnsi="Times New Roman" w:cs="Times New Roman"/>
                <w:b/>
                <w:bCs/>
                <w:sz w:val="21"/>
                <w:szCs w:val="21"/>
                <w:lang w:val="lv-LV"/>
              </w:rPr>
            </w:pPr>
            <w:r w:rsidRPr="009B2144">
              <w:rPr>
                <w:rFonts w:ascii="Times New Roman" w:eastAsia="Times New Roman" w:hAnsi="Times New Roman" w:cs="Times New Roman"/>
                <w:b/>
                <w:bCs/>
                <w:sz w:val="21"/>
                <w:szCs w:val="21"/>
              </w:rPr>
              <w:t>MK</w:t>
            </w:r>
          </w:p>
        </w:tc>
        <w:tc>
          <w:tcPr>
            <w:tcW w:w="8222" w:type="dxa"/>
          </w:tcPr>
          <w:p w14:paraId="7B68A9E7" w14:textId="69E92AD5" w:rsidR="00D22136" w:rsidRPr="009B2144" w:rsidRDefault="00D22136" w:rsidP="00D22136">
            <w:pPr>
              <w:rPr>
                <w:rFonts w:ascii="Times New Roman" w:hAnsi="Times New Roman" w:cs="Times New Roman"/>
                <w:sz w:val="21"/>
                <w:szCs w:val="21"/>
                <w:lang w:val="lv-LV"/>
              </w:rPr>
            </w:pPr>
            <w:r w:rsidRPr="009B2144">
              <w:rPr>
                <w:rFonts w:ascii="Times New Roman" w:eastAsia="Times New Roman" w:hAnsi="Times New Roman" w:cs="Times New Roman"/>
                <w:sz w:val="21"/>
                <w:szCs w:val="21"/>
              </w:rPr>
              <w:t>Ministru kabinets</w:t>
            </w:r>
          </w:p>
        </w:tc>
      </w:tr>
      <w:tr w:rsidR="00D22136" w:rsidRPr="009B2144" w14:paraId="21AF3B20" w14:textId="77777777" w:rsidTr="009B2144">
        <w:tc>
          <w:tcPr>
            <w:tcW w:w="1271" w:type="dxa"/>
          </w:tcPr>
          <w:p w14:paraId="4CC69964" w14:textId="311D18C1" w:rsidR="00D22136" w:rsidRPr="009B2144" w:rsidRDefault="00D22136" w:rsidP="00D22136">
            <w:pPr>
              <w:rPr>
                <w:rFonts w:ascii="Times New Roman" w:hAnsi="Times New Roman" w:cs="Times New Roman"/>
                <w:b/>
                <w:bCs/>
                <w:sz w:val="21"/>
                <w:szCs w:val="21"/>
                <w:lang w:val="lv-LV"/>
              </w:rPr>
            </w:pPr>
            <w:r w:rsidRPr="009B2144">
              <w:rPr>
                <w:rFonts w:ascii="Times New Roman" w:eastAsia="Times New Roman" w:hAnsi="Times New Roman" w:cs="Times New Roman"/>
                <w:b/>
                <w:bCs/>
                <w:sz w:val="21"/>
                <w:szCs w:val="21"/>
                <w:lang w:val="lv-LV"/>
              </w:rPr>
              <w:t>MSS</w:t>
            </w:r>
          </w:p>
        </w:tc>
        <w:tc>
          <w:tcPr>
            <w:tcW w:w="8222" w:type="dxa"/>
          </w:tcPr>
          <w:p w14:paraId="79F75CC7" w14:textId="444B62C1" w:rsidR="00D22136" w:rsidRPr="009B2144" w:rsidRDefault="00D22136" w:rsidP="00D22136">
            <w:pPr>
              <w:rPr>
                <w:rFonts w:ascii="Times New Roman" w:hAnsi="Times New Roman" w:cs="Times New Roman"/>
                <w:sz w:val="21"/>
                <w:szCs w:val="21"/>
                <w:lang w:val="lv-LV"/>
              </w:rPr>
            </w:pPr>
            <w:r w:rsidRPr="009B2144">
              <w:rPr>
                <w:rFonts w:ascii="Times New Roman" w:eastAsia="Times New Roman" w:hAnsi="Times New Roman" w:cs="Times New Roman"/>
                <w:sz w:val="21"/>
                <w:szCs w:val="21"/>
                <w:lang w:val="lv-LV"/>
              </w:rPr>
              <w:t>Muskuļu, skeleta un saistaudu sistēmas slimības</w:t>
            </w:r>
          </w:p>
        </w:tc>
      </w:tr>
      <w:tr w:rsidR="006E5AB4" w:rsidRPr="009B2144" w14:paraId="1F2985AC" w14:textId="77777777" w:rsidTr="009B2144">
        <w:tc>
          <w:tcPr>
            <w:tcW w:w="1271" w:type="dxa"/>
          </w:tcPr>
          <w:p w14:paraId="72CD31CC" w14:textId="2E034E8E" w:rsidR="006E5AB4" w:rsidRPr="009B2144" w:rsidRDefault="006E5AB4" w:rsidP="006E5AB4">
            <w:pPr>
              <w:rPr>
                <w:rFonts w:ascii="Times New Roman" w:eastAsia="Times New Roman" w:hAnsi="Times New Roman" w:cs="Times New Roman"/>
                <w:b/>
                <w:bCs/>
                <w:sz w:val="21"/>
                <w:szCs w:val="21"/>
              </w:rPr>
            </w:pPr>
            <w:r w:rsidRPr="009B2144">
              <w:rPr>
                <w:rFonts w:ascii="Times New Roman" w:hAnsi="Times New Roman" w:cs="Times New Roman"/>
                <w:b/>
                <w:bCs/>
                <w:sz w:val="21"/>
                <w:szCs w:val="21"/>
                <w:lang w:val="lv-LV"/>
              </w:rPr>
              <w:t>NAP2027</w:t>
            </w:r>
          </w:p>
        </w:tc>
        <w:tc>
          <w:tcPr>
            <w:tcW w:w="8222" w:type="dxa"/>
          </w:tcPr>
          <w:p w14:paraId="44FC53D9" w14:textId="4FE9619F" w:rsidR="006E5AB4" w:rsidRPr="009B2144" w:rsidRDefault="006E5AB4" w:rsidP="006E5AB4">
            <w:pPr>
              <w:rPr>
                <w:rFonts w:ascii="Times New Roman" w:eastAsia="Times New Roman" w:hAnsi="Times New Roman" w:cs="Times New Roman"/>
                <w:sz w:val="21"/>
                <w:szCs w:val="21"/>
              </w:rPr>
            </w:pPr>
            <w:r w:rsidRPr="009B2144">
              <w:rPr>
                <w:rFonts w:ascii="Times New Roman" w:hAnsi="Times New Roman" w:cs="Times New Roman"/>
                <w:sz w:val="21"/>
                <w:szCs w:val="21"/>
                <w:lang w:val="lv-LV"/>
              </w:rPr>
              <w:t>Nacionālais attīstības plāns 2021.-2027. gadam</w:t>
            </w:r>
          </w:p>
        </w:tc>
      </w:tr>
      <w:tr w:rsidR="006E5AB4" w:rsidRPr="009B2144" w14:paraId="263C66BD" w14:textId="77777777" w:rsidTr="009B2144">
        <w:tc>
          <w:tcPr>
            <w:tcW w:w="1271" w:type="dxa"/>
          </w:tcPr>
          <w:p w14:paraId="5A7C05C7" w14:textId="1B185A43" w:rsidR="006E5AB4" w:rsidRPr="009B2144" w:rsidRDefault="006E5AB4" w:rsidP="006E5AB4">
            <w:pPr>
              <w:rPr>
                <w:rFonts w:ascii="Times New Roman" w:hAnsi="Times New Roman" w:cs="Times New Roman"/>
                <w:b/>
                <w:bCs/>
                <w:sz w:val="21"/>
                <w:szCs w:val="21"/>
                <w:lang w:val="lv-LV"/>
              </w:rPr>
            </w:pPr>
            <w:r w:rsidRPr="009B2144">
              <w:rPr>
                <w:rFonts w:ascii="Times New Roman" w:eastAsia="Times New Roman" w:hAnsi="Times New Roman" w:cs="Times New Roman"/>
                <w:b/>
                <w:bCs/>
                <w:sz w:val="21"/>
                <w:szCs w:val="21"/>
              </w:rPr>
              <w:t>NMPD</w:t>
            </w:r>
          </w:p>
        </w:tc>
        <w:tc>
          <w:tcPr>
            <w:tcW w:w="8222" w:type="dxa"/>
          </w:tcPr>
          <w:p w14:paraId="62F68440" w14:textId="744BDB1C" w:rsidR="006E5AB4" w:rsidRPr="009B2144" w:rsidRDefault="006E5AB4" w:rsidP="006E5AB4">
            <w:pPr>
              <w:rPr>
                <w:rFonts w:ascii="Times New Roman" w:hAnsi="Times New Roman" w:cs="Times New Roman"/>
                <w:sz w:val="21"/>
                <w:szCs w:val="21"/>
                <w:lang w:val="lv-LV"/>
              </w:rPr>
            </w:pPr>
            <w:r w:rsidRPr="009B2144">
              <w:rPr>
                <w:rFonts w:ascii="Times New Roman" w:eastAsia="Times New Roman" w:hAnsi="Times New Roman" w:cs="Times New Roman"/>
                <w:sz w:val="21"/>
                <w:szCs w:val="21"/>
              </w:rPr>
              <w:t xml:space="preserve">Neatliekamās </w:t>
            </w:r>
            <w:r w:rsidR="009E10C3">
              <w:rPr>
                <w:rFonts w:ascii="Times New Roman" w:eastAsia="Times New Roman" w:hAnsi="Times New Roman" w:cs="Times New Roman"/>
                <w:sz w:val="21"/>
                <w:szCs w:val="21"/>
              </w:rPr>
              <w:t>m</w:t>
            </w:r>
            <w:r w:rsidRPr="009B2144">
              <w:rPr>
                <w:rFonts w:ascii="Times New Roman" w:eastAsia="Times New Roman" w:hAnsi="Times New Roman" w:cs="Times New Roman"/>
                <w:sz w:val="21"/>
                <w:szCs w:val="21"/>
              </w:rPr>
              <w:t>edicīniskās palīdzības dienests</w:t>
            </w:r>
          </w:p>
        </w:tc>
      </w:tr>
      <w:tr w:rsidR="006E5AB4" w:rsidRPr="009B2144" w14:paraId="3DA181AA" w14:textId="77777777" w:rsidTr="009B2144">
        <w:tc>
          <w:tcPr>
            <w:tcW w:w="1271" w:type="dxa"/>
          </w:tcPr>
          <w:p w14:paraId="344670BF" w14:textId="2833D778" w:rsidR="006E5AB4" w:rsidRPr="009B2144" w:rsidRDefault="006E5AB4" w:rsidP="006E5AB4">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NVD</w:t>
            </w:r>
          </w:p>
        </w:tc>
        <w:tc>
          <w:tcPr>
            <w:tcW w:w="8222" w:type="dxa"/>
          </w:tcPr>
          <w:p w14:paraId="0D602CC0" w14:textId="60CCE80C" w:rsidR="006E5AB4" w:rsidRPr="009B2144" w:rsidRDefault="006E5AB4" w:rsidP="006E5AB4">
            <w:pPr>
              <w:rPr>
                <w:rFonts w:ascii="Times New Roman" w:hAnsi="Times New Roman" w:cs="Times New Roman"/>
                <w:sz w:val="21"/>
                <w:szCs w:val="21"/>
                <w:lang w:val="lv-LV"/>
              </w:rPr>
            </w:pPr>
            <w:r w:rsidRPr="009B2144">
              <w:rPr>
                <w:rFonts w:ascii="Times New Roman" w:hAnsi="Times New Roman" w:cs="Times New Roman"/>
                <w:sz w:val="21"/>
                <w:szCs w:val="21"/>
                <w:lang w:val="lv-LV"/>
              </w:rPr>
              <w:t>Nacionālais veselības dienests</w:t>
            </w:r>
          </w:p>
        </w:tc>
      </w:tr>
      <w:tr w:rsidR="006E5AB4" w:rsidRPr="009B2144" w14:paraId="33DB0655" w14:textId="77777777" w:rsidTr="009B2144">
        <w:tc>
          <w:tcPr>
            <w:tcW w:w="1271" w:type="dxa"/>
          </w:tcPr>
          <w:p w14:paraId="4EB10376" w14:textId="1938A1BB" w:rsidR="006E5AB4" w:rsidRPr="009B2144" w:rsidRDefault="006E5AB4" w:rsidP="006E5AB4">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NVO</w:t>
            </w:r>
          </w:p>
        </w:tc>
        <w:tc>
          <w:tcPr>
            <w:tcW w:w="8222" w:type="dxa"/>
          </w:tcPr>
          <w:p w14:paraId="77DEA7DF" w14:textId="6B1A6839" w:rsidR="006E5AB4" w:rsidRPr="009B2144" w:rsidRDefault="006E5AB4" w:rsidP="006E5AB4">
            <w:pPr>
              <w:rPr>
                <w:rFonts w:ascii="Times New Roman" w:hAnsi="Times New Roman" w:cs="Times New Roman"/>
                <w:sz w:val="21"/>
                <w:szCs w:val="21"/>
                <w:lang w:val="lv-LV"/>
              </w:rPr>
            </w:pPr>
            <w:r w:rsidRPr="009B2144">
              <w:rPr>
                <w:rFonts w:ascii="Times New Roman" w:hAnsi="Times New Roman" w:cs="Times New Roman"/>
                <w:sz w:val="21"/>
                <w:szCs w:val="21"/>
                <w:lang w:val="lv-LV"/>
              </w:rPr>
              <w:t>Nevalstiskās organizācijas</w:t>
            </w:r>
          </w:p>
        </w:tc>
      </w:tr>
      <w:tr w:rsidR="006E5AB4" w:rsidRPr="009B2144" w14:paraId="77C67747" w14:textId="77777777" w:rsidTr="009B2144">
        <w:tc>
          <w:tcPr>
            <w:tcW w:w="1271" w:type="dxa"/>
          </w:tcPr>
          <w:p w14:paraId="12D479E8" w14:textId="2883A8D5" w:rsidR="006E5AB4" w:rsidRPr="009B2144" w:rsidRDefault="006E5AB4" w:rsidP="006E5AB4">
            <w:pPr>
              <w:rPr>
                <w:rFonts w:ascii="Times New Roman" w:eastAsia="Times New Roman" w:hAnsi="Times New Roman" w:cs="Times New Roman"/>
                <w:b/>
                <w:bCs/>
                <w:sz w:val="21"/>
                <w:szCs w:val="21"/>
              </w:rPr>
            </w:pPr>
            <w:r w:rsidRPr="009B2144">
              <w:rPr>
                <w:rFonts w:ascii="Times New Roman" w:eastAsia="Times New Roman" w:hAnsi="Times New Roman" w:cs="Times New Roman"/>
                <w:b/>
                <w:bCs/>
                <w:sz w:val="21"/>
                <w:szCs w:val="21"/>
              </w:rPr>
              <w:t>NVPT</w:t>
            </w:r>
          </w:p>
        </w:tc>
        <w:tc>
          <w:tcPr>
            <w:tcW w:w="8222" w:type="dxa"/>
          </w:tcPr>
          <w:p w14:paraId="7C55846E" w14:textId="6A5EA51A" w:rsidR="006E5AB4" w:rsidRPr="009B2144" w:rsidRDefault="006E5AB4" w:rsidP="006E5AB4">
            <w:pPr>
              <w:rPr>
                <w:rFonts w:ascii="Times New Roman" w:eastAsia="Times New Roman" w:hAnsi="Times New Roman" w:cs="Times New Roman"/>
                <w:sz w:val="21"/>
                <w:szCs w:val="21"/>
              </w:rPr>
            </w:pPr>
            <w:r w:rsidRPr="009B2144">
              <w:rPr>
                <w:rFonts w:ascii="Times New Roman" w:eastAsia="Times New Roman" w:hAnsi="Times New Roman" w:cs="Times New Roman"/>
                <w:sz w:val="21"/>
                <w:szCs w:val="21"/>
              </w:rPr>
              <w:t>Nacionālais veselīgo pašvaldību tīkls</w:t>
            </w:r>
          </w:p>
        </w:tc>
      </w:tr>
      <w:tr w:rsidR="006E5AB4" w:rsidRPr="009B2144" w14:paraId="37C09EC1" w14:textId="77777777" w:rsidTr="009B2144">
        <w:tc>
          <w:tcPr>
            <w:tcW w:w="1271" w:type="dxa"/>
          </w:tcPr>
          <w:p w14:paraId="58BED728" w14:textId="32604507" w:rsidR="006E5AB4" w:rsidRPr="009B2144" w:rsidRDefault="006E5AB4" w:rsidP="006E5AB4">
            <w:pPr>
              <w:rPr>
                <w:rFonts w:ascii="Times New Roman" w:hAnsi="Times New Roman" w:cs="Times New Roman"/>
                <w:b/>
                <w:bCs/>
                <w:sz w:val="21"/>
                <w:szCs w:val="21"/>
                <w:lang w:val="lv-LV"/>
              </w:rPr>
            </w:pPr>
            <w:r w:rsidRPr="009B2144">
              <w:rPr>
                <w:rFonts w:ascii="Times New Roman" w:eastAsia="Times New Roman" w:hAnsi="Times New Roman" w:cs="Times New Roman"/>
                <w:b/>
                <w:bCs/>
                <w:sz w:val="21"/>
                <w:szCs w:val="21"/>
              </w:rPr>
              <w:t>OECD</w:t>
            </w:r>
          </w:p>
        </w:tc>
        <w:tc>
          <w:tcPr>
            <w:tcW w:w="8222" w:type="dxa"/>
          </w:tcPr>
          <w:p w14:paraId="2C50EDD4" w14:textId="3244D91D" w:rsidR="006E5AB4" w:rsidRPr="009B2144" w:rsidRDefault="006E5AB4" w:rsidP="006E5AB4">
            <w:pPr>
              <w:rPr>
                <w:rFonts w:ascii="Times New Roman" w:hAnsi="Times New Roman" w:cs="Times New Roman"/>
                <w:sz w:val="21"/>
                <w:szCs w:val="21"/>
                <w:lang w:val="lv-LV"/>
              </w:rPr>
            </w:pPr>
            <w:r w:rsidRPr="009B2144">
              <w:rPr>
                <w:rFonts w:ascii="Times New Roman" w:eastAsia="Times New Roman" w:hAnsi="Times New Roman" w:cs="Times New Roman"/>
                <w:sz w:val="21"/>
                <w:szCs w:val="21"/>
              </w:rPr>
              <w:t>Ekonomiskās sadarbības un attīstības organizācija</w:t>
            </w:r>
          </w:p>
        </w:tc>
      </w:tr>
      <w:tr w:rsidR="006A14AA" w:rsidRPr="009B2144" w14:paraId="2193968A" w14:textId="77777777" w:rsidTr="009B2144">
        <w:tc>
          <w:tcPr>
            <w:tcW w:w="1271" w:type="dxa"/>
          </w:tcPr>
          <w:p w14:paraId="7FDCE061" w14:textId="4C9B3F1F" w:rsidR="006A14AA" w:rsidRPr="009B2144" w:rsidRDefault="006A14AA" w:rsidP="006E5AB4">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OM</w:t>
            </w:r>
            <w:r w:rsidR="006278F8">
              <w:rPr>
                <w:rFonts w:ascii="Times New Roman" w:hAnsi="Times New Roman" w:cs="Times New Roman"/>
                <w:b/>
                <w:bCs/>
                <w:sz w:val="21"/>
                <w:szCs w:val="21"/>
                <w:lang w:val="lv-LV"/>
              </w:rPr>
              <w:t>T</w:t>
            </w:r>
          </w:p>
        </w:tc>
        <w:tc>
          <w:tcPr>
            <w:tcW w:w="8222" w:type="dxa"/>
          </w:tcPr>
          <w:p w14:paraId="5798F248" w14:textId="441DEE02" w:rsidR="006A14AA" w:rsidRPr="00CC6D31" w:rsidRDefault="006A14AA" w:rsidP="006E5AB4">
            <w:pPr>
              <w:rPr>
                <w:rFonts w:ascii="Times New Roman" w:hAnsi="Times New Roman" w:cs="Times New Roman"/>
                <w:sz w:val="21"/>
                <w:szCs w:val="21"/>
                <w:lang w:val="lv-LV"/>
              </w:rPr>
            </w:pPr>
            <w:r w:rsidRPr="009B2144">
              <w:rPr>
                <w:rFonts w:ascii="Times New Roman" w:hAnsi="Times New Roman" w:cs="Times New Roman"/>
                <w:sz w:val="21"/>
                <w:szCs w:val="21"/>
                <w:lang w:val="lv-LV"/>
              </w:rPr>
              <w:t>Operatīvie medicīniskie</w:t>
            </w:r>
            <w:r w:rsidRPr="00CC6D31">
              <w:rPr>
                <w:rFonts w:ascii="Times New Roman" w:hAnsi="Times New Roman" w:cs="Times New Roman"/>
                <w:sz w:val="21"/>
                <w:szCs w:val="21"/>
                <w:lang w:val="lv-LV"/>
              </w:rPr>
              <w:t xml:space="preserve"> transportlīdzekļi</w:t>
            </w:r>
          </w:p>
        </w:tc>
      </w:tr>
      <w:tr w:rsidR="006E5AB4" w:rsidRPr="009B2144" w14:paraId="64009FD3" w14:textId="77777777" w:rsidTr="009B2144">
        <w:tc>
          <w:tcPr>
            <w:tcW w:w="1271" w:type="dxa"/>
          </w:tcPr>
          <w:p w14:paraId="3C79651A" w14:textId="621221CD" w:rsidR="006E5AB4" w:rsidRPr="009B2144" w:rsidRDefault="006E5AB4" w:rsidP="006E5AB4">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PSKUS</w:t>
            </w:r>
          </w:p>
        </w:tc>
        <w:tc>
          <w:tcPr>
            <w:tcW w:w="8222" w:type="dxa"/>
          </w:tcPr>
          <w:p w14:paraId="18287AED" w14:textId="4ABBA977" w:rsidR="006E5AB4" w:rsidRPr="00CC6D31" w:rsidRDefault="006E5AB4" w:rsidP="006E5AB4">
            <w:pPr>
              <w:rPr>
                <w:rFonts w:ascii="Times New Roman" w:hAnsi="Times New Roman" w:cs="Times New Roman"/>
                <w:sz w:val="21"/>
                <w:szCs w:val="21"/>
                <w:lang w:val="lv-LV"/>
              </w:rPr>
            </w:pPr>
            <w:r w:rsidRPr="009B2144">
              <w:rPr>
                <w:rFonts w:ascii="Times New Roman" w:hAnsi="Times New Roman" w:cs="Times New Roman"/>
                <w:sz w:val="21"/>
                <w:szCs w:val="21"/>
                <w:lang w:val="lv-LV"/>
              </w:rPr>
              <w:t>Paula Stradiņa klīniskā universitates slimnīca</w:t>
            </w:r>
            <w:r w:rsidR="00D010B0" w:rsidRPr="009B2144">
              <w:rPr>
                <w:rFonts w:ascii="Times New Roman" w:hAnsi="Times New Roman" w:cs="Times New Roman"/>
                <w:sz w:val="21"/>
                <w:szCs w:val="21"/>
                <w:lang w:val="lv-LV"/>
              </w:rPr>
              <w:t xml:space="preserve">, </w:t>
            </w:r>
            <w:r w:rsidR="00C70290">
              <w:rPr>
                <w:rFonts w:ascii="Times New Roman" w:hAnsi="Times New Roman" w:cs="Times New Roman"/>
                <w:sz w:val="21"/>
                <w:szCs w:val="21"/>
                <w:lang w:val="lv-LV"/>
              </w:rPr>
              <w:t>V</w:t>
            </w:r>
            <w:r w:rsidR="00D010B0" w:rsidRPr="00CC6D31">
              <w:rPr>
                <w:rFonts w:ascii="Times New Roman" w:hAnsi="Times New Roman" w:cs="Times New Roman"/>
                <w:sz w:val="21"/>
                <w:szCs w:val="21"/>
                <w:lang w:val="lv-LV"/>
              </w:rPr>
              <w:t>SIA</w:t>
            </w:r>
          </w:p>
        </w:tc>
      </w:tr>
      <w:tr w:rsidR="006E5AB4" w:rsidRPr="009B2144" w14:paraId="480520B6" w14:textId="77777777" w:rsidTr="009B2144">
        <w:tc>
          <w:tcPr>
            <w:tcW w:w="1271" w:type="dxa"/>
          </w:tcPr>
          <w:p w14:paraId="5BF616E5" w14:textId="7874D4C8" w:rsidR="006E5AB4" w:rsidRPr="009B2144" w:rsidRDefault="006E5AB4" w:rsidP="006E5AB4">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PTAC</w:t>
            </w:r>
          </w:p>
        </w:tc>
        <w:tc>
          <w:tcPr>
            <w:tcW w:w="8222" w:type="dxa"/>
          </w:tcPr>
          <w:p w14:paraId="0AD928F6" w14:textId="7A084255" w:rsidR="006E5AB4" w:rsidRPr="009B2144" w:rsidRDefault="006E5AB4" w:rsidP="006E5AB4">
            <w:pPr>
              <w:rPr>
                <w:rFonts w:ascii="Times New Roman" w:hAnsi="Times New Roman" w:cs="Times New Roman"/>
                <w:sz w:val="21"/>
                <w:szCs w:val="21"/>
                <w:lang w:val="lv-LV"/>
              </w:rPr>
            </w:pPr>
            <w:r w:rsidRPr="009B2144">
              <w:rPr>
                <w:rFonts w:ascii="Times New Roman" w:hAnsi="Times New Roman" w:cs="Times New Roman"/>
                <w:sz w:val="21"/>
                <w:szCs w:val="21"/>
                <w:lang w:val="lv-LV"/>
              </w:rPr>
              <w:t>Patērētāju tiesību aizsardzības centrs</w:t>
            </w:r>
          </w:p>
        </w:tc>
      </w:tr>
      <w:tr w:rsidR="006E5AB4" w:rsidRPr="009B2144" w14:paraId="6D8AFA41" w14:textId="77777777" w:rsidTr="009B2144">
        <w:tc>
          <w:tcPr>
            <w:tcW w:w="1271" w:type="dxa"/>
          </w:tcPr>
          <w:p w14:paraId="182F4A42" w14:textId="662A159A" w:rsidR="006E5AB4" w:rsidRPr="009B2144" w:rsidRDefault="006E5AB4" w:rsidP="006E5AB4">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 xml:space="preserve">PVD </w:t>
            </w:r>
          </w:p>
        </w:tc>
        <w:tc>
          <w:tcPr>
            <w:tcW w:w="8222" w:type="dxa"/>
          </w:tcPr>
          <w:p w14:paraId="6940946D" w14:textId="2A2FA7AE" w:rsidR="006E5AB4" w:rsidRPr="009B2144" w:rsidRDefault="006E5AB4" w:rsidP="006E5AB4">
            <w:pPr>
              <w:rPr>
                <w:rFonts w:ascii="Times New Roman" w:hAnsi="Times New Roman" w:cs="Times New Roman"/>
                <w:sz w:val="21"/>
                <w:szCs w:val="21"/>
                <w:lang w:val="lv-LV"/>
              </w:rPr>
            </w:pPr>
            <w:r w:rsidRPr="009B2144">
              <w:rPr>
                <w:rFonts w:ascii="Times New Roman" w:hAnsi="Times New Roman" w:cs="Times New Roman"/>
                <w:sz w:val="21"/>
                <w:szCs w:val="21"/>
                <w:lang w:val="lv-LV"/>
              </w:rPr>
              <w:t xml:space="preserve">Pārtikas </w:t>
            </w:r>
            <w:r w:rsidR="009D7B49">
              <w:rPr>
                <w:rFonts w:ascii="Times New Roman" w:hAnsi="Times New Roman" w:cs="Times New Roman"/>
                <w:sz w:val="21"/>
                <w:szCs w:val="21"/>
                <w:lang w:val="lv-LV"/>
              </w:rPr>
              <w:t xml:space="preserve">un </w:t>
            </w:r>
            <w:r w:rsidRPr="009B2144">
              <w:rPr>
                <w:rFonts w:ascii="Times New Roman" w:hAnsi="Times New Roman" w:cs="Times New Roman"/>
                <w:sz w:val="21"/>
                <w:szCs w:val="21"/>
                <w:lang w:val="lv-LV"/>
              </w:rPr>
              <w:t>veterinārais dienests</w:t>
            </w:r>
          </w:p>
        </w:tc>
      </w:tr>
      <w:tr w:rsidR="006E5AB4" w:rsidRPr="009B2144" w14:paraId="1B8B3DC8" w14:textId="77777777" w:rsidTr="009B2144">
        <w:tc>
          <w:tcPr>
            <w:tcW w:w="1271" w:type="dxa"/>
          </w:tcPr>
          <w:p w14:paraId="6A38A729" w14:textId="020C9B99" w:rsidR="006E5AB4" w:rsidRPr="009B2144" w:rsidRDefault="006E5AB4" w:rsidP="006E5AB4">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PVO</w:t>
            </w:r>
          </w:p>
        </w:tc>
        <w:tc>
          <w:tcPr>
            <w:tcW w:w="8222" w:type="dxa"/>
          </w:tcPr>
          <w:p w14:paraId="1A71D1D3" w14:textId="0963A82D" w:rsidR="006E5AB4" w:rsidRPr="009B2144" w:rsidRDefault="006E5AB4" w:rsidP="006E5AB4">
            <w:pPr>
              <w:rPr>
                <w:rFonts w:ascii="Times New Roman" w:hAnsi="Times New Roman" w:cs="Times New Roman"/>
                <w:sz w:val="21"/>
                <w:szCs w:val="21"/>
                <w:lang w:val="lv-LV"/>
              </w:rPr>
            </w:pPr>
            <w:r w:rsidRPr="009B2144">
              <w:rPr>
                <w:rFonts w:ascii="Times New Roman" w:hAnsi="Times New Roman" w:cs="Times New Roman"/>
                <w:sz w:val="21"/>
                <w:szCs w:val="21"/>
                <w:lang w:val="lv-LV"/>
              </w:rPr>
              <w:t>Pasaules Veselības organizācija</w:t>
            </w:r>
          </w:p>
        </w:tc>
      </w:tr>
      <w:tr w:rsidR="006E5AB4" w:rsidRPr="009B2144" w14:paraId="521B5C9A" w14:textId="77777777" w:rsidTr="009B2144">
        <w:tc>
          <w:tcPr>
            <w:tcW w:w="1271" w:type="dxa"/>
          </w:tcPr>
          <w:p w14:paraId="7C220E98" w14:textId="35E01BE1" w:rsidR="006E5AB4" w:rsidRPr="009B2144" w:rsidRDefault="006E5AB4" w:rsidP="006E5AB4">
            <w:pPr>
              <w:rPr>
                <w:rFonts w:ascii="Times New Roman" w:hAnsi="Times New Roman" w:cs="Times New Roman"/>
                <w:b/>
                <w:bCs/>
                <w:sz w:val="21"/>
                <w:szCs w:val="21"/>
                <w:lang w:val="lv-LV"/>
              </w:rPr>
            </w:pPr>
            <w:r w:rsidRPr="009B2144">
              <w:rPr>
                <w:rFonts w:ascii="Times New Roman" w:eastAsia="Times New Roman" w:hAnsi="Times New Roman" w:cs="Times New Roman"/>
                <w:b/>
                <w:bCs/>
                <w:sz w:val="21"/>
                <w:szCs w:val="21"/>
              </w:rPr>
              <w:t>PZMG</w:t>
            </w:r>
          </w:p>
        </w:tc>
        <w:tc>
          <w:tcPr>
            <w:tcW w:w="8222" w:type="dxa"/>
          </w:tcPr>
          <w:p w14:paraId="4196D2A2" w14:textId="70C2599A" w:rsidR="006E5AB4" w:rsidRPr="00CC6D31" w:rsidRDefault="006E5AB4" w:rsidP="006E5AB4">
            <w:pPr>
              <w:rPr>
                <w:rFonts w:ascii="Times New Roman" w:eastAsia="Times New Roman" w:hAnsi="Times New Roman" w:cs="Times New Roman"/>
                <w:sz w:val="21"/>
                <w:szCs w:val="21"/>
                <w:lang w:val="lv-LV"/>
              </w:rPr>
            </w:pPr>
            <w:r w:rsidRPr="009B2144">
              <w:rPr>
                <w:rFonts w:ascii="Times New Roman" w:eastAsia="Times New Roman" w:hAnsi="Times New Roman" w:cs="Times New Roman"/>
                <w:sz w:val="21"/>
                <w:szCs w:val="21"/>
              </w:rPr>
              <w:t xml:space="preserve">Potenciāli zaudētie mūža gadi </w:t>
            </w:r>
            <w:r w:rsidR="00F52A48" w:rsidRPr="009B2144">
              <w:rPr>
                <w:rFonts w:ascii="Times New Roman" w:eastAsia="Times New Roman" w:hAnsi="Times New Roman" w:cs="Times New Roman"/>
                <w:i/>
                <w:iCs/>
                <w:sz w:val="21"/>
                <w:szCs w:val="21"/>
              </w:rPr>
              <w:t>(</w:t>
            </w:r>
            <w:r w:rsidRPr="009B2144">
              <w:rPr>
                <w:rFonts w:ascii="Times New Roman" w:eastAsia="Times New Roman" w:hAnsi="Times New Roman" w:cs="Times New Roman"/>
                <w:i/>
                <w:iCs/>
                <w:sz w:val="21"/>
                <w:szCs w:val="21"/>
                <w:lang w:val="lv-LV"/>
              </w:rPr>
              <w:t>angl.</w:t>
            </w:r>
            <w:r w:rsidRPr="009B2144">
              <w:rPr>
                <w:rFonts w:ascii="Times New Roman" w:eastAsia="Times New Roman" w:hAnsi="Times New Roman" w:cs="Times New Roman"/>
                <w:sz w:val="21"/>
                <w:szCs w:val="21"/>
                <w:lang w:val="lv-LV"/>
              </w:rPr>
              <w:t xml:space="preserve"> </w:t>
            </w:r>
            <w:r w:rsidR="00F52A48" w:rsidRPr="00CC6D31">
              <w:rPr>
                <w:rFonts w:ascii="Times New Roman" w:eastAsia="Times New Roman" w:hAnsi="Times New Roman" w:cs="Times New Roman"/>
                <w:i/>
                <w:iCs/>
                <w:sz w:val="21"/>
                <w:szCs w:val="21"/>
              </w:rPr>
              <w:t>Years of potential life lost jeb</w:t>
            </w:r>
            <w:r w:rsidR="00F52A48" w:rsidRPr="00CC6D31">
              <w:rPr>
                <w:rFonts w:ascii="Times New Roman" w:eastAsia="Times New Roman" w:hAnsi="Times New Roman" w:cs="Times New Roman"/>
                <w:sz w:val="21"/>
                <w:szCs w:val="21"/>
              </w:rPr>
              <w:t xml:space="preserve"> </w:t>
            </w:r>
            <w:r w:rsidR="00F52A48" w:rsidRPr="00CC6D31">
              <w:rPr>
                <w:rFonts w:ascii="Times New Roman" w:eastAsia="Times New Roman" w:hAnsi="Times New Roman" w:cs="Times New Roman"/>
                <w:i/>
                <w:iCs/>
                <w:sz w:val="21"/>
                <w:szCs w:val="21"/>
              </w:rPr>
              <w:t>Potential years of life lost</w:t>
            </w:r>
            <w:r w:rsidR="00F52A48" w:rsidRPr="00CC6D31">
              <w:rPr>
                <w:rFonts w:ascii="Times New Roman" w:eastAsia="Times New Roman" w:hAnsi="Times New Roman" w:cs="Times New Roman"/>
                <w:sz w:val="21"/>
                <w:szCs w:val="21"/>
              </w:rPr>
              <w:t>)</w:t>
            </w:r>
          </w:p>
        </w:tc>
      </w:tr>
      <w:tr w:rsidR="006E5AB4" w:rsidRPr="009B2144" w14:paraId="56483AD7" w14:textId="77777777" w:rsidTr="009B2144">
        <w:tc>
          <w:tcPr>
            <w:tcW w:w="1271" w:type="dxa"/>
          </w:tcPr>
          <w:p w14:paraId="10DA75D2" w14:textId="28F81088" w:rsidR="006E5AB4" w:rsidRPr="009B2144" w:rsidRDefault="006E5AB4" w:rsidP="006E5AB4">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RAKUS</w:t>
            </w:r>
          </w:p>
        </w:tc>
        <w:tc>
          <w:tcPr>
            <w:tcW w:w="8222" w:type="dxa"/>
          </w:tcPr>
          <w:p w14:paraId="27E6A4AD" w14:textId="1D21C6EC" w:rsidR="006E5AB4" w:rsidRPr="009B2144" w:rsidRDefault="006E5AB4" w:rsidP="006E5AB4">
            <w:pPr>
              <w:rPr>
                <w:rFonts w:ascii="Times New Roman" w:hAnsi="Times New Roman" w:cs="Times New Roman"/>
                <w:sz w:val="21"/>
                <w:szCs w:val="21"/>
                <w:lang w:val="lv-LV"/>
              </w:rPr>
            </w:pPr>
            <w:r w:rsidRPr="009B2144">
              <w:rPr>
                <w:rFonts w:ascii="Times New Roman" w:hAnsi="Times New Roman" w:cs="Times New Roman"/>
                <w:sz w:val="21"/>
                <w:szCs w:val="21"/>
                <w:lang w:val="lv-LV"/>
              </w:rPr>
              <w:t>Rīgas Austrumu klīniskā universitates slimnīca</w:t>
            </w:r>
            <w:r w:rsidR="00747442">
              <w:rPr>
                <w:rFonts w:ascii="Times New Roman" w:hAnsi="Times New Roman" w:cs="Times New Roman"/>
                <w:sz w:val="21"/>
                <w:szCs w:val="21"/>
                <w:lang w:val="lv-LV"/>
              </w:rPr>
              <w:t>,</w:t>
            </w:r>
            <w:r w:rsidR="00D010B0" w:rsidRPr="009B2144">
              <w:rPr>
                <w:rFonts w:ascii="Times New Roman" w:hAnsi="Times New Roman" w:cs="Times New Roman"/>
                <w:sz w:val="21"/>
                <w:szCs w:val="21"/>
                <w:lang w:val="lv-LV"/>
              </w:rPr>
              <w:t xml:space="preserve"> SIA</w:t>
            </w:r>
          </w:p>
        </w:tc>
      </w:tr>
      <w:tr w:rsidR="006E5AB4" w:rsidRPr="009B2144" w14:paraId="19399F59" w14:textId="77777777" w:rsidTr="009B2144">
        <w:tc>
          <w:tcPr>
            <w:tcW w:w="1271" w:type="dxa"/>
          </w:tcPr>
          <w:p w14:paraId="5B8A3E72" w14:textId="0BFE8754" w:rsidR="006E5AB4" w:rsidRPr="009B2144" w:rsidRDefault="006E5AB4" w:rsidP="006E5AB4">
            <w:pPr>
              <w:rPr>
                <w:rFonts w:ascii="Times New Roman" w:hAnsi="Times New Roman" w:cs="Times New Roman"/>
                <w:b/>
                <w:bCs/>
                <w:sz w:val="21"/>
                <w:szCs w:val="21"/>
                <w:lang w:val="lv-LV"/>
              </w:rPr>
            </w:pPr>
            <w:r w:rsidRPr="009B2144">
              <w:rPr>
                <w:rFonts w:ascii="Times New Roman" w:eastAsia="Times New Roman" w:hAnsi="Times New Roman" w:cs="Times New Roman"/>
                <w:b/>
                <w:bCs/>
                <w:sz w:val="21"/>
                <w:szCs w:val="21"/>
              </w:rPr>
              <w:t>RPNC</w:t>
            </w:r>
          </w:p>
        </w:tc>
        <w:tc>
          <w:tcPr>
            <w:tcW w:w="8222" w:type="dxa"/>
          </w:tcPr>
          <w:p w14:paraId="618A7F11" w14:textId="43FF3C58" w:rsidR="006E5AB4" w:rsidRPr="009B2144" w:rsidRDefault="006E5AB4" w:rsidP="006E5AB4">
            <w:pPr>
              <w:rPr>
                <w:rFonts w:ascii="Times New Roman" w:hAnsi="Times New Roman" w:cs="Times New Roman"/>
                <w:sz w:val="21"/>
                <w:szCs w:val="21"/>
                <w:lang w:val="lv-LV"/>
              </w:rPr>
            </w:pPr>
            <w:r w:rsidRPr="009B2144">
              <w:rPr>
                <w:rFonts w:ascii="Times New Roman" w:eastAsia="Times New Roman" w:hAnsi="Times New Roman" w:cs="Times New Roman"/>
                <w:sz w:val="21"/>
                <w:szCs w:val="21"/>
                <w:lang w:val="lv-LV"/>
              </w:rPr>
              <w:t>Rīgas psihiatrijas un narkoloģijas centrs</w:t>
            </w:r>
            <w:r w:rsidR="00347D59">
              <w:rPr>
                <w:rFonts w:ascii="Times New Roman" w:eastAsia="Times New Roman" w:hAnsi="Times New Roman" w:cs="Times New Roman"/>
                <w:sz w:val="21"/>
                <w:szCs w:val="21"/>
                <w:lang w:val="lv-LV"/>
              </w:rPr>
              <w:t>, VSIA</w:t>
            </w:r>
          </w:p>
        </w:tc>
      </w:tr>
      <w:tr w:rsidR="004D5D42" w:rsidRPr="009B2144" w14:paraId="55E188FE" w14:textId="77777777" w:rsidTr="009B2144">
        <w:tc>
          <w:tcPr>
            <w:tcW w:w="1271" w:type="dxa"/>
          </w:tcPr>
          <w:p w14:paraId="6EF168CB" w14:textId="56964249" w:rsidR="004D5D42" w:rsidRPr="009B2144" w:rsidRDefault="004D5D42" w:rsidP="006E5AB4">
            <w:pPr>
              <w:rPr>
                <w:rFonts w:ascii="Times New Roman" w:eastAsia="Times New Roman" w:hAnsi="Times New Roman" w:cs="Times New Roman"/>
                <w:b/>
                <w:bCs/>
                <w:sz w:val="21"/>
                <w:szCs w:val="21"/>
              </w:rPr>
            </w:pPr>
            <w:r w:rsidRPr="009B2144">
              <w:rPr>
                <w:rFonts w:ascii="Times New Roman" w:eastAsia="Times New Roman" w:hAnsi="Times New Roman" w:cs="Times New Roman"/>
                <w:b/>
                <w:bCs/>
                <w:sz w:val="21"/>
                <w:szCs w:val="21"/>
              </w:rPr>
              <w:t>RSKC</w:t>
            </w:r>
          </w:p>
        </w:tc>
        <w:tc>
          <w:tcPr>
            <w:tcW w:w="8222" w:type="dxa"/>
          </w:tcPr>
          <w:p w14:paraId="3E4E1DFF" w14:textId="48514B72" w:rsidR="004D5D42" w:rsidRPr="009B2144" w:rsidRDefault="004D5D42" w:rsidP="006E5AB4">
            <w:pPr>
              <w:rPr>
                <w:rFonts w:ascii="Times New Roman" w:eastAsia="Times New Roman" w:hAnsi="Times New Roman" w:cs="Times New Roman"/>
                <w:sz w:val="21"/>
                <w:szCs w:val="21"/>
                <w:lang w:val="lv-LV"/>
              </w:rPr>
            </w:pPr>
            <w:r w:rsidRPr="009B2144">
              <w:rPr>
                <w:rFonts w:ascii="Times New Roman" w:eastAsia="Times New Roman" w:hAnsi="Times New Roman" w:cs="Times New Roman"/>
                <w:sz w:val="21"/>
                <w:szCs w:val="21"/>
                <w:lang w:val="lv-LV"/>
              </w:rPr>
              <w:t>Reto slimību koordinācijas centrs</w:t>
            </w:r>
          </w:p>
        </w:tc>
      </w:tr>
      <w:tr w:rsidR="006E5AB4" w:rsidRPr="009B2144" w14:paraId="7B84E338" w14:textId="77777777" w:rsidTr="009B2144">
        <w:tc>
          <w:tcPr>
            <w:tcW w:w="1271" w:type="dxa"/>
          </w:tcPr>
          <w:p w14:paraId="2B98739F" w14:textId="5591C33C" w:rsidR="006E5AB4" w:rsidRPr="009B2144" w:rsidRDefault="006E5AB4" w:rsidP="006E5AB4">
            <w:pPr>
              <w:rPr>
                <w:rFonts w:ascii="Times New Roman" w:eastAsia="Times New Roman" w:hAnsi="Times New Roman" w:cs="Times New Roman"/>
                <w:b/>
                <w:bCs/>
                <w:sz w:val="21"/>
                <w:szCs w:val="21"/>
              </w:rPr>
            </w:pPr>
            <w:r w:rsidRPr="009B2144">
              <w:rPr>
                <w:rFonts w:ascii="Times New Roman" w:eastAsia="Times New Roman" w:hAnsi="Times New Roman" w:cs="Times New Roman"/>
                <w:b/>
                <w:bCs/>
                <w:sz w:val="21"/>
                <w:szCs w:val="21"/>
              </w:rPr>
              <w:t>RSU</w:t>
            </w:r>
          </w:p>
        </w:tc>
        <w:tc>
          <w:tcPr>
            <w:tcW w:w="8222" w:type="dxa"/>
          </w:tcPr>
          <w:p w14:paraId="129865C5" w14:textId="2B7EA380" w:rsidR="006E5AB4" w:rsidRPr="009B2144" w:rsidRDefault="006E5AB4" w:rsidP="006E5AB4">
            <w:pPr>
              <w:rPr>
                <w:rFonts w:ascii="Times New Roman" w:eastAsia="Times New Roman" w:hAnsi="Times New Roman" w:cs="Times New Roman"/>
                <w:sz w:val="21"/>
                <w:szCs w:val="21"/>
                <w:lang w:val="lv-LV"/>
              </w:rPr>
            </w:pPr>
            <w:r w:rsidRPr="009B2144">
              <w:rPr>
                <w:rFonts w:ascii="Times New Roman" w:eastAsia="Times New Roman" w:hAnsi="Times New Roman" w:cs="Times New Roman"/>
                <w:sz w:val="21"/>
                <w:szCs w:val="21"/>
                <w:lang w:val="lv-LV"/>
              </w:rPr>
              <w:t>Rīgas Stradiņa universitāte</w:t>
            </w:r>
          </w:p>
        </w:tc>
      </w:tr>
      <w:tr w:rsidR="006E5AB4" w:rsidRPr="009B2144" w14:paraId="552E2EBB" w14:textId="77777777" w:rsidTr="009B2144">
        <w:tc>
          <w:tcPr>
            <w:tcW w:w="1271" w:type="dxa"/>
          </w:tcPr>
          <w:p w14:paraId="2DDE58BA" w14:textId="58637B6C" w:rsidR="006E5AB4" w:rsidRPr="009B2144" w:rsidRDefault="006E5AB4" w:rsidP="006E5AB4">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SM</w:t>
            </w:r>
          </w:p>
        </w:tc>
        <w:tc>
          <w:tcPr>
            <w:tcW w:w="8222" w:type="dxa"/>
          </w:tcPr>
          <w:p w14:paraId="45FEA5DF" w14:textId="6D6EFB55" w:rsidR="006E5AB4" w:rsidRPr="009B2144" w:rsidRDefault="006E5AB4" w:rsidP="006E5AB4">
            <w:pPr>
              <w:rPr>
                <w:rFonts w:ascii="Times New Roman" w:hAnsi="Times New Roman" w:cs="Times New Roman"/>
                <w:sz w:val="21"/>
                <w:szCs w:val="21"/>
                <w:lang w:val="lv-LV"/>
              </w:rPr>
            </w:pPr>
            <w:r w:rsidRPr="009B2144">
              <w:rPr>
                <w:rFonts w:ascii="Times New Roman" w:hAnsi="Times New Roman" w:cs="Times New Roman"/>
                <w:sz w:val="21"/>
                <w:szCs w:val="21"/>
                <w:lang w:val="lv-LV"/>
              </w:rPr>
              <w:t>Satiksmes ministrija</w:t>
            </w:r>
          </w:p>
        </w:tc>
      </w:tr>
      <w:tr w:rsidR="006E5AB4" w:rsidRPr="009B2144" w14:paraId="090E6DFD" w14:textId="77777777" w:rsidTr="009B2144">
        <w:tc>
          <w:tcPr>
            <w:tcW w:w="1271" w:type="dxa"/>
          </w:tcPr>
          <w:p w14:paraId="10B83FE1" w14:textId="6BC9238A" w:rsidR="006E5AB4" w:rsidRPr="009B2144" w:rsidRDefault="006E5AB4" w:rsidP="006E5AB4">
            <w:pPr>
              <w:rPr>
                <w:rFonts w:ascii="Times New Roman" w:hAnsi="Times New Roman" w:cs="Times New Roman"/>
                <w:b/>
                <w:bCs/>
                <w:sz w:val="21"/>
                <w:szCs w:val="21"/>
                <w:lang w:val="lv-LV"/>
              </w:rPr>
            </w:pPr>
            <w:r w:rsidRPr="009B2144">
              <w:rPr>
                <w:rFonts w:ascii="Times New Roman" w:eastAsia="Times New Roman" w:hAnsi="Times New Roman" w:cs="Times New Roman"/>
                <w:b/>
                <w:bCs/>
                <w:sz w:val="21"/>
                <w:szCs w:val="21"/>
              </w:rPr>
              <w:t>SPKC</w:t>
            </w:r>
          </w:p>
        </w:tc>
        <w:tc>
          <w:tcPr>
            <w:tcW w:w="8222" w:type="dxa"/>
          </w:tcPr>
          <w:p w14:paraId="07775BEE" w14:textId="1E655EE5" w:rsidR="006E5AB4" w:rsidRPr="009B2144" w:rsidRDefault="006E5AB4" w:rsidP="006E5AB4">
            <w:pPr>
              <w:rPr>
                <w:rFonts w:ascii="Times New Roman" w:hAnsi="Times New Roman" w:cs="Times New Roman"/>
                <w:sz w:val="21"/>
                <w:szCs w:val="21"/>
                <w:lang w:val="lv-LV"/>
              </w:rPr>
            </w:pPr>
            <w:r w:rsidRPr="009B2144">
              <w:rPr>
                <w:rFonts w:ascii="Times New Roman" w:eastAsia="Times New Roman" w:hAnsi="Times New Roman" w:cs="Times New Roman"/>
                <w:sz w:val="21"/>
                <w:szCs w:val="21"/>
              </w:rPr>
              <w:t>Slimību profilakses un kontroles centrs</w:t>
            </w:r>
          </w:p>
        </w:tc>
      </w:tr>
      <w:tr w:rsidR="006E5AB4" w:rsidRPr="009B2144" w14:paraId="4AD064C8" w14:textId="77777777" w:rsidTr="009B2144">
        <w:tc>
          <w:tcPr>
            <w:tcW w:w="1271" w:type="dxa"/>
          </w:tcPr>
          <w:p w14:paraId="575A9019" w14:textId="27D79D89" w:rsidR="006E5AB4" w:rsidRPr="009B2144" w:rsidRDefault="006E5AB4" w:rsidP="006E5AB4">
            <w:pPr>
              <w:rPr>
                <w:rFonts w:ascii="Times New Roman" w:hAnsi="Times New Roman" w:cs="Times New Roman"/>
                <w:b/>
                <w:bCs/>
                <w:sz w:val="21"/>
                <w:szCs w:val="21"/>
                <w:lang w:val="lv-LV"/>
              </w:rPr>
            </w:pPr>
            <w:r w:rsidRPr="009B2144">
              <w:rPr>
                <w:rFonts w:ascii="Times New Roman" w:eastAsia="Times New Roman" w:hAnsi="Times New Roman" w:cs="Times New Roman"/>
                <w:b/>
                <w:bCs/>
                <w:sz w:val="21"/>
                <w:szCs w:val="21"/>
              </w:rPr>
              <w:t>UNICEF</w:t>
            </w:r>
          </w:p>
        </w:tc>
        <w:tc>
          <w:tcPr>
            <w:tcW w:w="8222" w:type="dxa"/>
          </w:tcPr>
          <w:p w14:paraId="4856F3B6" w14:textId="15C361B2" w:rsidR="006E5AB4" w:rsidRPr="00CC6D31" w:rsidRDefault="006E5AB4" w:rsidP="006E5AB4">
            <w:pPr>
              <w:rPr>
                <w:rFonts w:ascii="Times New Roman" w:hAnsi="Times New Roman" w:cs="Times New Roman"/>
                <w:sz w:val="21"/>
                <w:szCs w:val="21"/>
                <w:lang w:val="lv-LV"/>
              </w:rPr>
            </w:pPr>
            <w:r w:rsidRPr="009B2144">
              <w:rPr>
                <w:rFonts w:ascii="Times New Roman" w:eastAsia="Times New Roman" w:hAnsi="Times New Roman" w:cs="Times New Roman"/>
                <w:sz w:val="21"/>
                <w:szCs w:val="21"/>
              </w:rPr>
              <w:t xml:space="preserve">Apvienoto Nāciju Starptautiskais Bērnu fonds jeb UNICEF </w:t>
            </w:r>
            <w:r w:rsidRPr="009B2144">
              <w:rPr>
                <w:rFonts w:ascii="Times New Roman" w:eastAsia="Times New Roman" w:hAnsi="Times New Roman" w:cs="Times New Roman"/>
                <w:i/>
                <w:iCs/>
                <w:sz w:val="21"/>
                <w:szCs w:val="21"/>
              </w:rPr>
              <w:t>(angl. United Nations International Children's Fund)</w:t>
            </w:r>
          </w:p>
        </w:tc>
      </w:tr>
      <w:tr w:rsidR="006E5AB4" w:rsidRPr="009B2144" w14:paraId="0920C83D" w14:textId="77777777" w:rsidTr="009B2144">
        <w:tc>
          <w:tcPr>
            <w:tcW w:w="1271" w:type="dxa"/>
          </w:tcPr>
          <w:p w14:paraId="38C2609C" w14:textId="6B126211" w:rsidR="006E5AB4" w:rsidRPr="009B2144" w:rsidRDefault="006E5AB4" w:rsidP="006E5AB4">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VDI</w:t>
            </w:r>
          </w:p>
        </w:tc>
        <w:tc>
          <w:tcPr>
            <w:tcW w:w="8222" w:type="dxa"/>
          </w:tcPr>
          <w:p w14:paraId="140118CA" w14:textId="305940A9" w:rsidR="006E5AB4" w:rsidRPr="009B2144" w:rsidRDefault="006E5AB4" w:rsidP="006E5AB4">
            <w:pPr>
              <w:rPr>
                <w:rFonts w:ascii="Times New Roman" w:hAnsi="Times New Roman" w:cs="Times New Roman"/>
                <w:sz w:val="21"/>
                <w:szCs w:val="21"/>
                <w:lang w:val="lv-LV"/>
              </w:rPr>
            </w:pPr>
            <w:r w:rsidRPr="009B2144">
              <w:rPr>
                <w:rFonts w:ascii="Times New Roman" w:hAnsi="Times New Roman" w:cs="Times New Roman"/>
                <w:sz w:val="21"/>
                <w:szCs w:val="21"/>
                <w:lang w:val="lv-LV"/>
              </w:rPr>
              <w:t>Valsts darba inspekcija</w:t>
            </w:r>
          </w:p>
        </w:tc>
      </w:tr>
      <w:tr w:rsidR="006E5AB4" w:rsidRPr="009B2144" w14:paraId="7C74F854" w14:textId="77777777" w:rsidTr="009B2144">
        <w:tc>
          <w:tcPr>
            <w:tcW w:w="1271" w:type="dxa"/>
          </w:tcPr>
          <w:p w14:paraId="0F8B2AAD" w14:textId="3809B5C9" w:rsidR="006E5AB4" w:rsidRPr="009B2144" w:rsidRDefault="006E5AB4" w:rsidP="006E5AB4">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VI</w:t>
            </w:r>
          </w:p>
        </w:tc>
        <w:tc>
          <w:tcPr>
            <w:tcW w:w="8222" w:type="dxa"/>
          </w:tcPr>
          <w:p w14:paraId="68F0E458" w14:textId="678FAB78" w:rsidR="006E5AB4" w:rsidRPr="009B2144" w:rsidRDefault="006E5AB4" w:rsidP="006E5AB4">
            <w:pPr>
              <w:rPr>
                <w:rFonts w:ascii="Times New Roman" w:hAnsi="Times New Roman" w:cs="Times New Roman"/>
                <w:sz w:val="21"/>
                <w:szCs w:val="21"/>
                <w:lang w:val="lv-LV"/>
              </w:rPr>
            </w:pPr>
            <w:r w:rsidRPr="009B2144">
              <w:rPr>
                <w:rFonts w:ascii="Times New Roman" w:hAnsi="Times New Roman" w:cs="Times New Roman"/>
                <w:sz w:val="21"/>
                <w:szCs w:val="21"/>
                <w:lang w:val="lv-LV"/>
              </w:rPr>
              <w:t>Veselības inspekcija</w:t>
            </w:r>
          </w:p>
        </w:tc>
      </w:tr>
      <w:tr w:rsidR="006E5AB4" w:rsidRPr="009B2144" w14:paraId="716CA7B7" w14:textId="77777777" w:rsidTr="009B2144">
        <w:tc>
          <w:tcPr>
            <w:tcW w:w="1271" w:type="dxa"/>
          </w:tcPr>
          <w:p w14:paraId="5D865303" w14:textId="020D5FEA" w:rsidR="006E5AB4" w:rsidRPr="009B2144" w:rsidRDefault="006E5AB4" w:rsidP="006E5AB4">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VISC</w:t>
            </w:r>
          </w:p>
        </w:tc>
        <w:tc>
          <w:tcPr>
            <w:tcW w:w="8222" w:type="dxa"/>
          </w:tcPr>
          <w:p w14:paraId="052B83D1" w14:textId="347451F7" w:rsidR="006E5AB4" w:rsidRPr="009B2144" w:rsidRDefault="006E5AB4" w:rsidP="006E5AB4">
            <w:pPr>
              <w:rPr>
                <w:rFonts w:ascii="Times New Roman" w:hAnsi="Times New Roman" w:cs="Times New Roman"/>
                <w:sz w:val="21"/>
                <w:szCs w:val="21"/>
                <w:lang w:val="lv-LV"/>
              </w:rPr>
            </w:pPr>
            <w:r w:rsidRPr="009B2144">
              <w:rPr>
                <w:rFonts w:ascii="Times New Roman" w:hAnsi="Times New Roman" w:cs="Times New Roman"/>
                <w:sz w:val="21"/>
                <w:szCs w:val="21"/>
                <w:lang w:val="lv-LV"/>
              </w:rPr>
              <w:t>Valsts izglītības satura centrs</w:t>
            </w:r>
          </w:p>
        </w:tc>
      </w:tr>
      <w:tr w:rsidR="006E5AB4" w:rsidRPr="009B2144" w14:paraId="49ADD942" w14:textId="77777777" w:rsidTr="009B2144">
        <w:tc>
          <w:tcPr>
            <w:tcW w:w="1271" w:type="dxa"/>
          </w:tcPr>
          <w:p w14:paraId="5F3E3614" w14:textId="02667BFE" w:rsidR="006E5AB4" w:rsidRPr="009B2144" w:rsidRDefault="006E5AB4" w:rsidP="006E5AB4">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VTMEC</w:t>
            </w:r>
          </w:p>
        </w:tc>
        <w:tc>
          <w:tcPr>
            <w:tcW w:w="8222" w:type="dxa"/>
          </w:tcPr>
          <w:p w14:paraId="70AD76A7" w14:textId="5CA6B698" w:rsidR="006E5AB4" w:rsidRPr="009B2144" w:rsidRDefault="006E5AB4" w:rsidP="006E5AB4">
            <w:pPr>
              <w:rPr>
                <w:rFonts w:ascii="Times New Roman" w:hAnsi="Times New Roman" w:cs="Times New Roman"/>
                <w:sz w:val="21"/>
                <w:szCs w:val="21"/>
                <w:lang w:val="lv-LV"/>
              </w:rPr>
            </w:pPr>
            <w:r w:rsidRPr="009B2144">
              <w:rPr>
                <w:rFonts w:ascii="Times New Roman" w:hAnsi="Times New Roman" w:cs="Times New Roman"/>
                <w:sz w:val="21"/>
                <w:szCs w:val="21"/>
                <w:lang w:val="lv-LV"/>
              </w:rPr>
              <w:t>Valsts tiesu medicīnas un ekspertīzes centrs</w:t>
            </w:r>
          </w:p>
        </w:tc>
      </w:tr>
      <w:tr w:rsidR="006E5AB4" w:rsidRPr="009B2144" w14:paraId="32EEA0CF" w14:textId="77777777" w:rsidTr="009B2144">
        <w:tc>
          <w:tcPr>
            <w:tcW w:w="1271" w:type="dxa"/>
          </w:tcPr>
          <w:p w14:paraId="29B2D4F2" w14:textId="1F88AD33" w:rsidR="006E5AB4" w:rsidRPr="009B2144" w:rsidRDefault="006E5AB4" w:rsidP="006E5AB4">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VVST</w:t>
            </w:r>
          </w:p>
        </w:tc>
        <w:tc>
          <w:tcPr>
            <w:tcW w:w="8222" w:type="dxa"/>
          </w:tcPr>
          <w:p w14:paraId="4CA00BB9" w14:textId="59692FBA" w:rsidR="006E5AB4" w:rsidRPr="009B2144" w:rsidRDefault="006E5AB4" w:rsidP="006E5AB4">
            <w:pPr>
              <w:rPr>
                <w:rFonts w:ascii="Times New Roman" w:hAnsi="Times New Roman" w:cs="Times New Roman"/>
                <w:sz w:val="21"/>
                <w:szCs w:val="21"/>
                <w:lang w:val="lv-LV"/>
              </w:rPr>
            </w:pPr>
            <w:r w:rsidRPr="009B2144">
              <w:rPr>
                <w:rFonts w:ascii="Times New Roman" w:hAnsi="Times New Roman" w:cs="Times New Roman"/>
                <w:sz w:val="21"/>
                <w:szCs w:val="21"/>
                <w:lang w:val="lv-LV"/>
              </w:rPr>
              <w:t>Veselību veicinošo skolu tīkls</w:t>
            </w:r>
          </w:p>
        </w:tc>
      </w:tr>
      <w:tr w:rsidR="006E5AB4" w:rsidRPr="009B2144" w14:paraId="4C248777" w14:textId="77777777" w:rsidTr="009B2144">
        <w:tc>
          <w:tcPr>
            <w:tcW w:w="1271" w:type="dxa"/>
          </w:tcPr>
          <w:p w14:paraId="20511703" w14:textId="7BA2208E" w:rsidR="006E5AB4" w:rsidRPr="009B2144" w:rsidRDefault="006E5AB4" w:rsidP="006E5AB4">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VM</w:t>
            </w:r>
          </w:p>
        </w:tc>
        <w:tc>
          <w:tcPr>
            <w:tcW w:w="8222" w:type="dxa"/>
          </w:tcPr>
          <w:p w14:paraId="61EC9532" w14:textId="1D0B3778" w:rsidR="006E5AB4" w:rsidRPr="009B2144" w:rsidRDefault="006E5AB4" w:rsidP="006E5AB4">
            <w:pPr>
              <w:rPr>
                <w:rFonts w:ascii="Times New Roman" w:hAnsi="Times New Roman" w:cs="Times New Roman"/>
                <w:sz w:val="21"/>
                <w:szCs w:val="21"/>
                <w:lang w:val="lv-LV"/>
              </w:rPr>
            </w:pPr>
            <w:r w:rsidRPr="009B2144">
              <w:rPr>
                <w:rFonts w:ascii="Times New Roman" w:hAnsi="Times New Roman" w:cs="Times New Roman"/>
                <w:sz w:val="21"/>
                <w:szCs w:val="21"/>
                <w:lang w:val="lv-LV"/>
              </w:rPr>
              <w:t>Veselības ministrija</w:t>
            </w:r>
          </w:p>
        </w:tc>
      </w:tr>
      <w:tr w:rsidR="006E5AB4" w:rsidRPr="009B2144" w14:paraId="39F95C87" w14:textId="77777777" w:rsidTr="009B2144">
        <w:tc>
          <w:tcPr>
            <w:tcW w:w="1271" w:type="dxa"/>
          </w:tcPr>
          <w:p w14:paraId="2D7484BB" w14:textId="3215A9B8" w:rsidR="006E5AB4" w:rsidRPr="009B2144" w:rsidRDefault="006E5AB4" w:rsidP="006E5AB4">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ZM</w:t>
            </w:r>
          </w:p>
        </w:tc>
        <w:tc>
          <w:tcPr>
            <w:tcW w:w="8222" w:type="dxa"/>
          </w:tcPr>
          <w:p w14:paraId="6A14C5E9" w14:textId="26B14E06" w:rsidR="006E5AB4" w:rsidRPr="009B2144" w:rsidRDefault="006E5AB4" w:rsidP="006E5AB4">
            <w:pPr>
              <w:rPr>
                <w:rFonts w:ascii="Times New Roman" w:hAnsi="Times New Roman" w:cs="Times New Roman"/>
                <w:sz w:val="21"/>
                <w:szCs w:val="21"/>
                <w:lang w:val="lv-LV"/>
              </w:rPr>
            </w:pPr>
            <w:r w:rsidRPr="009B2144">
              <w:rPr>
                <w:rFonts w:ascii="Times New Roman" w:hAnsi="Times New Roman" w:cs="Times New Roman"/>
                <w:sz w:val="21"/>
                <w:szCs w:val="21"/>
                <w:lang w:val="lv-LV"/>
              </w:rPr>
              <w:t>Zemkopības ministrija</w:t>
            </w:r>
          </w:p>
        </w:tc>
      </w:tr>
      <w:tr w:rsidR="006E5AB4" w:rsidRPr="009B2144" w14:paraId="67E6A2F4" w14:textId="77777777" w:rsidTr="009B2144">
        <w:tc>
          <w:tcPr>
            <w:tcW w:w="1271" w:type="dxa"/>
          </w:tcPr>
          <w:p w14:paraId="47F68BAB" w14:textId="6879E973" w:rsidR="006E5AB4" w:rsidRPr="009B2144" w:rsidRDefault="006E5AB4" w:rsidP="006E5AB4">
            <w:pPr>
              <w:rPr>
                <w:rFonts w:ascii="Times New Roman" w:hAnsi="Times New Roman" w:cs="Times New Roman"/>
                <w:b/>
                <w:bCs/>
                <w:sz w:val="21"/>
                <w:szCs w:val="21"/>
                <w:lang w:val="lv-LV"/>
              </w:rPr>
            </w:pPr>
            <w:r w:rsidRPr="009B2144">
              <w:rPr>
                <w:rFonts w:ascii="Times New Roman" w:hAnsi="Times New Roman" w:cs="Times New Roman"/>
                <w:b/>
                <w:bCs/>
                <w:sz w:val="21"/>
                <w:szCs w:val="21"/>
                <w:lang w:val="lv-LV"/>
              </w:rPr>
              <w:t>ZVA</w:t>
            </w:r>
          </w:p>
        </w:tc>
        <w:tc>
          <w:tcPr>
            <w:tcW w:w="8222" w:type="dxa"/>
          </w:tcPr>
          <w:p w14:paraId="5858F61D" w14:textId="19C94647" w:rsidR="006E5AB4" w:rsidRPr="009B2144" w:rsidRDefault="006E5AB4" w:rsidP="006E5AB4">
            <w:pPr>
              <w:rPr>
                <w:rFonts w:ascii="Times New Roman" w:hAnsi="Times New Roman" w:cs="Times New Roman"/>
                <w:sz w:val="21"/>
                <w:szCs w:val="21"/>
                <w:lang w:val="lv-LV"/>
              </w:rPr>
            </w:pPr>
            <w:r w:rsidRPr="009B2144">
              <w:rPr>
                <w:rFonts w:ascii="Times New Roman" w:hAnsi="Times New Roman" w:cs="Times New Roman"/>
                <w:sz w:val="21"/>
                <w:szCs w:val="21"/>
                <w:lang w:val="lv-LV"/>
              </w:rPr>
              <w:t>Zāļu valsts aģentūra</w:t>
            </w:r>
          </w:p>
        </w:tc>
      </w:tr>
    </w:tbl>
    <w:bookmarkEnd w:id="3"/>
    <w:bookmarkEnd w:id="4"/>
    <w:p w14:paraId="5D08E46E" w14:textId="3AD30070" w:rsidR="0024256D" w:rsidRDefault="003B2FFC" w:rsidP="0024256D">
      <w:pPr>
        <w:pStyle w:val="Heading1"/>
        <w:rPr>
          <w:rFonts w:ascii="Times New Roman" w:hAnsi="Times New Roman" w:cs="Times New Roman"/>
          <w:sz w:val="24"/>
          <w:szCs w:val="24"/>
          <w:lang w:val="lv-LV"/>
        </w:rPr>
      </w:pPr>
      <w:r>
        <w:lastRenderedPageBreak/>
        <w:fldChar w:fldCharType="begin"/>
      </w:r>
      <w:r>
        <w:instrText xml:space="preserve"> HYPERLINK \l "_Toc23953642" </w:instrText>
      </w:r>
      <w:r>
        <w:fldChar w:fldCharType="separate"/>
      </w:r>
      <w:bookmarkStart w:id="6" w:name="_Toc54021892"/>
      <w:r w:rsidR="0024256D" w:rsidRPr="007C334A">
        <w:rPr>
          <w:rFonts w:ascii="Times New Roman" w:hAnsi="Times New Roman" w:cs="Times New Roman"/>
          <w:sz w:val="24"/>
          <w:szCs w:val="24"/>
          <w:lang w:val="lv-LV"/>
        </w:rPr>
        <w:t>Ievads</w:t>
      </w:r>
      <w:bookmarkEnd w:id="6"/>
      <w:r>
        <w:rPr>
          <w:rFonts w:ascii="Times New Roman" w:hAnsi="Times New Roman" w:cs="Times New Roman"/>
          <w:sz w:val="24"/>
          <w:szCs w:val="24"/>
          <w:lang w:val="lv-LV"/>
        </w:rPr>
        <w:fldChar w:fldCharType="end"/>
      </w:r>
    </w:p>
    <w:p w14:paraId="584AC1B9" w14:textId="134117FF" w:rsidR="007E7B3D" w:rsidRDefault="005E7F19" w:rsidP="007E7B3D">
      <w:pPr>
        <w:pStyle w:val="ListParagraph"/>
        <w:numPr>
          <w:ilvl w:val="0"/>
          <w:numId w:val="21"/>
        </w:numPr>
        <w:spacing w:before="240" w:after="120" w:line="240" w:lineRule="auto"/>
        <w:ind w:left="0" w:hanging="567"/>
        <w:contextualSpacing w:val="0"/>
        <w:jc w:val="both"/>
        <w:rPr>
          <w:rFonts w:ascii="Times New Roman" w:hAnsi="Times New Roman" w:cs="Times New Roman"/>
          <w:sz w:val="24"/>
          <w:szCs w:val="24"/>
          <w:lang w:val="lv-LV"/>
        </w:rPr>
      </w:pPr>
      <w:r w:rsidRPr="00C13E7E">
        <w:rPr>
          <w:rFonts w:ascii="Times New Roman" w:hAnsi="Times New Roman" w:cs="Times New Roman"/>
          <w:sz w:val="24"/>
          <w:szCs w:val="24"/>
          <w:lang w:val="lv-LV"/>
        </w:rPr>
        <w:t xml:space="preserve">Sabiedrības veselības pamatnostādnes (turpmāk – pamatnostādnes) ir vidēja termiņa politikas plānošanas dokuments, kas nosaka Latvijas sabiedrības veselības politiku 2021.- 2027. gadā. </w:t>
      </w:r>
      <w:r w:rsidR="00BD4C5E" w:rsidRPr="00C13E7E">
        <w:rPr>
          <w:rFonts w:ascii="Times New Roman" w:hAnsi="Times New Roman" w:cs="Times New Roman"/>
          <w:sz w:val="24"/>
          <w:szCs w:val="24"/>
          <w:lang w:val="lv-LV"/>
        </w:rPr>
        <w:t xml:space="preserve">Pamatnostādnes </w:t>
      </w:r>
      <w:r w:rsidR="002D2D69">
        <w:rPr>
          <w:rFonts w:ascii="Times New Roman" w:hAnsi="Times New Roman" w:cs="Times New Roman"/>
          <w:sz w:val="24"/>
          <w:szCs w:val="24"/>
          <w:lang w:val="lv-LV"/>
        </w:rPr>
        <w:t xml:space="preserve">izstrādātas, lai </w:t>
      </w:r>
      <w:r w:rsidR="00BD4C5E" w:rsidRPr="00C13E7E">
        <w:rPr>
          <w:rFonts w:ascii="Times New Roman" w:hAnsi="Times New Roman" w:cs="Times New Roman"/>
          <w:sz w:val="24"/>
          <w:szCs w:val="24"/>
          <w:lang w:val="lv-LV"/>
        </w:rPr>
        <w:t>turpin</w:t>
      </w:r>
      <w:r w:rsidR="00FB306F">
        <w:rPr>
          <w:rFonts w:ascii="Times New Roman" w:hAnsi="Times New Roman" w:cs="Times New Roman"/>
          <w:sz w:val="24"/>
          <w:szCs w:val="24"/>
          <w:lang w:val="lv-LV"/>
        </w:rPr>
        <w:t>a</w:t>
      </w:r>
      <w:r w:rsidR="00BD4C5E" w:rsidRPr="00C13E7E">
        <w:rPr>
          <w:rFonts w:ascii="Times New Roman" w:hAnsi="Times New Roman" w:cs="Times New Roman"/>
          <w:sz w:val="24"/>
          <w:szCs w:val="24"/>
          <w:lang w:val="lv-LV"/>
        </w:rPr>
        <w:t xml:space="preserve"> iepriekšējos gados īstenoto sabiedrības veselības politik</w:t>
      </w:r>
      <w:r w:rsidR="00BD4C5E">
        <w:rPr>
          <w:rFonts w:ascii="Times New Roman" w:hAnsi="Times New Roman" w:cs="Times New Roman"/>
          <w:sz w:val="24"/>
          <w:szCs w:val="24"/>
          <w:lang w:val="lv-LV"/>
        </w:rPr>
        <w:t>u</w:t>
      </w:r>
      <w:r w:rsidR="00BD4C5E" w:rsidRPr="00C13E7E">
        <w:rPr>
          <w:rFonts w:ascii="Times New Roman" w:hAnsi="Times New Roman" w:cs="Times New Roman"/>
          <w:sz w:val="24"/>
          <w:szCs w:val="24"/>
          <w:lang w:val="lv-LV"/>
        </w:rPr>
        <w:t xml:space="preserve">, </w:t>
      </w:r>
      <w:r w:rsidR="005221A1" w:rsidRPr="00C13E7E">
        <w:rPr>
          <w:rFonts w:ascii="Times New Roman" w:hAnsi="Times New Roman" w:cs="Times New Roman"/>
          <w:sz w:val="24"/>
          <w:szCs w:val="24"/>
          <w:lang w:val="lv-LV"/>
        </w:rPr>
        <w:t>nodrošin</w:t>
      </w:r>
      <w:r w:rsidR="002D2D69">
        <w:rPr>
          <w:rFonts w:ascii="Times New Roman" w:hAnsi="Times New Roman" w:cs="Times New Roman"/>
          <w:sz w:val="24"/>
          <w:szCs w:val="24"/>
          <w:lang w:val="lv-LV"/>
        </w:rPr>
        <w:t>ātu</w:t>
      </w:r>
      <w:r w:rsidR="005221A1" w:rsidRPr="00C13E7E">
        <w:rPr>
          <w:rFonts w:ascii="Times New Roman" w:hAnsi="Times New Roman" w:cs="Times New Roman"/>
          <w:sz w:val="24"/>
          <w:szCs w:val="24"/>
          <w:lang w:val="lv-LV"/>
        </w:rPr>
        <w:t xml:space="preserve"> veselības jomā iepriekšējos plānošanas periodos veikto ES fondu ieguldījumu pēctecību</w:t>
      </w:r>
      <w:r w:rsidR="005221A1">
        <w:rPr>
          <w:rFonts w:ascii="Times New Roman" w:hAnsi="Times New Roman" w:cs="Times New Roman"/>
          <w:sz w:val="24"/>
          <w:szCs w:val="24"/>
          <w:lang w:val="lv-LV"/>
        </w:rPr>
        <w:t>, kā arī</w:t>
      </w:r>
      <w:r w:rsidR="00BD4C5E" w:rsidRPr="00C13E7E">
        <w:rPr>
          <w:rFonts w:ascii="Times New Roman" w:hAnsi="Times New Roman" w:cs="Times New Roman"/>
          <w:sz w:val="24"/>
          <w:szCs w:val="24"/>
          <w:lang w:val="lv-LV"/>
        </w:rPr>
        <w:t xml:space="preserve"> aktualizē</w:t>
      </w:r>
      <w:r w:rsidR="002D2D69">
        <w:rPr>
          <w:rFonts w:ascii="Times New Roman" w:hAnsi="Times New Roman" w:cs="Times New Roman"/>
          <w:sz w:val="24"/>
          <w:szCs w:val="24"/>
          <w:lang w:val="lv-LV"/>
        </w:rPr>
        <w:t>tu</w:t>
      </w:r>
      <w:r w:rsidR="00BD4C5E" w:rsidRPr="00C13E7E">
        <w:rPr>
          <w:rFonts w:ascii="Times New Roman" w:hAnsi="Times New Roman" w:cs="Times New Roman"/>
          <w:sz w:val="24"/>
          <w:szCs w:val="24"/>
          <w:lang w:val="lv-LV"/>
        </w:rPr>
        <w:t xml:space="preserve"> jaunus izaicinājumus. </w:t>
      </w:r>
      <w:r w:rsidR="00841788" w:rsidRPr="00C13E7E">
        <w:rPr>
          <w:rFonts w:ascii="Times New Roman" w:hAnsi="Times New Roman" w:cs="Times New Roman"/>
          <w:sz w:val="24"/>
          <w:szCs w:val="24"/>
          <w:lang w:val="lv-LV"/>
        </w:rPr>
        <w:t>Pamatnostādnes nosaka sabiedrības veselības politikas mērķi, rīcības virzienus un uzdevumus, lai nodrošinātu NAP2027 noteikto mērķu sasniegšanu.</w:t>
      </w:r>
    </w:p>
    <w:p w14:paraId="1CEE2C6B" w14:textId="59F2EDFE" w:rsidR="007E7B3D" w:rsidRPr="00DC1DEF" w:rsidRDefault="007E7B3D" w:rsidP="009976D0">
      <w:pPr>
        <w:pStyle w:val="ListParagraph"/>
        <w:numPr>
          <w:ilvl w:val="0"/>
          <w:numId w:val="21"/>
        </w:numPr>
        <w:spacing w:before="0" w:after="120" w:line="240" w:lineRule="auto"/>
        <w:ind w:left="0" w:hanging="567"/>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Latvijas iedzīvotāju veselība, salīdzinot ar ES vidējiem rādītājiem joprojām ir daudz sliktāka, neskatoties uz to, ka pakāpeniski gadu no gada situācija lēnām uzlabojas. Piemēram, jaundzimušo vidējais paredzamais mūža ilgums no 70,2 gadiem 2000. gadā pieauga līdz 75,6 gadam 2019. gadā, bet veselīgi nodzīvoto gadu skaits joprojām ir zemākais visā ES – 2018. gadā sievietēm tie bija 53,7 gadi, vīriešiem – 51. Ir novērojamas zīmīgas izmaiņas cilvēku paradumos, kas liecina ne tikai par iepriekš veiksmīgi uzsāktām politikas iniciatīvām, bet arī par sabiedrības aizvien pieaugošo veselībpratību un vēlmi uzlabot savu dzīves kvalitāti, uzturot labu veselības stāvokli.</w:t>
      </w:r>
      <w:r w:rsidR="00F433E5" w:rsidRPr="424520A8">
        <w:rPr>
          <w:rFonts w:ascii="Times New Roman" w:hAnsi="Times New Roman" w:cs="Times New Roman"/>
          <w:sz w:val="24"/>
          <w:szCs w:val="24"/>
          <w:lang w:val="lv-LV"/>
        </w:rPr>
        <w:t xml:space="preserve"> </w:t>
      </w:r>
      <w:r w:rsidR="00951775" w:rsidRPr="424520A8">
        <w:rPr>
          <w:rFonts w:ascii="Times New Roman" w:hAnsi="Times New Roman" w:cs="Times New Roman"/>
          <w:sz w:val="24"/>
          <w:szCs w:val="24"/>
          <w:lang w:val="lv-LV"/>
        </w:rPr>
        <w:t>Slikt</w:t>
      </w:r>
      <w:r w:rsidR="00F0641C" w:rsidRPr="424520A8">
        <w:rPr>
          <w:rFonts w:ascii="Times New Roman" w:hAnsi="Times New Roman" w:cs="Times New Roman"/>
          <w:sz w:val="24"/>
          <w:szCs w:val="24"/>
          <w:lang w:val="lv-LV"/>
        </w:rPr>
        <w:t>ie</w:t>
      </w:r>
      <w:r w:rsidR="00951775" w:rsidRPr="424520A8">
        <w:rPr>
          <w:rFonts w:ascii="Times New Roman" w:hAnsi="Times New Roman" w:cs="Times New Roman"/>
          <w:sz w:val="24"/>
          <w:szCs w:val="24"/>
          <w:lang w:val="lv-LV"/>
        </w:rPr>
        <w:t xml:space="preserve"> sabiedrības</w:t>
      </w:r>
      <w:r w:rsidR="008A22FF" w:rsidRPr="424520A8">
        <w:rPr>
          <w:rFonts w:ascii="Times New Roman" w:hAnsi="Times New Roman" w:cs="Times New Roman"/>
          <w:sz w:val="24"/>
          <w:szCs w:val="24"/>
          <w:lang w:val="lv-LV"/>
        </w:rPr>
        <w:t xml:space="preserve"> </w:t>
      </w:r>
      <w:r w:rsidR="00951775" w:rsidRPr="424520A8">
        <w:rPr>
          <w:rFonts w:ascii="Times New Roman" w:hAnsi="Times New Roman" w:cs="Times New Roman"/>
          <w:sz w:val="24"/>
          <w:szCs w:val="24"/>
          <w:lang w:val="lv-LV"/>
        </w:rPr>
        <w:t xml:space="preserve">veselības </w:t>
      </w:r>
      <w:r w:rsidR="008A22FF" w:rsidRPr="424520A8">
        <w:rPr>
          <w:rFonts w:ascii="Times New Roman" w:hAnsi="Times New Roman" w:cs="Times New Roman"/>
          <w:sz w:val="24"/>
          <w:szCs w:val="24"/>
          <w:lang w:val="lv-LV"/>
        </w:rPr>
        <w:t>rādītāj</w:t>
      </w:r>
      <w:r w:rsidR="00F0641C" w:rsidRPr="424520A8">
        <w:rPr>
          <w:rFonts w:ascii="Times New Roman" w:hAnsi="Times New Roman" w:cs="Times New Roman"/>
          <w:sz w:val="24"/>
          <w:szCs w:val="24"/>
          <w:lang w:val="lv-LV"/>
        </w:rPr>
        <w:t xml:space="preserve">i </w:t>
      </w:r>
      <w:r w:rsidR="008A22FF" w:rsidRPr="424520A8">
        <w:rPr>
          <w:rFonts w:ascii="Times New Roman" w:hAnsi="Times New Roman" w:cs="Times New Roman"/>
          <w:sz w:val="24"/>
          <w:szCs w:val="24"/>
          <w:lang w:val="lv-LV"/>
        </w:rPr>
        <w:t xml:space="preserve">lielā mērā </w:t>
      </w:r>
      <w:r w:rsidR="00F0641C" w:rsidRPr="424520A8">
        <w:rPr>
          <w:rFonts w:ascii="Times New Roman" w:hAnsi="Times New Roman" w:cs="Times New Roman"/>
          <w:sz w:val="24"/>
          <w:szCs w:val="24"/>
          <w:lang w:val="lv-LV"/>
        </w:rPr>
        <w:t xml:space="preserve">izskaidrojami ar </w:t>
      </w:r>
      <w:r w:rsidR="008A22FF" w:rsidRPr="424520A8">
        <w:rPr>
          <w:rFonts w:ascii="Times New Roman" w:hAnsi="Times New Roman" w:cs="Times New Roman"/>
          <w:sz w:val="24"/>
          <w:szCs w:val="24"/>
          <w:lang w:val="lv-LV"/>
        </w:rPr>
        <w:t>ilgstoš</w:t>
      </w:r>
      <w:r w:rsidR="0012230D" w:rsidRPr="424520A8">
        <w:rPr>
          <w:rFonts w:ascii="Times New Roman" w:hAnsi="Times New Roman" w:cs="Times New Roman"/>
          <w:sz w:val="24"/>
          <w:szCs w:val="24"/>
          <w:lang w:val="lv-LV"/>
        </w:rPr>
        <w:t xml:space="preserve">i nepietiekamo valsts budžeta finansējumu </w:t>
      </w:r>
      <w:r w:rsidR="2857D4E4" w:rsidRPr="424520A8">
        <w:rPr>
          <w:rFonts w:ascii="Times New Roman" w:hAnsi="Times New Roman" w:cs="Times New Roman"/>
          <w:sz w:val="24"/>
          <w:szCs w:val="24"/>
          <w:lang w:val="lv-LV"/>
        </w:rPr>
        <w:t xml:space="preserve"> </w:t>
      </w:r>
      <w:r w:rsidR="0012230D" w:rsidRPr="424520A8">
        <w:rPr>
          <w:rFonts w:ascii="Times New Roman" w:hAnsi="Times New Roman" w:cs="Times New Roman"/>
          <w:sz w:val="24"/>
          <w:szCs w:val="24"/>
          <w:lang w:val="lv-LV"/>
        </w:rPr>
        <w:t>veselības aprūpei</w:t>
      </w:r>
      <w:r w:rsidR="005E5AD5" w:rsidRPr="424520A8">
        <w:rPr>
          <w:rFonts w:ascii="Times New Roman" w:hAnsi="Times New Roman" w:cs="Times New Roman"/>
          <w:sz w:val="24"/>
          <w:szCs w:val="24"/>
          <w:lang w:val="lv-LV"/>
        </w:rPr>
        <w:t xml:space="preserve">, kas ir viens no zemākajiem ES, tāpēc liela daļa no veselības aprūpes izdevumiem tiek segta no pacientu tiešajiem maksājumiem, kas Latvijā ir vieni no augstākajiem ES. </w:t>
      </w:r>
    </w:p>
    <w:p w14:paraId="4185B48A" w14:textId="64635A32" w:rsidR="005E7F19" w:rsidRPr="00C13E7E" w:rsidRDefault="005E7F19" w:rsidP="00B679EB">
      <w:pPr>
        <w:pStyle w:val="ListParagraph"/>
        <w:numPr>
          <w:ilvl w:val="0"/>
          <w:numId w:val="21"/>
        </w:numPr>
        <w:spacing w:before="0" w:after="120" w:line="240" w:lineRule="auto"/>
        <w:ind w:left="0" w:hanging="567"/>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NAP2027 vīzija par Latvijas nākotni 2027.</w:t>
      </w:r>
      <w:r w:rsidR="00037D23" w:rsidRPr="424520A8">
        <w:rPr>
          <w:rFonts w:ascii="Times New Roman" w:hAnsi="Times New Roman" w:cs="Times New Roman"/>
          <w:sz w:val="24"/>
          <w:szCs w:val="24"/>
          <w:lang w:val="lv-LV"/>
        </w:rPr>
        <w:t xml:space="preserve"> </w:t>
      </w:r>
      <w:r w:rsidRPr="424520A8">
        <w:rPr>
          <w:rFonts w:ascii="Times New Roman" w:hAnsi="Times New Roman" w:cs="Times New Roman"/>
          <w:sz w:val="24"/>
          <w:szCs w:val="24"/>
          <w:lang w:val="lv-LV"/>
        </w:rPr>
        <w:t xml:space="preserve">gadā saka: “(..) Latvija ir valsts, kurā ikviens cilvēks jūtas labi. (..) Latvijā ir kļuvis vieglāk būt veselam. (..) Kvalificēti, motivēti un atbilstoši atalgoti speciālisti spēj laikus sniegt rekomendācijas veselīga dzīvesveida ievērošanai ikdienā, nodrošināt mūsdienīgu slimību profilaksi, diagnostiku, ārstēšanu, rehabilitāciju un pacienta aprūpi.” </w:t>
      </w:r>
      <w:r w:rsidR="00824D39" w:rsidRPr="424520A8">
        <w:rPr>
          <w:rFonts w:ascii="Times New Roman" w:hAnsi="Times New Roman" w:cs="Times New Roman"/>
          <w:sz w:val="24"/>
          <w:szCs w:val="24"/>
          <w:lang w:val="lv-LV"/>
        </w:rPr>
        <w:t>NAP2027 paredz</w:t>
      </w:r>
      <w:r w:rsidR="00FB3C6A" w:rsidRPr="424520A8">
        <w:rPr>
          <w:rFonts w:ascii="Times New Roman" w:hAnsi="Times New Roman" w:cs="Times New Roman"/>
          <w:sz w:val="24"/>
          <w:szCs w:val="24"/>
          <w:lang w:val="lv-LV"/>
        </w:rPr>
        <w:t xml:space="preserve"> </w:t>
      </w:r>
      <w:r w:rsidR="00C8450C" w:rsidRPr="424520A8">
        <w:rPr>
          <w:rFonts w:ascii="Times New Roman" w:hAnsi="Times New Roman" w:cs="Times New Roman"/>
          <w:sz w:val="24"/>
          <w:szCs w:val="24"/>
          <w:lang w:val="lv-LV"/>
        </w:rPr>
        <w:t xml:space="preserve">uzlabot Latvijas </w:t>
      </w:r>
      <w:r w:rsidR="00105E59" w:rsidRPr="424520A8">
        <w:rPr>
          <w:rFonts w:ascii="Times New Roman" w:hAnsi="Times New Roman" w:cs="Times New Roman"/>
          <w:sz w:val="24"/>
          <w:szCs w:val="24"/>
          <w:lang w:val="lv-LV"/>
        </w:rPr>
        <w:t xml:space="preserve">sabiedrības veselības rādītājus un būtiski mazināt pacientu līdzmaksājumus par veselības aprūpi. </w:t>
      </w:r>
    </w:p>
    <w:p w14:paraId="416BDFD5" w14:textId="778872B4" w:rsidR="005E7F19" w:rsidRPr="00BE2385" w:rsidRDefault="005E7F19" w:rsidP="00B679EB">
      <w:pPr>
        <w:pStyle w:val="ListParagraph"/>
        <w:numPr>
          <w:ilvl w:val="0"/>
          <w:numId w:val="21"/>
        </w:numPr>
        <w:spacing w:before="0" w:after="120" w:line="240" w:lineRule="auto"/>
        <w:ind w:left="0" w:hanging="567"/>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 xml:space="preserve">Lai </w:t>
      </w:r>
      <w:r w:rsidR="00645527" w:rsidRPr="424520A8">
        <w:rPr>
          <w:rFonts w:ascii="Times New Roman" w:hAnsi="Times New Roman" w:cs="Times New Roman"/>
          <w:sz w:val="24"/>
          <w:szCs w:val="24"/>
          <w:lang w:val="lv-LV"/>
        </w:rPr>
        <w:t>sasniegtu NAP2027 izvirzītos mēŗķus sabiedrības veselībā</w:t>
      </w:r>
      <w:r w:rsidR="00455802" w:rsidRPr="424520A8">
        <w:rPr>
          <w:rFonts w:ascii="Times New Roman" w:hAnsi="Times New Roman" w:cs="Times New Roman"/>
          <w:sz w:val="24"/>
          <w:szCs w:val="24"/>
          <w:lang w:val="lv-LV"/>
        </w:rPr>
        <w:t xml:space="preserve">, </w:t>
      </w:r>
      <w:r w:rsidR="0070167C" w:rsidRPr="424520A8">
        <w:rPr>
          <w:rFonts w:ascii="Times New Roman" w:hAnsi="Times New Roman" w:cs="Times New Roman"/>
          <w:sz w:val="24"/>
          <w:szCs w:val="24"/>
          <w:lang w:val="lv-LV"/>
        </w:rPr>
        <w:t>būtisk</w:t>
      </w:r>
      <w:r w:rsidR="008509C2" w:rsidRPr="424520A8">
        <w:rPr>
          <w:rFonts w:ascii="Times New Roman" w:hAnsi="Times New Roman" w:cs="Times New Roman"/>
          <w:sz w:val="24"/>
          <w:szCs w:val="24"/>
          <w:lang w:val="lv-LV"/>
        </w:rPr>
        <w:t xml:space="preserve">s priekšnosacījums ir </w:t>
      </w:r>
      <w:r w:rsidR="0070167C" w:rsidRPr="424520A8">
        <w:rPr>
          <w:rFonts w:ascii="Times New Roman" w:hAnsi="Times New Roman" w:cs="Times New Roman"/>
          <w:sz w:val="24"/>
          <w:szCs w:val="24"/>
          <w:lang w:val="lv-LV"/>
        </w:rPr>
        <w:t>valsts budžeta finansējumu</w:t>
      </w:r>
      <w:r w:rsidR="008509C2" w:rsidRPr="424520A8">
        <w:rPr>
          <w:rFonts w:ascii="Times New Roman" w:hAnsi="Times New Roman" w:cs="Times New Roman"/>
          <w:sz w:val="24"/>
          <w:szCs w:val="24"/>
          <w:lang w:val="lv-LV"/>
        </w:rPr>
        <w:t>a</w:t>
      </w:r>
      <w:r w:rsidR="0070167C" w:rsidRPr="424520A8">
        <w:rPr>
          <w:rFonts w:ascii="Times New Roman" w:hAnsi="Times New Roman" w:cs="Times New Roman"/>
          <w:sz w:val="24"/>
          <w:szCs w:val="24"/>
          <w:lang w:val="lv-LV"/>
        </w:rPr>
        <w:t xml:space="preserve"> </w:t>
      </w:r>
      <w:r w:rsidR="008509C2" w:rsidRPr="424520A8">
        <w:rPr>
          <w:rFonts w:ascii="Times New Roman" w:hAnsi="Times New Roman" w:cs="Times New Roman"/>
          <w:sz w:val="24"/>
          <w:szCs w:val="24"/>
          <w:lang w:val="lv-LV"/>
        </w:rPr>
        <w:t xml:space="preserve">palielināšana </w:t>
      </w:r>
      <w:r w:rsidR="0070167C" w:rsidRPr="424520A8">
        <w:rPr>
          <w:rFonts w:ascii="Times New Roman" w:hAnsi="Times New Roman" w:cs="Times New Roman"/>
          <w:sz w:val="24"/>
          <w:szCs w:val="24"/>
          <w:lang w:val="lv-LV"/>
        </w:rPr>
        <w:t xml:space="preserve">veselības aprūpei </w:t>
      </w:r>
      <w:r w:rsidRPr="424520A8">
        <w:rPr>
          <w:rFonts w:ascii="Times New Roman" w:hAnsi="Times New Roman" w:cs="Times New Roman"/>
          <w:sz w:val="24"/>
          <w:szCs w:val="24"/>
          <w:lang w:val="lv-LV"/>
        </w:rPr>
        <w:t>veselības aprūpes pakalpojumu un zāļu pieejamības uzlabošanai</w:t>
      </w:r>
      <w:r w:rsidR="00C2527C" w:rsidRPr="424520A8">
        <w:rPr>
          <w:rFonts w:ascii="Times New Roman" w:hAnsi="Times New Roman" w:cs="Times New Roman"/>
          <w:sz w:val="24"/>
          <w:szCs w:val="24"/>
          <w:lang w:val="lv-LV"/>
        </w:rPr>
        <w:t>, kā arī darba samak</w:t>
      </w:r>
      <w:r w:rsidR="00F01821" w:rsidRPr="424520A8">
        <w:rPr>
          <w:rFonts w:ascii="Times New Roman" w:hAnsi="Times New Roman" w:cs="Times New Roman"/>
          <w:sz w:val="24"/>
          <w:szCs w:val="24"/>
          <w:lang w:val="lv-LV"/>
        </w:rPr>
        <w:t>sas</w:t>
      </w:r>
      <w:r w:rsidR="00C2527C" w:rsidRPr="424520A8">
        <w:rPr>
          <w:rFonts w:ascii="Times New Roman" w:hAnsi="Times New Roman" w:cs="Times New Roman"/>
          <w:sz w:val="24"/>
          <w:szCs w:val="24"/>
          <w:lang w:val="lv-LV"/>
        </w:rPr>
        <w:t xml:space="preserve"> paaugstināšanai ārstniecības personām</w:t>
      </w:r>
      <w:r w:rsidRPr="424520A8">
        <w:rPr>
          <w:rFonts w:ascii="Times New Roman" w:hAnsi="Times New Roman" w:cs="Times New Roman"/>
          <w:sz w:val="24"/>
          <w:szCs w:val="24"/>
          <w:lang w:val="lv-LV"/>
        </w:rPr>
        <w:t>.</w:t>
      </w:r>
      <w:r w:rsidRPr="424520A8">
        <w:rPr>
          <w:lang w:val="lv-LV"/>
        </w:rPr>
        <w:t xml:space="preserve"> </w:t>
      </w:r>
      <w:r w:rsidR="000D45B7" w:rsidRPr="424520A8">
        <w:rPr>
          <w:lang w:val="lv-LV"/>
        </w:rPr>
        <w:t xml:space="preserve">Tāpat </w:t>
      </w:r>
      <w:r w:rsidR="007C7FB9" w:rsidRPr="424520A8">
        <w:rPr>
          <w:lang w:val="lv-LV"/>
        </w:rPr>
        <w:t>jā</w:t>
      </w:r>
      <w:r w:rsidR="000D45B7" w:rsidRPr="424520A8">
        <w:rPr>
          <w:rFonts w:ascii="Times New Roman" w:hAnsi="Times New Roman" w:cs="Times New Roman"/>
          <w:sz w:val="24"/>
          <w:szCs w:val="24"/>
          <w:lang w:val="lv-LV"/>
        </w:rPr>
        <w:t>veicin</w:t>
      </w:r>
      <w:r w:rsidR="007C7FB9" w:rsidRPr="424520A8">
        <w:rPr>
          <w:rFonts w:ascii="Times New Roman" w:hAnsi="Times New Roman" w:cs="Times New Roman"/>
          <w:sz w:val="24"/>
          <w:szCs w:val="24"/>
          <w:lang w:val="lv-LV"/>
        </w:rPr>
        <w:t>a</w:t>
      </w:r>
      <w:r w:rsidR="000D45B7" w:rsidRPr="424520A8">
        <w:rPr>
          <w:rFonts w:ascii="Times New Roman" w:hAnsi="Times New Roman" w:cs="Times New Roman"/>
          <w:sz w:val="24"/>
          <w:szCs w:val="24"/>
          <w:lang w:val="lv-LV"/>
        </w:rPr>
        <w:t xml:space="preserve"> iedzīvotāju atbildīg</w:t>
      </w:r>
      <w:r w:rsidR="007C7FB9" w:rsidRPr="424520A8">
        <w:rPr>
          <w:rFonts w:ascii="Times New Roman" w:hAnsi="Times New Roman" w:cs="Times New Roman"/>
          <w:sz w:val="24"/>
          <w:szCs w:val="24"/>
          <w:lang w:val="lv-LV"/>
        </w:rPr>
        <w:t>a</w:t>
      </w:r>
      <w:r w:rsidR="000D45B7" w:rsidRPr="424520A8">
        <w:rPr>
          <w:rFonts w:ascii="Times New Roman" w:hAnsi="Times New Roman" w:cs="Times New Roman"/>
          <w:sz w:val="24"/>
          <w:szCs w:val="24"/>
          <w:lang w:val="lv-LV"/>
        </w:rPr>
        <w:t xml:space="preserve"> rīcību pret savu veselību,</w:t>
      </w:r>
      <w:r w:rsidR="00A5133B" w:rsidRPr="424520A8">
        <w:rPr>
          <w:rFonts w:ascii="Times New Roman" w:hAnsi="Times New Roman" w:cs="Times New Roman"/>
          <w:sz w:val="24"/>
          <w:szCs w:val="24"/>
          <w:lang w:val="lv-LV"/>
        </w:rPr>
        <w:t xml:space="preserve"> kā arī </w:t>
      </w:r>
      <w:r w:rsidR="000D45B7" w:rsidRPr="424520A8">
        <w:rPr>
          <w:rFonts w:ascii="Times New Roman" w:hAnsi="Times New Roman" w:cs="Times New Roman"/>
          <w:sz w:val="24"/>
          <w:szCs w:val="24"/>
          <w:lang w:val="lv-LV"/>
        </w:rPr>
        <w:t xml:space="preserve"> </w:t>
      </w:r>
      <w:r w:rsidR="00A5133B" w:rsidRPr="424520A8">
        <w:rPr>
          <w:rFonts w:ascii="Times New Roman" w:hAnsi="Times New Roman" w:cs="Times New Roman"/>
          <w:sz w:val="24"/>
          <w:szCs w:val="24"/>
          <w:lang w:val="lv-LV"/>
        </w:rPr>
        <w:t xml:space="preserve">kvalitatāte un efektivitāte veselības aprūpē, </w:t>
      </w:r>
      <w:r w:rsidR="000D45B7" w:rsidRPr="424520A8">
        <w:rPr>
          <w:rFonts w:ascii="Times New Roman" w:hAnsi="Times New Roman" w:cs="Times New Roman"/>
          <w:sz w:val="24"/>
          <w:szCs w:val="24"/>
          <w:lang w:val="lv-LV"/>
        </w:rPr>
        <w:t>īsteno</w:t>
      </w:r>
      <w:r w:rsidR="00094C41" w:rsidRPr="424520A8">
        <w:rPr>
          <w:rFonts w:ascii="Times New Roman" w:hAnsi="Times New Roman" w:cs="Times New Roman"/>
          <w:sz w:val="24"/>
          <w:szCs w:val="24"/>
          <w:lang w:val="lv-LV"/>
        </w:rPr>
        <w:t>jot</w:t>
      </w:r>
      <w:r w:rsidR="000D45B7" w:rsidRPr="424520A8">
        <w:rPr>
          <w:rFonts w:ascii="Times New Roman" w:hAnsi="Times New Roman" w:cs="Times New Roman"/>
          <w:sz w:val="24"/>
          <w:szCs w:val="24"/>
          <w:lang w:val="lv-LV"/>
        </w:rPr>
        <w:t xml:space="preserve"> iepriekš veiksmīgi uzsāktos un jaunus pasākumus</w:t>
      </w:r>
      <w:r w:rsidR="00A5133B" w:rsidRPr="424520A8">
        <w:rPr>
          <w:rFonts w:ascii="Times New Roman" w:hAnsi="Times New Roman" w:cs="Times New Roman"/>
          <w:sz w:val="24"/>
          <w:szCs w:val="24"/>
          <w:lang w:val="lv-LV"/>
        </w:rPr>
        <w:t>.</w:t>
      </w:r>
    </w:p>
    <w:p w14:paraId="64A99DC2" w14:textId="0671F56A" w:rsidR="002A1E2E" w:rsidRPr="007718B1" w:rsidRDefault="005E7F19" w:rsidP="00135C13">
      <w:pPr>
        <w:pStyle w:val="ListParagraph"/>
        <w:numPr>
          <w:ilvl w:val="0"/>
          <w:numId w:val="21"/>
        </w:numPr>
        <w:spacing w:before="0" w:after="120" w:line="240" w:lineRule="auto"/>
        <w:ind w:left="0" w:hanging="567"/>
        <w:contextualSpacing w:val="0"/>
        <w:jc w:val="both"/>
        <w:rPr>
          <w:rFonts w:ascii="Times New Roman" w:hAnsi="Times New Roman" w:cs="Times New Roman"/>
          <w:sz w:val="24"/>
          <w:szCs w:val="24"/>
          <w:lang w:val="lv-LV"/>
        </w:rPr>
      </w:pPr>
      <w:r w:rsidRPr="00C13E7E">
        <w:rPr>
          <w:rFonts w:ascii="Times New Roman" w:hAnsi="Times New Roman" w:cs="Times New Roman"/>
          <w:sz w:val="24"/>
          <w:szCs w:val="24"/>
          <w:lang w:val="lv-LV"/>
        </w:rPr>
        <w:t>Pamatnostādņu izstrād</w:t>
      </w:r>
      <w:r w:rsidR="00636030">
        <w:rPr>
          <w:rFonts w:ascii="Times New Roman" w:hAnsi="Times New Roman" w:cs="Times New Roman"/>
          <w:sz w:val="24"/>
          <w:szCs w:val="24"/>
          <w:lang w:val="lv-LV"/>
        </w:rPr>
        <w:t>e</w:t>
      </w:r>
      <w:r w:rsidRPr="00C13E7E">
        <w:rPr>
          <w:rFonts w:ascii="Times New Roman" w:hAnsi="Times New Roman" w:cs="Times New Roman"/>
          <w:sz w:val="24"/>
          <w:szCs w:val="24"/>
          <w:lang w:val="lv-LV"/>
        </w:rPr>
        <w:t xml:space="preserve"> aizsākās 2019.</w:t>
      </w:r>
      <w:r w:rsidR="00B52379" w:rsidRPr="00C13E7E">
        <w:rPr>
          <w:rFonts w:ascii="Times New Roman" w:hAnsi="Times New Roman" w:cs="Times New Roman"/>
          <w:sz w:val="24"/>
          <w:szCs w:val="24"/>
          <w:lang w:val="lv-LV"/>
        </w:rPr>
        <w:t xml:space="preserve"> </w:t>
      </w:r>
      <w:r w:rsidRPr="00C13E7E">
        <w:rPr>
          <w:rFonts w:ascii="Times New Roman" w:hAnsi="Times New Roman" w:cs="Times New Roman"/>
          <w:sz w:val="24"/>
          <w:szCs w:val="24"/>
          <w:lang w:val="lv-LV"/>
        </w:rPr>
        <w:t>gada 6. novembrī organizēto diskusiju, kurā piedalījās gandrīz 100 speciālisti, pārstāvot veselības nozares profesionālās asociācijas, biedrības, slimnīcas, pacientus, universitātes, citu nozaru ministrijas un pašvaldības.</w:t>
      </w:r>
      <w:r w:rsidRPr="00C13E7E">
        <w:rPr>
          <w:lang w:val="lv-LV"/>
        </w:rPr>
        <w:t xml:space="preserve"> </w:t>
      </w:r>
      <w:r w:rsidRPr="00C13E7E">
        <w:rPr>
          <w:rFonts w:ascii="Times New Roman" w:hAnsi="Times New Roman" w:cs="Times New Roman"/>
          <w:sz w:val="24"/>
          <w:szCs w:val="24"/>
          <w:lang w:val="lv-LV"/>
        </w:rPr>
        <w:t xml:space="preserve">Šāda veida pieeja sabiedrības veselības pamatnostādņu </w:t>
      </w:r>
      <w:r w:rsidR="00924FE3" w:rsidRPr="00C13E7E">
        <w:rPr>
          <w:rFonts w:ascii="Times New Roman" w:hAnsi="Times New Roman" w:cs="Times New Roman"/>
          <w:sz w:val="24"/>
          <w:szCs w:val="24"/>
          <w:lang w:val="lv-LV"/>
        </w:rPr>
        <w:t>izstrād</w:t>
      </w:r>
      <w:r w:rsidR="00924FE3">
        <w:rPr>
          <w:rFonts w:ascii="Times New Roman" w:hAnsi="Times New Roman" w:cs="Times New Roman"/>
          <w:sz w:val="24"/>
          <w:szCs w:val="24"/>
          <w:lang w:val="lv-LV"/>
        </w:rPr>
        <w:t xml:space="preserve">ē </w:t>
      </w:r>
      <w:r w:rsidR="004F4D22">
        <w:rPr>
          <w:rFonts w:ascii="Times New Roman" w:hAnsi="Times New Roman" w:cs="Times New Roman"/>
          <w:sz w:val="24"/>
          <w:szCs w:val="24"/>
          <w:lang w:val="lv-LV"/>
        </w:rPr>
        <w:t>tika</w:t>
      </w:r>
      <w:r w:rsidRPr="00C13E7E">
        <w:rPr>
          <w:rFonts w:ascii="Times New Roman" w:hAnsi="Times New Roman" w:cs="Times New Roman"/>
          <w:sz w:val="24"/>
          <w:szCs w:val="24"/>
          <w:lang w:val="lv-LV"/>
        </w:rPr>
        <w:t xml:space="preserve"> īstenota pirmo reizi, </w:t>
      </w:r>
      <w:r w:rsidR="00924FE3">
        <w:rPr>
          <w:rFonts w:ascii="Times New Roman" w:hAnsi="Times New Roman" w:cs="Times New Roman"/>
          <w:sz w:val="24"/>
          <w:szCs w:val="24"/>
          <w:lang w:val="lv-LV"/>
        </w:rPr>
        <w:t>un</w:t>
      </w:r>
      <w:r w:rsidR="00924FE3" w:rsidRPr="00C13E7E">
        <w:rPr>
          <w:rFonts w:ascii="Times New Roman" w:hAnsi="Times New Roman" w:cs="Times New Roman"/>
          <w:sz w:val="24"/>
          <w:szCs w:val="24"/>
          <w:lang w:val="lv-LV"/>
        </w:rPr>
        <w:t xml:space="preserve"> </w:t>
      </w:r>
      <w:r w:rsidRPr="00C13E7E">
        <w:rPr>
          <w:rFonts w:ascii="Times New Roman" w:hAnsi="Times New Roman" w:cs="Times New Roman"/>
          <w:sz w:val="24"/>
          <w:szCs w:val="24"/>
          <w:lang w:val="lv-LV"/>
        </w:rPr>
        <w:t xml:space="preserve">ļāva pilnvērtīgi jau no izstrādes sākuma iesaistīt veselības </w:t>
      </w:r>
      <w:r w:rsidR="00913819">
        <w:rPr>
          <w:rFonts w:ascii="Times New Roman" w:hAnsi="Times New Roman" w:cs="Times New Roman"/>
          <w:sz w:val="24"/>
          <w:szCs w:val="24"/>
          <w:lang w:val="lv-LV"/>
        </w:rPr>
        <w:t xml:space="preserve">un citu nozaru </w:t>
      </w:r>
      <w:r w:rsidR="004F4D22">
        <w:rPr>
          <w:rFonts w:ascii="Times New Roman" w:hAnsi="Times New Roman" w:cs="Times New Roman"/>
          <w:sz w:val="24"/>
          <w:szCs w:val="24"/>
          <w:lang w:val="lv-LV"/>
        </w:rPr>
        <w:t>pārstāvjus</w:t>
      </w:r>
      <w:r w:rsidRPr="00C13E7E">
        <w:rPr>
          <w:rFonts w:ascii="Times New Roman" w:hAnsi="Times New Roman" w:cs="Times New Roman"/>
          <w:sz w:val="24"/>
          <w:szCs w:val="24"/>
          <w:lang w:val="lv-LV"/>
        </w:rPr>
        <w:t>.</w:t>
      </w:r>
      <w:r w:rsidRPr="00C13E7E">
        <w:rPr>
          <w:lang w:val="lv-LV"/>
        </w:rPr>
        <w:t xml:space="preserve"> </w:t>
      </w:r>
      <w:r w:rsidRPr="00C13E7E">
        <w:rPr>
          <w:rFonts w:ascii="Times New Roman" w:hAnsi="Times New Roman" w:cs="Times New Roman"/>
          <w:sz w:val="24"/>
          <w:szCs w:val="24"/>
          <w:lang w:val="lv-LV"/>
        </w:rPr>
        <w:t xml:space="preserve">Veselības ministrija pirms diskusijas </w:t>
      </w:r>
      <w:r w:rsidR="004F4D22">
        <w:rPr>
          <w:rFonts w:ascii="Times New Roman" w:hAnsi="Times New Roman" w:cs="Times New Roman"/>
          <w:sz w:val="24"/>
          <w:szCs w:val="24"/>
          <w:lang w:val="lv-LV"/>
        </w:rPr>
        <w:t xml:space="preserve">lūdza </w:t>
      </w:r>
      <w:r w:rsidRPr="00C13E7E">
        <w:rPr>
          <w:rFonts w:ascii="Times New Roman" w:hAnsi="Times New Roman" w:cs="Times New Roman"/>
          <w:sz w:val="24"/>
          <w:szCs w:val="24"/>
          <w:lang w:val="lv-LV"/>
        </w:rPr>
        <w:t xml:space="preserve">iesniegt rakstisku viedokli par katras organizācijas vai eksperta konstatētajām problēmām sabiedrības veselības jomā. Kopumā tika </w:t>
      </w:r>
      <w:r w:rsidR="00A4392A">
        <w:rPr>
          <w:rFonts w:ascii="Times New Roman" w:hAnsi="Times New Roman" w:cs="Times New Roman"/>
          <w:sz w:val="24"/>
          <w:szCs w:val="24"/>
          <w:lang w:val="lv-LV"/>
        </w:rPr>
        <w:t>saņemtas atbildes no</w:t>
      </w:r>
      <w:r w:rsidR="00A4392A" w:rsidRPr="00C13E7E">
        <w:rPr>
          <w:rFonts w:ascii="Times New Roman" w:hAnsi="Times New Roman" w:cs="Times New Roman"/>
          <w:sz w:val="24"/>
          <w:szCs w:val="24"/>
          <w:lang w:val="lv-LV"/>
        </w:rPr>
        <w:t xml:space="preserve"> </w:t>
      </w:r>
      <w:r w:rsidRPr="00C13E7E">
        <w:rPr>
          <w:rFonts w:ascii="Times New Roman" w:hAnsi="Times New Roman" w:cs="Times New Roman"/>
          <w:sz w:val="24"/>
          <w:szCs w:val="24"/>
          <w:lang w:val="lv-LV"/>
        </w:rPr>
        <w:t xml:space="preserve">46 </w:t>
      </w:r>
      <w:r w:rsidR="00A4392A">
        <w:rPr>
          <w:rFonts w:ascii="Times New Roman" w:hAnsi="Times New Roman" w:cs="Times New Roman"/>
          <w:sz w:val="24"/>
          <w:szCs w:val="24"/>
          <w:lang w:val="lv-LV"/>
        </w:rPr>
        <w:t>institūcijām un organizācijām</w:t>
      </w:r>
      <w:r w:rsidRPr="00C13E7E">
        <w:rPr>
          <w:rFonts w:ascii="Times New Roman" w:hAnsi="Times New Roman" w:cs="Times New Roman"/>
          <w:sz w:val="24"/>
          <w:szCs w:val="24"/>
          <w:lang w:val="lv-LV"/>
        </w:rPr>
        <w:t xml:space="preserve">, </w:t>
      </w:r>
      <w:r w:rsidR="002A0292">
        <w:rPr>
          <w:rFonts w:ascii="Times New Roman" w:hAnsi="Times New Roman" w:cs="Times New Roman"/>
          <w:sz w:val="24"/>
          <w:szCs w:val="24"/>
          <w:lang w:val="lv-LV"/>
        </w:rPr>
        <w:t>kas sniedza</w:t>
      </w:r>
      <w:r w:rsidRPr="00C13E7E">
        <w:rPr>
          <w:rFonts w:ascii="Times New Roman" w:hAnsi="Times New Roman" w:cs="Times New Roman"/>
          <w:sz w:val="24"/>
          <w:szCs w:val="24"/>
          <w:lang w:val="lv-LV"/>
        </w:rPr>
        <w:t xml:space="preserve"> </w:t>
      </w:r>
      <w:r w:rsidR="004F4D22" w:rsidRPr="00C13E7E">
        <w:rPr>
          <w:rFonts w:ascii="Times New Roman" w:hAnsi="Times New Roman" w:cs="Times New Roman"/>
          <w:sz w:val="24"/>
          <w:szCs w:val="24"/>
          <w:lang w:val="lv-LV"/>
        </w:rPr>
        <w:t xml:space="preserve">ne tikai </w:t>
      </w:r>
      <w:r w:rsidRPr="00C13E7E">
        <w:rPr>
          <w:rFonts w:ascii="Times New Roman" w:hAnsi="Times New Roman" w:cs="Times New Roman"/>
          <w:sz w:val="24"/>
          <w:szCs w:val="24"/>
          <w:lang w:val="lv-LV"/>
        </w:rPr>
        <w:t xml:space="preserve">363 problēmas, bet arī 409 </w:t>
      </w:r>
      <w:r w:rsidR="002A0292" w:rsidRPr="00C13E7E">
        <w:rPr>
          <w:rFonts w:ascii="Times New Roman" w:hAnsi="Times New Roman" w:cs="Times New Roman"/>
          <w:sz w:val="24"/>
          <w:szCs w:val="24"/>
          <w:lang w:val="lv-LV"/>
        </w:rPr>
        <w:t>ieteikum</w:t>
      </w:r>
      <w:r w:rsidR="002A0292">
        <w:rPr>
          <w:rFonts w:ascii="Times New Roman" w:hAnsi="Times New Roman" w:cs="Times New Roman"/>
          <w:sz w:val="24"/>
          <w:szCs w:val="24"/>
          <w:lang w:val="lv-LV"/>
        </w:rPr>
        <w:t>us</w:t>
      </w:r>
      <w:r w:rsidRPr="00C13E7E">
        <w:rPr>
          <w:rFonts w:ascii="Times New Roman" w:hAnsi="Times New Roman" w:cs="Times New Roman"/>
          <w:sz w:val="24"/>
          <w:szCs w:val="24"/>
          <w:lang w:val="lv-LV"/>
        </w:rPr>
        <w:t xml:space="preserve">, kā šīs problēmas risināt. Šie viedokļi, kā arī iepriekšējo pamatnostādņu </w:t>
      </w:r>
      <w:r w:rsidR="00C93572">
        <w:rPr>
          <w:rFonts w:ascii="Times New Roman" w:hAnsi="Times New Roman" w:cs="Times New Roman"/>
          <w:sz w:val="24"/>
          <w:szCs w:val="24"/>
          <w:lang w:val="lv-LV"/>
        </w:rPr>
        <w:t>ieviesto pasākumu</w:t>
      </w:r>
      <w:r w:rsidR="00C93572" w:rsidRPr="00C13E7E">
        <w:rPr>
          <w:rFonts w:ascii="Times New Roman" w:hAnsi="Times New Roman" w:cs="Times New Roman"/>
          <w:sz w:val="24"/>
          <w:szCs w:val="24"/>
          <w:lang w:val="lv-LV"/>
        </w:rPr>
        <w:t xml:space="preserve"> </w:t>
      </w:r>
      <w:r w:rsidRPr="00C13E7E">
        <w:rPr>
          <w:rFonts w:ascii="Times New Roman" w:hAnsi="Times New Roman" w:cs="Times New Roman"/>
          <w:sz w:val="24"/>
          <w:szCs w:val="24"/>
          <w:lang w:val="lv-LV"/>
        </w:rPr>
        <w:t xml:space="preserve">izvērtējums, starptautisko institūciju (OECD, PVO, Pasaules Bankas u.c.) ieteikumi </w:t>
      </w:r>
      <w:r w:rsidR="006E300A">
        <w:rPr>
          <w:rFonts w:ascii="Times New Roman" w:hAnsi="Times New Roman" w:cs="Times New Roman"/>
          <w:sz w:val="24"/>
          <w:szCs w:val="24"/>
          <w:lang w:val="lv-LV"/>
        </w:rPr>
        <w:t xml:space="preserve">iespēju robežās ņemti </w:t>
      </w:r>
      <w:r w:rsidR="009B0CD3">
        <w:rPr>
          <w:rFonts w:ascii="Times New Roman" w:hAnsi="Times New Roman" w:cs="Times New Roman"/>
          <w:sz w:val="24"/>
          <w:szCs w:val="24"/>
          <w:lang w:val="lv-LV"/>
        </w:rPr>
        <w:t xml:space="preserve">vērā </w:t>
      </w:r>
      <w:r w:rsidR="006923BF">
        <w:rPr>
          <w:rFonts w:ascii="Times New Roman" w:hAnsi="Times New Roman" w:cs="Times New Roman"/>
          <w:sz w:val="24"/>
          <w:szCs w:val="24"/>
          <w:lang w:val="lv-LV"/>
        </w:rPr>
        <w:t xml:space="preserve">izstrādājot </w:t>
      </w:r>
      <w:r w:rsidR="009B0CD3">
        <w:rPr>
          <w:rFonts w:ascii="Times New Roman" w:hAnsi="Times New Roman" w:cs="Times New Roman"/>
          <w:sz w:val="24"/>
          <w:szCs w:val="24"/>
          <w:lang w:val="lv-LV"/>
        </w:rPr>
        <w:t>š</w:t>
      </w:r>
      <w:r w:rsidR="006923BF">
        <w:rPr>
          <w:rFonts w:ascii="Times New Roman" w:hAnsi="Times New Roman" w:cs="Times New Roman"/>
          <w:sz w:val="24"/>
          <w:szCs w:val="24"/>
          <w:lang w:val="lv-LV"/>
        </w:rPr>
        <w:t>ī</w:t>
      </w:r>
      <w:r w:rsidR="009B0CD3">
        <w:rPr>
          <w:rFonts w:ascii="Times New Roman" w:hAnsi="Times New Roman" w:cs="Times New Roman"/>
          <w:sz w:val="24"/>
          <w:szCs w:val="24"/>
          <w:lang w:val="lv-LV"/>
        </w:rPr>
        <w:t>s</w:t>
      </w:r>
      <w:r w:rsidRPr="00C13E7E">
        <w:rPr>
          <w:rFonts w:ascii="Times New Roman" w:hAnsi="Times New Roman" w:cs="Times New Roman"/>
          <w:sz w:val="24"/>
          <w:szCs w:val="24"/>
          <w:lang w:val="lv-LV"/>
        </w:rPr>
        <w:t xml:space="preserve"> </w:t>
      </w:r>
      <w:r w:rsidR="009B0CD3" w:rsidRPr="00C13E7E">
        <w:rPr>
          <w:rFonts w:ascii="Times New Roman" w:hAnsi="Times New Roman" w:cs="Times New Roman"/>
          <w:sz w:val="24"/>
          <w:szCs w:val="24"/>
          <w:lang w:val="lv-LV"/>
        </w:rPr>
        <w:t>pamatnostādn</w:t>
      </w:r>
      <w:r w:rsidR="006923BF">
        <w:rPr>
          <w:rFonts w:ascii="Times New Roman" w:hAnsi="Times New Roman" w:cs="Times New Roman"/>
          <w:sz w:val="24"/>
          <w:szCs w:val="24"/>
          <w:lang w:val="lv-LV"/>
        </w:rPr>
        <w:t>e</w:t>
      </w:r>
      <w:r w:rsidR="009B0CD3">
        <w:rPr>
          <w:rFonts w:ascii="Times New Roman" w:hAnsi="Times New Roman" w:cs="Times New Roman"/>
          <w:sz w:val="24"/>
          <w:szCs w:val="24"/>
          <w:lang w:val="lv-LV"/>
        </w:rPr>
        <w:t>s</w:t>
      </w:r>
      <w:r w:rsidRPr="00C13E7E">
        <w:rPr>
          <w:rFonts w:ascii="Times New Roman" w:hAnsi="Times New Roman" w:cs="Times New Roman"/>
          <w:sz w:val="24"/>
          <w:szCs w:val="24"/>
          <w:lang w:val="lv-LV"/>
        </w:rPr>
        <w:t>.</w:t>
      </w:r>
    </w:p>
    <w:p w14:paraId="6AD6DB0E" w14:textId="10B72BCD" w:rsidR="007C334A" w:rsidRDefault="007C334A" w:rsidP="003774CD">
      <w:pPr>
        <w:pStyle w:val="Heading1"/>
        <w:rPr>
          <w:rFonts w:ascii="Times New Roman" w:eastAsia="Calibri" w:hAnsi="Times New Roman" w:cs="Times New Roman"/>
          <w:sz w:val="24"/>
          <w:szCs w:val="24"/>
          <w:lang w:val="lv-LV"/>
        </w:rPr>
      </w:pPr>
      <w:bookmarkStart w:id="7" w:name="_Toc54021893"/>
      <w:r w:rsidRPr="007C334A">
        <w:rPr>
          <w:rFonts w:ascii="Times New Roman" w:eastAsia="Calibri" w:hAnsi="Times New Roman" w:cs="Times New Roman"/>
          <w:sz w:val="24"/>
          <w:szCs w:val="24"/>
          <w:lang w:val="lv-LV"/>
        </w:rPr>
        <w:lastRenderedPageBreak/>
        <w:t>Pamatnostādņu kopsavilkums</w:t>
      </w:r>
      <w:bookmarkEnd w:id="7"/>
    </w:p>
    <w:p w14:paraId="5E18203A" w14:textId="77777777" w:rsidR="003774CD" w:rsidRPr="003774CD" w:rsidRDefault="003774CD" w:rsidP="003774CD">
      <w:pPr>
        <w:spacing w:before="120" w:after="120"/>
        <w:rPr>
          <w:lang w:val="lv-LV"/>
        </w:rPr>
      </w:pPr>
    </w:p>
    <w:p w14:paraId="6EA64FB6" w14:textId="7D4CF126" w:rsidR="002A0C43" w:rsidRPr="002A0C43" w:rsidRDefault="008E4352" w:rsidP="002A0C43">
      <w:pPr>
        <w:pStyle w:val="Heading1"/>
        <w:jc w:val="both"/>
        <w:rPr>
          <w:rFonts w:ascii="Times New Roman" w:hAnsi="Times New Roman" w:cs="Times New Roman"/>
          <w:sz w:val="24"/>
          <w:szCs w:val="24"/>
          <w:lang w:val="lv-LV"/>
        </w:rPr>
      </w:pPr>
      <w:bookmarkStart w:id="8" w:name="_Toc54021894"/>
      <w:r w:rsidRPr="007C334A">
        <w:rPr>
          <w:rFonts w:ascii="Times New Roman" w:hAnsi="Times New Roman" w:cs="Times New Roman"/>
          <w:sz w:val="24"/>
          <w:szCs w:val="24"/>
          <w:lang w:val="lv-LV"/>
        </w:rPr>
        <w:t>Sabiedrības veselības politikas pamatprincipi</w:t>
      </w:r>
      <w:bookmarkEnd w:id="8"/>
    </w:p>
    <w:p w14:paraId="77D3295B" w14:textId="3A720662" w:rsidR="00971AC4" w:rsidRPr="00FB1F4A" w:rsidRDefault="00363E6D" w:rsidP="00C62E8E">
      <w:pPr>
        <w:pStyle w:val="ListParagraph"/>
        <w:numPr>
          <w:ilvl w:val="0"/>
          <w:numId w:val="2"/>
        </w:numPr>
        <w:spacing w:before="240" w:after="120" w:line="240" w:lineRule="auto"/>
        <w:ind w:left="0" w:hanging="567"/>
        <w:contextualSpacing w:val="0"/>
        <w:jc w:val="both"/>
        <w:rPr>
          <w:rFonts w:ascii="Times New Roman" w:hAnsi="Times New Roman" w:cs="Times New Roman"/>
          <w:b/>
          <w:bCs/>
          <w:sz w:val="24"/>
          <w:szCs w:val="24"/>
          <w:lang w:val="lv-LV"/>
        </w:rPr>
      </w:pPr>
      <w:r w:rsidRPr="00FB1F4A">
        <w:rPr>
          <w:rFonts w:ascii="Times New Roman" w:hAnsi="Times New Roman" w:cs="Times New Roman"/>
          <w:b/>
          <w:bCs/>
          <w:sz w:val="24"/>
          <w:szCs w:val="24"/>
          <w:lang w:val="lv-LV"/>
        </w:rPr>
        <w:t>Veselība ir vērtība</w:t>
      </w:r>
      <w:r w:rsidR="00971AC4" w:rsidRPr="00FB1F4A">
        <w:rPr>
          <w:rFonts w:ascii="Times New Roman" w:hAnsi="Times New Roman" w:cs="Times New Roman"/>
          <w:sz w:val="24"/>
          <w:szCs w:val="24"/>
          <w:lang w:val="lv-LV"/>
        </w:rPr>
        <w:t xml:space="preserve"> </w:t>
      </w:r>
    </w:p>
    <w:p w14:paraId="1DBBD507" w14:textId="2438ECDE" w:rsidR="00363E6D" w:rsidRPr="007C334A" w:rsidRDefault="00CF32B9" w:rsidP="00C62E8E">
      <w:pPr>
        <w:pStyle w:val="ListParagraph"/>
        <w:spacing w:before="240" w:after="120" w:line="240" w:lineRule="auto"/>
        <w:ind w:left="0"/>
        <w:contextualSpacing w:val="0"/>
        <w:jc w:val="both"/>
        <w:rPr>
          <w:rFonts w:ascii="Times New Roman" w:hAnsi="Times New Roman" w:cs="Times New Roman"/>
          <w:b/>
          <w:bCs/>
          <w:sz w:val="24"/>
          <w:szCs w:val="24"/>
          <w:lang w:val="lv-LV"/>
        </w:rPr>
      </w:pPr>
      <w:r w:rsidRPr="007C334A">
        <w:rPr>
          <w:rFonts w:ascii="Times New Roman" w:hAnsi="Times New Roman" w:cs="Times New Roman"/>
          <w:sz w:val="24"/>
          <w:szCs w:val="24"/>
          <w:lang w:val="lv-LV"/>
        </w:rPr>
        <w:t>Veselība ir Latvijas veselības sistēmas pamatvērtība. Tiesības uz veselības aprūpi ir Latvijas iedzīvotāju pamattiesības.</w:t>
      </w:r>
      <w:r w:rsidR="00E12B9E">
        <w:rPr>
          <w:rFonts w:ascii="Times New Roman" w:hAnsi="Times New Roman" w:cs="Times New Roman"/>
          <w:sz w:val="24"/>
          <w:szCs w:val="24"/>
          <w:lang w:val="lv-LV"/>
        </w:rPr>
        <w:t xml:space="preserve"> </w:t>
      </w:r>
      <w:r w:rsidR="00971AC4" w:rsidRPr="007C334A">
        <w:rPr>
          <w:rFonts w:ascii="Times New Roman" w:hAnsi="Times New Roman" w:cs="Times New Roman"/>
          <w:sz w:val="24"/>
          <w:szCs w:val="24"/>
          <w:lang w:val="lv-LV"/>
        </w:rPr>
        <w:t xml:space="preserve">Ikvienam Latvijas iedzīvotājam ir pienākums rūpēties par savu un savu bērnu veselību, un nevienai personai nav tiesību apdraudēt citas personas veselību. </w:t>
      </w:r>
      <w:r w:rsidR="00B455A8">
        <w:rPr>
          <w:rFonts w:ascii="Times New Roman" w:hAnsi="Times New Roman" w:cs="Times New Roman"/>
          <w:sz w:val="24"/>
          <w:szCs w:val="24"/>
          <w:lang w:val="lv-LV"/>
        </w:rPr>
        <w:t xml:space="preserve">Ieguldījumi </w:t>
      </w:r>
      <w:r w:rsidR="00AA4065">
        <w:rPr>
          <w:rFonts w:ascii="Times New Roman" w:hAnsi="Times New Roman" w:cs="Times New Roman"/>
          <w:sz w:val="24"/>
          <w:szCs w:val="24"/>
          <w:lang w:val="lv-LV"/>
        </w:rPr>
        <w:t xml:space="preserve">Latvijas iedzīvotāju </w:t>
      </w:r>
      <w:r w:rsidR="00B455A8">
        <w:rPr>
          <w:rFonts w:ascii="Times New Roman" w:hAnsi="Times New Roman" w:cs="Times New Roman"/>
          <w:sz w:val="24"/>
          <w:szCs w:val="24"/>
          <w:lang w:val="lv-LV"/>
        </w:rPr>
        <w:t xml:space="preserve">veselības veicināšanā un veselības aprūpē ir ieguldījumi </w:t>
      </w:r>
      <w:r w:rsidR="00AA4065">
        <w:rPr>
          <w:rFonts w:ascii="Times New Roman" w:hAnsi="Times New Roman" w:cs="Times New Roman"/>
          <w:sz w:val="24"/>
          <w:szCs w:val="24"/>
          <w:lang w:val="lv-LV"/>
        </w:rPr>
        <w:t>Latvijas attīstībā.</w:t>
      </w:r>
    </w:p>
    <w:p w14:paraId="3388A999" w14:textId="77777777" w:rsidR="00FE021F" w:rsidRPr="007C334A" w:rsidRDefault="00FE021F" w:rsidP="00C62E8E">
      <w:pPr>
        <w:pStyle w:val="ListParagraph"/>
        <w:numPr>
          <w:ilvl w:val="0"/>
          <w:numId w:val="2"/>
        </w:numPr>
        <w:spacing w:before="240" w:after="120" w:line="240" w:lineRule="auto"/>
        <w:ind w:left="0" w:hanging="567"/>
        <w:contextualSpacing w:val="0"/>
        <w:jc w:val="both"/>
        <w:rPr>
          <w:rFonts w:ascii="Times New Roman" w:hAnsi="Times New Roman" w:cs="Times New Roman"/>
          <w:sz w:val="24"/>
          <w:szCs w:val="24"/>
          <w:lang w:val="lv-LV"/>
        </w:rPr>
      </w:pPr>
      <w:r w:rsidRPr="007C334A">
        <w:rPr>
          <w:rFonts w:ascii="Times New Roman" w:hAnsi="Times New Roman" w:cs="Times New Roman"/>
          <w:b/>
          <w:bCs/>
          <w:sz w:val="24"/>
          <w:szCs w:val="24"/>
          <w:lang w:val="lv-LV"/>
        </w:rPr>
        <w:t xml:space="preserve">Veselība visu nozaru politikās </w:t>
      </w:r>
    </w:p>
    <w:p w14:paraId="60AD61CA" w14:textId="7A32E605" w:rsidR="00FE021F" w:rsidRPr="007C334A" w:rsidRDefault="00FE021F" w:rsidP="00C62E8E">
      <w:pPr>
        <w:spacing w:before="240" w:after="120" w:line="240" w:lineRule="auto"/>
        <w:jc w:val="both"/>
        <w:rPr>
          <w:rFonts w:ascii="Times New Roman" w:hAnsi="Times New Roman" w:cs="Times New Roman"/>
          <w:b/>
          <w:bCs/>
          <w:sz w:val="24"/>
          <w:szCs w:val="24"/>
          <w:lang w:val="lv-LV"/>
        </w:rPr>
      </w:pPr>
      <w:r w:rsidRPr="007C334A">
        <w:rPr>
          <w:rFonts w:ascii="Times New Roman" w:hAnsi="Times New Roman" w:cs="Times New Roman"/>
          <w:sz w:val="24"/>
          <w:szCs w:val="24"/>
          <w:lang w:val="lv-LV"/>
        </w:rPr>
        <w:t>Visi politiskie, ekonomiskie un citi lēmumi lielākā vai mazākā mērā ietekmē personas un sabiedrības veselību. Ietekmes uz veselību novērtēšanai jābūt daļai no lēmumu pieņemšanas visu sektoru politiku plānošanā. Visas nozares, institūcijas un organizācijas ir līdzatbildīgas sabiedrības veselības saglabāšanā un uzlabošanā, un tas ir pamats līdzsvarotai vides, sociālās un ekonomiskās politikas attīstībai.</w:t>
      </w:r>
      <w:r w:rsidRPr="007C334A">
        <w:rPr>
          <w:rFonts w:ascii="Times New Roman" w:hAnsi="Times New Roman" w:cs="Times New Roman"/>
          <w:b/>
          <w:bCs/>
          <w:sz w:val="24"/>
          <w:szCs w:val="24"/>
          <w:lang w:val="lv-LV"/>
        </w:rPr>
        <w:t xml:space="preserve"> </w:t>
      </w:r>
    </w:p>
    <w:p w14:paraId="06CE93B3" w14:textId="4B16AB88" w:rsidR="00FE021F" w:rsidRPr="00901CA0" w:rsidRDefault="00FE021F" w:rsidP="00C62E8E">
      <w:pPr>
        <w:pStyle w:val="ListParagraph"/>
        <w:numPr>
          <w:ilvl w:val="0"/>
          <w:numId w:val="2"/>
        </w:numPr>
        <w:spacing w:before="240" w:after="120" w:line="240" w:lineRule="auto"/>
        <w:ind w:left="0" w:hanging="567"/>
        <w:contextualSpacing w:val="0"/>
        <w:jc w:val="both"/>
        <w:rPr>
          <w:rFonts w:ascii="Times New Roman" w:hAnsi="Times New Roman" w:cs="Times New Roman"/>
          <w:b/>
          <w:bCs/>
          <w:sz w:val="24"/>
          <w:szCs w:val="24"/>
          <w:lang w:val="lv-LV"/>
        </w:rPr>
      </w:pPr>
      <w:r w:rsidRPr="00901CA0">
        <w:rPr>
          <w:rFonts w:ascii="Times New Roman" w:hAnsi="Times New Roman" w:cs="Times New Roman"/>
          <w:b/>
          <w:bCs/>
          <w:sz w:val="24"/>
          <w:szCs w:val="24"/>
          <w:lang w:val="lv-LV"/>
        </w:rPr>
        <w:t xml:space="preserve">Ilgtspēja un noturībspēja </w:t>
      </w:r>
      <w:r w:rsidRPr="00901CA0">
        <w:rPr>
          <w:rFonts w:ascii="Times New Roman" w:hAnsi="Times New Roman" w:cs="Times New Roman"/>
          <w:b/>
          <w:bCs/>
          <w:i/>
          <w:iCs/>
          <w:sz w:val="24"/>
          <w:szCs w:val="24"/>
          <w:lang w:val="lv-LV"/>
        </w:rPr>
        <w:t>(</w:t>
      </w:r>
      <w:r w:rsidR="00023A9D" w:rsidRPr="00901CA0">
        <w:rPr>
          <w:rFonts w:ascii="Times New Roman" w:hAnsi="Times New Roman" w:cs="Times New Roman"/>
          <w:b/>
          <w:bCs/>
          <w:i/>
          <w:iCs/>
          <w:sz w:val="24"/>
          <w:szCs w:val="24"/>
          <w:lang w:val="lv-LV"/>
        </w:rPr>
        <w:t xml:space="preserve">ang. </w:t>
      </w:r>
      <w:r w:rsidR="00EC228D">
        <w:rPr>
          <w:rFonts w:ascii="Times New Roman" w:hAnsi="Times New Roman" w:cs="Times New Roman"/>
          <w:b/>
          <w:bCs/>
          <w:i/>
          <w:iCs/>
          <w:sz w:val="24"/>
          <w:szCs w:val="24"/>
          <w:lang w:val="lv-LV"/>
        </w:rPr>
        <w:t>r</w:t>
      </w:r>
      <w:r w:rsidRPr="00901CA0">
        <w:rPr>
          <w:rFonts w:ascii="Times New Roman" w:hAnsi="Times New Roman" w:cs="Times New Roman"/>
          <w:b/>
          <w:bCs/>
          <w:i/>
          <w:iCs/>
          <w:sz w:val="24"/>
          <w:szCs w:val="24"/>
          <w:lang w:val="lv-LV"/>
        </w:rPr>
        <w:t>esil</w:t>
      </w:r>
      <w:r w:rsidR="001A59D3" w:rsidRPr="00901CA0">
        <w:rPr>
          <w:rFonts w:ascii="Times New Roman" w:hAnsi="Times New Roman" w:cs="Times New Roman"/>
          <w:b/>
          <w:bCs/>
          <w:i/>
          <w:iCs/>
          <w:sz w:val="24"/>
          <w:szCs w:val="24"/>
          <w:lang w:val="lv-LV"/>
        </w:rPr>
        <w:t>i</w:t>
      </w:r>
      <w:r w:rsidRPr="00901CA0">
        <w:rPr>
          <w:rFonts w:ascii="Times New Roman" w:hAnsi="Times New Roman" w:cs="Times New Roman"/>
          <w:b/>
          <w:bCs/>
          <w:i/>
          <w:iCs/>
          <w:sz w:val="24"/>
          <w:szCs w:val="24"/>
          <w:lang w:val="lv-LV"/>
        </w:rPr>
        <w:t>ence)</w:t>
      </w:r>
    </w:p>
    <w:p w14:paraId="1C1ED0DA" w14:textId="00FE368B" w:rsidR="001A59D3" w:rsidRPr="00901CA0" w:rsidRDefault="003539B5" w:rsidP="00C62E8E">
      <w:pPr>
        <w:pStyle w:val="ListParagraph"/>
        <w:spacing w:before="240" w:after="120" w:line="240" w:lineRule="auto"/>
        <w:ind w:left="0"/>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Ilgtspējīga un n</w:t>
      </w:r>
      <w:r w:rsidR="00A92CFB">
        <w:rPr>
          <w:rFonts w:ascii="Times New Roman" w:hAnsi="Times New Roman" w:cs="Times New Roman"/>
          <w:sz w:val="24"/>
          <w:szCs w:val="24"/>
          <w:lang w:val="lv-LV"/>
        </w:rPr>
        <w:t>oturī</w:t>
      </w:r>
      <w:r>
        <w:rPr>
          <w:rFonts w:ascii="Times New Roman" w:hAnsi="Times New Roman" w:cs="Times New Roman"/>
          <w:sz w:val="24"/>
          <w:szCs w:val="24"/>
          <w:lang w:val="lv-LV"/>
        </w:rPr>
        <w:t>b</w:t>
      </w:r>
      <w:r w:rsidR="00A92CFB">
        <w:rPr>
          <w:rFonts w:ascii="Times New Roman" w:hAnsi="Times New Roman" w:cs="Times New Roman"/>
          <w:sz w:val="24"/>
          <w:szCs w:val="24"/>
          <w:lang w:val="lv-LV"/>
        </w:rPr>
        <w:t>spējīga</w:t>
      </w:r>
      <w:r w:rsidR="00AA791F">
        <w:rPr>
          <w:rFonts w:ascii="Times New Roman" w:hAnsi="Times New Roman" w:cs="Times New Roman"/>
          <w:sz w:val="24"/>
          <w:szCs w:val="24"/>
          <w:lang w:val="lv-LV"/>
        </w:rPr>
        <w:t xml:space="preserve"> jeb e</w:t>
      </w:r>
      <w:r w:rsidR="00023A9D" w:rsidRPr="00901CA0">
        <w:rPr>
          <w:rFonts w:ascii="Times New Roman" w:hAnsi="Times New Roman" w:cs="Times New Roman"/>
          <w:sz w:val="24"/>
          <w:szCs w:val="24"/>
          <w:lang w:val="lv-LV"/>
        </w:rPr>
        <w:t xml:space="preserve">lastīga veselības </w:t>
      </w:r>
      <w:r w:rsidR="00471045">
        <w:rPr>
          <w:rFonts w:ascii="Times New Roman" w:hAnsi="Times New Roman" w:cs="Times New Roman"/>
          <w:sz w:val="24"/>
          <w:szCs w:val="24"/>
          <w:lang w:val="lv-LV"/>
        </w:rPr>
        <w:t>aprūpes</w:t>
      </w:r>
      <w:r w:rsidR="00471045" w:rsidRPr="00901CA0">
        <w:rPr>
          <w:rFonts w:ascii="Times New Roman" w:hAnsi="Times New Roman" w:cs="Times New Roman"/>
          <w:sz w:val="24"/>
          <w:szCs w:val="24"/>
          <w:lang w:val="lv-LV"/>
        </w:rPr>
        <w:t xml:space="preserve"> </w:t>
      </w:r>
      <w:r w:rsidR="00023A9D" w:rsidRPr="00901CA0">
        <w:rPr>
          <w:rFonts w:ascii="Times New Roman" w:hAnsi="Times New Roman" w:cs="Times New Roman"/>
          <w:sz w:val="24"/>
          <w:szCs w:val="24"/>
          <w:lang w:val="lv-LV"/>
        </w:rPr>
        <w:t xml:space="preserve">sistēma ir tāda, </w:t>
      </w:r>
      <w:r w:rsidR="00471045" w:rsidRPr="00901CA0">
        <w:rPr>
          <w:rFonts w:ascii="Times New Roman" w:hAnsi="Times New Roman" w:cs="Times New Roman"/>
          <w:sz w:val="24"/>
          <w:szCs w:val="24"/>
          <w:lang w:val="lv-LV"/>
        </w:rPr>
        <w:t>k</w:t>
      </w:r>
      <w:r w:rsidR="00471045">
        <w:rPr>
          <w:rFonts w:ascii="Times New Roman" w:hAnsi="Times New Roman" w:cs="Times New Roman"/>
          <w:sz w:val="24"/>
          <w:szCs w:val="24"/>
          <w:lang w:val="lv-LV"/>
        </w:rPr>
        <w:t>uras</w:t>
      </w:r>
      <w:r w:rsidR="00471045" w:rsidRPr="00901CA0">
        <w:rPr>
          <w:rFonts w:ascii="Times New Roman" w:hAnsi="Times New Roman" w:cs="Times New Roman"/>
          <w:sz w:val="24"/>
          <w:szCs w:val="24"/>
          <w:lang w:val="lv-LV"/>
        </w:rPr>
        <w:t xml:space="preserve"> </w:t>
      </w:r>
      <w:r w:rsidR="00471045" w:rsidRPr="00471045">
        <w:rPr>
          <w:rFonts w:ascii="Times New Roman" w:hAnsi="Times New Roman" w:cs="Times New Roman"/>
          <w:sz w:val="24"/>
          <w:szCs w:val="24"/>
          <w:lang w:val="lv-LV"/>
        </w:rPr>
        <w:t>dalībniek</w:t>
      </w:r>
      <w:r w:rsidR="00471045">
        <w:rPr>
          <w:rFonts w:ascii="Times New Roman" w:hAnsi="Times New Roman" w:cs="Times New Roman"/>
          <w:sz w:val="24"/>
          <w:szCs w:val="24"/>
          <w:lang w:val="lv-LV"/>
        </w:rPr>
        <w:t>i</w:t>
      </w:r>
      <w:r w:rsidR="009D4E6F">
        <w:rPr>
          <w:rFonts w:ascii="Times New Roman" w:hAnsi="Times New Roman" w:cs="Times New Roman"/>
          <w:sz w:val="24"/>
          <w:szCs w:val="24"/>
          <w:lang w:val="lv-LV"/>
        </w:rPr>
        <w:t xml:space="preserve"> </w:t>
      </w:r>
      <w:r w:rsidR="00471045" w:rsidRPr="00471045">
        <w:rPr>
          <w:rFonts w:ascii="Times New Roman" w:hAnsi="Times New Roman" w:cs="Times New Roman"/>
          <w:sz w:val="24"/>
          <w:szCs w:val="24"/>
          <w:lang w:val="lv-LV"/>
        </w:rPr>
        <w:t xml:space="preserve">spēj </w:t>
      </w:r>
      <w:r>
        <w:rPr>
          <w:rFonts w:ascii="Times New Roman" w:hAnsi="Times New Roman" w:cs="Times New Roman"/>
          <w:sz w:val="24"/>
          <w:szCs w:val="24"/>
          <w:lang w:val="lv-LV"/>
        </w:rPr>
        <w:t xml:space="preserve">pielāgoties </w:t>
      </w:r>
      <w:r w:rsidR="00D033B7">
        <w:rPr>
          <w:rFonts w:ascii="Times New Roman" w:hAnsi="Times New Roman" w:cs="Times New Roman"/>
          <w:sz w:val="24"/>
          <w:szCs w:val="24"/>
          <w:lang w:val="lv-LV"/>
        </w:rPr>
        <w:t>mainīgiem apkārtējās vides apstākļiem,</w:t>
      </w:r>
      <w:r w:rsidR="00D46414">
        <w:rPr>
          <w:rFonts w:ascii="Times New Roman" w:hAnsi="Times New Roman" w:cs="Times New Roman"/>
          <w:sz w:val="24"/>
          <w:szCs w:val="24"/>
          <w:lang w:val="lv-LV"/>
        </w:rPr>
        <w:t xml:space="preserve"> kā arī</w:t>
      </w:r>
      <w:r w:rsidR="00D033B7">
        <w:rPr>
          <w:rFonts w:ascii="Times New Roman" w:hAnsi="Times New Roman" w:cs="Times New Roman"/>
          <w:sz w:val="24"/>
          <w:szCs w:val="24"/>
          <w:lang w:val="lv-LV"/>
        </w:rPr>
        <w:t xml:space="preserve"> </w:t>
      </w:r>
      <w:r w:rsidR="00471045" w:rsidRPr="00471045">
        <w:rPr>
          <w:rFonts w:ascii="Times New Roman" w:hAnsi="Times New Roman" w:cs="Times New Roman"/>
          <w:sz w:val="24"/>
          <w:szCs w:val="24"/>
          <w:lang w:val="lv-LV"/>
        </w:rPr>
        <w:t>sagatavoties krīzēm un efektīvi reaģēt uz tām, un, ņemot vērā gūto pieredzi, veikt izmaiņas, ja apstākļi to prasa. Elastīga veselības aprūpes sistēma aizsargā iedzīvotāju dzīvību un veicina labāku veselību visos, arī krīžu laikos un pēc tām.</w:t>
      </w:r>
      <w:r w:rsidR="00950ADC" w:rsidRPr="00901CA0" w:rsidDel="00950ADC">
        <w:rPr>
          <w:rFonts w:ascii="Times New Roman" w:hAnsi="Times New Roman" w:cs="Times New Roman"/>
          <w:sz w:val="24"/>
          <w:szCs w:val="24"/>
          <w:lang w:val="lv-LV"/>
        </w:rPr>
        <w:t xml:space="preserve"> </w:t>
      </w:r>
    </w:p>
    <w:p w14:paraId="2516C0F8" w14:textId="6BF48477" w:rsidR="00BF1C6C" w:rsidRPr="007C334A" w:rsidRDefault="00AC4468" w:rsidP="00C62E8E">
      <w:pPr>
        <w:pStyle w:val="ListParagraph"/>
        <w:numPr>
          <w:ilvl w:val="0"/>
          <w:numId w:val="2"/>
        </w:numPr>
        <w:spacing w:before="240" w:after="120" w:line="240" w:lineRule="auto"/>
        <w:ind w:left="0" w:hanging="578"/>
        <w:contextualSpacing w:val="0"/>
        <w:jc w:val="both"/>
        <w:rPr>
          <w:rFonts w:ascii="Times New Roman" w:hAnsi="Times New Roman" w:cs="Times New Roman"/>
          <w:sz w:val="24"/>
          <w:szCs w:val="24"/>
          <w:lang w:val="lv-LV"/>
        </w:rPr>
      </w:pPr>
      <w:r w:rsidRPr="007C334A">
        <w:rPr>
          <w:rFonts w:ascii="Times New Roman" w:hAnsi="Times New Roman" w:cs="Times New Roman"/>
          <w:b/>
          <w:bCs/>
          <w:sz w:val="24"/>
          <w:szCs w:val="24"/>
          <w:lang w:val="lv-LV"/>
        </w:rPr>
        <w:t>Vien</w:t>
      </w:r>
      <w:r>
        <w:rPr>
          <w:rFonts w:ascii="Times New Roman" w:hAnsi="Times New Roman" w:cs="Times New Roman"/>
          <w:b/>
          <w:bCs/>
          <w:sz w:val="24"/>
          <w:szCs w:val="24"/>
          <w:lang w:val="lv-LV"/>
        </w:rPr>
        <w:t>līdzīgas</w:t>
      </w:r>
      <w:r w:rsidRPr="007C334A">
        <w:rPr>
          <w:rFonts w:ascii="Times New Roman" w:hAnsi="Times New Roman" w:cs="Times New Roman"/>
          <w:b/>
          <w:bCs/>
          <w:sz w:val="24"/>
          <w:szCs w:val="24"/>
          <w:lang w:val="lv-LV"/>
        </w:rPr>
        <w:t xml:space="preserve"> </w:t>
      </w:r>
      <w:r w:rsidR="00E3426A" w:rsidRPr="007C334A">
        <w:rPr>
          <w:rFonts w:ascii="Times New Roman" w:hAnsi="Times New Roman" w:cs="Times New Roman"/>
          <w:b/>
          <w:bCs/>
          <w:sz w:val="24"/>
          <w:szCs w:val="24"/>
          <w:lang w:val="lv-LV"/>
        </w:rPr>
        <w:t>tiesības un iespējas visiem</w:t>
      </w:r>
    </w:p>
    <w:p w14:paraId="39C06419" w14:textId="4CC60C3C" w:rsidR="009B76B4" w:rsidRPr="007C334A" w:rsidRDefault="00BF1C6C" w:rsidP="00A158C3">
      <w:pPr>
        <w:spacing w:before="240" w:after="120" w:line="240" w:lineRule="auto"/>
        <w:jc w:val="both"/>
        <w:rPr>
          <w:rFonts w:ascii="Times New Roman" w:hAnsi="Times New Roman" w:cs="Times New Roman"/>
          <w:sz w:val="24"/>
          <w:szCs w:val="24"/>
          <w:lang w:val="lv-LV"/>
        </w:rPr>
      </w:pPr>
      <w:r w:rsidRPr="007C334A">
        <w:rPr>
          <w:rFonts w:ascii="Times New Roman" w:hAnsi="Times New Roman" w:cs="Times New Roman"/>
          <w:sz w:val="24"/>
          <w:szCs w:val="24"/>
          <w:lang w:val="lv-LV"/>
        </w:rPr>
        <w:t>I</w:t>
      </w:r>
      <w:r w:rsidR="00E3426A" w:rsidRPr="007C334A">
        <w:rPr>
          <w:rFonts w:ascii="Times New Roman" w:hAnsi="Times New Roman" w:cs="Times New Roman"/>
          <w:sz w:val="24"/>
          <w:szCs w:val="24"/>
          <w:lang w:val="lv-LV"/>
        </w:rPr>
        <w:t>kvienam ir vienlīdzīgas tiesības saņemt nepieciešamos veselības veicināšanas</w:t>
      </w:r>
      <w:r w:rsidRPr="007C334A">
        <w:rPr>
          <w:rFonts w:ascii="Times New Roman" w:hAnsi="Times New Roman" w:cs="Times New Roman"/>
          <w:sz w:val="24"/>
          <w:szCs w:val="24"/>
          <w:lang w:val="lv-LV"/>
        </w:rPr>
        <w:t>, slimību profilakses</w:t>
      </w:r>
      <w:r w:rsidR="00E3426A" w:rsidRPr="007C334A">
        <w:rPr>
          <w:rFonts w:ascii="Times New Roman" w:hAnsi="Times New Roman" w:cs="Times New Roman"/>
          <w:sz w:val="24"/>
          <w:szCs w:val="24"/>
          <w:lang w:val="lv-LV"/>
        </w:rPr>
        <w:t xml:space="preserve"> un </w:t>
      </w:r>
      <w:r w:rsidRPr="007C334A">
        <w:rPr>
          <w:rFonts w:ascii="Times New Roman" w:hAnsi="Times New Roman" w:cs="Times New Roman"/>
          <w:sz w:val="24"/>
          <w:szCs w:val="24"/>
          <w:lang w:val="lv-LV"/>
        </w:rPr>
        <w:t xml:space="preserve">veselības </w:t>
      </w:r>
      <w:r w:rsidR="00E3426A" w:rsidRPr="007C334A">
        <w:rPr>
          <w:rFonts w:ascii="Times New Roman" w:hAnsi="Times New Roman" w:cs="Times New Roman"/>
          <w:sz w:val="24"/>
          <w:szCs w:val="24"/>
          <w:lang w:val="lv-LV"/>
        </w:rPr>
        <w:t>aprūpes pakalpojumus valstī pieejamo personāla, tehnisko un finanšu resursu ietvaros, normatīvajos aktos noteiktā apjomā un kārtībā, neatkarīgi no dzimuma, vecuma, rases, valodas, reliģiskās pārliecības, seksuālās orientācijas, politiskajiem vai citiem uzskatiem, sociālās izcel</w:t>
      </w:r>
      <w:r w:rsidR="00776654">
        <w:rPr>
          <w:rFonts w:ascii="Times New Roman" w:hAnsi="Times New Roman" w:cs="Times New Roman"/>
          <w:sz w:val="24"/>
          <w:szCs w:val="24"/>
          <w:lang w:val="lv-LV"/>
        </w:rPr>
        <w:t>smes</w:t>
      </w:r>
      <w:r w:rsidR="00E3426A" w:rsidRPr="007C334A">
        <w:rPr>
          <w:rFonts w:ascii="Times New Roman" w:hAnsi="Times New Roman" w:cs="Times New Roman"/>
          <w:sz w:val="24"/>
          <w:szCs w:val="24"/>
          <w:lang w:val="lv-LV"/>
        </w:rPr>
        <w:t>, tautības, izglītības, sociālā un mantiskā stāvokļa, nodarbošanās veida</w:t>
      </w:r>
      <w:r w:rsidR="003D4473">
        <w:rPr>
          <w:rFonts w:ascii="Times New Roman" w:hAnsi="Times New Roman" w:cs="Times New Roman"/>
          <w:sz w:val="24"/>
          <w:szCs w:val="24"/>
          <w:lang w:val="lv-LV"/>
        </w:rPr>
        <w:t>, dzīvesvietas</w:t>
      </w:r>
      <w:r w:rsidR="00E3426A" w:rsidRPr="007C334A">
        <w:rPr>
          <w:rFonts w:ascii="Times New Roman" w:hAnsi="Times New Roman" w:cs="Times New Roman"/>
          <w:sz w:val="24"/>
          <w:szCs w:val="24"/>
          <w:lang w:val="lv-LV"/>
        </w:rPr>
        <w:t xml:space="preserve"> un </w:t>
      </w:r>
      <w:r w:rsidR="00E3426A" w:rsidRPr="007C334A" w:rsidDel="0010109E">
        <w:rPr>
          <w:rFonts w:ascii="Times New Roman" w:hAnsi="Times New Roman" w:cs="Times New Roman"/>
          <w:sz w:val="24"/>
          <w:szCs w:val="24"/>
          <w:lang w:val="lv-LV"/>
        </w:rPr>
        <w:t>citiem apstākļiem</w:t>
      </w:r>
      <w:r w:rsidR="00E3426A" w:rsidRPr="007C334A">
        <w:rPr>
          <w:rFonts w:ascii="Times New Roman" w:hAnsi="Times New Roman" w:cs="Times New Roman"/>
          <w:sz w:val="24"/>
          <w:szCs w:val="24"/>
          <w:lang w:val="lv-LV"/>
        </w:rPr>
        <w:t>.</w:t>
      </w:r>
    </w:p>
    <w:p w14:paraId="33210F1D" w14:textId="46CF6DFF" w:rsidR="004F15DA" w:rsidRPr="00A07626" w:rsidRDefault="004F15DA" w:rsidP="00C62E8E">
      <w:pPr>
        <w:pStyle w:val="ListParagraph"/>
        <w:numPr>
          <w:ilvl w:val="0"/>
          <w:numId w:val="2"/>
        </w:numPr>
        <w:spacing w:before="240" w:after="120" w:line="240" w:lineRule="auto"/>
        <w:ind w:left="0" w:hanging="426"/>
        <w:contextualSpacing w:val="0"/>
        <w:jc w:val="both"/>
        <w:rPr>
          <w:rFonts w:ascii="Times New Roman" w:hAnsi="Times New Roman" w:cs="Times New Roman"/>
          <w:b/>
          <w:bCs/>
          <w:sz w:val="24"/>
          <w:szCs w:val="24"/>
          <w:lang w:val="lv-LV"/>
        </w:rPr>
      </w:pPr>
      <w:r w:rsidRPr="007C334A">
        <w:rPr>
          <w:rFonts w:ascii="Times New Roman" w:hAnsi="Times New Roman" w:cs="Times New Roman"/>
          <w:b/>
          <w:bCs/>
          <w:sz w:val="24"/>
          <w:szCs w:val="24"/>
          <w:lang w:val="lv-LV"/>
        </w:rPr>
        <w:t xml:space="preserve">Nevienlīdzības </w:t>
      </w:r>
      <w:r w:rsidRPr="00A07626">
        <w:rPr>
          <w:rFonts w:ascii="Times New Roman" w:hAnsi="Times New Roman" w:cs="Times New Roman"/>
          <w:b/>
          <w:bCs/>
          <w:sz w:val="24"/>
          <w:szCs w:val="24"/>
          <w:lang w:val="lv-LV"/>
        </w:rPr>
        <w:t>mazināšana</w:t>
      </w:r>
      <w:r w:rsidR="00AC62B4" w:rsidRPr="00A07626">
        <w:rPr>
          <w:rFonts w:ascii="Times New Roman" w:hAnsi="Times New Roman" w:cs="Times New Roman"/>
          <w:b/>
          <w:bCs/>
          <w:sz w:val="24"/>
          <w:szCs w:val="24"/>
          <w:lang w:val="lv-LV"/>
        </w:rPr>
        <w:t xml:space="preserve"> un sociālā iekļaušana</w:t>
      </w:r>
    </w:p>
    <w:p w14:paraId="46554F04" w14:textId="69136721" w:rsidR="00C148D7" w:rsidRPr="00A07626" w:rsidRDefault="00A1729F" w:rsidP="00C62E8E">
      <w:pPr>
        <w:pStyle w:val="ListParagraph"/>
        <w:spacing w:before="240" w:after="120" w:line="240" w:lineRule="auto"/>
        <w:ind w:left="0"/>
        <w:contextualSpacing w:val="0"/>
        <w:jc w:val="both"/>
        <w:rPr>
          <w:rFonts w:ascii="Times New Roman" w:hAnsi="Times New Roman" w:cs="Times New Roman"/>
          <w:sz w:val="24"/>
          <w:szCs w:val="24"/>
          <w:lang w:val="lv-LV"/>
        </w:rPr>
      </w:pPr>
      <w:r w:rsidRPr="00A07626">
        <w:rPr>
          <w:rFonts w:ascii="Times New Roman" w:hAnsi="Times New Roman" w:cs="Times New Roman"/>
          <w:sz w:val="24"/>
          <w:szCs w:val="24"/>
          <w:lang w:val="lv-LV"/>
        </w:rPr>
        <w:t xml:space="preserve">Nevienlīdzība veselības jomā ir viena no mūsdienu lielākajām sociālajām, ekonomiskajām un politiskajām problēmām un tās mazināšanai ir jābūt vienai no prioritātēm, </w:t>
      </w:r>
      <w:r w:rsidR="00B4701A" w:rsidRPr="00A07626">
        <w:rPr>
          <w:rFonts w:ascii="Times New Roman" w:hAnsi="Times New Roman" w:cs="Times New Roman"/>
          <w:sz w:val="24"/>
          <w:szCs w:val="24"/>
          <w:lang w:val="lv-LV"/>
        </w:rPr>
        <w:t>veicinot</w:t>
      </w:r>
      <w:r w:rsidRPr="00A07626">
        <w:rPr>
          <w:rFonts w:ascii="Times New Roman" w:hAnsi="Times New Roman" w:cs="Times New Roman"/>
          <w:sz w:val="24"/>
          <w:szCs w:val="24"/>
          <w:lang w:val="lv-LV"/>
        </w:rPr>
        <w:t xml:space="preserve"> veselības rādītāju atšķirīb</w:t>
      </w:r>
      <w:r w:rsidR="00B4701A" w:rsidRPr="00A07626">
        <w:rPr>
          <w:rFonts w:ascii="Times New Roman" w:hAnsi="Times New Roman" w:cs="Times New Roman"/>
          <w:sz w:val="24"/>
          <w:szCs w:val="24"/>
          <w:lang w:val="lv-LV"/>
        </w:rPr>
        <w:t xml:space="preserve">u izlīdzināšanos </w:t>
      </w:r>
      <w:r w:rsidRPr="00A07626">
        <w:rPr>
          <w:rFonts w:ascii="Times New Roman" w:hAnsi="Times New Roman" w:cs="Times New Roman"/>
          <w:sz w:val="24"/>
          <w:szCs w:val="24"/>
          <w:lang w:val="lv-LV"/>
        </w:rPr>
        <w:t>starp vīriešiem un sievietēm, iedzīvotājiem atšķirīgās izglītības un ienākumu līmeņu grupās</w:t>
      </w:r>
      <w:r w:rsidR="00626B70">
        <w:rPr>
          <w:rFonts w:ascii="Times New Roman" w:hAnsi="Times New Roman" w:cs="Times New Roman"/>
          <w:sz w:val="24"/>
          <w:szCs w:val="24"/>
          <w:lang w:val="lv-LV"/>
        </w:rPr>
        <w:t xml:space="preserve">, </w:t>
      </w:r>
      <w:r w:rsidR="00EF57CB">
        <w:rPr>
          <w:rFonts w:ascii="Times New Roman" w:hAnsi="Times New Roman" w:cs="Times New Roman"/>
          <w:sz w:val="24"/>
          <w:szCs w:val="24"/>
          <w:lang w:val="lv-LV"/>
        </w:rPr>
        <w:t>dzīvojošiem dažādos reģionos</w:t>
      </w:r>
      <w:r w:rsidRPr="00A07626">
        <w:rPr>
          <w:rFonts w:ascii="Times New Roman" w:hAnsi="Times New Roman" w:cs="Times New Roman"/>
          <w:sz w:val="24"/>
          <w:szCs w:val="24"/>
          <w:lang w:val="lv-LV"/>
        </w:rPr>
        <w:t xml:space="preserve"> un citās sociāli ekonomiskās grupās, </w:t>
      </w:r>
      <w:r w:rsidR="00B4701A" w:rsidRPr="00A07626">
        <w:rPr>
          <w:rFonts w:ascii="Times New Roman" w:hAnsi="Times New Roman" w:cs="Times New Roman"/>
          <w:sz w:val="24"/>
          <w:szCs w:val="24"/>
          <w:lang w:val="lv-LV"/>
        </w:rPr>
        <w:t xml:space="preserve">to panākot ar </w:t>
      </w:r>
      <w:r w:rsidRPr="00A07626">
        <w:rPr>
          <w:rFonts w:ascii="Times New Roman" w:hAnsi="Times New Roman" w:cs="Times New Roman"/>
          <w:sz w:val="24"/>
          <w:szCs w:val="24"/>
          <w:lang w:val="lv-LV"/>
        </w:rPr>
        <w:t>konkrētu pasākum</w:t>
      </w:r>
      <w:r w:rsidR="00B4701A" w:rsidRPr="00A07626">
        <w:rPr>
          <w:rFonts w:ascii="Times New Roman" w:hAnsi="Times New Roman" w:cs="Times New Roman"/>
          <w:sz w:val="24"/>
          <w:szCs w:val="24"/>
          <w:lang w:val="lv-LV"/>
        </w:rPr>
        <w:t>u īstenošanu</w:t>
      </w:r>
      <w:r w:rsidR="001A59D3" w:rsidRPr="00A07626">
        <w:rPr>
          <w:rFonts w:ascii="Times New Roman" w:hAnsi="Times New Roman" w:cs="Times New Roman"/>
          <w:sz w:val="24"/>
          <w:szCs w:val="24"/>
          <w:lang w:val="lv-LV"/>
        </w:rPr>
        <w:t xml:space="preserve">. Tā ir </w:t>
      </w:r>
      <w:r w:rsidR="006C38FC">
        <w:rPr>
          <w:rFonts w:ascii="Times New Roman" w:hAnsi="Times New Roman" w:cs="Times New Roman"/>
          <w:sz w:val="24"/>
          <w:szCs w:val="24"/>
          <w:lang w:val="lv-LV"/>
        </w:rPr>
        <w:t xml:space="preserve">arī </w:t>
      </w:r>
      <w:r w:rsidR="001A59D3" w:rsidRPr="00A07626">
        <w:rPr>
          <w:rFonts w:ascii="Times New Roman" w:hAnsi="Times New Roman" w:cs="Times New Roman"/>
          <w:sz w:val="24"/>
          <w:szCs w:val="24"/>
          <w:lang w:val="lv-LV"/>
        </w:rPr>
        <w:t>s</w:t>
      </w:r>
      <w:r w:rsidR="00AC62B4" w:rsidRPr="00A07626">
        <w:rPr>
          <w:rFonts w:ascii="Times New Roman" w:hAnsi="Times New Roman" w:cs="Times New Roman"/>
          <w:sz w:val="24"/>
          <w:szCs w:val="24"/>
          <w:lang w:val="lv-LV"/>
        </w:rPr>
        <w:t xml:space="preserve">ociālās atstumtības riskam pakļauto iedzīvotāju grupu mērķtiecīga iesaiste veselības veicināšanas un slimību profilakses pasākumos, </w:t>
      </w:r>
      <w:r w:rsidR="00AC62B4" w:rsidRPr="00A07626">
        <w:rPr>
          <w:rFonts w:ascii="Times New Roman" w:hAnsi="Times New Roman" w:cs="Times New Roman"/>
          <w:sz w:val="24"/>
          <w:szCs w:val="24"/>
          <w:lang w:val="lv-LV"/>
        </w:rPr>
        <w:lastRenderedPageBreak/>
        <w:t>lai uzlabotu šo iedzīvotāju zināšanas par veselību un viņu aktīvāku līdzdalību ar veselību saistītu lēmumu pieņemšanā.</w:t>
      </w:r>
    </w:p>
    <w:p w14:paraId="459FCFA9" w14:textId="327B29A5" w:rsidR="001B2566" w:rsidRPr="007C334A" w:rsidRDefault="001B2566" w:rsidP="00C62E8E">
      <w:pPr>
        <w:pStyle w:val="ListParagraph"/>
        <w:numPr>
          <w:ilvl w:val="0"/>
          <w:numId w:val="2"/>
        </w:numPr>
        <w:spacing w:before="240" w:after="120" w:line="240" w:lineRule="auto"/>
        <w:ind w:left="0" w:hanging="425"/>
        <w:contextualSpacing w:val="0"/>
        <w:jc w:val="both"/>
        <w:rPr>
          <w:rFonts w:ascii="Times New Roman" w:hAnsi="Times New Roman" w:cs="Times New Roman"/>
          <w:b/>
          <w:bCs/>
          <w:sz w:val="24"/>
          <w:szCs w:val="24"/>
          <w:lang w:val="lv-LV"/>
        </w:rPr>
      </w:pPr>
      <w:r w:rsidRPr="007C334A">
        <w:rPr>
          <w:rFonts w:ascii="Times New Roman" w:hAnsi="Times New Roman" w:cs="Times New Roman"/>
          <w:b/>
          <w:bCs/>
          <w:sz w:val="24"/>
          <w:szCs w:val="24"/>
          <w:lang w:val="lv-LV"/>
        </w:rPr>
        <w:t>Solidaritāte</w:t>
      </w:r>
    </w:p>
    <w:p w14:paraId="6637EED6" w14:textId="5ED0277F" w:rsidR="001B2566" w:rsidRPr="007C334A" w:rsidRDefault="001B2566" w:rsidP="00C62E8E">
      <w:pPr>
        <w:pStyle w:val="ListParagraph"/>
        <w:spacing w:before="240" w:after="120" w:line="240" w:lineRule="auto"/>
        <w:ind w:left="0"/>
        <w:contextualSpacing w:val="0"/>
        <w:jc w:val="both"/>
        <w:rPr>
          <w:rFonts w:ascii="Times New Roman" w:hAnsi="Times New Roman" w:cs="Times New Roman"/>
          <w:sz w:val="24"/>
          <w:szCs w:val="24"/>
          <w:lang w:val="lv-LV"/>
        </w:rPr>
      </w:pPr>
      <w:r w:rsidRPr="007C334A">
        <w:rPr>
          <w:rFonts w:ascii="Times New Roman" w:hAnsi="Times New Roman" w:cs="Times New Roman"/>
          <w:sz w:val="24"/>
          <w:szCs w:val="24"/>
          <w:lang w:val="lv-LV"/>
        </w:rPr>
        <w:t>Visiem Latvijas iedzīvotājiem, izņemot atbrīvotās iedzīvotāju grupas, ir pienākums veikt valstī noteiktos līdzmaksājumus par valsts apmaksātiem veselības aprūpes pakalpojumiem, maksājot normatīvajos aktos paredzētos nodokļus, nodevas un citus maksājumus.</w:t>
      </w:r>
    </w:p>
    <w:p w14:paraId="7D6085CF" w14:textId="396F3FF1" w:rsidR="001D2EF6" w:rsidRPr="007C334A" w:rsidRDefault="001D2EF6" w:rsidP="00C62E8E">
      <w:pPr>
        <w:pStyle w:val="ListParagraph"/>
        <w:numPr>
          <w:ilvl w:val="0"/>
          <w:numId w:val="2"/>
        </w:numPr>
        <w:spacing w:before="240" w:after="120" w:line="240" w:lineRule="auto"/>
        <w:ind w:left="0" w:hanging="426"/>
        <w:contextualSpacing w:val="0"/>
        <w:jc w:val="both"/>
        <w:rPr>
          <w:rFonts w:ascii="Times New Roman" w:hAnsi="Times New Roman" w:cs="Times New Roman"/>
          <w:sz w:val="24"/>
          <w:szCs w:val="24"/>
          <w:lang w:val="lv-LV"/>
        </w:rPr>
      </w:pPr>
      <w:r w:rsidRPr="007C334A">
        <w:rPr>
          <w:rFonts w:ascii="Times New Roman" w:hAnsi="Times New Roman" w:cs="Times New Roman"/>
          <w:b/>
          <w:bCs/>
          <w:sz w:val="24"/>
          <w:szCs w:val="24"/>
          <w:lang w:val="lv-LV"/>
        </w:rPr>
        <w:t xml:space="preserve">Cilvēks veselības </w:t>
      </w:r>
      <w:r w:rsidR="38102270" w:rsidRPr="007C334A">
        <w:rPr>
          <w:rFonts w:ascii="Times New Roman" w:hAnsi="Times New Roman" w:cs="Times New Roman"/>
          <w:b/>
          <w:bCs/>
          <w:sz w:val="24"/>
          <w:szCs w:val="24"/>
          <w:lang w:val="lv-LV"/>
        </w:rPr>
        <w:t>jomas</w:t>
      </w:r>
      <w:r w:rsidRPr="007C334A">
        <w:rPr>
          <w:rFonts w:ascii="Times New Roman" w:hAnsi="Times New Roman" w:cs="Times New Roman"/>
          <w:b/>
          <w:bCs/>
          <w:sz w:val="24"/>
          <w:szCs w:val="24"/>
          <w:lang w:val="lv-LV"/>
        </w:rPr>
        <w:t xml:space="preserve"> centrā</w:t>
      </w:r>
    </w:p>
    <w:p w14:paraId="7AFA49CF" w14:textId="4F09BE3D" w:rsidR="001D2EF6" w:rsidRPr="007C334A" w:rsidRDefault="001D2EF6" w:rsidP="00C62E8E">
      <w:pPr>
        <w:shd w:val="clear" w:color="auto" w:fill="FFFFFF" w:themeFill="background1"/>
        <w:spacing w:before="240" w:after="120" w:line="240" w:lineRule="auto"/>
        <w:jc w:val="both"/>
        <w:rPr>
          <w:rFonts w:ascii="Times New Roman" w:hAnsi="Times New Roman" w:cs="Times New Roman"/>
          <w:sz w:val="24"/>
          <w:szCs w:val="24"/>
          <w:lang w:val="lv-LV"/>
        </w:rPr>
      </w:pPr>
      <w:r w:rsidRPr="007C334A">
        <w:rPr>
          <w:rFonts w:ascii="Times New Roman" w:hAnsi="Times New Roman" w:cs="Times New Roman"/>
          <w:sz w:val="24"/>
          <w:szCs w:val="24"/>
          <w:lang w:val="lv-LV"/>
        </w:rPr>
        <w:t>Sabiedrības veselības politika tiek īstenota, izvirzot cilvēku kā galveno</w:t>
      </w:r>
      <w:r w:rsidR="007456CA">
        <w:rPr>
          <w:rFonts w:ascii="Times New Roman" w:hAnsi="Times New Roman" w:cs="Times New Roman"/>
          <w:sz w:val="24"/>
          <w:szCs w:val="24"/>
          <w:lang w:val="lv-LV"/>
        </w:rPr>
        <w:t xml:space="preserve"> vērtību</w:t>
      </w:r>
      <w:r w:rsidRPr="007C334A">
        <w:rPr>
          <w:rFonts w:ascii="Times New Roman" w:hAnsi="Times New Roman" w:cs="Times New Roman"/>
          <w:sz w:val="24"/>
          <w:szCs w:val="24"/>
          <w:lang w:val="lv-LV"/>
        </w:rPr>
        <w:t xml:space="preserve"> </w:t>
      </w:r>
      <w:r w:rsidR="5522602E" w:rsidRPr="007C334A">
        <w:rPr>
          <w:rFonts w:ascii="Times New Roman" w:hAnsi="Times New Roman" w:cs="Times New Roman"/>
          <w:sz w:val="24"/>
          <w:szCs w:val="24"/>
          <w:lang w:val="lv-LV"/>
        </w:rPr>
        <w:t xml:space="preserve">veselības veicināšanā, slimību </w:t>
      </w:r>
      <w:r w:rsidRPr="007C334A">
        <w:rPr>
          <w:rFonts w:ascii="Times New Roman" w:hAnsi="Times New Roman" w:cs="Times New Roman"/>
          <w:sz w:val="24"/>
          <w:szCs w:val="24"/>
          <w:lang w:val="lv-LV"/>
        </w:rPr>
        <w:t>profilaksē, diagnostikā, ārst</w:t>
      </w:r>
      <w:r w:rsidR="381635EE" w:rsidRPr="007C334A">
        <w:rPr>
          <w:rFonts w:ascii="Times New Roman" w:hAnsi="Times New Roman" w:cs="Times New Roman"/>
          <w:sz w:val="24"/>
          <w:szCs w:val="24"/>
          <w:lang w:val="lv-LV"/>
        </w:rPr>
        <w:t>ēšanā, aprūpē</w:t>
      </w:r>
      <w:r w:rsidRPr="007C334A">
        <w:rPr>
          <w:rFonts w:ascii="Times New Roman" w:hAnsi="Times New Roman" w:cs="Times New Roman"/>
          <w:sz w:val="24"/>
          <w:szCs w:val="24"/>
          <w:lang w:val="lv-LV"/>
        </w:rPr>
        <w:t>, rehabilitācijā, kā arī nodrošinot vispusīgu informāciju, lai persona spētu rūpēties par savu veselību un atbildīgi pieņemtu ar to saistītus lēmumus.</w:t>
      </w:r>
    </w:p>
    <w:p w14:paraId="6EEE94E4" w14:textId="75F3FE11" w:rsidR="00BF1C6C" w:rsidRPr="007C334A" w:rsidRDefault="009B76B4" w:rsidP="00C62E8E">
      <w:pPr>
        <w:pStyle w:val="ListParagraph"/>
        <w:numPr>
          <w:ilvl w:val="0"/>
          <w:numId w:val="2"/>
        </w:numPr>
        <w:spacing w:before="240" w:after="120" w:line="240" w:lineRule="auto"/>
        <w:ind w:left="-142" w:hanging="284"/>
        <w:contextualSpacing w:val="0"/>
        <w:jc w:val="both"/>
        <w:rPr>
          <w:rFonts w:ascii="Times New Roman" w:hAnsi="Times New Roman" w:cs="Times New Roman"/>
          <w:sz w:val="24"/>
          <w:szCs w:val="24"/>
          <w:lang w:val="lv-LV"/>
        </w:rPr>
      </w:pPr>
      <w:r w:rsidRPr="007C334A">
        <w:rPr>
          <w:rFonts w:ascii="Times New Roman" w:hAnsi="Times New Roman" w:cs="Times New Roman"/>
          <w:b/>
          <w:sz w:val="24"/>
          <w:szCs w:val="24"/>
          <w:lang w:val="lv-LV"/>
        </w:rPr>
        <w:t xml:space="preserve"> </w:t>
      </w:r>
      <w:r w:rsidR="00435FA9" w:rsidRPr="007C334A">
        <w:rPr>
          <w:rFonts w:ascii="Times New Roman" w:hAnsi="Times New Roman" w:cs="Times New Roman"/>
          <w:b/>
          <w:sz w:val="24"/>
          <w:szCs w:val="24"/>
          <w:lang w:val="lv-LV"/>
        </w:rPr>
        <w:t>N</w:t>
      </w:r>
      <w:r w:rsidR="00BF1C6C" w:rsidRPr="007C334A">
        <w:rPr>
          <w:rFonts w:ascii="Times New Roman" w:hAnsi="Times New Roman" w:cs="Times New Roman"/>
          <w:b/>
          <w:sz w:val="24"/>
          <w:szCs w:val="24"/>
          <w:lang w:val="lv-LV"/>
        </w:rPr>
        <w:t>epārtrauktība</w:t>
      </w:r>
      <w:r w:rsidR="00435FA9" w:rsidRPr="007C334A">
        <w:rPr>
          <w:rFonts w:ascii="Times New Roman" w:hAnsi="Times New Roman" w:cs="Times New Roman"/>
          <w:b/>
          <w:sz w:val="24"/>
          <w:szCs w:val="24"/>
          <w:lang w:val="lv-LV"/>
        </w:rPr>
        <w:t xml:space="preserve"> un sadarbība starp speciālistiem</w:t>
      </w:r>
      <w:r w:rsidR="00F400F3">
        <w:rPr>
          <w:rFonts w:ascii="Times New Roman" w:hAnsi="Times New Roman" w:cs="Times New Roman"/>
          <w:b/>
          <w:sz w:val="24"/>
          <w:szCs w:val="24"/>
          <w:lang w:val="lv-LV"/>
        </w:rPr>
        <w:t xml:space="preserve"> (integrēta aprūpe)</w:t>
      </w:r>
    </w:p>
    <w:p w14:paraId="51D2D10F" w14:textId="56C2F527" w:rsidR="009B76B4" w:rsidRPr="007C334A" w:rsidRDefault="00C92E6E" w:rsidP="00C62E8E">
      <w:pPr>
        <w:spacing w:before="240" w:after="120" w:line="240" w:lineRule="auto"/>
        <w:jc w:val="both"/>
        <w:rPr>
          <w:rFonts w:ascii="Times New Roman" w:hAnsi="Times New Roman" w:cs="Times New Roman"/>
          <w:sz w:val="24"/>
          <w:szCs w:val="24"/>
          <w:lang w:val="lv-LV"/>
        </w:rPr>
      </w:pPr>
      <w:r w:rsidRPr="007C334A">
        <w:rPr>
          <w:rFonts w:ascii="Times New Roman" w:hAnsi="Times New Roman" w:cs="Times New Roman"/>
          <w:sz w:val="24"/>
          <w:szCs w:val="24"/>
          <w:lang w:val="lv-LV"/>
        </w:rPr>
        <w:t>Personas v</w:t>
      </w:r>
      <w:r w:rsidR="00435FA9" w:rsidRPr="007C334A">
        <w:rPr>
          <w:rFonts w:ascii="Times New Roman" w:hAnsi="Times New Roman" w:cs="Times New Roman"/>
          <w:sz w:val="24"/>
          <w:szCs w:val="24"/>
          <w:lang w:val="lv-LV"/>
        </w:rPr>
        <w:t xml:space="preserve">eselības aprūpe tiek organizēta tā, lai </w:t>
      </w:r>
      <w:r w:rsidR="007456CA" w:rsidRPr="007456CA">
        <w:rPr>
          <w:rFonts w:ascii="Times New Roman" w:hAnsi="Times New Roman" w:cs="Times New Roman"/>
          <w:sz w:val="24"/>
          <w:szCs w:val="24"/>
          <w:lang w:val="lv-LV"/>
        </w:rPr>
        <w:t xml:space="preserve">tā atbilstu cilvēka vajadzībām, integrētu vairāku sektoru sadarbību un </w:t>
      </w:r>
      <w:r w:rsidR="00435FA9" w:rsidRPr="007C334A">
        <w:rPr>
          <w:rFonts w:ascii="Times New Roman" w:hAnsi="Times New Roman" w:cs="Times New Roman"/>
          <w:sz w:val="24"/>
          <w:szCs w:val="24"/>
          <w:lang w:val="lv-LV"/>
        </w:rPr>
        <w:t>nodrošinātu tās nepārtrauktību</w:t>
      </w:r>
      <w:r w:rsidR="007456CA">
        <w:rPr>
          <w:rFonts w:ascii="Times New Roman" w:hAnsi="Times New Roman" w:cs="Times New Roman"/>
          <w:sz w:val="24"/>
          <w:szCs w:val="24"/>
          <w:lang w:val="lv-LV"/>
        </w:rPr>
        <w:t>.</w:t>
      </w:r>
      <w:r w:rsidR="00435FA9" w:rsidRPr="007C334A">
        <w:rPr>
          <w:rFonts w:ascii="Times New Roman" w:hAnsi="Times New Roman" w:cs="Times New Roman"/>
          <w:sz w:val="24"/>
          <w:szCs w:val="24"/>
          <w:lang w:val="lv-LV"/>
        </w:rPr>
        <w:t xml:space="preserve"> </w:t>
      </w:r>
      <w:r w:rsidR="007456CA">
        <w:rPr>
          <w:rFonts w:ascii="Times New Roman" w:hAnsi="Times New Roman" w:cs="Times New Roman"/>
          <w:sz w:val="24"/>
          <w:szCs w:val="24"/>
          <w:lang w:val="lv-LV"/>
        </w:rPr>
        <w:t xml:space="preserve">Apūpes nepārtrauktībā būtiska loma ir sadarbībai starp speciālistiem, kā arī </w:t>
      </w:r>
      <w:r w:rsidR="00435FA9" w:rsidRPr="007C334A">
        <w:rPr>
          <w:rFonts w:ascii="Times New Roman" w:hAnsi="Times New Roman" w:cs="Times New Roman"/>
          <w:sz w:val="24"/>
          <w:szCs w:val="24"/>
          <w:lang w:val="lv-LV"/>
        </w:rPr>
        <w:t>primār</w:t>
      </w:r>
      <w:r w:rsidR="007456CA">
        <w:rPr>
          <w:rFonts w:ascii="Times New Roman" w:hAnsi="Times New Roman" w:cs="Times New Roman"/>
          <w:sz w:val="24"/>
          <w:szCs w:val="24"/>
          <w:lang w:val="lv-LV"/>
        </w:rPr>
        <w:t>a</w:t>
      </w:r>
      <w:r w:rsidR="00231C7B">
        <w:rPr>
          <w:rFonts w:ascii="Times New Roman" w:hAnsi="Times New Roman" w:cs="Times New Roman"/>
          <w:sz w:val="24"/>
          <w:szCs w:val="24"/>
          <w:lang w:val="lv-LV"/>
        </w:rPr>
        <w:t>ja</w:t>
      </w:r>
      <w:r w:rsidR="007456CA">
        <w:rPr>
          <w:rFonts w:ascii="Times New Roman" w:hAnsi="Times New Roman" w:cs="Times New Roman"/>
          <w:sz w:val="24"/>
          <w:szCs w:val="24"/>
          <w:lang w:val="lv-LV"/>
        </w:rPr>
        <w:t>i</w:t>
      </w:r>
      <w:r w:rsidR="00435FA9" w:rsidRPr="007C334A">
        <w:rPr>
          <w:rFonts w:ascii="Times New Roman" w:hAnsi="Times New Roman" w:cs="Times New Roman"/>
          <w:sz w:val="24"/>
          <w:szCs w:val="24"/>
          <w:lang w:val="lv-LV"/>
        </w:rPr>
        <w:t xml:space="preserve"> veselības aprūpe</w:t>
      </w:r>
      <w:r w:rsidR="007456CA">
        <w:rPr>
          <w:rFonts w:ascii="Times New Roman" w:hAnsi="Times New Roman" w:cs="Times New Roman"/>
          <w:sz w:val="24"/>
          <w:szCs w:val="24"/>
          <w:lang w:val="lv-LV"/>
        </w:rPr>
        <w:t>i</w:t>
      </w:r>
      <w:r w:rsidR="00435FA9" w:rsidRPr="007C334A">
        <w:rPr>
          <w:rFonts w:ascii="Times New Roman" w:hAnsi="Times New Roman" w:cs="Times New Roman"/>
          <w:sz w:val="24"/>
          <w:szCs w:val="24"/>
          <w:lang w:val="lv-LV"/>
        </w:rPr>
        <w:t xml:space="preserve">, kas nodrošina pastāvīgu </w:t>
      </w:r>
      <w:r w:rsidRPr="007C334A">
        <w:rPr>
          <w:rFonts w:ascii="Times New Roman" w:hAnsi="Times New Roman" w:cs="Times New Roman"/>
          <w:sz w:val="24"/>
          <w:szCs w:val="24"/>
          <w:lang w:val="lv-LV"/>
        </w:rPr>
        <w:t xml:space="preserve">indivīda </w:t>
      </w:r>
      <w:r w:rsidR="00435FA9" w:rsidRPr="007C334A">
        <w:rPr>
          <w:rFonts w:ascii="Times New Roman" w:hAnsi="Times New Roman" w:cs="Times New Roman"/>
          <w:sz w:val="24"/>
          <w:szCs w:val="24"/>
          <w:lang w:val="lv-LV"/>
        </w:rPr>
        <w:t>veselības aprūpi un tās koordinēšanu visa mūža garumā.</w:t>
      </w:r>
      <w:r w:rsidR="008D6A9C">
        <w:rPr>
          <w:rFonts w:ascii="Times New Roman" w:hAnsi="Times New Roman" w:cs="Times New Roman"/>
          <w:sz w:val="24"/>
          <w:szCs w:val="24"/>
          <w:lang w:val="lv-LV"/>
        </w:rPr>
        <w:t xml:space="preserve"> </w:t>
      </w:r>
      <w:r w:rsidR="00397DDF" w:rsidRPr="007C334A">
        <w:rPr>
          <w:rFonts w:ascii="Times New Roman" w:hAnsi="Times New Roman" w:cs="Times New Roman"/>
          <w:sz w:val="24"/>
          <w:szCs w:val="24"/>
          <w:lang w:val="lv-LV"/>
        </w:rPr>
        <w:t>Veselības aprūpes nepārtrauktību nodrošina pakalpojumu organizēšana, ievērojot to</w:t>
      </w:r>
      <w:r w:rsidR="00435FA9" w:rsidRPr="007C334A">
        <w:rPr>
          <w:rFonts w:ascii="Times New Roman" w:hAnsi="Times New Roman" w:cs="Times New Roman"/>
          <w:sz w:val="24"/>
          <w:szCs w:val="24"/>
          <w:lang w:val="lv-LV"/>
        </w:rPr>
        <w:t xml:space="preserve"> funkcionāl</w:t>
      </w:r>
      <w:r w:rsidR="00397DDF" w:rsidRPr="007C334A">
        <w:rPr>
          <w:rFonts w:ascii="Times New Roman" w:hAnsi="Times New Roman" w:cs="Times New Roman"/>
          <w:sz w:val="24"/>
          <w:szCs w:val="24"/>
          <w:lang w:val="lv-LV"/>
        </w:rPr>
        <w:t>o</w:t>
      </w:r>
      <w:r w:rsidR="00435FA9" w:rsidRPr="007C334A">
        <w:rPr>
          <w:rFonts w:ascii="Times New Roman" w:hAnsi="Times New Roman" w:cs="Times New Roman"/>
          <w:sz w:val="24"/>
          <w:szCs w:val="24"/>
          <w:lang w:val="lv-LV"/>
        </w:rPr>
        <w:t xml:space="preserve"> saviet</w:t>
      </w:r>
      <w:r w:rsidR="008D6A9C">
        <w:rPr>
          <w:rFonts w:ascii="Times New Roman" w:hAnsi="Times New Roman" w:cs="Times New Roman"/>
          <w:sz w:val="24"/>
          <w:szCs w:val="24"/>
          <w:lang w:val="lv-LV"/>
        </w:rPr>
        <w:t>o</w:t>
      </w:r>
      <w:r w:rsidR="00397DDF" w:rsidRPr="007C334A">
        <w:rPr>
          <w:rFonts w:ascii="Times New Roman" w:hAnsi="Times New Roman" w:cs="Times New Roman"/>
          <w:sz w:val="24"/>
          <w:szCs w:val="24"/>
          <w:lang w:val="lv-LV"/>
        </w:rPr>
        <w:t xml:space="preserve">jamību, </w:t>
      </w:r>
      <w:r w:rsidR="00435FA9" w:rsidRPr="007C334A">
        <w:rPr>
          <w:rFonts w:ascii="Times New Roman" w:hAnsi="Times New Roman" w:cs="Times New Roman"/>
          <w:sz w:val="24"/>
          <w:szCs w:val="24"/>
          <w:lang w:val="lv-LV"/>
        </w:rPr>
        <w:t>saskaņot</w:t>
      </w:r>
      <w:r w:rsidR="00397DDF" w:rsidRPr="007C334A">
        <w:rPr>
          <w:rFonts w:ascii="Times New Roman" w:hAnsi="Times New Roman" w:cs="Times New Roman"/>
          <w:sz w:val="24"/>
          <w:szCs w:val="24"/>
          <w:lang w:val="lv-LV"/>
        </w:rPr>
        <w:t>ību un nodrošinot k</w:t>
      </w:r>
      <w:r w:rsidR="008D6A9C">
        <w:rPr>
          <w:rFonts w:ascii="Times New Roman" w:hAnsi="Times New Roman" w:cs="Times New Roman"/>
          <w:sz w:val="24"/>
          <w:szCs w:val="24"/>
          <w:lang w:val="lv-LV"/>
        </w:rPr>
        <w:t>o</w:t>
      </w:r>
      <w:r w:rsidR="00397DDF" w:rsidRPr="007C334A">
        <w:rPr>
          <w:rFonts w:ascii="Times New Roman" w:hAnsi="Times New Roman" w:cs="Times New Roman"/>
          <w:sz w:val="24"/>
          <w:szCs w:val="24"/>
          <w:lang w:val="lv-LV"/>
        </w:rPr>
        <w:t>munikācijas kanālus starp speciālistiem</w:t>
      </w:r>
      <w:r w:rsidR="00435FA9" w:rsidRPr="007C334A">
        <w:rPr>
          <w:rFonts w:ascii="Times New Roman" w:hAnsi="Times New Roman" w:cs="Times New Roman"/>
          <w:sz w:val="24"/>
          <w:szCs w:val="24"/>
          <w:lang w:val="lv-LV"/>
        </w:rPr>
        <w:t xml:space="preserve">. </w:t>
      </w:r>
    </w:p>
    <w:p w14:paraId="1FAB0B63" w14:textId="4D6C8CC4" w:rsidR="008E2ED2" w:rsidRPr="007C334A" w:rsidRDefault="0086413F" w:rsidP="00C62E8E">
      <w:pPr>
        <w:pStyle w:val="ListParagraph"/>
        <w:numPr>
          <w:ilvl w:val="0"/>
          <w:numId w:val="2"/>
        </w:numPr>
        <w:spacing w:before="240" w:after="120" w:line="240" w:lineRule="auto"/>
        <w:ind w:left="0" w:hanging="426"/>
        <w:contextualSpacing w:val="0"/>
        <w:jc w:val="both"/>
        <w:rPr>
          <w:rFonts w:ascii="Times New Roman" w:hAnsi="Times New Roman" w:cs="Times New Roman"/>
          <w:sz w:val="24"/>
          <w:szCs w:val="24"/>
          <w:lang w:val="lv-LV"/>
        </w:rPr>
      </w:pPr>
      <w:r w:rsidRPr="007C334A">
        <w:rPr>
          <w:rFonts w:ascii="Times New Roman" w:hAnsi="Times New Roman" w:cs="Times New Roman"/>
          <w:b/>
          <w:bCs/>
          <w:sz w:val="24"/>
          <w:szCs w:val="24"/>
          <w:lang w:val="lv-LV"/>
        </w:rPr>
        <w:t>K</w:t>
      </w:r>
      <w:r w:rsidR="00115039" w:rsidRPr="007C334A">
        <w:rPr>
          <w:rFonts w:ascii="Times New Roman" w:hAnsi="Times New Roman" w:cs="Times New Roman"/>
          <w:b/>
          <w:bCs/>
          <w:sz w:val="24"/>
          <w:szCs w:val="24"/>
          <w:lang w:val="lv-LV"/>
        </w:rPr>
        <w:t>valitāte</w:t>
      </w:r>
      <w:r w:rsidR="00087FB0" w:rsidRPr="007C334A">
        <w:rPr>
          <w:rFonts w:ascii="Times New Roman" w:hAnsi="Times New Roman" w:cs="Times New Roman"/>
          <w:b/>
          <w:bCs/>
          <w:sz w:val="24"/>
          <w:szCs w:val="24"/>
          <w:lang w:val="lv-LV"/>
        </w:rPr>
        <w:t xml:space="preserve">, pacientu drošība </w:t>
      </w:r>
      <w:r w:rsidRPr="007C334A">
        <w:rPr>
          <w:rFonts w:ascii="Times New Roman" w:hAnsi="Times New Roman" w:cs="Times New Roman"/>
          <w:b/>
          <w:bCs/>
          <w:sz w:val="24"/>
          <w:szCs w:val="24"/>
          <w:lang w:val="lv-LV"/>
        </w:rPr>
        <w:t>un efektivitāte</w:t>
      </w:r>
      <w:r w:rsidR="00115039" w:rsidRPr="007C334A">
        <w:rPr>
          <w:rFonts w:ascii="Times New Roman" w:hAnsi="Times New Roman" w:cs="Times New Roman"/>
          <w:b/>
          <w:bCs/>
          <w:sz w:val="24"/>
          <w:szCs w:val="24"/>
          <w:lang w:val="lv-LV"/>
        </w:rPr>
        <w:t xml:space="preserve"> </w:t>
      </w:r>
      <w:r w:rsidR="00560924" w:rsidRPr="007C334A" w:rsidDel="00560924">
        <w:rPr>
          <w:rFonts w:ascii="Times New Roman" w:hAnsi="Times New Roman" w:cs="Times New Roman"/>
          <w:sz w:val="24"/>
          <w:szCs w:val="24"/>
          <w:lang w:val="lv-LV"/>
        </w:rPr>
        <w:t xml:space="preserve"> </w:t>
      </w:r>
    </w:p>
    <w:p w14:paraId="7C5397DE" w14:textId="2868552D" w:rsidR="00D2653B" w:rsidRDefault="00AC4468" w:rsidP="0017724C">
      <w:pPr>
        <w:spacing w:before="240" w:after="120" w:line="240" w:lineRule="auto"/>
        <w:jc w:val="both"/>
        <w:rPr>
          <w:rFonts w:ascii="Times New Roman" w:hAnsi="Times New Roman" w:cs="Times New Roman"/>
          <w:sz w:val="24"/>
          <w:szCs w:val="24"/>
          <w:lang w:val="lv-LV"/>
        </w:rPr>
      </w:pPr>
      <w:bookmarkStart w:id="9" w:name="_Hlk39513249"/>
      <w:r>
        <w:rPr>
          <w:rFonts w:ascii="Times New Roman" w:hAnsi="Times New Roman" w:cs="Times New Roman"/>
          <w:sz w:val="24"/>
          <w:szCs w:val="24"/>
          <w:lang w:val="lv-LV"/>
        </w:rPr>
        <w:t>G</w:t>
      </w:r>
      <w:r w:rsidR="0086413F" w:rsidRPr="007C334A">
        <w:rPr>
          <w:rFonts w:ascii="Times New Roman" w:hAnsi="Times New Roman" w:cs="Times New Roman"/>
          <w:sz w:val="24"/>
          <w:szCs w:val="24"/>
          <w:lang w:val="lv-LV"/>
        </w:rPr>
        <w:t xml:space="preserve">an nacionālā līmenī, gan </w:t>
      </w:r>
      <w:r w:rsidR="005A097D" w:rsidRPr="007C334A">
        <w:rPr>
          <w:rFonts w:ascii="Times New Roman" w:hAnsi="Times New Roman" w:cs="Times New Roman"/>
          <w:sz w:val="24"/>
          <w:szCs w:val="24"/>
          <w:lang w:val="lv-LV"/>
        </w:rPr>
        <w:t>ikvienā ār</w:t>
      </w:r>
      <w:r w:rsidR="008F7AD1" w:rsidRPr="007C334A">
        <w:rPr>
          <w:rFonts w:ascii="Times New Roman" w:hAnsi="Times New Roman" w:cs="Times New Roman"/>
          <w:sz w:val="24"/>
          <w:szCs w:val="24"/>
          <w:lang w:val="lv-LV"/>
        </w:rPr>
        <w:t>st</w:t>
      </w:r>
      <w:r w:rsidR="005A097D" w:rsidRPr="007C334A">
        <w:rPr>
          <w:rFonts w:ascii="Times New Roman" w:hAnsi="Times New Roman" w:cs="Times New Roman"/>
          <w:sz w:val="24"/>
          <w:szCs w:val="24"/>
          <w:lang w:val="lv-LV"/>
        </w:rPr>
        <w:t>niecības iestādē</w:t>
      </w:r>
      <w:r>
        <w:rPr>
          <w:rFonts w:ascii="Times New Roman" w:hAnsi="Times New Roman" w:cs="Times New Roman"/>
          <w:sz w:val="24"/>
          <w:szCs w:val="24"/>
          <w:lang w:val="lv-LV"/>
        </w:rPr>
        <w:t xml:space="preserve"> </w:t>
      </w:r>
      <w:r w:rsidRPr="00AC4468">
        <w:rPr>
          <w:rFonts w:ascii="Times New Roman" w:hAnsi="Times New Roman" w:cs="Times New Roman"/>
          <w:sz w:val="24"/>
          <w:szCs w:val="24"/>
          <w:lang w:val="lv-LV"/>
        </w:rPr>
        <w:t>tiek īstenota nepārtraukta pakalpojumu kvalitātes un pacientu drošības kultūra</w:t>
      </w:r>
      <w:r w:rsidR="007E3E3C">
        <w:rPr>
          <w:rFonts w:ascii="Times New Roman" w:hAnsi="Times New Roman" w:cs="Times New Roman"/>
          <w:sz w:val="24"/>
          <w:szCs w:val="24"/>
          <w:lang w:val="lv-LV"/>
        </w:rPr>
        <w:t>s uzlabošana</w:t>
      </w:r>
      <w:r w:rsidRPr="00AC4468">
        <w:rPr>
          <w:rFonts w:ascii="Times New Roman" w:hAnsi="Times New Roman" w:cs="Times New Roman"/>
          <w:sz w:val="24"/>
          <w:szCs w:val="24"/>
          <w:lang w:val="lv-LV"/>
        </w:rPr>
        <w:t xml:space="preserve"> un pasākumi, kas veicina efektīvāku resursu izlietošanu. Pakalpojumu kvalitātes un efektivitātes uzlabošana</w:t>
      </w:r>
      <w:r>
        <w:rPr>
          <w:rFonts w:ascii="Times New Roman" w:hAnsi="Times New Roman" w:cs="Times New Roman"/>
          <w:sz w:val="24"/>
          <w:szCs w:val="24"/>
          <w:lang w:val="lv-LV"/>
        </w:rPr>
        <w:t xml:space="preserve"> </w:t>
      </w:r>
      <w:r w:rsidR="005A097D" w:rsidRPr="007C334A">
        <w:rPr>
          <w:rFonts w:ascii="Times New Roman" w:hAnsi="Times New Roman" w:cs="Times New Roman"/>
          <w:sz w:val="24"/>
          <w:szCs w:val="24"/>
          <w:lang w:val="lv-LV"/>
        </w:rPr>
        <w:t xml:space="preserve">ietver </w:t>
      </w:r>
      <w:r w:rsidR="0086413F" w:rsidRPr="007C334A">
        <w:rPr>
          <w:rFonts w:ascii="Times New Roman" w:hAnsi="Times New Roman" w:cs="Times New Roman"/>
          <w:sz w:val="24"/>
          <w:szCs w:val="24"/>
          <w:lang w:val="lv-LV"/>
        </w:rPr>
        <w:t xml:space="preserve">kvalitātes mērīšanai nepieciešamo datu iegūšanu, to analīzi un </w:t>
      </w:r>
      <w:r w:rsidR="008F7AD1" w:rsidRPr="007C334A">
        <w:rPr>
          <w:rFonts w:ascii="Times New Roman" w:hAnsi="Times New Roman" w:cs="Times New Roman"/>
          <w:sz w:val="24"/>
          <w:szCs w:val="24"/>
          <w:lang w:val="lv-LV"/>
        </w:rPr>
        <w:t>pierādījum</w:t>
      </w:r>
      <w:r w:rsidR="04E16642" w:rsidRPr="007C334A">
        <w:rPr>
          <w:rFonts w:ascii="Times New Roman" w:hAnsi="Times New Roman" w:cs="Times New Roman"/>
          <w:sz w:val="24"/>
          <w:szCs w:val="24"/>
          <w:lang w:val="lv-LV"/>
        </w:rPr>
        <w:t>os</w:t>
      </w:r>
      <w:r w:rsidR="008F7AD1" w:rsidRPr="007C334A">
        <w:rPr>
          <w:rFonts w:ascii="Times New Roman" w:hAnsi="Times New Roman" w:cs="Times New Roman"/>
          <w:sz w:val="24"/>
          <w:szCs w:val="24"/>
          <w:lang w:val="lv-LV"/>
        </w:rPr>
        <w:t xml:space="preserve"> </w:t>
      </w:r>
      <w:r w:rsidR="0086413F" w:rsidRPr="007C334A">
        <w:rPr>
          <w:rFonts w:ascii="Times New Roman" w:hAnsi="Times New Roman" w:cs="Times New Roman"/>
          <w:sz w:val="24"/>
          <w:szCs w:val="24"/>
          <w:lang w:val="lv-LV"/>
        </w:rPr>
        <w:t>balstītu uzlabojumu ieviešanu</w:t>
      </w:r>
      <w:r w:rsidR="00B54E52" w:rsidRPr="007C334A">
        <w:rPr>
          <w:rFonts w:ascii="Times New Roman" w:hAnsi="Times New Roman" w:cs="Times New Roman"/>
          <w:sz w:val="24"/>
          <w:szCs w:val="24"/>
          <w:lang w:val="lv-LV"/>
        </w:rPr>
        <w:t xml:space="preserve">. </w:t>
      </w:r>
      <w:r w:rsidR="004E583E" w:rsidRPr="007C334A">
        <w:rPr>
          <w:rFonts w:ascii="Times New Roman" w:hAnsi="Times New Roman" w:cs="Times New Roman"/>
          <w:sz w:val="24"/>
          <w:szCs w:val="24"/>
          <w:lang w:val="lv-LV"/>
        </w:rPr>
        <w:t>Nacionālā līmenī tiek</w:t>
      </w:r>
      <w:r w:rsidR="0086413F" w:rsidRPr="007C334A">
        <w:rPr>
          <w:rFonts w:ascii="Times New Roman" w:hAnsi="Times New Roman" w:cs="Times New Roman"/>
          <w:sz w:val="24"/>
          <w:szCs w:val="24"/>
          <w:lang w:val="lv-LV"/>
        </w:rPr>
        <w:t xml:space="preserve"> attīst</w:t>
      </w:r>
      <w:r w:rsidR="004E583E" w:rsidRPr="007C334A">
        <w:rPr>
          <w:rFonts w:ascii="Times New Roman" w:hAnsi="Times New Roman" w:cs="Times New Roman"/>
          <w:sz w:val="24"/>
          <w:szCs w:val="24"/>
          <w:lang w:val="lv-LV"/>
        </w:rPr>
        <w:t>īta</w:t>
      </w:r>
      <w:r w:rsidR="0086413F" w:rsidRPr="007C334A">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pakalpojumu </w:t>
      </w:r>
      <w:r w:rsidR="0086413F" w:rsidRPr="007C334A">
        <w:rPr>
          <w:rFonts w:ascii="Times New Roman" w:hAnsi="Times New Roman" w:cs="Times New Roman"/>
          <w:sz w:val="24"/>
          <w:szCs w:val="24"/>
          <w:lang w:val="lv-LV"/>
        </w:rPr>
        <w:t>samaksas sistēm</w:t>
      </w:r>
      <w:r w:rsidR="00D10196" w:rsidRPr="007C334A">
        <w:rPr>
          <w:rFonts w:ascii="Times New Roman" w:hAnsi="Times New Roman" w:cs="Times New Roman"/>
          <w:sz w:val="24"/>
          <w:szCs w:val="24"/>
          <w:lang w:val="lv-LV"/>
        </w:rPr>
        <w:t>a</w:t>
      </w:r>
      <w:r w:rsidR="0086413F" w:rsidRPr="007C334A">
        <w:rPr>
          <w:rFonts w:ascii="Times New Roman" w:hAnsi="Times New Roman" w:cs="Times New Roman"/>
          <w:sz w:val="24"/>
          <w:szCs w:val="24"/>
          <w:lang w:val="lv-LV"/>
        </w:rPr>
        <w:t xml:space="preserve">, kas veicina </w:t>
      </w:r>
      <w:r w:rsidR="004E583E" w:rsidRPr="007C334A">
        <w:rPr>
          <w:rFonts w:ascii="Times New Roman" w:hAnsi="Times New Roman" w:cs="Times New Roman"/>
          <w:sz w:val="24"/>
          <w:szCs w:val="24"/>
          <w:lang w:val="lv-LV"/>
        </w:rPr>
        <w:t>kvalitatīva pakalpojuma rezultāta sasniegšanu.</w:t>
      </w:r>
      <w:bookmarkEnd w:id="2"/>
      <w:bookmarkEnd w:id="9"/>
    </w:p>
    <w:p w14:paraId="0AD2A39C" w14:textId="4D1F03AD" w:rsidR="00756A89" w:rsidRPr="007C334A" w:rsidRDefault="00D2653B" w:rsidP="00D2653B">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2D4DCC70" w14:textId="7437BC15" w:rsidR="003E12A9" w:rsidRPr="007C334A" w:rsidRDefault="007C334A" w:rsidP="00A84222">
      <w:pPr>
        <w:pStyle w:val="Heading1"/>
        <w:rPr>
          <w:rFonts w:ascii="Times New Roman" w:hAnsi="Times New Roman" w:cs="Times New Roman"/>
          <w:sz w:val="24"/>
          <w:szCs w:val="24"/>
          <w:lang w:val="lv-LV"/>
        </w:rPr>
      </w:pPr>
      <w:bookmarkStart w:id="10" w:name="_Toc54021895"/>
      <w:r w:rsidRPr="007C334A">
        <w:rPr>
          <w:rFonts w:ascii="Times New Roman" w:hAnsi="Times New Roman" w:cs="Times New Roman"/>
          <w:sz w:val="24"/>
          <w:szCs w:val="24"/>
          <w:lang w:val="lv-LV"/>
        </w:rPr>
        <w:lastRenderedPageBreak/>
        <w:t>Pamatnostādņu sasaiste ar citiem plānošanas dokumentiem</w:t>
      </w:r>
      <w:bookmarkEnd w:id="10"/>
    </w:p>
    <w:p w14:paraId="048F080E" w14:textId="14235CF3" w:rsidR="003E12A9" w:rsidRPr="007C334A" w:rsidRDefault="00CA4CFA" w:rsidP="00A84222">
      <w:pPr>
        <w:pStyle w:val="ListParagraph"/>
        <w:spacing w:before="240"/>
        <w:ind w:left="0"/>
        <w:jc w:val="both"/>
        <w:rPr>
          <w:rFonts w:ascii="Times New Roman" w:hAnsi="Times New Roman" w:cs="Times New Roman"/>
          <w:sz w:val="24"/>
          <w:szCs w:val="24"/>
          <w:lang w:val="lv-LV" w:eastAsia="zh-CN"/>
        </w:rPr>
      </w:pPr>
      <w:r w:rsidRPr="007C334A">
        <w:rPr>
          <w:rFonts w:ascii="Times New Roman" w:hAnsi="Times New Roman" w:cs="Times New Roman"/>
          <w:sz w:val="24"/>
          <w:szCs w:val="24"/>
          <w:lang w:val="lv-LV" w:eastAsia="zh-CN"/>
        </w:rPr>
        <w:t>Pamatnostādnes sagatavotas</w:t>
      </w:r>
      <w:r w:rsidR="00AB35E2">
        <w:rPr>
          <w:rFonts w:ascii="Times New Roman" w:hAnsi="Times New Roman" w:cs="Times New Roman"/>
          <w:sz w:val="24"/>
          <w:szCs w:val="24"/>
          <w:lang w:val="lv-LV" w:eastAsia="zh-CN"/>
        </w:rPr>
        <w:t>,</w:t>
      </w:r>
      <w:r w:rsidRPr="007C334A">
        <w:rPr>
          <w:rFonts w:ascii="Times New Roman" w:hAnsi="Times New Roman" w:cs="Times New Roman"/>
          <w:sz w:val="24"/>
          <w:szCs w:val="24"/>
          <w:lang w:val="lv-LV" w:eastAsia="zh-CN"/>
        </w:rPr>
        <w:t xml:space="preserve"> pamatojoties uz šādiem dokumentiem </w:t>
      </w:r>
      <w:r w:rsidR="003E12A9" w:rsidRPr="007C334A">
        <w:rPr>
          <w:rFonts w:ascii="Times New Roman" w:hAnsi="Times New Roman" w:cs="Times New Roman"/>
          <w:sz w:val="24"/>
          <w:szCs w:val="24"/>
          <w:lang w:val="lv-LV" w:eastAsia="zh-CN"/>
        </w:rPr>
        <w:t xml:space="preserve">(skat. </w:t>
      </w:r>
      <w:r w:rsidRPr="007C334A">
        <w:rPr>
          <w:rFonts w:ascii="Times New Roman" w:hAnsi="Times New Roman" w:cs="Times New Roman"/>
          <w:sz w:val="24"/>
          <w:szCs w:val="24"/>
          <w:lang w:val="lv-LV" w:eastAsia="zh-CN"/>
        </w:rPr>
        <w:t>1</w:t>
      </w:r>
      <w:r w:rsidR="003E12A9" w:rsidRPr="007C334A">
        <w:rPr>
          <w:rFonts w:ascii="Times New Roman" w:hAnsi="Times New Roman" w:cs="Times New Roman"/>
          <w:sz w:val="24"/>
          <w:szCs w:val="24"/>
          <w:lang w:val="lv-LV" w:eastAsia="zh-CN"/>
        </w:rPr>
        <w:t>.</w:t>
      </w:r>
      <w:r w:rsidRPr="007C334A">
        <w:rPr>
          <w:rFonts w:ascii="Times New Roman" w:hAnsi="Times New Roman" w:cs="Times New Roman"/>
          <w:sz w:val="24"/>
          <w:szCs w:val="24"/>
          <w:lang w:val="lv-LV" w:eastAsia="zh-CN"/>
        </w:rPr>
        <w:t xml:space="preserve"> </w:t>
      </w:r>
      <w:r w:rsidR="003E12A9" w:rsidRPr="007C334A">
        <w:rPr>
          <w:rFonts w:ascii="Times New Roman" w:hAnsi="Times New Roman" w:cs="Times New Roman"/>
          <w:sz w:val="24"/>
          <w:szCs w:val="24"/>
          <w:lang w:val="lv-LV" w:eastAsia="zh-CN"/>
        </w:rPr>
        <w:t>tabulu)</w:t>
      </w:r>
      <w:r w:rsidRPr="007C334A">
        <w:rPr>
          <w:rFonts w:ascii="Times New Roman" w:hAnsi="Times New Roman" w:cs="Times New Roman"/>
          <w:sz w:val="24"/>
          <w:szCs w:val="24"/>
          <w:lang w:val="lv-LV" w:eastAsia="zh-CN"/>
        </w:rPr>
        <w:t>:</w:t>
      </w:r>
    </w:p>
    <w:p w14:paraId="30ED3E61" w14:textId="77777777" w:rsidR="00CA4CFA" w:rsidRPr="007C334A" w:rsidRDefault="00CA4CFA" w:rsidP="00CA4CFA">
      <w:pPr>
        <w:jc w:val="right"/>
        <w:rPr>
          <w:rFonts w:ascii="Times New Roman" w:hAnsi="Times New Roman" w:cs="Times New Roman"/>
          <w:sz w:val="24"/>
          <w:szCs w:val="24"/>
          <w:lang w:val="lv-LV" w:eastAsia="zh-CN"/>
        </w:rPr>
      </w:pPr>
    </w:p>
    <w:p w14:paraId="50529582" w14:textId="3AC8CB6E" w:rsidR="00846A7D" w:rsidRPr="00614836" w:rsidRDefault="003E12A9" w:rsidP="00B679EB">
      <w:pPr>
        <w:pStyle w:val="ListParagraph"/>
        <w:numPr>
          <w:ilvl w:val="0"/>
          <w:numId w:val="7"/>
        </w:numPr>
        <w:spacing w:after="120"/>
        <w:jc w:val="right"/>
        <w:rPr>
          <w:rFonts w:ascii="Times New Roman" w:hAnsi="Times New Roman" w:cs="Times New Roman"/>
          <w:sz w:val="24"/>
          <w:szCs w:val="24"/>
          <w:lang w:val="lv-LV" w:eastAsia="zh-CN"/>
        </w:rPr>
      </w:pPr>
      <w:r w:rsidRPr="00614836">
        <w:rPr>
          <w:rFonts w:ascii="Times New Roman" w:hAnsi="Times New Roman" w:cs="Times New Roman"/>
          <w:sz w:val="24"/>
          <w:szCs w:val="24"/>
          <w:lang w:val="lv-LV" w:eastAsia="zh-CN"/>
        </w:rPr>
        <w:t>tabula</w:t>
      </w:r>
    </w:p>
    <w:p w14:paraId="71EDCBF5" w14:textId="6FBA19F7" w:rsidR="00846A7D" w:rsidRPr="007C334A" w:rsidRDefault="00484F77" w:rsidP="00484F77">
      <w:pPr>
        <w:spacing w:after="120"/>
        <w:ind w:right="-142" w:firstLine="709"/>
        <w:jc w:val="center"/>
        <w:rPr>
          <w:rFonts w:ascii="Times New Roman" w:hAnsi="Times New Roman" w:cs="Times New Roman"/>
          <w:b/>
          <w:bCs/>
          <w:sz w:val="24"/>
          <w:szCs w:val="24"/>
          <w:lang w:val="lv-LV" w:eastAsia="zh-CN"/>
        </w:rPr>
      </w:pPr>
      <w:r w:rsidRPr="007C334A">
        <w:rPr>
          <w:rFonts w:ascii="Times New Roman" w:hAnsi="Times New Roman" w:cs="Times New Roman"/>
          <w:b/>
          <w:bCs/>
          <w:sz w:val="24"/>
          <w:szCs w:val="24"/>
          <w:lang w:val="lv-LV" w:eastAsia="zh-CN"/>
        </w:rPr>
        <w:t>Pamatnostādnēs minēto uzdevumu sasaiste ar citiem politikas plānošanas dokumentiem</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34"/>
        <w:gridCol w:w="5663"/>
      </w:tblGrid>
      <w:tr w:rsidR="003E12A9" w:rsidRPr="003E625E" w14:paraId="39AD3FA0" w14:textId="77777777" w:rsidTr="00981E40">
        <w:tc>
          <w:tcPr>
            <w:tcW w:w="704" w:type="dxa"/>
          </w:tcPr>
          <w:p w14:paraId="73E1E19D" w14:textId="77777777" w:rsidR="003E12A9" w:rsidRPr="003E625E" w:rsidRDefault="003E12A9" w:rsidP="003E625E">
            <w:pPr>
              <w:spacing w:before="20" w:after="20"/>
              <w:jc w:val="center"/>
              <w:rPr>
                <w:rFonts w:ascii="Times New Roman" w:hAnsi="Times New Roman" w:cs="Times New Roman"/>
                <w:b/>
                <w:sz w:val="24"/>
                <w:szCs w:val="24"/>
                <w:lang w:val="lv-LV" w:eastAsia="zh-CN"/>
              </w:rPr>
            </w:pPr>
            <w:r w:rsidRPr="003E625E">
              <w:rPr>
                <w:rFonts w:ascii="Times New Roman" w:hAnsi="Times New Roman" w:cs="Times New Roman"/>
                <w:b/>
                <w:sz w:val="24"/>
                <w:szCs w:val="24"/>
                <w:lang w:val="lv-LV" w:eastAsia="zh-CN"/>
              </w:rPr>
              <w:t>Nr.</w:t>
            </w:r>
          </w:p>
          <w:p w14:paraId="54187E65" w14:textId="3B9926F1" w:rsidR="003E12A9" w:rsidRPr="003E625E" w:rsidRDefault="003E12A9" w:rsidP="003E625E">
            <w:pPr>
              <w:spacing w:before="20" w:after="20"/>
              <w:jc w:val="center"/>
              <w:rPr>
                <w:rFonts w:ascii="Times New Roman" w:hAnsi="Times New Roman" w:cs="Times New Roman"/>
                <w:b/>
                <w:sz w:val="24"/>
                <w:szCs w:val="24"/>
                <w:lang w:val="lv-LV" w:eastAsia="zh-CN"/>
              </w:rPr>
            </w:pPr>
            <w:r w:rsidRPr="003E625E">
              <w:rPr>
                <w:rFonts w:ascii="Times New Roman" w:hAnsi="Times New Roman" w:cs="Times New Roman"/>
                <w:b/>
                <w:sz w:val="24"/>
                <w:szCs w:val="24"/>
                <w:lang w:val="lv-LV" w:eastAsia="zh-CN"/>
              </w:rPr>
              <w:t>p.k.</w:t>
            </w:r>
          </w:p>
        </w:tc>
        <w:tc>
          <w:tcPr>
            <w:tcW w:w="3834" w:type="dxa"/>
          </w:tcPr>
          <w:p w14:paraId="4AB5C12E" w14:textId="5DB0E940" w:rsidR="003E12A9" w:rsidRPr="003E625E" w:rsidRDefault="000F4A3A" w:rsidP="003E625E">
            <w:pPr>
              <w:spacing w:before="20" w:after="20"/>
              <w:jc w:val="center"/>
              <w:rPr>
                <w:rFonts w:ascii="Times New Roman" w:hAnsi="Times New Roman" w:cs="Times New Roman"/>
                <w:b/>
                <w:sz w:val="24"/>
                <w:szCs w:val="24"/>
                <w:lang w:val="lv-LV" w:eastAsia="zh-CN"/>
              </w:rPr>
            </w:pPr>
            <w:r w:rsidRPr="003E625E">
              <w:rPr>
                <w:rFonts w:ascii="Times New Roman" w:hAnsi="Times New Roman" w:cs="Times New Roman"/>
                <w:b/>
                <w:sz w:val="24"/>
                <w:szCs w:val="24"/>
                <w:lang w:val="lv-LV" w:eastAsia="zh-CN"/>
              </w:rPr>
              <w:t>Dokumenta nosaukums, apstiprināšanas/izsludināšanas datums</w:t>
            </w:r>
          </w:p>
        </w:tc>
        <w:tc>
          <w:tcPr>
            <w:tcW w:w="5663" w:type="dxa"/>
          </w:tcPr>
          <w:p w14:paraId="39C0EF68" w14:textId="074BF9DD" w:rsidR="003E12A9" w:rsidRPr="003E625E" w:rsidRDefault="003E12A9" w:rsidP="003E625E">
            <w:pPr>
              <w:spacing w:before="20" w:after="20"/>
              <w:jc w:val="center"/>
              <w:rPr>
                <w:rFonts w:ascii="Times New Roman" w:hAnsi="Times New Roman" w:cs="Times New Roman"/>
                <w:b/>
                <w:sz w:val="24"/>
                <w:szCs w:val="24"/>
                <w:lang w:val="lv-LV" w:eastAsia="zh-CN"/>
              </w:rPr>
            </w:pPr>
            <w:r w:rsidRPr="003E625E">
              <w:rPr>
                <w:rFonts w:ascii="Times New Roman" w:hAnsi="Times New Roman" w:cs="Times New Roman"/>
                <w:b/>
                <w:sz w:val="24"/>
                <w:szCs w:val="24"/>
                <w:lang w:val="lv-LV" w:eastAsia="zh-CN"/>
              </w:rPr>
              <w:t>Sasaiste ar Sabiedrības veselības pamatnostādnēm 2021-2027. gadam</w:t>
            </w:r>
          </w:p>
        </w:tc>
      </w:tr>
      <w:tr w:rsidR="003E12A9" w:rsidRPr="003E625E" w14:paraId="449FCC09" w14:textId="77777777" w:rsidTr="003E1D39">
        <w:tc>
          <w:tcPr>
            <w:tcW w:w="10201" w:type="dxa"/>
            <w:gridSpan w:val="3"/>
          </w:tcPr>
          <w:p w14:paraId="53823107" w14:textId="7C002D2A" w:rsidR="003E12A9" w:rsidRPr="003E625E" w:rsidRDefault="003E12A9" w:rsidP="003E625E">
            <w:pPr>
              <w:pStyle w:val="ListParagraph"/>
              <w:spacing w:after="120"/>
              <w:ind w:left="0"/>
              <w:contextualSpacing w:val="0"/>
              <w:jc w:val="center"/>
              <w:rPr>
                <w:rFonts w:ascii="Times New Roman" w:hAnsi="Times New Roman" w:cs="Times New Roman"/>
                <w:b/>
                <w:sz w:val="24"/>
                <w:szCs w:val="24"/>
                <w:shd w:val="clear" w:color="auto" w:fill="FFFFFF"/>
                <w:lang w:val="lv-LV"/>
              </w:rPr>
            </w:pPr>
            <w:r w:rsidRPr="003E625E">
              <w:rPr>
                <w:rFonts w:ascii="Times New Roman" w:hAnsi="Times New Roman" w:cs="Times New Roman"/>
                <w:b/>
                <w:sz w:val="24"/>
                <w:szCs w:val="24"/>
                <w:shd w:val="clear" w:color="auto" w:fill="FFFFFF"/>
                <w:lang w:val="lv-LV"/>
              </w:rPr>
              <w:t>Nacionālā līmeņa valsts politikas plānošanas dokumenti</w:t>
            </w:r>
          </w:p>
        </w:tc>
      </w:tr>
      <w:tr w:rsidR="000F4A3A" w:rsidRPr="00072C67" w14:paraId="5187D76C" w14:textId="77777777" w:rsidTr="00981E40">
        <w:tc>
          <w:tcPr>
            <w:tcW w:w="704" w:type="dxa"/>
          </w:tcPr>
          <w:p w14:paraId="7A9D4896" w14:textId="39E60502" w:rsidR="000F4A3A" w:rsidRPr="003E625E" w:rsidRDefault="000F4A3A" w:rsidP="003E625E">
            <w:pPr>
              <w:spacing w:before="20" w:after="20"/>
              <w:jc w:val="center"/>
              <w:rPr>
                <w:rFonts w:ascii="Times New Roman" w:hAnsi="Times New Roman" w:cs="Times New Roman"/>
                <w:bCs/>
                <w:sz w:val="24"/>
                <w:szCs w:val="24"/>
                <w:lang w:val="lv-LV" w:eastAsia="zh-CN"/>
              </w:rPr>
            </w:pPr>
            <w:r w:rsidRPr="003E625E">
              <w:rPr>
                <w:rFonts w:ascii="Times New Roman" w:hAnsi="Times New Roman" w:cs="Times New Roman"/>
                <w:bCs/>
                <w:sz w:val="24"/>
                <w:szCs w:val="24"/>
                <w:lang w:val="lv-LV" w:eastAsia="zh-CN"/>
              </w:rPr>
              <w:t>1.</w:t>
            </w:r>
          </w:p>
        </w:tc>
        <w:tc>
          <w:tcPr>
            <w:tcW w:w="3834" w:type="dxa"/>
          </w:tcPr>
          <w:p w14:paraId="7EF68ED6" w14:textId="12001B89" w:rsidR="000F4A3A" w:rsidRPr="003E625E" w:rsidRDefault="000F4A3A" w:rsidP="003E625E">
            <w:pPr>
              <w:jc w:val="both"/>
              <w:rPr>
                <w:rFonts w:ascii="Times New Roman" w:hAnsi="Times New Roman" w:cs="Times New Roman"/>
                <w:b/>
                <w:sz w:val="24"/>
                <w:szCs w:val="24"/>
                <w:lang w:val="lv-LV" w:eastAsia="zh-CN"/>
              </w:rPr>
            </w:pPr>
            <w:r w:rsidRPr="003E625E">
              <w:rPr>
                <w:rFonts w:ascii="Times New Roman" w:hAnsi="Times New Roman" w:cs="Times New Roman"/>
                <w:b/>
                <w:sz w:val="24"/>
                <w:szCs w:val="24"/>
                <w:shd w:val="clear" w:color="auto" w:fill="FFFFFF"/>
                <w:lang w:val="lv-LV"/>
              </w:rPr>
              <w:t>Latvijas ilgtspējīgas attīstības stratēģija līdz 2030. gadam</w:t>
            </w:r>
            <w:r w:rsidRPr="003E625E">
              <w:rPr>
                <w:rFonts w:ascii="Times New Roman" w:hAnsi="Times New Roman" w:cs="Times New Roman"/>
                <w:sz w:val="24"/>
                <w:szCs w:val="24"/>
                <w:shd w:val="clear" w:color="auto" w:fill="FFFFFF"/>
                <w:lang w:val="lv-LV"/>
              </w:rPr>
              <w:t xml:space="preserve"> (apstiprināta ar Latvijas Republikas Saeimas 2010. gada 10. jūnija lēmumu)</w:t>
            </w:r>
            <w:r w:rsidR="00357D01" w:rsidRPr="003E625E">
              <w:rPr>
                <w:rFonts w:ascii="Times New Roman" w:hAnsi="Times New Roman" w:cs="Times New Roman"/>
                <w:sz w:val="24"/>
                <w:szCs w:val="24"/>
                <w:shd w:val="clear" w:color="auto" w:fill="FFFFFF"/>
                <w:lang w:val="lv-LV"/>
              </w:rPr>
              <w:t>,</w:t>
            </w:r>
            <w:r w:rsidRPr="003E625E">
              <w:rPr>
                <w:rFonts w:ascii="Times New Roman" w:hAnsi="Times New Roman" w:cs="Times New Roman"/>
                <w:sz w:val="24"/>
                <w:szCs w:val="24"/>
                <w:shd w:val="clear" w:color="auto" w:fill="FFFFFF"/>
                <w:lang w:val="lv-LV"/>
              </w:rPr>
              <w:t xml:space="preserve"> </w:t>
            </w:r>
            <w:r w:rsidR="00357D01" w:rsidRPr="003E625E">
              <w:rPr>
                <w:rFonts w:ascii="Times New Roman" w:hAnsi="Times New Roman" w:cs="Times New Roman"/>
                <w:sz w:val="24"/>
                <w:szCs w:val="24"/>
                <w:shd w:val="clear" w:color="auto" w:fill="FFFFFF"/>
                <w:lang w:val="lv-LV"/>
              </w:rPr>
              <w:t>īpaši 2. sadaļā „Ilgtermiņa ieguldījumi cilvēkkapitālā” noteiktais ilgtermiņa rīcības virziens – veselības un sociālo pakalpojumu kvalitāte un pieejamība.</w:t>
            </w:r>
          </w:p>
        </w:tc>
        <w:tc>
          <w:tcPr>
            <w:tcW w:w="5663" w:type="dxa"/>
          </w:tcPr>
          <w:p w14:paraId="53D29AC2" w14:textId="6382CFDC" w:rsidR="000F4A3A" w:rsidRPr="003E625E" w:rsidRDefault="00B73266" w:rsidP="003E625E">
            <w:pPr>
              <w:spacing w:before="20" w:after="20"/>
              <w:jc w:val="both"/>
              <w:rPr>
                <w:rFonts w:ascii="Times New Roman" w:hAnsi="Times New Roman" w:cs="Times New Roman"/>
                <w:b/>
                <w:sz w:val="24"/>
                <w:szCs w:val="24"/>
                <w:lang w:val="lv-LV" w:eastAsia="zh-CN"/>
              </w:rPr>
            </w:pPr>
            <w:r w:rsidRPr="003E625E">
              <w:rPr>
                <w:rStyle w:val="normaltextrun"/>
                <w:rFonts w:ascii="Times New Roman" w:hAnsi="Times New Roman" w:cs="Times New Roman"/>
                <w:color w:val="000000"/>
                <w:sz w:val="24"/>
                <w:szCs w:val="24"/>
                <w:shd w:val="clear" w:color="auto" w:fill="FFFFFF"/>
                <w:lang w:val="lv-LV"/>
              </w:rPr>
              <w:t xml:space="preserve">“Latvija 2030” viens no noteiktajiem prioritārajiem ilgtermiņa rīcības virzieniem – veselības un sociālo pakalpojumu kvalitāte un pieejamība nosaka politikas virzienus ilgtspējīgai veselības nozares attīstībai, ieguldot veselības aprūpē, ar to saistītās zināšanās un tehnoloģijās (dzīves zinātnēs, biomedicīnā, farmācijā) un veselīga dzīvesveida veicināšanā visās paaudzēs. </w:t>
            </w:r>
          </w:p>
        </w:tc>
      </w:tr>
      <w:tr w:rsidR="000F4A3A" w:rsidRPr="003E625E" w14:paraId="31ED39BA" w14:textId="77777777" w:rsidTr="00981E40">
        <w:tc>
          <w:tcPr>
            <w:tcW w:w="704" w:type="dxa"/>
          </w:tcPr>
          <w:p w14:paraId="2F899BAC" w14:textId="026AFFE8" w:rsidR="000F4A3A" w:rsidRPr="003E625E" w:rsidRDefault="000F4A3A" w:rsidP="003E625E">
            <w:pPr>
              <w:spacing w:before="20" w:after="20"/>
              <w:jc w:val="center"/>
              <w:rPr>
                <w:rFonts w:ascii="Times New Roman" w:hAnsi="Times New Roman" w:cs="Times New Roman"/>
                <w:bCs/>
                <w:sz w:val="24"/>
                <w:szCs w:val="24"/>
                <w:lang w:val="lv-LV" w:eastAsia="zh-CN"/>
              </w:rPr>
            </w:pPr>
            <w:r w:rsidRPr="003E625E">
              <w:rPr>
                <w:rFonts w:ascii="Times New Roman" w:hAnsi="Times New Roman" w:cs="Times New Roman"/>
                <w:bCs/>
                <w:sz w:val="24"/>
                <w:szCs w:val="24"/>
                <w:lang w:val="lv-LV" w:eastAsia="zh-CN"/>
              </w:rPr>
              <w:t>2.</w:t>
            </w:r>
          </w:p>
        </w:tc>
        <w:tc>
          <w:tcPr>
            <w:tcW w:w="3834" w:type="dxa"/>
          </w:tcPr>
          <w:p w14:paraId="4D25EB6D" w14:textId="52FCEC45" w:rsidR="000F4A3A" w:rsidRPr="003E625E" w:rsidRDefault="000F4A3A" w:rsidP="003E625E">
            <w:pPr>
              <w:jc w:val="both"/>
              <w:rPr>
                <w:rFonts w:ascii="Times New Roman" w:hAnsi="Times New Roman" w:cs="Times New Roman"/>
                <w:sz w:val="24"/>
                <w:szCs w:val="24"/>
                <w:shd w:val="clear" w:color="auto" w:fill="FFFFFF"/>
                <w:lang w:val="lv-LV"/>
              </w:rPr>
            </w:pPr>
            <w:r w:rsidRPr="003E625E">
              <w:rPr>
                <w:rFonts w:ascii="Times New Roman" w:hAnsi="Times New Roman" w:cs="Times New Roman"/>
                <w:b/>
                <w:sz w:val="24"/>
                <w:szCs w:val="24"/>
                <w:shd w:val="clear" w:color="auto" w:fill="FFFFFF"/>
                <w:lang w:val="lv-LV"/>
              </w:rPr>
              <w:t>Nacionālais attīstības plāns 2021.-2027. gadam</w:t>
            </w:r>
            <w:r w:rsidRPr="003E625E">
              <w:rPr>
                <w:rFonts w:ascii="Times New Roman" w:hAnsi="Times New Roman" w:cs="Times New Roman"/>
                <w:sz w:val="24"/>
                <w:szCs w:val="24"/>
                <w:shd w:val="clear" w:color="auto" w:fill="FFFFFF"/>
                <w:lang w:val="lv-LV"/>
              </w:rPr>
              <w:t xml:space="preserve"> (</w:t>
            </w:r>
            <w:r w:rsidR="36C4D90A" w:rsidRPr="003E625E">
              <w:rPr>
                <w:rFonts w:ascii="Times New Roman" w:hAnsi="Times New Roman" w:cs="Times New Roman"/>
                <w:sz w:val="24"/>
                <w:szCs w:val="24"/>
                <w:shd w:val="clear" w:color="auto" w:fill="FFFFFF"/>
                <w:lang w:val="lv-LV"/>
              </w:rPr>
              <w:t>apstiprināts ar</w:t>
            </w:r>
            <w:r w:rsidRPr="003E625E">
              <w:rPr>
                <w:rFonts w:ascii="Times New Roman" w:hAnsi="Times New Roman" w:cs="Times New Roman"/>
                <w:sz w:val="24"/>
                <w:szCs w:val="24"/>
                <w:shd w:val="clear" w:color="auto" w:fill="FFFFFF"/>
                <w:lang w:val="lv-LV"/>
              </w:rPr>
              <w:t xml:space="preserve"> </w:t>
            </w:r>
            <w:r w:rsidR="00993093" w:rsidRPr="003E625E">
              <w:rPr>
                <w:rFonts w:ascii="Times New Roman" w:hAnsi="Times New Roman" w:cs="Times New Roman"/>
                <w:sz w:val="24"/>
                <w:szCs w:val="24"/>
                <w:shd w:val="clear" w:color="auto" w:fill="FFFFFF"/>
                <w:lang w:val="lv-LV"/>
              </w:rPr>
              <w:t xml:space="preserve"> 2020. gada 2. </w:t>
            </w:r>
            <w:r w:rsidR="21D43F48" w:rsidRPr="003E625E">
              <w:rPr>
                <w:rFonts w:ascii="Times New Roman" w:hAnsi="Times New Roman" w:cs="Times New Roman"/>
                <w:sz w:val="24"/>
                <w:szCs w:val="24"/>
                <w:shd w:val="clear" w:color="auto" w:fill="FFFFFF"/>
                <w:lang w:val="lv-LV"/>
              </w:rPr>
              <w:t>jūlij</w:t>
            </w:r>
            <w:r w:rsidR="36B93D83" w:rsidRPr="003E625E">
              <w:rPr>
                <w:rFonts w:ascii="Times New Roman" w:hAnsi="Times New Roman" w:cs="Times New Roman"/>
                <w:sz w:val="24"/>
                <w:szCs w:val="24"/>
                <w:shd w:val="clear" w:color="auto" w:fill="FFFFFF"/>
                <w:lang w:val="lv-LV"/>
              </w:rPr>
              <w:t>a</w:t>
            </w:r>
            <w:r w:rsidR="2CEDCBC5" w:rsidRPr="003E625E">
              <w:rPr>
                <w:rFonts w:ascii="Times New Roman" w:hAnsi="Times New Roman" w:cs="Times New Roman"/>
                <w:sz w:val="24"/>
                <w:szCs w:val="24"/>
                <w:shd w:val="clear" w:color="auto" w:fill="FFFFFF"/>
                <w:lang w:val="lv-LV"/>
              </w:rPr>
              <w:t xml:space="preserve"> </w:t>
            </w:r>
            <w:r w:rsidR="008831D7" w:rsidRPr="003E625E">
              <w:rPr>
                <w:rFonts w:ascii="Times New Roman" w:hAnsi="Times New Roman" w:cs="Times New Roman"/>
                <w:sz w:val="24"/>
                <w:szCs w:val="24"/>
                <w:shd w:val="clear" w:color="auto" w:fill="FFFFFF"/>
                <w:lang w:val="lv-LV"/>
              </w:rPr>
              <w:t>Latvijas Republikas</w:t>
            </w:r>
            <w:r w:rsidR="008831D7">
              <w:rPr>
                <w:rFonts w:ascii="Times New Roman" w:hAnsi="Times New Roman" w:cs="Times New Roman"/>
                <w:sz w:val="24"/>
                <w:szCs w:val="24"/>
                <w:shd w:val="clear" w:color="auto" w:fill="FFFFFF"/>
                <w:lang w:val="lv-LV"/>
              </w:rPr>
              <w:t xml:space="preserve"> </w:t>
            </w:r>
            <w:r w:rsidR="2CEDCBC5" w:rsidRPr="003E625E">
              <w:rPr>
                <w:rFonts w:ascii="Times New Roman" w:hAnsi="Times New Roman" w:cs="Times New Roman"/>
                <w:sz w:val="24"/>
                <w:szCs w:val="24"/>
                <w:shd w:val="clear" w:color="auto" w:fill="FFFFFF"/>
                <w:lang w:val="lv-LV"/>
              </w:rPr>
              <w:t>Saeimas lēmumu</w:t>
            </w:r>
            <w:r w:rsidR="00993093" w:rsidRPr="003E625E">
              <w:rPr>
                <w:rFonts w:ascii="Times New Roman" w:hAnsi="Times New Roman" w:cs="Times New Roman"/>
                <w:sz w:val="24"/>
                <w:szCs w:val="24"/>
                <w:shd w:val="clear" w:color="auto" w:fill="FFFFFF"/>
                <w:lang w:val="lv-LV"/>
              </w:rPr>
              <w:t>)</w:t>
            </w:r>
            <w:r w:rsidR="00D47414" w:rsidRPr="003E625E">
              <w:rPr>
                <w:rFonts w:ascii="Times New Roman" w:hAnsi="Times New Roman" w:cs="Times New Roman"/>
                <w:sz w:val="24"/>
                <w:szCs w:val="24"/>
                <w:shd w:val="clear" w:color="auto" w:fill="FFFFFF"/>
                <w:lang w:val="lv-LV"/>
              </w:rPr>
              <w:t>, ī</w:t>
            </w:r>
            <w:r w:rsidR="00993093" w:rsidRPr="003E625E">
              <w:rPr>
                <w:rFonts w:ascii="Times New Roman" w:hAnsi="Times New Roman" w:cs="Times New Roman"/>
                <w:sz w:val="24"/>
                <w:szCs w:val="24"/>
                <w:shd w:val="clear" w:color="auto" w:fill="FFFFFF"/>
                <w:lang w:val="lv-LV"/>
              </w:rPr>
              <w:t>paši prioritāte “Stipras ģimenes, veseli un aktīvi cilvēki”, rīcības virziens “Uz cilvēku centrēta veselības aprūpe” un rīcības virziens “Psiholoģiskā un emocionālā labklājība”</w:t>
            </w:r>
            <w:r w:rsidR="00F2374F" w:rsidRPr="003E625E">
              <w:rPr>
                <w:rFonts w:ascii="Times New Roman" w:hAnsi="Times New Roman" w:cs="Times New Roman"/>
                <w:sz w:val="24"/>
                <w:szCs w:val="24"/>
                <w:shd w:val="clear" w:color="auto" w:fill="FFFFFF"/>
                <w:lang w:val="lv-LV"/>
              </w:rPr>
              <w:t>.</w:t>
            </w:r>
          </w:p>
        </w:tc>
        <w:tc>
          <w:tcPr>
            <w:tcW w:w="5663" w:type="dxa"/>
          </w:tcPr>
          <w:p w14:paraId="42C59B8D" w14:textId="296A3699" w:rsidR="000F4A3A" w:rsidRPr="003E625E" w:rsidRDefault="00993093" w:rsidP="003E625E">
            <w:pPr>
              <w:spacing w:before="20" w:after="20"/>
              <w:jc w:val="both"/>
              <w:rPr>
                <w:rFonts w:ascii="Times New Roman" w:hAnsi="Times New Roman" w:cs="Times New Roman"/>
                <w:sz w:val="24"/>
                <w:szCs w:val="24"/>
                <w:shd w:val="clear" w:color="auto" w:fill="FFFFFF"/>
                <w:lang w:val="lv-LV"/>
              </w:rPr>
            </w:pPr>
            <w:r w:rsidRPr="003E625E">
              <w:rPr>
                <w:rFonts w:ascii="Times New Roman" w:hAnsi="Times New Roman" w:cs="Times New Roman"/>
                <w:sz w:val="24"/>
                <w:szCs w:val="24"/>
                <w:shd w:val="clear" w:color="auto" w:fill="FFFFFF"/>
                <w:lang w:val="lv-LV"/>
              </w:rPr>
              <w:t>Nacionāl</w:t>
            </w:r>
            <w:r w:rsidR="000541D4">
              <w:rPr>
                <w:rFonts w:ascii="Times New Roman" w:hAnsi="Times New Roman" w:cs="Times New Roman"/>
                <w:sz w:val="24"/>
                <w:szCs w:val="24"/>
                <w:shd w:val="clear" w:color="auto" w:fill="FFFFFF"/>
                <w:lang w:val="lv-LV"/>
              </w:rPr>
              <w:t>aj</w:t>
            </w:r>
            <w:r w:rsidRPr="003E625E">
              <w:rPr>
                <w:rFonts w:ascii="Times New Roman" w:hAnsi="Times New Roman" w:cs="Times New Roman"/>
                <w:sz w:val="24"/>
                <w:szCs w:val="24"/>
                <w:shd w:val="clear" w:color="auto" w:fill="FFFFFF"/>
                <w:lang w:val="lv-LV"/>
              </w:rPr>
              <w:t>ā attīstības plān</w:t>
            </w:r>
            <w:r w:rsidR="00F343AB" w:rsidRPr="003E625E">
              <w:rPr>
                <w:rFonts w:ascii="Times New Roman" w:hAnsi="Times New Roman" w:cs="Times New Roman"/>
                <w:sz w:val="24"/>
                <w:szCs w:val="24"/>
                <w:shd w:val="clear" w:color="auto" w:fill="FFFFFF"/>
                <w:lang w:val="lv-LV"/>
              </w:rPr>
              <w:t>ā</w:t>
            </w:r>
            <w:r w:rsidRPr="003E625E">
              <w:rPr>
                <w:rFonts w:ascii="Times New Roman" w:hAnsi="Times New Roman" w:cs="Times New Roman"/>
                <w:sz w:val="24"/>
                <w:szCs w:val="24"/>
                <w:shd w:val="clear" w:color="auto" w:fill="FFFFFF"/>
                <w:lang w:val="lv-LV"/>
              </w:rPr>
              <w:t xml:space="preserve"> 2021.-2027. gadam </w:t>
            </w:r>
            <w:r w:rsidR="00CA4AFB">
              <w:rPr>
                <w:rFonts w:ascii="Times New Roman" w:hAnsi="Times New Roman" w:cs="Times New Roman"/>
                <w:sz w:val="24"/>
                <w:szCs w:val="24"/>
                <w:shd w:val="clear" w:color="auto" w:fill="FFFFFF"/>
                <w:lang w:val="lv-LV"/>
              </w:rPr>
              <w:t>s</w:t>
            </w:r>
            <w:r w:rsidR="00CA4AFB" w:rsidRPr="00CA4AFB">
              <w:rPr>
                <w:rFonts w:ascii="Times New Roman" w:hAnsi="Times New Roman" w:cs="Times New Roman"/>
                <w:sz w:val="24"/>
                <w:szCs w:val="24"/>
                <w:shd w:val="clear" w:color="auto" w:fill="FFFFFF"/>
                <w:lang w:val="lv-LV"/>
              </w:rPr>
              <w:t xml:space="preserve">asniedzamie mērķi sabiedrības veselības jomā </w:t>
            </w:r>
            <w:r w:rsidR="00CA4AFB">
              <w:rPr>
                <w:rFonts w:ascii="Times New Roman" w:hAnsi="Times New Roman" w:cs="Times New Roman"/>
                <w:sz w:val="24"/>
                <w:szCs w:val="24"/>
                <w:shd w:val="clear" w:color="auto" w:fill="FFFFFF"/>
                <w:lang w:val="lv-LV"/>
              </w:rPr>
              <w:t xml:space="preserve">ir </w:t>
            </w:r>
            <w:r w:rsidR="00CA4AFB" w:rsidRPr="00CA4AFB">
              <w:rPr>
                <w:rFonts w:ascii="Times New Roman" w:hAnsi="Times New Roman" w:cs="Times New Roman"/>
                <w:sz w:val="24"/>
                <w:szCs w:val="24"/>
                <w:shd w:val="clear" w:color="auto" w:fill="FFFFFF"/>
                <w:lang w:val="lv-LV"/>
              </w:rPr>
              <w:t xml:space="preserve">iekļauti prioritātes “Stipras ģimenes, veseli un aktīvi cilvēki” rīcības virzienā “Uz cilvēku centrēta veselības aprūpe” un rīcības virzienā “Psiholoģiskā un emocionālā labklājība”, kā arī </w:t>
            </w:r>
            <w:r w:rsidR="000F4A3A" w:rsidRPr="003E625E">
              <w:rPr>
                <w:rFonts w:ascii="Times New Roman" w:hAnsi="Times New Roman" w:cs="Times New Roman"/>
                <w:sz w:val="24"/>
                <w:szCs w:val="24"/>
                <w:shd w:val="clear" w:color="auto" w:fill="FFFFFF"/>
                <w:lang w:val="lv-LV"/>
              </w:rPr>
              <w:t>arī citos  rīcības virzienos, jo īpaši “Cilvēku līdzdalība kultūras un sporta aktivitātēs”. Pamatnostādnes detalizē minētos rīcības virzienus.</w:t>
            </w:r>
          </w:p>
        </w:tc>
      </w:tr>
      <w:tr w:rsidR="00802A8F" w:rsidRPr="003E625E" w14:paraId="6D7CBE99" w14:textId="77777777" w:rsidTr="00981E40">
        <w:tc>
          <w:tcPr>
            <w:tcW w:w="704" w:type="dxa"/>
          </w:tcPr>
          <w:p w14:paraId="216AD5F7" w14:textId="06430501" w:rsidR="00802A8F" w:rsidRPr="00341FA4" w:rsidRDefault="00802A8F" w:rsidP="00802A8F">
            <w:pPr>
              <w:spacing w:before="20" w:after="20"/>
              <w:jc w:val="center"/>
              <w:rPr>
                <w:rFonts w:ascii="Times New Roman" w:hAnsi="Times New Roman" w:cs="Times New Roman"/>
                <w:bCs/>
                <w:sz w:val="24"/>
                <w:szCs w:val="24"/>
                <w:lang w:val="lv-LV" w:eastAsia="zh-CN"/>
              </w:rPr>
            </w:pPr>
            <w:r w:rsidRPr="00341FA4">
              <w:rPr>
                <w:rFonts w:ascii="Times New Roman" w:hAnsi="Times New Roman" w:cs="Times New Roman"/>
                <w:bCs/>
                <w:sz w:val="24"/>
                <w:szCs w:val="24"/>
                <w:lang w:val="lv-LV" w:eastAsia="zh-CN"/>
              </w:rPr>
              <w:t>3.</w:t>
            </w:r>
          </w:p>
        </w:tc>
        <w:tc>
          <w:tcPr>
            <w:tcW w:w="3834" w:type="dxa"/>
          </w:tcPr>
          <w:p w14:paraId="1A9F1CEE" w14:textId="7DF78C92" w:rsidR="00802A8F" w:rsidRPr="00072C67" w:rsidRDefault="00802A8F" w:rsidP="00802A8F">
            <w:pPr>
              <w:jc w:val="both"/>
              <w:rPr>
                <w:rFonts w:ascii="Times New Roman" w:hAnsi="Times New Roman" w:cs="Times New Roman"/>
                <w:b/>
                <w:sz w:val="24"/>
                <w:szCs w:val="24"/>
                <w:shd w:val="clear" w:color="auto" w:fill="FFFFFF"/>
                <w:lang w:val="lv-LV"/>
              </w:rPr>
            </w:pPr>
            <w:r w:rsidRPr="00341FA4">
              <w:rPr>
                <w:rFonts w:ascii="Times New Roman" w:hAnsi="Times New Roman" w:cs="Times New Roman"/>
                <w:b/>
                <w:sz w:val="24"/>
                <w:szCs w:val="24"/>
                <w:shd w:val="clear" w:color="auto" w:fill="FFFFFF"/>
                <w:lang w:val="lv-LV"/>
              </w:rPr>
              <w:t xml:space="preserve">Latvijas pielāgošanās klimata pārmaiņām plāns laika posmam līdz 2030. gadam </w:t>
            </w:r>
            <w:r w:rsidRPr="00341FA4">
              <w:rPr>
                <w:rFonts w:ascii="Times New Roman" w:hAnsi="Times New Roman" w:cs="Times New Roman"/>
                <w:sz w:val="24"/>
                <w:szCs w:val="24"/>
                <w:shd w:val="clear" w:color="auto" w:fill="FFFFFF"/>
                <w:lang w:val="lv-LV"/>
              </w:rPr>
              <w:t xml:space="preserve">(apstiprināts ar Ministru kabineta 2019. gada 17. </w:t>
            </w:r>
            <w:r w:rsidRPr="00341FA4">
              <w:rPr>
                <w:rFonts w:ascii="Times New Roman" w:hAnsi="Times New Roman" w:cs="Times New Roman"/>
                <w:sz w:val="24"/>
                <w:szCs w:val="24"/>
                <w:shd w:val="clear" w:color="auto" w:fill="FFFFFF"/>
                <w:lang w:val="lv-LV"/>
              </w:rPr>
              <w:lastRenderedPageBreak/>
              <w:t>jūlija rīkojumu Nr. 380 “Par Latvijas pielāgošanās klimata pārmaiņām plānu laika posmam līdz 2030. gadam”).</w:t>
            </w:r>
          </w:p>
        </w:tc>
        <w:tc>
          <w:tcPr>
            <w:tcW w:w="5663" w:type="dxa"/>
          </w:tcPr>
          <w:p w14:paraId="652592C7" w14:textId="1CD8B1DB" w:rsidR="00802A8F" w:rsidRPr="00642CB0" w:rsidRDefault="00802A8F" w:rsidP="00802A8F">
            <w:pPr>
              <w:spacing w:before="20" w:after="20"/>
              <w:jc w:val="both"/>
              <w:rPr>
                <w:rFonts w:ascii="Times New Roman" w:hAnsi="Times New Roman" w:cs="Times New Roman"/>
                <w:sz w:val="24"/>
                <w:szCs w:val="24"/>
                <w:highlight w:val="yellow"/>
                <w:shd w:val="clear" w:color="auto" w:fill="FFFFFF"/>
                <w:lang w:val="lv-LV"/>
              </w:rPr>
            </w:pPr>
            <w:r w:rsidRPr="003E625E">
              <w:rPr>
                <w:rFonts w:ascii="Times New Roman" w:hAnsi="Times New Roman" w:cs="Times New Roman"/>
                <w:sz w:val="24"/>
                <w:szCs w:val="24"/>
                <w:shd w:val="clear" w:color="auto" w:fill="FFFFFF"/>
                <w:lang w:val="lv-LV"/>
              </w:rPr>
              <w:lastRenderedPageBreak/>
              <w:t xml:space="preserve">Plāna virsmērķis ir mazināt Latvijas cilvēku, tautsaimniecības, infrastruktūras, apbūves un dabas ievainojamību pret klimata pārmaiņu ietekmēm un veicināt klimata pārmaiņu radīto iespēju izmantošanu. </w:t>
            </w:r>
            <w:r w:rsidRPr="003E625E">
              <w:rPr>
                <w:rFonts w:ascii="Times New Roman" w:hAnsi="Times New Roman" w:cs="Times New Roman"/>
                <w:sz w:val="24"/>
                <w:szCs w:val="24"/>
                <w:shd w:val="clear" w:color="auto" w:fill="FFFFFF"/>
                <w:lang w:val="lv-LV"/>
              </w:rPr>
              <w:lastRenderedPageBreak/>
              <w:t>Plāna sasniegšanai ir izvirzīti pieci stratēģiskie mērķi, tai skaitā viens no tiem – “Cilvēku dzīvība, veselība un labklājība, neatkarīgi no dzimuma, vecuma un sociālās piederības, ir pasargāta no klimata pārmaiņu nelabvēlīgas ietekmes”. Pamatnostādņu rīcības būs papildinošas plānā ietvertajam stratēģiskajam mērķim.</w:t>
            </w:r>
          </w:p>
        </w:tc>
      </w:tr>
      <w:tr w:rsidR="00CC6585" w:rsidRPr="003E625E" w14:paraId="2706B362" w14:textId="77777777" w:rsidTr="00981E40">
        <w:tc>
          <w:tcPr>
            <w:tcW w:w="704" w:type="dxa"/>
          </w:tcPr>
          <w:p w14:paraId="6B74A8A9" w14:textId="08D458CB" w:rsidR="00CC6585" w:rsidRDefault="00CC6585" w:rsidP="00CC6585">
            <w:pPr>
              <w:spacing w:before="20" w:after="20"/>
              <w:jc w:val="center"/>
              <w:rPr>
                <w:rFonts w:ascii="Times New Roman" w:hAnsi="Times New Roman" w:cs="Times New Roman"/>
                <w:bCs/>
                <w:sz w:val="24"/>
                <w:szCs w:val="24"/>
                <w:lang w:val="lv-LV" w:eastAsia="zh-CN"/>
              </w:rPr>
            </w:pPr>
            <w:r>
              <w:rPr>
                <w:rFonts w:ascii="Times New Roman" w:hAnsi="Times New Roman" w:cs="Times New Roman"/>
                <w:bCs/>
                <w:sz w:val="24"/>
                <w:szCs w:val="24"/>
                <w:lang w:val="lv-LV" w:eastAsia="zh-CN"/>
              </w:rPr>
              <w:lastRenderedPageBreak/>
              <w:t>4</w:t>
            </w:r>
            <w:r w:rsidRPr="003E625E">
              <w:rPr>
                <w:rFonts w:ascii="Times New Roman" w:hAnsi="Times New Roman" w:cs="Times New Roman"/>
                <w:bCs/>
                <w:sz w:val="24"/>
                <w:szCs w:val="24"/>
                <w:lang w:val="lv-LV" w:eastAsia="zh-CN"/>
              </w:rPr>
              <w:t>.</w:t>
            </w:r>
          </w:p>
        </w:tc>
        <w:tc>
          <w:tcPr>
            <w:tcW w:w="3834" w:type="dxa"/>
          </w:tcPr>
          <w:p w14:paraId="757751B4" w14:textId="0282A8E2" w:rsidR="00CC6585" w:rsidRPr="00341FA4" w:rsidRDefault="00CC6585" w:rsidP="00CC6585">
            <w:pPr>
              <w:jc w:val="both"/>
              <w:rPr>
                <w:rFonts w:ascii="Times New Roman" w:hAnsi="Times New Roman" w:cs="Times New Roman"/>
                <w:b/>
                <w:sz w:val="24"/>
                <w:szCs w:val="24"/>
                <w:shd w:val="clear" w:color="auto" w:fill="FFFFFF"/>
                <w:lang w:val="lv-LV"/>
              </w:rPr>
            </w:pPr>
            <w:r w:rsidRPr="003E625E">
              <w:rPr>
                <w:rFonts w:ascii="Times New Roman" w:hAnsi="Times New Roman" w:cs="Times New Roman"/>
                <w:b/>
                <w:sz w:val="24"/>
                <w:szCs w:val="24"/>
                <w:shd w:val="clear" w:color="auto" w:fill="FFFFFF"/>
                <w:lang w:val="lv-LV"/>
              </w:rPr>
              <w:t xml:space="preserve">Azartspēļu un izložu politikas pamatnostādnes 2019.-2026. gadam </w:t>
            </w:r>
            <w:r w:rsidRPr="003E625E">
              <w:rPr>
                <w:rFonts w:ascii="Times New Roman" w:hAnsi="Times New Roman" w:cs="Times New Roman"/>
                <w:bCs/>
                <w:sz w:val="24"/>
                <w:szCs w:val="24"/>
                <w:shd w:val="clear" w:color="auto" w:fill="FFFFFF"/>
                <w:lang w:val="lv-LV"/>
              </w:rPr>
              <w:t>(izstrādes procesā)</w:t>
            </w:r>
          </w:p>
        </w:tc>
        <w:tc>
          <w:tcPr>
            <w:tcW w:w="5663" w:type="dxa"/>
          </w:tcPr>
          <w:p w14:paraId="7D865F65" w14:textId="6EF640D0" w:rsidR="00CC6585" w:rsidRPr="00802A8F" w:rsidRDefault="00CC6585" w:rsidP="00CC6585">
            <w:pPr>
              <w:spacing w:before="20" w:after="20"/>
              <w:jc w:val="both"/>
              <w:rPr>
                <w:rFonts w:ascii="Times New Roman" w:hAnsi="Times New Roman" w:cs="Times New Roman"/>
                <w:bCs/>
                <w:sz w:val="24"/>
                <w:szCs w:val="24"/>
                <w:shd w:val="clear" w:color="auto" w:fill="FFFFFF"/>
                <w:lang w:val="lv-LV"/>
              </w:rPr>
            </w:pPr>
            <w:r w:rsidRPr="003E625E">
              <w:rPr>
                <w:rFonts w:ascii="Times New Roman" w:hAnsi="Times New Roman" w:cs="Times New Roman"/>
                <w:sz w:val="24"/>
                <w:szCs w:val="24"/>
                <w:shd w:val="clear" w:color="auto" w:fill="FFFFFF"/>
                <w:lang w:val="lv-LV"/>
              </w:rPr>
              <w:t xml:space="preserve">Azartspēļu un izložu politikas pamatnostādnes 2019.-2026. gadam ietver pasākumus atkarību procesu mazināšanai, </w:t>
            </w:r>
            <w:r w:rsidR="00B546AA" w:rsidRPr="00B546AA">
              <w:rPr>
                <w:rFonts w:ascii="Times New Roman" w:hAnsi="Times New Roman" w:cs="Times New Roman"/>
                <w:sz w:val="24"/>
                <w:szCs w:val="24"/>
                <w:shd w:val="clear" w:color="auto" w:fill="FFFFFF"/>
                <w:lang w:val="lv-LV"/>
              </w:rPr>
              <w:t>tai skaitā sabiedrības izglītošanai, ārstēšanas nodrošināšanai personām, kurām ir procesu atkarība,</w:t>
            </w:r>
            <w:r w:rsidR="00B546AA">
              <w:rPr>
                <w:rFonts w:ascii="Times New Roman" w:hAnsi="Times New Roman" w:cs="Times New Roman"/>
                <w:sz w:val="24"/>
                <w:szCs w:val="24"/>
                <w:shd w:val="clear" w:color="auto" w:fill="FFFFFF"/>
                <w:lang w:val="lv-LV"/>
              </w:rPr>
              <w:t xml:space="preserve"> </w:t>
            </w:r>
            <w:r w:rsidRPr="003E625E">
              <w:rPr>
                <w:rFonts w:ascii="Times New Roman" w:hAnsi="Times New Roman" w:cs="Times New Roman"/>
                <w:sz w:val="24"/>
                <w:szCs w:val="24"/>
                <w:shd w:val="clear" w:color="auto" w:fill="FFFFFF"/>
                <w:lang w:val="lv-LV"/>
              </w:rPr>
              <w:t>galvenokārt azartspēļu un izložu politikas ietvaros. Pamatnostādņu rīcības būs papildinošas iepriekšminētajiem pasākumiem.</w:t>
            </w:r>
          </w:p>
        </w:tc>
      </w:tr>
      <w:tr w:rsidR="00CC6585" w:rsidRPr="003E625E" w14:paraId="2CB82FA6" w14:textId="77777777" w:rsidTr="00981E40">
        <w:tc>
          <w:tcPr>
            <w:tcW w:w="704" w:type="dxa"/>
          </w:tcPr>
          <w:p w14:paraId="5C965246" w14:textId="3A448BD0" w:rsidR="00CC6585" w:rsidRPr="00341FA4" w:rsidRDefault="00CC6585" w:rsidP="00CC6585">
            <w:pPr>
              <w:spacing w:before="20" w:after="20"/>
              <w:jc w:val="center"/>
              <w:rPr>
                <w:rFonts w:ascii="Times New Roman" w:hAnsi="Times New Roman" w:cs="Times New Roman"/>
                <w:bCs/>
                <w:sz w:val="24"/>
                <w:szCs w:val="24"/>
                <w:lang w:val="lv-LV" w:eastAsia="zh-CN"/>
              </w:rPr>
            </w:pPr>
            <w:r>
              <w:rPr>
                <w:rFonts w:ascii="Times New Roman" w:hAnsi="Times New Roman" w:cs="Times New Roman"/>
                <w:bCs/>
                <w:sz w:val="24"/>
                <w:szCs w:val="24"/>
                <w:lang w:val="lv-LV" w:eastAsia="zh-CN"/>
              </w:rPr>
              <w:t>5</w:t>
            </w:r>
            <w:r w:rsidRPr="00341FA4">
              <w:rPr>
                <w:rFonts w:ascii="Times New Roman" w:hAnsi="Times New Roman" w:cs="Times New Roman"/>
                <w:bCs/>
                <w:sz w:val="24"/>
                <w:szCs w:val="24"/>
                <w:lang w:val="lv-LV" w:eastAsia="zh-CN"/>
              </w:rPr>
              <w:t>.</w:t>
            </w:r>
          </w:p>
        </w:tc>
        <w:tc>
          <w:tcPr>
            <w:tcW w:w="3834" w:type="dxa"/>
          </w:tcPr>
          <w:p w14:paraId="0DDF27B7" w14:textId="0EEEC0B0" w:rsidR="00CC6585" w:rsidRPr="00341FA4" w:rsidRDefault="00CC6585" w:rsidP="00CC6585">
            <w:pPr>
              <w:jc w:val="both"/>
              <w:rPr>
                <w:rFonts w:ascii="Times New Roman" w:hAnsi="Times New Roman" w:cs="Times New Roman"/>
                <w:b/>
                <w:sz w:val="24"/>
                <w:szCs w:val="24"/>
                <w:shd w:val="clear" w:color="auto" w:fill="FFFFFF"/>
              </w:rPr>
            </w:pPr>
            <w:r w:rsidRPr="00341FA4">
              <w:rPr>
                <w:rFonts w:ascii="Times New Roman" w:hAnsi="Times New Roman" w:cs="Times New Roman"/>
                <w:b/>
                <w:sz w:val="24"/>
                <w:szCs w:val="24"/>
                <w:shd w:val="clear" w:color="auto" w:fill="FFFFFF"/>
                <w:lang w:val="lv-LV"/>
              </w:rPr>
              <w:t>Bērnu, jauniešu un ģimenes politikas pamatnostādnes 2021.-2027. gadam</w:t>
            </w:r>
            <w:r w:rsidRPr="00341FA4">
              <w:rPr>
                <w:rFonts w:ascii="Times New Roman" w:hAnsi="Times New Roman" w:cs="Times New Roman"/>
                <w:b/>
                <w:sz w:val="24"/>
                <w:szCs w:val="24"/>
                <w:shd w:val="clear" w:color="auto" w:fill="FFFFFF"/>
              </w:rPr>
              <w:t xml:space="preserve"> </w:t>
            </w:r>
            <w:r w:rsidRPr="00CC6585">
              <w:rPr>
                <w:rFonts w:ascii="Times New Roman" w:hAnsi="Times New Roman" w:cs="Times New Roman"/>
                <w:bCs/>
                <w:sz w:val="24"/>
                <w:szCs w:val="24"/>
                <w:shd w:val="clear" w:color="auto" w:fill="FFFFFF"/>
              </w:rPr>
              <w:t>(</w:t>
            </w:r>
            <w:r w:rsidRPr="00CC6585">
              <w:rPr>
                <w:rFonts w:ascii="Times New Roman" w:hAnsi="Times New Roman" w:cs="Times New Roman"/>
                <w:bCs/>
                <w:sz w:val="24"/>
                <w:szCs w:val="24"/>
                <w:shd w:val="clear" w:color="auto" w:fill="FFFFFF"/>
                <w:lang w:val="lv-LV"/>
              </w:rPr>
              <w:t>izstrādes procesā)</w:t>
            </w:r>
          </w:p>
        </w:tc>
        <w:tc>
          <w:tcPr>
            <w:tcW w:w="5663" w:type="dxa"/>
          </w:tcPr>
          <w:p w14:paraId="45035A9E" w14:textId="6ABD5FF3" w:rsidR="00CC6585" w:rsidRPr="00341FA4" w:rsidRDefault="00CC6585" w:rsidP="00CC6585">
            <w:pPr>
              <w:spacing w:before="20" w:after="20"/>
              <w:jc w:val="both"/>
              <w:rPr>
                <w:rFonts w:ascii="Times New Roman" w:hAnsi="Times New Roman" w:cs="Times New Roman"/>
                <w:bCs/>
                <w:sz w:val="24"/>
                <w:szCs w:val="24"/>
                <w:shd w:val="clear" w:color="auto" w:fill="FFFFFF"/>
              </w:rPr>
            </w:pPr>
            <w:r w:rsidRPr="00802A8F">
              <w:rPr>
                <w:rFonts w:ascii="Times New Roman" w:hAnsi="Times New Roman" w:cs="Times New Roman"/>
                <w:bCs/>
                <w:sz w:val="24"/>
                <w:szCs w:val="24"/>
                <w:shd w:val="clear" w:color="auto" w:fill="FFFFFF"/>
                <w:lang w:val="lv-LV"/>
              </w:rPr>
              <w:t>Bērnu, jauniešu un ģimenes politikas pamatnostādnes 2021.-2027. gadam</w:t>
            </w:r>
            <w:r w:rsidRPr="00802A8F">
              <w:rPr>
                <w:rFonts w:ascii="Times New Roman" w:hAnsi="Times New Roman" w:cs="Times New Roman"/>
                <w:bCs/>
                <w:sz w:val="24"/>
                <w:szCs w:val="24"/>
                <w:shd w:val="clear" w:color="auto" w:fill="FFFFFF"/>
              </w:rPr>
              <w:t xml:space="preserve"> (</w:t>
            </w:r>
            <w:r w:rsidRPr="00802A8F">
              <w:rPr>
                <w:rFonts w:ascii="Times New Roman" w:hAnsi="Times New Roman" w:cs="Times New Roman"/>
                <w:bCs/>
                <w:sz w:val="24"/>
                <w:szCs w:val="24"/>
                <w:shd w:val="clear" w:color="auto" w:fill="FFFFFF"/>
                <w:lang w:val="lv-LV"/>
              </w:rPr>
              <w:t>izstrādes procesā)</w:t>
            </w:r>
            <w:r>
              <w:rPr>
                <w:rFonts w:ascii="Times New Roman" w:hAnsi="Times New Roman" w:cs="Times New Roman"/>
                <w:bCs/>
                <w:sz w:val="24"/>
                <w:szCs w:val="24"/>
                <w:shd w:val="clear" w:color="auto" w:fill="FFFFFF"/>
                <w:lang w:val="lv-LV"/>
              </w:rPr>
              <w:t xml:space="preserve"> </w:t>
            </w:r>
            <w:r>
              <w:rPr>
                <w:rFonts w:ascii="Times New Roman" w:hAnsi="Times New Roman" w:cs="Times New Roman"/>
                <w:bCs/>
                <w:sz w:val="24"/>
                <w:szCs w:val="24"/>
                <w:shd w:val="clear" w:color="auto" w:fill="FFFFFF"/>
              </w:rPr>
              <w:t>ietver pasākumus, lai sasniegtu mērķi –</w:t>
            </w:r>
            <w:r w:rsidRPr="00341FA4">
              <w:rPr>
                <w:rFonts w:ascii="Arial" w:hAnsi="Arial" w:cs="Arial"/>
                <w:color w:val="414142"/>
                <w:shd w:val="clear" w:color="auto" w:fill="FFFFFF"/>
              </w:rPr>
              <w:t xml:space="preserve"> </w:t>
            </w:r>
            <w:r w:rsidRPr="00CC6585">
              <w:rPr>
                <w:rFonts w:ascii="Times New Roman" w:hAnsi="Times New Roman" w:cs="Times New Roman"/>
                <w:bCs/>
                <w:sz w:val="24"/>
                <w:szCs w:val="24"/>
                <w:shd w:val="clear" w:color="auto" w:fill="FFFFFF"/>
              </w:rPr>
              <w:t>ģimenēm ar bērniem draudzīga sabiedrība, kas veicina bērnu un jaunatnes labklājību, veselīgu attīstību un vienlīdzīgas iespējas, kā arī nodrošina, lai valsts politika būtu izsvērta, pēctecīga un visaptveroša bērnu un ģimenes</w:t>
            </w:r>
            <w:r w:rsidRPr="00341FA4">
              <w:rPr>
                <w:rFonts w:ascii="Times New Roman" w:hAnsi="Times New Roman" w:cs="Times New Roman"/>
                <w:bCs/>
                <w:sz w:val="24"/>
                <w:szCs w:val="24"/>
                <w:shd w:val="clear" w:color="auto" w:fill="FFFFFF"/>
              </w:rPr>
              <w:t xml:space="preserve"> labklājības, jaunatnes, veselības un tiesību aizsardzības jomā.</w:t>
            </w:r>
            <w:r>
              <w:rPr>
                <w:rFonts w:ascii="Times New Roman" w:hAnsi="Times New Roman" w:cs="Times New Roman"/>
                <w:bCs/>
                <w:sz w:val="24"/>
                <w:szCs w:val="24"/>
                <w:shd w:val="clear" w:color="auto" w:fill="FFFFFF"/>
              </w:rPr>
              <w:t xml:space="preserve"> Pamatnostādņu ietvaros tiks izstrādāti pasākumi, lai veicinātu </w:t>
            </w:r>
            <w:r w:rsidRPr="00341FA4">
              <w:rPr>
                <w:rFonts w:ascii="Times New Roman" w:hAnsi="Times New Roman" w:cs="Times New Roman"/>
                <w:bCs/>
                <w:sz w:val="24"/>
                <w:szCs w:val="24"/>
                <w:shd w:val="clear" w:color="auto" w:fill="FFFFFF"/>
              </w:rPr>
              <w:t>ģimenes kā vērtības stiprināšan</w:t>
            </w:r>
            <w:r>
              <w:rPr>
                <w:rFonts w:ascii="Times New Roman" w:hAnsi="Times New Roman" w:cs="Times New Roman"/>
                <w:bCs/>
                <w:sz w:val="24"/>
                <w:szCs w:val="24"/>
                <w:shd w:val="clear" w:color="auto" w:fill="FFFFFF"/>
              </w:rPr>
              <w:t>u</w:t>
            </w:r>
            <w:r w:rsidRPr="00341FA4">
              <w:rPr>
                <w:rFonts w:ascii="Times New Roman" w:hAnsi="Times New Roman" w:cs="Times New Roman"/>
                <w:bCs/>
                <w:sz w:val="24"/>
                <w:szCs w:val="24"/>
                <w:shd w:val="clear" w:color="auto" w:fill="FFFFFF"/>
              </w:rPr>
              <w:t xml:space="preserve"> sabiedrībā, bērna audzināšan</w:t>
            </w:r>
            <w:r>
              <w:rPr>
                <w:rFonts w:ascii="Times New Roman" w:hAnsi="Times New Roman" w:cs="Times New Roman"/>
                <w:bCs/>
                <w:sz w:val="24"/>
                <w:szCs w:val="24"/>
                <w:shd w:val="clear" w:color="auto" w:fill="FFFFFF"/>
              </w:rPr>
              <w:t>u</w:t>
            </w:r>
            <w:r w:rsidRPr="00341FA4">
              <w:rPr>
                <w:rFonts w:ascii="Times New Roman" w:hAnsi="Times New Roman" w:cs="Times New Roman"/>
                <w:bCs/>
                <w:sz w:val="24"/>
                <w:szCs w:val="24"/>
                <w:shd w:val="clear" w:color="auto" w:fill="FFFFFF"/>
              </w:rPr>
              <w:t xml:space="preserve"> un aprūp</w:t>
            </w:r>
            <w:r>
              <w:rPr>
                <w:rFonts w:ascii="Times New Roman" w:hAnsi="Times New Roman" w:cs="Times New Roman"/>
                <w:bCs/>
                <w:sz w:val="24"/>
                <w:szCs w:val="24"/>
                <w:shd w:val="clear" w:color="auto" w:fill="FFFFFF"/>
              </w:rPr>
              <w:t>i</w:t>
            </w:r>
            <w:r w:rsidRPr="00341FA4">
              <w:rPr>
                <w:rFonts w:ascii="Times New Roman" w:hAnsi="Times New Roman" w:cs="Times New Roman"/>
                <w:bCs/>
                <w:sz w:val="24"/>
                <w:szCs w:val="24"/>
                <w:shd w:val="clear" w:color="auto" w:fill="FFFFFF"/>
              </w:rPr>
              <w:t>, ģimeņu ar bērniem materiālās labklājības vecināšan</w:t>
            </w:r>
            <w:r>
              <w:rPr>
                <w:rFonts w:ascii="Times New Roman" w:hAnsi="Times New Roman" w:cs="Times New Roman"/>
                <w:bCs/>
                <w:sz w:val="24"/>
                <w:szCs w:val="24"/>
                <w:shd w:val="clear" w:color="auto" w:fill="FFFFFF"/>
              </w:rPr>
              <w:t>u</w:t>
            </w:r>
            <w:r w:rsidRPr="00341FA4">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 xml:space="preserve">par </w:t>
            </w:r>
            <w:r w:rsidRPr="00341FA4">
              <w:rPr>
                <w:rFonts w:ascii="Times New Roman" w:hAnsi="Times New Roman" w:cs="Times New Roman"/>
                <w:bCs/>
                <w:sz w:val="24"/>
                <w:szCs w:val="24"/>
                <w:shd w:val="clear" w:color="auto" w:fill="FFFFFF"/>
              </w:rPr>
              <w:t>jauniešu patstāvīgas dzīves sākum</w:t>
            </w:r>
            <w:r>
              <w:rPr>
                <w:rFonts w:ascii="Times New Roman" w:hAnsi="Times New Roman" w:cs="Times New Roman"/>
                <w:bCs/>
                <w:sz w:val="24"/>
                <w:szCs w:val="24"/>
                <w:shd w:val="clear" w:color="auto" w:fill="FFFFFF"/>
              </w:rPr>
              <w:t>u</w:t>
            </w:r>
            <w:r w:rsidRPr="00341FA4">
              <w:rPr>
                <w:rFonts w:ascii="Times New Roman" w:hAnsi="Times New Roman" w:cs="Times New Roman"/>
                <w:bCs/>
                <w:sz w:val="24"/>
                <w:szCs w:val="24"/>
                <w:shd w:val="clear" w:color="auto" w:fill="FFFFFF"/>
              </w:rPr>
              <w:t>, bērnu tiesību aizsardzības un atbalsta sistēmas pilnveid</w:t>
            </w:r>
            <w:r>
              <w:rPr>
                <w:rFonts w:ascii="Times New Roman" w:hAnsi="Times New Roman" w:cs="Times New Roman"/>
                <w:bCs/>
                <w:sz w:val="24"/>
                <w:szCs w:val="24"/>
                <w:shd w:val="clear" w:color="auto" w:fill="FFFFFF"/>
              </w:rPr>
              <w:t xml:space="preserve">i. </w:t>
            </w:r>
            <w:r w:rsidRPr="003E625E">
              <w:rPr>
                <w:rStyle w:val="normaltextrun"/>
                <w:rFonts w:ascii="Times New Roman" w:hAnsi="Times New Roman" w:cs="Times New Roman"/>
                <w:color w:val="000000"/>
                <w:sz w:val="24"/>
                <w:szCs w:val="24"/>
                <w:shd w:val="clear" w:color="auto" w:fill="FFFFFF"/>
                <w:lang w:val="lv-LV"/>
              </w:rPr>
              <w:t>Pamatnostādņu rīcības būs papildinošas iepriekšminētajam pasākumam.</w:t>
            </w:r>
          </w:p>
        </w:tc>
      </w:tr>
      <w:tr w:rsidR="00802A8F" w:rsidRPr="003E625E" w14:paraId="38446E67" w14:textId="77777777" w:rsidTr="00981E40">
        <w:tc>
          <w:tcPr>
            <w:tcW w:w="704" w:type="dxa"/>
          </w:tcPr>
          <w:p w14:paraId="572C4695" w14:textId="120EB7AE" w:rsidR="00802A8F" w:rsidRPr="00341FA4" w:rsidRDefault="00CC6585" w:rsidP="00802A8F">
            <w:pPr>
              <w:spacing w:before="20" w:after="20"/>
              <w:jc w:val="center"/>
              <w:rPr>
                <w:rFonts w:ascii="Times New Roman" w:hAnsi="Times New Roman" w:cs="Times New Roman"/>
                <w:bCs/>
                <w:sz w:val="24"/>
                <w:szCs w:val="24"/>
                <w:lang w:val="lv-LV" w:eastAsia="zh-CN"/>
              </w:rPr>
            </w:pPr>
            <w:r>
              <w:rPr>
                <w:rFonts w:ascii="Times New Roman" w:hAnsi="Times New Roman" w:cs="Times New Roman"/>
                <w:bCs/>
                <w:sz w:val="24"/>
                <w:szCs w:val="24"/>
                <w:lang w:val="lv-LV" w:eastAsia="zh-CN"/>
              </w:rPr>
              <w:t>6</w:t>
            </w:r>
            <w:r w:rsidR="00802A8F" w:rsidRPr="00341FA4">
              <w:rPr>
                <w:rFonts w:ascii="Times New Roman" w:hAnsi="Times New Roman" w:cs="Times New Roman"/>
                <w:bCs/>
                <w:sz w:val="24"/>
                <w:szCs w:val="24"/>
                <w:lang w:val="lv-LV" w:eastAsia="zh-CN"/>
              </w:rPr>
              <w:t>.</w:t>
            </w:r>
          </w:p>
        </w:tc>
        <w:tc>
          <w:tcPr>
            <w:tcW w:w="3834" w:type="dxa"/>
          </w:tcPr>
          <w:p w14:paraId="589C93E0" w14:textId="0D013250" w:rsidR="00802A8F" w:rsidRPr="00341FA4" w:rsidRDefault="00802A8F" w:rsidP="00802A8F">
            <w:pPr>
              <w:jc w:val="both"/>
              <w:rPr>
                <w:rFonts w:ascii="Times New Roman" w:hAnsi="Times New Roman" w:cs="Times New Roman"/>
                <w:b/>
                <w:sz w:val="24"/>
                <w:szCs w:val="24"/>
                <w:shd w:val="clear" w:color="auto" w:fill="FFFFFF"/>
                <w:lang w:val="lv-LV"/>
              </w:rPr>
            </w:pPr>
            <w:r w:rsidRPr="00341FA4">
              <w:rPr>
                <w:rFonts w:ascii="Times New Roman" w:hAnsi="Times New Roman" w:cs="Times New Roman"/>
                <w:b/>
                <w:sz w:val="24"/>
                <w:szCs w:val="24"/>
                <w:shd w:val="clear" w:color="auto" w:fill="FFFFFF"/>
              </w:rPr>
              <w:t xml:space="preserve">Digitālās transformācijas pamatnostādnes 2021.-2027. </w:t>
            </w:r>
            <w:r w:rsidR="0066660F">
              <w:rPr>
                <w:rFonts w:ascii="Times New Roman" w:hAnsi="Times New Roman" w:cs="Times New Roman"/>
                <w:b/>
                <w:sz w:val="24"/>
                <w:szCs w:val="24"/>
                <w:shd w:val="clear" w:color="auto" w:fill="FFFFFF"/>
              </w:rPr>
              <w:t>g</w:t>
            </w:r>
            <w:r w:rsidRPr="00341FA4">
              <w:rPr>
                <w:rFonts w:ascii="Times New Roman" w:hAnsi="Times New Roman" w:cs="Times New Roman"/>
                <w:b/>
                <w:sz w:val="24"/>
                <w:szCs w:val="24"/>
                <w:shd w:val="clear" w:color="auto" w:fill="FFFFFF"/>
              </w:rPr>
              <w:t>adam</w:t>
            </w:r>
            <w:r w:rsidR="0066660F">
              <w:rPr>
                <w:rFonts w:ascii="Times New Roman" w:hAnsi="Times New Roman" w:cs="Times New Roman"/>
                <w:b/>
                <w:sz w:val="24"/>
                <w:szCs w:val="24"/>
                <w:shd w:val="clear" w:color="auto" w:fill="FFFFFF"/>
              </w:rPr>
              <w:t xml:space="preserve"> </w:t>
            </w:r>
            <w:r w:rsidR="0066660F" w:rsidRPr="0066660F">
              <w:rPr>
                <w:rFonts w:ascii="Times New Roman" w:hAnsi="Times New Roman" w:cs="Times New Roman"/>
                <w:bCs/>
                <w:sz w:val="24"/>
                <w:szCs w:val="24"/>
                <w:shd w:val="clear" w:color="auto" w:fill="FFFFFF"/>
              </w:rPr>
              <w:t>(izstrādes procesā)</w:t>
            </w:r>
          </w:p>
        </w:tc>
        <w:tc>
          <w:tcPr>
            <w:tcW w:w="5663" w:type="dxa"/>
          </w:tcPr>
          <w:p w14:paraId="09E1D8BD" w14:textId="3473DA78" w:rsidR="00341FA4" w:rsidRPr="003C3395" w:rsidRDefault="00802A8F" w:rsidP="00802A8F">
            <w:pPr>
              <w:spacing w:before="20" w:after="20"/>
              <w:jc w:val="both"/>
              <w:rPr>
                <w:rFonts w:ascii="Times New Roman" w:hAnsi="Times New Roman" w:cs="Times New Roman"/>
                <w:bCs/>
                <w:sz w:val="24"/>
                <w:szCs w:val="24"/>
                <w:shd w:val="clear" w:color="auto" w:fill="FFFFFF"/>
              </w:rPr>
            </w:pPr>
            <w:r w:rsidRPr="00072C67">
              <w:rPr>
                <w:rFonts w:ascii="Times New Roman" w:hAnsi="Times New Roman" w:cs="Times New Roman"/>
                <w:bCs/>
                <w:sz w:val="24"/>
                <w:szCs w:val="24"/>
                <w:shd w:val="clear" w:color="auto" w:fill="FFFFFF"/>
                <w:lang w:val="lv-LV"/>
              </w:rPr>
              <w:t xml:space="preserve">Digitālās transformācijas pamatnostādnes 2021.-2027. </w:t>
            </w:r>
            <w:r w:rsidR="00F116D0" w:rsidRPr="00072C67">
              <w:rPr>
                <w:rFonts w:ascii="Times New Roman" w:hAnsi="Times New Roman" w:cs="Times New Roman"/>
                <w:bCs/>
                <w:sz w:val="24"/>
                <w:szCs w:val="24"/>
                <w:shd w:val="clear" w:color="auto" w:fill="FFFFFF"/>
                <w:lang w:val="lv-LV"/>
              </w:rPr>
              <w:t>g</w:t>
            </w:r>
            <w:r w:rsidRPr="00072C67">
              <w:rPr>
                <w:rFonts w:ascii="Times New Roman" w:hAnsi="Times New Roman" w:cs="Times New Roman"/>
                <w:bCs/>
                <w:sz w:val="24"/>
                <w:szCs w:val="24"/>
                <w:shd w:val="clear" w:color="auto" w:fill="FFFFFF"/>
                <w:lang w:val="lv-LV"/>
              </w:rPr>
              <w:t xml:space="preserve">adam ietver pasākumus, </w:t>
            </w:r>
            <w:r w:rsidR="00341FA4" w:rsidRPr="00072C67">
              <w:rPr>
                <w:rFonts w:ascii="Times New Roman" w:hAnsi="Times New Roman" w:cs="Times New Roman"/>
                <w:bCs/>
                <w:sz w:val="24"/>
                <w:szCs w:val="24"/>
                <w:shd w:val="clear" w:color="auto" w:fill="FFFFFF"/>
                <w:lang w:val="lv-LV"/>
              </w:rPr>
              <w:t xml:space="preserve">lai </w:t>
            </w:r>
            <w:r w:rsidR="00341FA4" w:rsidRPr="00072C67">
              <w:rPr>
                <w:rFonts w:ascii="Times New Roman" w:hAnsi="Times New Roman" w:cs="Times New Roman"/>
                <w:sz w:val="24"/>
                <w:szCs w:val="24"/>
                <w:shd w:val="clear" w:color="auto" w:fill="FFFFFF"/>
                <w:lang w:val="lv-LV"/>
              </w:rPr>
              <w:t>attīstītu vienotus digitālus risinājumus un ieviest jaunus efektīvus, sabiedrībai pieejamus pakalpojumus un infrastruktūru atbilstoši pasaules informācijas sabiedrības mērķiem un ES digitālā vienotā tirgus attīstības tendencēm</w:t>
            </w:r>
            <w:r w:rsidR="003C3395" w:rsidRPr="00072C67">
              <w:rPr>
                <w:rFonts w:ascii="Times New Roman" w:hAnsi="Times New Roman" w:cs="Times New Roman"/>
                <w:sz w:val="24"/>
                <w:szCs w:val="24"/>
                <w:shd w:val="clear" w:color="auto" w:fill="FFFFFF"/>
                <w:lang w:val="lv-LV"/>
              </w:rPr>
              <w:t xml:space="preserve">, tai skaitā ietveros tādus aspektus kā </w:t>
            </w:r>
            <w:r w:rsidR="00341FA4" w:rsidRPr="00072C67">
              <w:rPr>
                <w:rFonts w:ascii="Times New Roman" w:hAnsi="Times New Roman" w:cs="Times New Roman"/>
                <w:sz w:val="24"/>
                <w:szCs w:val="24"/>
                <w:shd w:val="clear" w:color="auto" w:fill="FFFFFF"/>
                <w:lang w:val="lv-LV"/>
              </w:rPr>
              <w:t xml:space="preserve">digitālā pārvaldība, digitālie pakalpojumi, IKT arhitektūra, digitālā drošība, digitālās prasmes, tostarp racionālas un efektīvas digitālās </w:t>
            </w:r>
            <w:r w:rsidR="00341FA4" w:rsidRPr="00072C67">
              <w:rPr>
                <w:rFonts w:ascii="Times New Roman" w:hAnsi="Times New Roman" w:cs="Times New Roman"/>
                <w:sz w:val="24"/>
                <w:szCs w:val="24"/>
                <w:shd w:val="clear" w:color="auto" w:fill="FFFFFF"/>
                <w:lang w:val="lv-LV"/>
              </w:rPr>
              <w:lastRenderedPageBreak/>
              <w:t>infrastruktūras izveide tieslietu jomā</w:t>
            </w:r>
            <w:r w:rsidR="003C3395" w:rsidRPr="00072C67">
              <w:rPr>
                <w:rFonts w:ascii="Times New Roman" w:hAnsi="Times New Roman" w:cs="Times New Roman"/>
                <w:sz w:val="24"/>
                <w:szCs w:val="24"/>
                <w:shd w:val="clear" w:color="auto" w:fill="FFFFFF"/>
                <w:lang w:val="lv-LV"/>
              </w:rPr>
              <w:t xml:space="preserve"> –</w:t>
            </w:r>
            <w:r w:rsidR="00341FA4" w:rsidRPr="00072C67">
              <w:rPr>
                <w:rFonts w:ascii="Times New Roman" w:hAnsi="Times New Roman" w:cs="Times New Roman"/>
                <w:sz w:val="24"/>
                <w:szCs w:val="24"/>
                <w:shd w:val="clear" w:color="auto" w:fill="FFFFFF"/>
                <w:lang w:val="lv-LV"/>
              </w:rPr>
              <w:t xml:space="preserve"> valsts nozīmes reģistru un to sniegto pakalpojumu attīstība (ieviešot mākslīgā intelekta un mašīntulkošanas rīkus utt.), datu drošības un datu pielietojuma risinājumi</w:t>
            </w:r>
            <w:r w:rsidR="003C3395" w:rsidRPr="00072C67">
              <w:rPr>
                <w:rFonts w:ascii="Times New Roman" w:hAnsi="Times New Roman" w:cs="Times New Roman"/>
                <w:bCs/>
                <w:sz w:val="24"/>
                <w:szCs w:val="24"/>
                <w:shd w:val="clear" w:color="auto" w:fill="FFFFFF"/>
                <w:lang w:val="lv-LV"/>
              </w:rPr>
              <w:t xml:space="preserve">. </w:t>
            </w:r>
            <w:r w:rsidR="00341FA4" w:rsidRPr="00341FA4">
              <w:rPr>
                <w:rStyle w:val="normaltextrun"/>
                <w:rFonts w:ascii="Times New Roman" w:hAnsi="Times New Roman" w:cs="Times New Roman"/>
                <w:sz w:val="24"/>
                <w:szCs w:val="24"/>
                <w:shd w:val="clear" w:color="auto" w:fill="FFFFFF"/>
                <w:lang w:val="lv-LV"/>
              </w:rPr>
              <w:t>Pamatnostādņu rīcības būs papildinošas iepriekšminētajam pasākumam.</w:t>
            </w:r>
          </w:p>
        </w:tc>
      </w:tr>
      <w:tr w:rsidR="00CC6585" w:rsidRPr="003E625E" w14:paraId="4B37102F" w14:textId="77777777" w:rsidTr="00981E40">
        <w:tc>
          <w:tcPr>
            <w:tcW w:w="704" w:type="dxa"/>
          </w:tcPr>
          <w:p w14:paraId="13755B60" w14:textId="2A85E22F" w:rsidR="00CC6585" w:rsidRDefault="00CC6585" w:rsidP="00CC6585">
            <w:pPr>
              <w:spacing w:before="20" w:after="20"/>
              <w:jc w:val="center"/>
              <w:rPr>
                <w:rFonts w:ascii="Times New Roman" w:hAnsi="Times New Roman" w:cs="Times New Roman"/>
                <w:bCs/>
                <w:sz w:val="24"/>
                <w:szCs w:val="24"/>
                <w:lang w:val="lv-LV" w:eastAsia="zh-CN"/>
              </w:rPr>
            </w:pPr>
            <w:r>
              <w:rPr>
                <w:rFonts w:ascii="Times New Roman" w:hAnsi="Times New Roman" w:cs="Times New Roman"/>
                <w:bCs/>
                <w:sz w:val="24"/>
                <w:szCs w:val="24"/>
                <w:lang w:val="lv-LV" w:eastAsia="zh-CN"/>
              </w:rPr>
              <w:lastRenderedPageBreak/>
              <w:t>7</w:t>
            </w:r>
            <w:r w:rsidRPr="003E625E">
              <w:rPr>
                <w:rFonts w:ascii="Times New Roman" w:hAnsi="Times New Roman" w:cs="Times New Roman"/>
                <w:bCs/>
                <w:sz w:val="24"/>
                <w:szCs w:val="24"/>
                <w:lang w:val="lv-LV" w:eastAsia="zh-CN"/>
              </w:rPr>
              <w:t>.</w:t>
            </w:r>
          </w:p>
        </w:tc>
        <w:tc>
          <w:tcPr>
            <w:tcW w:w="3834" w:type="dxa"/>
          </w:tcPr>
          <w:p w14:paraId="183F2DD2" w14:textId="254B0D2A" w:rsidR="00CC6585" w:rsidRPr="003E625E" w:rsidRDefault="00CC6585" w:rsidP="00CC6585">
            <w:pPr>
              <w:jc w:val="both"/>
              <w:rPr>
                <w:rFonts w:ascii="Times New Roman" w:hAnsi="Times New Roman" w:cs="Times New Roman"/>
                <w:b/>
                <w:sz w:val="24"/>
                <w:szCs w:val="24"/>
                <w:shd w:val="clear" w:color="auto" w:fill="FFFFFF"/>
                <w:lang w:val="lv-LV"/>
              </w:rPr>
            </w:pPr>
            <w:r w:rsidRPr="003E625E">
              <w:rPr>
                <w:rFonts w:ascii="Times New Roman" w:hAnsi="Times New Roman" w:cs="Times New Roman"/>
                <w:b/>
                <w:sz w:val="24"/>
                <w:szCs w:val="24"/>
                <w:shd w:val="clear" w:color="auto" w:fill="FFFFFF"/>
                <w:lang w:val="lv-LV"/>
              </w:rPr>
              <w:t>Reģionālās politikas pamatnostādnes 2021.-2027. gadam</w:t>
            </w:r>
            <w:r w:rsidRPr="003E625E">
              <w:rPr>
                <w:rFonts w:ascii="Times New Roman" w:hAnsi="Times New Roman" w:cs="Times New Roman"/>
                <w:sz w:val="24"/>
                <w:szCs w:val="24"/>
                <w:shd w:val="clear" w:color="auto" w:fill="FFFFFF"/>
                <w:lang w:val="lv-LV"/>
              </w:rPr>
              <w:t xml:space="preserve"> (apstiprinātas ar Ministru kabineta </w:t>
            </w:r>
            <w:r w:rsidR="008B0197" w:rsidRPr="003E625E">
              <w:rPr>
                <w:rFonts w:ascii="Times New Roman" w:hAnsi="Times New Roman" w:cs="Times New Roman"/>
                <w:sz w:val="24"/>
                <w:szCs w:val="24"/>
                <w:shd w:val="clear" w:color="auto" w:fill="FFFFFF"/>
                <w:lang w:val="lv-LV"/>
              </w:rPr>
              <w:t>2019. gada 26. novembr</w:t>
            </w:r>
            <w:r w:rsidR="008B0197">
              <w:rPr>
                <w:rFonts w:ascii="Times New Roman" w:hAnsi="Times New Roman" w:cs="Times New Roman"/>
                <w:sz w:val="24"/>
                <w:szCs w:val="24"/>
                <w:shd w:val="clear" w:color="auto" w:fill="FFFFFF"/>
                <w:lang w:val="lv-LV"/>
              </w:rPr>
              <w:t>a</w:t>
            </w:r>
            <w:r w:rsidR="008B0197" w:rsidRPr="003E625E">
              <w:rPr>
                <w:rFonts w:ascii="Times New Roman" w:hAnsi="Times New Roman" w:cs="Times New Roman"/>
                <w:sz w:val="24"/>
                <w:szCs w:val="24"/>
                <w:shd w:val="clear" w:color="auto" w:fill="FFFFFF"/>
                <w:lang w:val="lv-LV"/>
              </w:rPr>
              <w:t xml:space="preserve"> </w:t>
            </w:r>
            <w:r w:rsidRPr="003E625E">
              <w:rPr>
                <w:rFonts w:ascii="Times New Roman" w:hAnsi="Times New Roman" w:cs="Times New Roman"/>
                <w:sz w:val="24"/>
                <w:szCs w:val="24"/>
                <w:shd w:val="clear" w:color="auto" w:fill="FFFFFF"/>
                <w:lang w:val="lv-LV"/>
              </w:rPr>
              <w:t>rīkojumu Nr. 587)</w:t>
            </w:r>
          </w:p>
        </w:tc>
        <w:tc>
          <w:tcPr>
            <w:tcW w:w="5663" w:type="dxa"/>
          </w:tcPr>
          <w:p w14:paraId="4ACD90C1" w14:textId="6804549D" w:rsidR="00CC6585" w:rsidRPr="003E625E" w:rsidRDefault="00CC6585" w:rsidP="00CC6585">
            <w:pPr>
              <w:spacing w:before="20" w:after="20"/>
              <w:jc w:val="both"/>
              <w:rPr>
                <w:rStyle w:val="normaltextrun"/>
                <w:rFonts w:ascii="Times New Roman" w:hAnsi="Times New Roman" w:cs="Times New Roman"/>
                <w:color w:val="000000"/>
                <w:sz w:val="24"/>
                <w:szCs w:val="24"/>
                <w:shd w:val="clear" w:color="auto" w:fill="FFFFFF"/>
                <w:lang w:val="lv-LV"/>
              </w:rPr>
            </w:pPr>
            <w:r w:rsidRPr="003E625E">
              <w:rPr>
                <w:rStyle w:val="normaltextrun"/>
                <w:rFonts w:ascii="Times New Roman" w:hAnsi="Times New Roman" w:cs="Times New Roman"/>
                <w:color w:val="000000"/>
                <w:sz w:val="24"/>
                <w:szCs w:val="24"/>
                <w:shd w:val="clear" w:color="auto" w:fill="FFFFFF"/>
                <w:lang w:val="lv-LV"/>
              </w:rPr>
              <w:t xml:space="preserve">Reģionālās politikas pamatnostādņu 2021.-2027. gadam ietvaros plānota normatīvā regulējuma izstrāde un atbalsta plānošana transporta pēc pieprasījuma ieviešanai, tai skaitā, lai nodrošinātu pieejamību ārstniecības pakalpojumiem un atbalsta sniegšana tiem pacientiem, kuriem </w:t>
            </w:r>
            <w:r w:rsidR="000541D4">
              <w:rPr>
                <w:rStyle w:val="normaltextrun"/>
                <w:rFonts w:ascii="Times New Roman" w:hAnsi="Times New Roman" w:cs="Times New Roman"/>
                <w:color w:val="000000"/>
                <w:sz w:val="24"/>
                <w:szCs w:val="24"/>
                <w:shd w:val="clear" w:color="auto" w:fill="FFFFFF"/>
                <w:lang w:val="lv-LV"/>
              </w:rPr>
              <w:t xml:space="preserve">ir </w:t>
            </w:r>
            <w:r w:rsidRPr="003E625E">
              <w:rPr>
                <w:rStyle w:val="normaltextrun"/>
                <w:rFonts w:ascii="Times New Roman" w:hAnsi="Times New Roman" w:cs="Times New Roman"/>
                <w:color w:val="000000"/>
                <w:sz w:val="24"/>
                <w:szCs w:val="24"/>
                <w:shd w:val="clear" w:color="auto" w:fill="FFFFFF"/>
                <w:lang w:val="lv-LV"/>
              </w:rPr>
              <w:t>nepieciešami transporta pakalpojumi veselības aprūpes saņemšanai, kā arī citu pakalpojumu pieejamību. Pamatnostādņu rīcības būs papildinošas iepriekšminētajam pasākumam.</w:t>
            </w:r>
          </w:p>
        </w:tc>
      </w:tr>
      <w:tr w:rsidR="00CC6585" w:rsidRPr="003E625E" w14:paraId="62C6A6E9" w14:textId="77777777" w:rsidTr="00981E40">
        <w:tc>
          <w:tcPr>
            <w:tcW w:w="704" w:type="dxa"/>
          </w:tcPr>
          <w:p w14:paraId="3353B517" w14:textId="4E18C54C" w:rsidR="00CC6585" w:rsidRDefault="00CC6585" w:rsidP="00CC6585">
            <w:pPr>
              <w:spacing w:before="20" w:after="20"/>
              <w:jc w:val="center"/>
              <w:rPr>
                <w:rFonts w:ascii="Times New Roman" w:hAnsi="Times New Roman" w:cs="Times New Roman"/>
                <w:bCs/>
                <w:sz w:val="24"/>
                <w:szCs w:val="24"/>
                <w:lang w:val="lv-LV" w:eastAsia="zh-CN"/>
              </w:rPr>
            </w:pPr>
            <w:r>
              <w:rPr>
                <w:rFonts w:ascii="Times New Roman" w:hAnsi="Times New Roman" w:cs="Times New Roman"/>
                <w:bCs/>
                <w:sz w:val="24"/>
                <w:szCs w:val="24"/>
                <w:lang w:val="lv-LV" w:eastAsia="zh-CN"/>
              </w:rPr>
              <w:t>8</w:t>
            </w:r>
            <w:r w:rsidRPr="003E625E">
              <w:rPr>
                <w:rFonts w:ascii="Times New Roman" w:hAnsi="Times New Roman" w:cs="Times New Roman"/>
                <w:bCs/>
                <w:sz w:val="24"/>
                <w:szCs w:val="24"/>
                <w:lang w:val="lv-LV" w:eastAsia="zh-CN"/>
              </w:rPr>
              <w:t>.</w:t>
            </w:r>
          </w:p>
        </w:tc>
        <w:tc>
          <w:tcPr>
            <w:tcW w:w="3834" w:type="dxa"/>
          </w:tcPr>
          <w:p w14:paraId="2D570D59" w14:textId="7C854706" w:rsidR="00CC6585" w:rsidRPr="00341FA4" w:rsidRDefault="00CC6585" w:rsidP="00CC6585">
            <w:pPr>
              <w:jc w:val="both"/>
              <w:rPr>
                <w:rFonts w:ascii="Times New Roman" w:hAnsi="Times New Roman" w:cs="Times New Roman"/>
                <w:b/>
                <w:sz w:val="24"/>
                <w:szCs w:val="24"/>
                <w:shd w:val="clear" w:color="auto" w:fill="FFFFFF"/>
                <w:lang w:val="lv-LV"/>
              </w:rPr>
            </w:pPr>
            <w:r w:rsidRPr="003E625E">
              <w:rPr>
                <w:rFonts w:ascii="Times New Roman" w:hAnsi="Times New Roman" w:cs="Times New Roman"/>
                <w:b/>
                <w:sz w:val="24"/>
                <w:szCs w:val="24"/>
                <w:shd w:val="clear" w:color="auto" w:fill="FFFFFF"/>
                <w:lang w:val="lv-LV"/>
              </w:rPr>
              <w:t>Saliedētas un pilsoniski aktīvas sabiedrības pamatnostādnes 2021. – 2027. gadam</w:t>
            </w:r>
            <w:r w:rsidRPr="003E625E">
              <w:rPr>
                <w:rFonts w:ascii="Times New Roman" w:hAnsi="Times New Roman" w:cs="Times New Roman"/>
                <w:bCs/>
                <w:sz w:val="24"/>
                <w:szCs w:val="24"/>
                <w:shd w:val="clear" w:color="auto" w:fill="FFFFFF"/>
                <w:lang w:val="lv-LV"/>
              </w:rPr>
              <w:t xml:space="preserve"> (izstrādes procesā)</w:t>
            </w:r>
          </w:p>
        </w:tc>
        <w:tc>
          <w:tcPr>
            <w:tcW w:w="5663" w:type="dxa"/>
          </w:tcPr>
          <w:p w14:paraId="7FA7C893" w14:textId="2002A64B" w:rsidR="00CC6585" w:rsidRPr="00802A8F" w:rsidRDefault="00CC6585" w:rsidP="00CC6585">
            <w:pPr>
              <w:spacing w:before="20" w:after="20"/>
              <w:jc w:val="both"/>
              <w:rPr>
                <w:rFonts w:ascii="Times New Roman" w:hAnsi="Times New Roman" w:cs="Times New Roman"/>
                <w:bCs/>
                <w:sz w:val="24"/>
                <w:szCs w:val="24"/>
                <w:shd w:val="clear" w:color="auto" w:fill="FFFFFF"/>
                <w:lang w:val="lv-LV"/>
              </w:rPr>
            </w:pPr>
            <w:r w:rsidRPr="003E625E">
              <w:rPr>
                <w:rStyle w:val="normaltextrun"/>
                <w:rFonts w:ascii="Times New Roman" w:hAnsi="Times New Roman" w:cs="Times New Roman"/>
                <w:color w:val="000000"/>
                <w:sz w:val="24"/>
                <w:szCs w:val="24"/>
                <w:shd w:val="clear" w:color="auto" w:fill="FFFFFF"/>
                <w:lang w:val="lv-LV"/>
              </w:rPr>
              <w:t>Saliedētas un pilsoniski aktīvas sabiedrības pamatnostādnes 2021. – 2027. gadam ietver pasākumus, jo īpaši 3. virzienā “Integrācija”, kura ietvaros plānotas kopienu un apkaimju līmeņa aktivitātes iekļaujošas un atvērtas sabiedrības veidošanai, kurā tiek cienītas un atbalstītas visu sabiedrības locekļu intereses neatkarīgi no etniskās izcelsmes, tiesiskā statusa, veselības stāvokļa vai citām atšķirībām, kas var vai mēdz kļūt par izstumšanas cēloņiem (atšķirīga attieksme, stereotipi un diskriminācija). Pamatnostādnes detalizēs rīcības ietvertā virziena nosacījumu izpildei.</w:t>
            </w:r>
          </w:p>
        </w:tc>
      </w:tr>
      <w:tr w:rsidR="00802A8F" w:rsidRPr="003E625E" w14:paraId="48BF0F88" w14:textId="77777777" w:rsidTr="00981E40">
        <w:tc>
          <w:tcPr>
            <w:tcW w:w="704" w:type="dxa"/>
          </w:tcPr>
          <w:p w14:paraId="703B9781" w14:textId="235392A4" w:rsidR="00802A8F" w:rsidRPr="00341FA4" w:rsidRDefault="00CC6585" w:rsidP="00802A8F">
            <w:pPr>
              <w:spacing w:before="20" w:after="20"/>
              <w:jc w:val="center"/>
              <w:rPr>
                <w:rFonts w:ascii="Times New Roman" w:hAnsi="Times New Roman" w:cs="Times New Roman"/>
                <w:bCs/>
                <w:sz w:val="24"/>
                <w:szCs w:val="24"/>
                <w:lang w:val="lv-LV" w:eastAsia="zh-CN"/>
              </w:rPr>
            </w:pPr>
            <w:r>
              <w:rPr>
                <w:rFonts w:ascii="Times New Roman" w:hAnsi="Times New Roman" w:cs="Times New Roman"/>
                <w:bCs/>
                <w:sz w:val="24"/>
                <w:szCs w:val="24"/>
                <w:lang w:val="lv-LV" w:eastAsia="zh-CN"/>
              </w:rPr>
              <w:t>9</w:t>
            </w:r>
            <w:r w:rsidR="00802A8F" w:rsidRPr="00341FA4">
              <w:rPr>
                <w:rFonts w:ascii="Times New Roman" w:hAnsi="Times New Roman" w:cs="Times New Roman"/>
                <w:bCs/>
                <w:sz w:val="24"/>
                <w:szCs w:val="24"/>
                <w:lang w:val="lv-LV" w:eastAsia="zh-CN"/>
              </w:rPr>
              <w:t>.</w:t>
            </w:r>
          </w:p>
        </w:tc>
        <w:tc>
          <w:tcPr>
            <w:tcW w:w="3834" w:type="dxa"/>
          </w:tcPr>
          <w:p w14:paraId="39302FC4" w14:textId="4B0335B5" w:rsidR="00802A8F" w:rsidRPr="00341FA4" w:rsidRDefault="00802A8F" w:rsidP="00802A8F">
            <w:pPr>
              <w:jc w:val="both"/>
              <w:rPr>
                <w:rFonts w:ascii="Times New Roman" w:hAnsi="Times New Roman" w:cs="Times New Roman"/>
                <w:b/>
                <w:sz w:val="24"/>
                <w:szCs w:val="24"/>
                <w:shd w:val="clear" w:color="auto" w:fill="FFFFFF"/>
                <w:lang w:val="lv-LV"/>
              </w:rPr>
            </w:pPr>
            <w:r w:rsidRPr="00341FA4">
              <w:rPr>
                <w:rFonts w:ascii="Times New Roman" w:hAnsi="Times New Roman" w:cs="Times New Roman"/>
                <w:b/>
                <w:sz w:val="24"/>
                <w:szCs w:val="24"/>
                <w:shd w:val="clear" w:color="auto" w:fill="FFFFFF"/>
                <w:lang w:val="lv-LV"/>
              </w:rPr>
              <w:t>Sporta politikas pamatnostādnes 2021.-2027. gadam</w:t>
            </w:r>
            <w:r w:rsidRPr="00341FA4">
              <w:rPr>
                <w:rFonts w:ascii="Times New Roman" w:hAnsi="Times New Roman" w:cs="Times New Roman"/>
                <w:b/>
                <w:sz w:val="24"/>
                <w:szCs w:val="24"/>
                <w:shd w:val="clear" w:color="auto" w:fill="FFFFFF"/>
              </w:rPr>
              <w:t xml:space="preserve"> (</w:t>
            </w:r>
            <w:r w:rsidRPr="00C44DE2">
              <w:rPr>
                <w:rFonts w:ascii="Times New Roman" w:hAnsi="Times New Roman" w:cs="Times New Roman"/>
                <w:sz w:val="24"/>
                <w:szCs w:val="24"/>
                <w:shd w:val="clear" w:color="auto" w:fill="FFFFFF"/>
                <w:lang w:val="lv-LV"/>
              </w:rPr>
              <w:t>izstrādes procesā</w:t>
            </w:r>
            <w:r w:rsidRPr="00341FA4">
              <w:rPr>
                <w:rFonts w:ascii="Times New Roman" w:hAnsi="Times New Roman" w:cs="Times New Roman"/>
                <w:b/>
                <w:sz w:val="24"/>
                <w:szCs w:val="24"/>
                <w:shd w:val="clear" w:color="auto" w:fill="FFFFFF"/>
                <w:lang w:val="lv-LV"/>
              </w:rPr>
              <w:t>)</w:t>
            </w:r>
          </w:p>
        </w:tc>
        <w:tc>
          <w:tcPr>
            <w:tcW w:w="5663" w:type="dxa"/>
          </w:tcPr>
          <w:p w14:paraId="08A54E72" w14:textId="1A5DB7E9" w:rsidR="00341FA4" w:rsidRPr="00802A8F" w:rsidRDefault="00802A8F" w:rsidP="003C3395">
            <w:pPr>
              <w:spacing w:before="20" w:after="20"/>
              <w:jc w:val="both"/>
              <w:rPr>
                <w:rFonts w:ascii="Times New Roman" w:hAnsi="Times New Roman" w:cs="Times New Roman"/>
                <w:bCs/>
                <w:sz w:val="24"/>
                <w:szCs w:val="24"/>
                <w:shd w:val="clear" w:color="auto" w:fill="FFFFFF"/>
                <w:lang w:val="lv-LV"/>
              </w:rPr>
            </w:pPr>
            <w:r w:rsidRPr="00802A8F">
              <w:rPr>
                <w:rFonts w:ascii="Times New Roman" w:hAnsi="Times New Roman" w:cs="Times New Roman"/>
                <w:bCs/>
                <w:sz w:val="24"/>
                <w:szCs w:val="24"/>
                <w:shd w:val="clear" w:color="auto" w:fill="FFFFFF"/>
                <w:lang w:val="lv-LV"/>
              </w:rPr>
              <w:t>Sporta politikas pamatnostādnes 2021.-2027. gadam</w:t>
            </w:r>
            <w:r w:rsidRPr="00072C67">
              <w:rPr>
                <w:rFonts w:ascii="Times New Roman" w:hAnsi="Times New Roman" w:cs="Times New Roman"/>
                <w:bCs/>
                <w:sz w:val="24"/>
                <w:szCs w:val="24"/>
                <w:shd w:val="clear" w:color="auto" w:fill="FFFFFF"/>
                <w:lang w:val="lv-LV"/>
              </w:rPr>
              <w:t xml:space="preserve"> (</w:t>
            </w:r>
            <w:r w:rsidRPr="00802A8F">
              <w:rPr>
                <w:rFonts w:ascii="Times New Roman" w:hAnsi="Times New Roman" w:cs="Times New Roman"/>
                <w:bCs/>
                <w:sz w:val="24"/>
                <w:szCs w:val="24"/>
                <w:shd w:val="clear" w:color="auto" w:fill="FFFFFF"/>
                <w:lang w:val="lv-LV"/>
              </w:rPr>
              <w:t>izstrādes procesā)</w:t>
            </w:r>
            <w:r>
              <w:rPr>
                <w:rFonts w:ascii="Times New Roman" w:hAnsi="Times New Roman" w:cs="Times New Roman"/>
                <w:bCs/>
                <w:sz w:val="24"/>
                <w:szCs w:val="24"/>
                <w:shd w:val="clear" w:color="auto" w:fill="FFFFFF"/>
                <w:lang w:val="lv-LV"/>
              </w:rPr>
              <w:t xml:space="preserve"> </w:t>
            </w:r>
            <w:r w:rsidRPr="00072C67">
              <w:rPr>
                <w:rFonts w:ascii="Times New Roman" w:hAnsi="Times New Roman" w:cs="Times New Roman"/>
                <w:bCs/>
                <w:sz w:val="24"/>
                <w:szCs w:val="24"/>
                <w:shd w:val="clear" w:color="auto" w:fill="FFFFFF"/>
                <w:lang w:val="lv-LV"/>
              </w:rPr>
              <w:t xml:space="preserve">ietver pasākumus, </w:t>
            </w:r>
            <w:r w:rsidR="003C3395" w:rsidRPr="00072C67">
              <w:rPr>
                <w:rFonts w:ascii="Times New Roman" w:hAnsi="Times New Roman" w:cs="Times New Roman"/>
                <w:bCs/>
                <w:sz w:val="24"/>
                <w:szCs w:val="24"/>
                <w:shd w:val="clear" w:color="auto" w:fill="FFFFFF"/>
                <w:lang w:val="lv-LV"/>
              </w:rPr>
              <w:t>lai palielinātu Latvijas iedzīvotāju īpatsvaru, kuri nodarbojas ar fiziskām vai sportiskām aktivitātēm</w:t>
            </w:r>
            <w:r w:rsidR="00B546AA" w:rsidRPr="00072C67">
              <w:rPr>
                <w:rFonts w:ascii="Times New Roman" w:hAnsi="Times New Roman" w:cs="Times New Roman"/>
                <w:bCs/>
                <w:sz w:val="24"/>
                <w:szCs w:val="24"/>
                <w:shd w:val="clear" w:color="auto" w:fill="FFFFFF"/>
                <w:lang w:val="lv-LV"/>
              </w:rPr>
              <w:t>.</w:t>
            </w:r>
            <w:r w:rsidR="00B546AA" w:rsidRPr="00072C67">
              <w:rPr>
                <w:rFonts w:ascii="Times New Roman" w:eastAsia="Times New Roman" w:hAnsi="Times New Roman" w:cs="Times New Roman"/>
                <w:sz w:val="24"/>
                <w:szCs w:val="24"/>
                <w:shd w:val="clear" w:color="auto" w:fill="FFFFFF"/>
                <w:lang w:val="lv-LV"/>
              </w:rPr>
              <w:t xml:space="preserve"> </w:t>
            </w:r>
            <w:r w:rsidR="00B546AA" w:rsidRPr="00072C67">
              <w:rPr>
                <w:rFonts w:ascii="Times New Roman" w:hAnsi="Times New Roman" w:cs="Times New Roman"/>
                <w:color w:val="000000"/>
                <w:sz w:val="24"/>
                <w:szCs w:val="24"/>
                <w:shd w:val="clear" w:color="auto" w:fill="FFFFFF"/>
                <w:lang w:val="lv-LV"/>
              </w:rPr>
              <w:t xml:space="preserve">Pamatnostādnēs paredzēts iekļaut pasākumus sporta nozares finansēšanas un pārvaldības sistēmas pilnveidei, sabiedrības iesaistes veicinšanai sportiskajās aktivitātēs, jaunatnes sporta (it īpaši talantu) un augstu sasniegumu sporta attīstībai, sportisko aktivitāšu lomas un kvalitātes palielināšanai dažādās izglītības pakāpēs, kā arī pasākumus sporta infrastruktūras attīstībai. </w:t>
            </w:r>
            <w:r w:rsidR="00B546AA" w:rsidRPr="00B546AA">
              <w:rPr>
                <w:rFonts w:ascii="Times New Roman" w:hAnsi="Times New Roman" w:cs="Times New Roman"/>
                <w:color w:val="000000"/>
                <w:sz w:val="24"/>
                <w:szCs w:val="24"/>
                <w:shd w:val="clear" w:color="auto" w:fill="FFFFFF"/>
                <w:lang w:val="lv-LV"/>
              </w:rPr>
              <w:t xml:space="preserve"> Pamatnostādnēs iekļautie </w:t>
            </w:r>
            <w:r w:rsidR="00B546AA" w:rsidRPr="00B546AA">
              <w:rPr>
                <w:rFonts w:ascii="Times New Roman" w:hAnsi="Times New Roman" w:cs="Times New Roman"/>
                <w:color w:val="000000"/>
                <w:sz w:val="24"/>
                <w:szCs w:val="24"/>
                <w:shd w:val="clear" w:color="auto" w:fill="FFFFFF"/>
                <w:lang w:val="lv-LV"/>
              </w:rPr>
              <w:lastRenderedPageBreak/>
              <w:t>pasākumi būs papildinoši iepriekšminētajiem pasākumiem.</w:t>
            </w:r>
          </w:p>
        </w:tc>
      </w:tr>
      <w:tr w:rsidR="00802A8F" w:rsidRPr="003E625E" w14:paraId="6F691445" w14:textId="77777777" w:rsidTr="003E1D39">
        <w:tc>
          <w:tcPr>
            <w:tcW w:w="10201" w:type="dxa"/>
            <w:gridSpan w:val="3"/>
          </w:tcPr>
          <w:p w14:paraId="3640CF9A" w14:textId="3A392614" w:rsidR="00802A8F" w:rsidRPr="003E625E" w:rsidRDefault="00802A8F" w:rsidP="00802A8F">
            <w:pPr>
              <w:spacing w:before="20" w:after="20"/>
              <w:jc w:val="center"/>
              <w:rPr>
                <w:rFonts w:ascii="Times New Roman" w:hAnsi="Times New Roman" w:cs="Times New Roman"/>
                <w:b/>
                <w:sz w:val="24"/>
                <w:szCs w:val="24"/>
                <w:lang w:val="lv-LV" w:eastAsia="zh-CN"/>
              </w:rPr>
            </w:pPr>
            <w:r w:rsidRPr="003E625E">
              <w:rPr>
                <w:rFonts w:ascii="Times New Roman" w:hAnsi="Times New Roman" w:cs="Times New Roman"/>
                <w:b/>
                <w:sz w:val="24"/>
                <w:szCs w:val="24"/>
                <w:shd w:val="clear" w:color="auto" w:fill="FFFFFF"/>
                <w:lang w:val="lv-LV"/>
              </w:rPr>
              <w:lastRenderedPageBreak/>
              <w:t>ES līmeņa un starptautiskās tiesību normas</w:t>
            </w:r>
          </w:p>
        </w:tc>
      </w:tr>
      <w:tr w:rsidR="00802A8F" w:rsidRPr="00072C67" w14:paraId="097A22F5" w14:textId="77777777" w:rsidTr="00981E40">
        <w:tc>
          <w:tcPr>
            <w:tcW w:w="704" w:type="dxa"/>
          </w:tcPr>
          <w:p w14:paraId="4FF795FD" w14:textId="482C12A7" w:rsidR="00802A8F" w:rsidRPr="003E625E" w:rsidRDefault="00802A8F" w:rsidP="00802A8F">
            <w:pPr>
              <w:spacing w:before="20" w:after="20"/>
              <w:jc w:val="center"/>
              <w:rPr>
                <w:rFonts w:ascii="Times New Roman" w:hAnsi="Times New Roman" w:cs="Times New Roman"/>
                <w:bCs/>
                <w:sz w:val="24"/>
                <w:szCs w:val="24"/>
                <w:lang w:val="lv-LV" w:eastAsia="zh-CN"/>
              </w:rPr>
            </w:pPr>
            <w:r w:rsidRPr="003E625E">
              <w:rPr>
                <w:rFonts w:ascii="Times New Roman" w:hAnsi="Times New Roman" w:cs="Times New Roman"/>
                <w:bCs/>
                <w:sz w:val="24"/>
                <w:szCs w:val="24"/>
                <w:lang w:val="lv-LV" w:eastAsia="zh-CN"/>
              </w:rPr>
              <w:t>10.</w:t>
            </w:r>
          </w:p>
        </w:tc>
        <w:tc>
          <w:tcPr>
            <w:tcW w:w="3834" w:type="dxa"/>
          </w:tcPr>
          <w:p w14:paraId="6841E951" w14:textId="7650DA2F" w:rsidR="00802A8F" w:rsidRPr="003E625E" w:rsidRDefault="00802A8F" w:rsidP="00802A8F">
            <w:pPr>
              <w:jc w:val="both"/>
              <w:rPr>
                <w:rFonts w:ascii="Times New Roman" w:hAnsi="Times New Roman" w:cs="Times New Roman"/>
                <w:b/>
                <w:sz w:val="24"/>
                <w:szCs w:val="24"/>
                <w:lang w:val="lv-LV" w:eastAsia="zh-CN"/>
              </w:rPr>
            </w:pPr>
            <w:r w:rsidRPr="003E625E">
              <w:rPr>
                <w:rFonts w:ascii="Times New Roman" w:hAnsi="Times New Roman" w:cs="Times New Roman"/>
                <w:b/>
                <w:sz w:val="24"/>
                <w:szCs w:val="24"/>
                <w:shd w:val="clear" w:color="auto" w:fill="FFFFFF"/>
                <w:lang w:val="lv-LV"/>
              </w:rPr>
              <w:t xml:space="preserve">ANO ilgtspējīgas attīstības mērķi (IAM), </w:t>
            </w:r>
            <w:r w:rsidRPr="003E625E">
              <w:rPr>
                <w:rFonts w:ascii="Times New Roman" w:hAnsi="Times New Roman" w:cs="Times New Roman"/>
                <w:bCs/>
                <w:sz w:val="24"/>
                <w:szCs w:val="24"/>
                <w:shd w:val="clear" w:color="auto" w:fill="FFFFFF"/>
                <w:lang w:val="lv-LV"/>
              </w:rPr>
              <w:t>2015. gadā tika panākta vienošanās par 17 IAM, un tie nosaka vispārēju pamatu rīcībai līdz 2030. gadam.</w:t>
            </w:r>
          </w:p>
        </w:tc>
        <w:tc>
          <w:tcPr>
            <w:tcW w:w="5663" w:type="dxa"/>
          </w:tcPr>
          <w:p w14:paraId="43A0C388" w14:textId="288EDA39" w:rsidR="00802A8F" w:rsidRPr="0012585C" w:rsidRDefault="00802A8F" w:rsidP="00802A8F">
            <w:pPr>
              <w:spacing w:before="20" w:after="20"/>
              <w:jc w:val="both"/>
              <w:rPr>
                <w:rFonts w:ascii="Times New Roman" w:hAnsi="Times New Roman" w:cs="Times New Roman"/>
                <w:b/>
                <w:sz w:val="24"/>
                <w:szCs w:val="24"/>
                <w:lang w:val="lv-LV" w:eastAsia="zh-CN"/>
              </w:rPr>
            </w:pPr>
            <w:r w:rsidRPr="0012585C">
              <w:rPr>
                <w:rFonts w:ascii="Times New Roman" w:hAnsi="Times New Roman" w:cs="Times New Roman"/>
                <w:sz w:val="24"/>
                <w:szCs w:val="24"/>
                <w:shd w:val="clear" w:color="auto" w:fill="FFFFFF"/>
                <w:lang w:val="lv-LV"/>
              </w:rPr>
              <w:t>Daudzi no šiem mērķiem ir saistīti ar veselību, it īpaši 3. mērķis “nodrošināt veselīgu dzīvi un sekmēt labklājību visu vecumu iedzīvotājiem”. Šis mērķis ir saistīts ar pamatnostādnēs definētajiem mērķiem un īpaši skar tādus jautājumus, kā infekcijas slimības, piemēram, HIV/AIDS, tuberkuloze, hepatīts; neinfekciozo slimību izplatība un psihiskā veselība; atkarību izraisošu vielu lietošana; tabakas kontrole; piekļuve vakcīnām un zālēm; veselības finansējums un problēmas, kas saistītas ar veselības aprūpes jomas darbiniekiem.</w:t>
            </w:r>
          </w:p>
        </w:tc>
      </w:tr>
      <w:tr w:rsidR="00604444" w:rsidRPr="00072C67" w14:paraId="4DCCEFD1" w14:textId="77777777" w:rsidTr="00981E40">
        <w:tc>
          <w:tcPr>
            <w:tcW w:w="704" w:type="dxa"/>
          </w:tcPr>
          <w:p w14:paraId="04A14547" w14:textId="29604185" w:rsidR="00604444" w:rsidRPr="003E625E" w:rsidRDefault="00604444" w:rsidP="00604444">
            <w:pPr>
              <w:spacing w:before="20" w:after="20"/>
              <w:jc w:val="center"/>
              <w:rPr>
                <w:rFonts w:ascii="Times New Roman" w:hAnsi="Times New Roman" w:cs="Times New Roman"/>
                <w:bCs/>
                <w:sz w:val="24"/>
                <w:szCs w:val="24"/>
                <w:lang w:val="lv-LV" w:eastAsia="zh-CN"/>
              </w:rPr>
            </w:pPr>
            <w:r>
              <w:rPr>
                <w:rFonts w:ascii="Times New Roman" w:hAnsi="Times New Roman" w:cs="Times New Roman"/>
                <w:bCs/>
                <w:sz w:val="24"/>
                <w:szCs w:val="24"/>
                <w:lang w:val="lv-LV" w:eastAsia="zh-CN"/>
              </w:rPr>
              <w:t>11.</w:t>
            </w:r>
          </w:p>
        </w:tc>
        <w:tc>
          <w:tcPr>
            <w:tcW w:w="3834" w:type="dxa"/>
          </w:tcPr>
          <w:p w14:paraId="39EB6C8A" w14:textId="1E95D90A" w:rsidR="00604444" w:rsidRPr="003E625E" w:rsidRDefault="00604444" w:rsidP="00604444">
            <w:pPr>
              <w:jc w:val="both"/>
              <w:rPr>
                <w:rFonts w:ascii="Times New Roman" w:hAnsi="Times New Roman" w:cs="Times New Roman"/>
                <w:b/>
                <w:sz w:val="24"/>
                <w:szCs w:val="24"/>
                <w:shd w:val="clear" w:color="auto" w:fill="FFFFFF"/>
                <w:lang w:val="lv-LV"/>
              </w:rPr>
            </w:pPr>
            <w:r w:rsidRPr="003E625E">
              <w:rPr>
                <w:rFonts w:ascii="Times New Roman" w:hAnsi="Times New Roman" w:cs="Times New Roman"/>
                <w:b/>
                <w:bCs/>
                <w:sz w:val="24"/>
                <w:szCs w:val="24"/>
                <w:shd w:val="clear" w:color="auto" w:fill="FFFFFF"/>
                <w:lang w:val="lv-LV"/>
              </w:rPr>
              <w:t>EK Pārdomu dokuments “Ceļā uz ilgtspējīgu Eiropu līdz 2030. gadam”</w:t>
            </w:r>
            <w:r w:rsidRPr="003E625E">
              <w:rPr>
                <w:rFonts w:ascii="Times New Roman" w:hAnsi="Times New Roman" w:cs="Times New Roman"/>
                <w:sz w:val="24"/>
                <w:szCs w:val="24"/>
                <w:shd w:val="clear" w:color="auto" w:fill="FFFFFF"/>
                <w:lang w:val="lv-LV"/>
              </w:rPr>
              <w:t xml:space="preserve">  COM(2019)22, 2019. gada 30. janvāris</w:t>
            </w:r>
          </w:p>
        </w:tc>
        <w:tc>
          <w:tcPr>
            <w:tcW w:w="5663" w:type="dxa"/>
          </w:tcPr>
          <w:p w14:paraId="17AFC95F" w14:textId="0AA0EF89" w:rsidR="00604444" w:rsidRPr="0012585C" w:rsidRDefault="00604444" w:rsidP="00604444">
            <w:pPr>
              <w:spacing w:before="20" w:after="20"/>
              <w:jc w:val="both"/>
              <w:rPr>
                <w:rFonts w:ascii="Times New Roman" w:hAnsi="Times New Roman" w:cs="Times New Roman"/>
                <w:sz w:val="24"/>
                <w:szCs w:val="24"/>
                <w:lang w:val="lv-LV"/>
              </w:rPr>
            </w:pPr>
            <w:r w:rsidRPr="0012585C">
              <w:rPr>
                <w:rFonts w:ascii="Times New Roman" w:hAnsi="Times New Roman" w:cs="Times New Roman"/>
                <w:sz w:val="24"/>
                <w:szCs w:val="24"/>
                <w:shd w:val="clear" w:color="auto" w:fill="FFFFFF"/>
                <w:lang w:val="lv-LV"/>
              </w:rPr>
              <w:t xml:space="preserve">Dokuments iezīmē nākamo piecu gadu politikas ciklu Eiropai un jauno daudzgadu finanšu shēmu, kas attiecas uz laikposmu no 2021. līdz 2027. gadam. Komisijas galvenās ar Ilgtspējīgas attīstības 3. mērķi saistītās iniciatīvas ietvaros iekļauts: Eiropas sociālo tiesību pīlārs, sociālo rezultātu pārskats, Veselības stāvoklis ES – ziņojumu sniegšanas cikls, Veselības un aprūpes digitālā pārveide: labākas veselības un aprūpes efektīvāka nodrošināšana lielākam iedzīvotāju skaitam, Eiropas “Viena veselība” rīcības plāns pret antimikrobiālajiem līdzekļiem izveidojušās rezistences apkarošanai, Atjauninātie noteikumi par kancerogēnajām un mutagēnajām vielām, ES sadarbība ar vakcīnām novēršamu slimību jomā, Veselības veicināšanas, slimību profilakses un neinfekcijas slimību pārvaldības koordinācijas grupa, Jaunie noteikumi par medicīniskajām ierīcēm, ES gaisa piesārņojuma standartu īstenošana un pasākumi, kas palīdz valstu, reģionālajiem un vietējiem dalībniekiem cīnīties pret gaisa piesārņojumu; </w:t>
            </w:r>
            <w:r w:rsidR="0012585C">
              <w:rPr>
                <w:rFonts w:ascii="Times New Roman" w:hAnsi="Times New Roman" w:cs="Times New Roman"/>
                <w:sz w:val="24"/>
                <w:szCs w:val="24"/>
                <w:shd w:val="clear" w:color="auto" w:fill="FFFFFF"/>
                <w:lang w:val="lv-LV"/>
              </w:rPr>
              <w:t xml:space="preserve">u.c. </w:t>
            </w:r>
            <w:r w:rsidRPr="0012585C">
              <w:rPr>
                <w:rFonts w:ascii="Times New Roman" w:hAnsi="Times New Roman" w:cs="Times New Roman"/>
                <w:sz w:val="24"/>
                <w:szCs w:val="24"/>
                <w:shd w:val="clear" w:color="auto" w:fill="FFFFFF"/>
                <w:lang w:val="lv-LV"/>
              </w:rPr>
              <w:t>Pamatnostādņu rīcības būs balstītas iepriekšminēt</w:t>
            </w:r>
            <w:r w:rsidR="0012585C">
              <w:rPr>
                <w:rFonts w:ascii="Times New Roman" w:hAnsi="Times New Roman" w:cs="Times New Roman"/>
                <w:sz w:val="24"/>
                <w:szCs w:val="24"/>
                <w:shd w:val="clear" w:color="auto" w:fill="FFFFFF"/>
                <w:lang w:val="lv-LV"/>
              </w:rPr>
              <w:t>ajā</w:t>
            </w:r>
            <w:r w:rsidRPr="0012585C">
              <w:rPr>
                <w:rFonts w:ascii="Times New Roman" w:hAnsi="Times New Roman" w:cs="Times New Roman"/>
                <w:sz w:val="24"/>
                <w:szCs w:val="24"/>
                <w:shd w:val="clear" w:color="auto" w:fill="FFFFFF"/>
                <w:lang w:val="lv-LV"/>
              </w:rPr>
              <w:t xml:space="preserve"> iniciatīv</w:t>
            </w:r>
            <w:r w:rsidR="0012585C">
              <w:rPr>
                <w:rFonts w:ascii="Times New Roman" w:hAnsi="Times New Roman" w:cs="Times New Roman"/>
                <w:sz w:val="24"/>
                <w:szCs w:val="24"/>
                <w:shd w:val="clear" w:color="auto" w:fill="FFFFFF"/>
                <w:lang w:val="lv-LV"/>
              </w:rPr>
              <w:t>ā.</w:t>
            </w:r>
          </w:p>
        </w:tc>
      </w:tr>
      <w:tr w:rsidR="00802A8F" w:rsidRPr="00072C67" w14:paraId="0FD0286C" w14:textId="77777777" w:rsidTr="00981E40">
        <w:tc>
          <w:tcPr>
            <w:tcW w:w="704" w:type="dxa"/>
          </w:tcPr>
          <w:p w14:paraId="2D9BCFB8" w14:textId="6BEBAC1C" w:rsidR="00802A8F" w:rsidRPr="003E625E" w:rsidRDefault="00802A8F" w:rsidP="00802A8F">
            <w:pPr>
              <w:spacing w:before="20" w:after="20"/>
              <w:jc w:val="center"/>
              <w:rPr>
                <w:rFonts w:ascii="Times New Roman" w:hAnsi="Times New Roman" w:cs="Times New Roman"/>
                <w:bCs/>
                <w:sz w:val="24"/>
                <w:szCs w:val="24"/>
                <w:lang w:val="lv-LV" w:eastAsia="zh-CN"/>
              </w:rPr>
            </w:pPr>
            <w:r w:rsidRPr="003E625E">
              <w:rPr>
                <w:rFonts w:ascii="Times New Roman" w:hAnsi="Times New Roman" w:cs="Times New Roman"/>
                <w:bCs/>
                <w:sz w:val="24"/>
                <w:szCs w:val="24"/>
                <w:lang w:val="lv-LV" w:eastAsia="zh-CN"/>
              </w:rPr>
              <w:lastRenderedPageBreak/>
              <w:t>1</w:t>
            </w:r>
            <w:r w:rsidR="00604444">
              <w:rPr>
                <w:rFonts w:ascii="Times New Roman" w:hAnsi="Times New Roman" w:cs="Times New Roman"/>
                <w:bCs/>
                <w:sz w:val="24"/>
                <w:szCs w:val="24"/>
                <w:lang w:val="lv-LV" w:eastAsia="zh-CN"/>
              </w:rPr>
              <w:t>2</w:t>
            </w:r>
            <w:r w:rsidRPr="003E625E">
              <w:rPr>
                <w:rFonts w:ascii="Times New Roman" w:hAnsi="Times New Roman" w:cs="Times New Roman"/>
                <w:bCs/>
                <w:sz w:val="24"/>
                <w:szCs w:val="24"/>
                <w:lang w:val="lv-LV" w:eastAsia="zh-CN"/>
              </w:rPr>
              <w:t>.</w:t>
            </w:r>
          </w:p>
        </w:tc>
        <w:tc>
          <w:tcPr>
            <w:tcW w:w="3834" w:type="dxa"/>
          </w:tcPr>
          <w:p w14:paraId="4D7CA0F5" w14:textId="42E46827" w:rsidR="00802A8F" w:rsidRPr="003E625E" w:rsidRDefault="00802A8F" w:rsidP="00802A8F">
            <w:pPr>
              <w:jc w:val="both"/>
              <w:rPr>
                <w:rFonts w:ascii="Times New Roman" w:hAnsi="Times New Roman" w:cs="Times New Roman"/>
                <w:b/>
                <w:sz w:val="24"/>
                <w:szCs w:val="24"/>
                <w:lang w:val="lv-LV" w:eastAsia="zh-CN"/>
              </w:rPr>
            </w:pPr>
            <w:r w:rsidRPr="003E625E">
              <w:rPr>
                <w:rFonts w:ascii="Times New Roman" w:hAnsi="Times New Roman" w:cs="Times New Roman"/>
                <w:b/>
                <w:sz w:val="24"/>
                <w:szCs w:val="24"/>
                <w:shd w:val="clear" w:color="auto" w:fill="FFFFFF"/>
                <w:lang w:val="lv-LV"/>
              </w:rPr>
              <w:t>Ostravas 2017. gada 6. ministru konferences par vidi un veselību deklarācija</w:t>
            </w:r>
          </w:p>
        </w:tc>
        <w:tc>
          <w:tcPr>
            <w:tcW w:w="5663" w:type="dxa"/>
          </w:tcPr>
          <w:p w14:paraId="4137AC0C" w14:textId="12E78905" w:rsidR="00802A8F" w:rsidRPr="003E625E" w:rsidRDefault="00802A8F" w:rsidP="00802A8F">
            <w:pPr>
              <w:spacing w:before="20" w:after="20"/>
              <w:jc w:val="both"/>
              <w:rPr>
                <w:rFonts w:ascii="Times New Roman" w:hAnsi="Times New Roman" w:cs="Times New Roman"/>
                <w:b/>
                <w:sz w:val="24"/>
                <w:szCs w:val="24"/>
                <w:lang w:val="lv-LV" w:eastAsia="zh-CN"/>
              </w:rPr>
            </w:pPr>
            <w:r w:rsidRPr="003E625E">
              <w:rPr>
                <w:rFonts w:ascii="Times New Roman" w:hAnsi="Times New Roman" w:cs="Times New Roman"/>
                <w:sz w:val="24"/>
                <w:szCs w:val="24"/>
                <w:lang w:val="lv-LV"/>
              </w:rPr>
              <w:t>Ostravas 2017. gada 6. ministru konferences par vidi un veselību deklarācija</w:t>
            </w:r>
            <w:r w:rsidRPr="003E625E">
              <w:rPr>
                <w:rFonts w:ascii="Times New Roman" w:hAnsi="Times New Roman" w:cs="Times New Roman"/>
                <w:sz w:val="24"/>
                <w:szCs w:val="24"/>
                <w:shd w:val="clear" w:color="auto" w:fill="FFFFFF"/>
                <w:lang w:val="lv-LV"/>
              </w:rPr>
              <w:t> paredz vides un veselības sektoru sadarbību, lai mazinātu saslimstību un mirstību no slimībām, kuras izraisa nelabvēlīgie vides faktori.</w:t>
            </w:r>
            <w:r w:rsidRPr="003E625E">
              <w:rPr>
                <w:rFonts w:ascii="Times New Roman" w:hAnsi="Times New Roman" w:cs="Times New Roman"/>
                <w:sz w:val="24"/>
                <w:szCs w:val="24"/>
                <w:lang w:val="lv-LV"/>
              </w:rPr>
              <w:t> </w:t>
            </w:r>
          </w:p>
        </w:tc>
      </w:tr>
      <w:tr w:rsidR="00FE1480" w:rsidRPr="00072C67" w14:paraId="4BDDF911" w14:textId="77777777" w:rsidTr="00981E40">
        <w:tc>
          <w:tcPr>
            <w:tcW w:w="704" w:type="dxa"/>
          </w:tcPr>
          <w:p w14:paraId="7619353F" w14:textId="7B2FC416" w:rsidR="00FE1480" w:rsidRPr="003E625E" w:rsidRDefault="00604444" w:rsidP="00FE1480">
            <w:pPr>
              <w:spacing w:before="20" w:after="20"/>
              <w:jc w:val="center"/>
              <w:rPr>
                <w:rFonts w:ascii="Times New Roman" w:hAnsi="Times New Roman" w:cs="Times New Roman"/>
                <w:bCs/>
                <w:sz w:val="24"/>
                <w:szCs w:val="24"/>
                <w:lang w:val="lv-LV" w:eastAsia="zh-CN"/>
              </w:rPr>
            </w:pPr>
            <w:r>
              <w:rPr>
                <w:rFonts w:ascii="Times New Roman" w:hAnsi="Times New Roman" w:cs="Times New Roman"/>
                <w:bCs/>
                <w:sz w:val="24"/>
                <w:szCs w:val="24"/>
                <w:lang w:val="lv-LV" w:eastAsia="zh-CN"/>
              </w:rPr>
              <w:t>13</w:t>
            </w:r>
            <w:r w:rsidR="00FE1480">
              <w:rPr>
                <w:rFonts w:ascii="Times New Roman" w:hAnsi="Times New Roman" w:cs="Times New Roman"/>
                <w:bCs/>
                <w:sz w:val="24"/>
                <w:szCs w:val="24"/>
                <w:lang w:val="lv-LV" w:eastAsia="zh-CN"/>
              </w:rPr>
              <w:t>.</w:t>
            </w:r>
          </w:p>
        </w:tc>
        <w:tc>
          <w:tcPr>
            <w:tcW w:w="3834" w:type="dxa"/>
          </w:tcPr>
          <w:p w14:paraId="401CA4FA" w14:textId="12D513BE" w:rsidR="00FE1480" w:rsidRPr="003E625E" w:rsidRDefault="00FE1480" w:rsidP="00FE1480">
            <w:pPr>
              <w:jc w:val="both"/>
              <w:rPr>
                <w:rFonts w:ascii="Times New Roman" w:hAnsi="Times New Roman" w:cs="Times New Roman"/>
                <w:b/>
                <w:sz w:val="24"/>
                <w:szCs w:val="24"/>
                <w:shd w:val="clear" w:color="auto" w:fill="FFFFFF"/>
                <w:lang w:val="lv-LV"/>
              </w:rPr>
            </w:pPr>
            <w:r w:rsidRPr="003E625E">
              <w:rPr>
                <w:rFonts w:ascii="Times New Roman" w:hAnsi="Times New Roman" w:cs="Times New Roman"/>
                <w:b/>
                <w:bCs/>
                <w:sz w:val="24"/>
                <w:szCs w:val="24"/>
              </w:rPr>
              <w:t>Eiropas Parlamenta un Padomes Regulas (ES) 2017/852 (2017. gada 17. maijs) par dzīvsudrabu (turpmāk – Regula), kā arī Minamatas konvencija par dzīvsudrabu</w:t>
            </w:r>
          </w:p>
        </w:tc>
        <w:tc>
          <w:tcPr>
            <w:tcW w:w="5663" w:type="dxa"/>
          </w:tcPr>
          <w:p w14:paraId="13632A48" w14:textId="186525F0" w:rsidR="00FE1480" w:rsidRPr="00BA71AE" w:rsidRDefault="00FE1480" w:rsidP="00FE1480">
            <w:pPr>
              <w:pStyle w:val="HTMLPreformatted"/>
              <w:jc w:val="both"/>
              <w:rPr>
                <w:rFonts w:ascii="Times New Roman" w:hAnsi="Times New Roman" w:cs="Times New Roman"/>
                <w:bCs/>
                <w:sz w:val="24"/>
                <w:szCs w:val="24"/>
                <w:shd w:val="clear" w:color="auto" w:fill="FFFFFF"/>
              </w:rPr>
            </w:pPr>
            <w:r w:rsidRPr="00BA71AE">
              <w:rPr>
                <w:rFonts w:ascii="Times New Roman" w:hAnsi="Times New Roman" w:cs="Times New Roman"/>
                <w:bCs/>
                <w:sz w:val="24"/>
                <w:szCs w:val="24"/>
                <w:shd w:val="clear" w:color="auto" w:fill="FFFFFF"/>
              </w:rPr>
              <w:t>Abi dokumenti paredz  pakāpeniski samazināt zobārstniecības amalgamas izmantošanu, un Eiropas Savienībā (ES) paredzēts panākt, ka līdz 2030. gadam tās izmantošana tiek pārtraukta pilnībā. Lai minēto sasniegtu,  regula paredz, ka katra ES valsts izstrādā savu amalgamas izmantošanas mazināšanas plānu. Pamatnostādnes paredzēs turpmākos   amalgamas izmantošanas mazināšanas pasākumus, turpinot Ministru kabineta 2018.</w:t>
            </w:r>
            <w:r>
              <w:rPr>
                <w:rFonts w:ascii="Times New Roman" w:hAnsi="Times New Roman" w:cs="Times New Roman"/>
                <w:bCs/>
                <w:sz w:val="24"/>
                <w:szCs w:val="24"/>
                <w:shd w:val="clear" w:color="auto" w:fill="FFFFFF"/>
              </w:rPr>
              <w:t xml:space="preserve"> </w:t>
            </w:r>
            <w:r w:rsidRPr="00BA71AE">
              <w:rPr>
                <w:rFonts w:ascii="Times New Roman" w:hAnsi="Times New Roman" w:cs="Times New Roman"/>
                <w:bCs/>
                <w:sz w:val="24"/>
                <w:szCs w:val="24"/>
                <w:shd w:val="clear" w:color="auto" w:fill="FFFFFF"/>
              </w:rPr>
              <w:t>gadā apstiprinātajā Zobārstniecības amalgamas pakāpeniskas lietošanas samazināšanas plānā 2019. – 2020.</w:t>
            </w:r>
            <w:r>
              <w:rPr>
                <w:rFonts w:ascii="Times New Roman" w:hAnsi="Times New Roman" w:cs="Times New Roman"/>
                <w:bCs/>
                <w:sz w:val="24"/>
                <w:szCs w:val="24"/>
                <w:shd w:val="clear" w:color="auto" w:fill="FFFFFF"/>
              </w:rPr>
              <w:t xml:space="preserve"> </w:t>
            </w:r>
            <w:r w:rsidRPr="00BA71AE">
              <w:rPr>
                <w:rFonts w:ascii="Times New Roman" w:hAnsi="Times New Roman" w:cs="Times New Roman"/>
                <w:bCs/>
                <w:sz w:val="24"/>
                <w:szCs w:val="24"/>
                <w:shd w:val="clear" w:color="auto" w:fill="FFFFFF"/>
              </w:rPr>
              <w:t>gadam uzsākto.</w:t>
            </w:r>
          </w:p>
          <w:p w14:paraId="25F1E4A9" w14:textId="77777777" w:rsidR="00FE1480" w:rsidRPr="003E625E" w:rsidRDefault="00FE1480" w:rsidP="00FE1480">
            <w:pPr>
              <w:jc w:val="both"/>
              <w:textAlignment w:val="baseline"/>
              <w:rPr>
                <w:rFonts w:ascii="Times New Roman" w:hAnsi="Times New Roman" w:cs="Times New Roman"/>
                <w:sz w:val="24"/>
                <w:szCs w:val="24"/>
                <w:shd w:val="clear" w:color="auto" w:fill="FFFFFF"/>
                <w:lang w:val="lv-LV"/>
              </w:rPr>
            </w:pPr>
          </w:p>
        </w:tc>
      </w:tr>
      <w:tr w:rsidR="00FE1480" w:rsidRPr="00072C67" w14:paraId="6D7BF3A5" w14:textId="77777777" w:rsidTr="00981E40">
        <w:tc>
          <w:tcPr>
            <w:tcW w:w="704" w:type="dxa"/>
          </w:tcPr>
          <w:p w14:paraId="0495AAB4" w14:textId="101E76B6" w:rsidR="00FE1480" w:rsidRPr="003E625E" w:rsidRDefault="00FE1480" w:rsidP="00FE1480">
            <w:pPr>
              <w:spacing w:before="20" w:after="20"/>
              <w:jc w:val="center"/>
              <w:rPr>
                <w:rFonts w:ascii="Times New Roman" w:hAnsi="Times New Roman" w:cs="Times New Roman"/>
                <w:bCs/>
                <w:sz w:val="24"/>
                <w:szCs w:val="24"/>
                <w:lang w:val="lv-LV" w:eastAsia="zh-CN"/>
              </w:rPr>
            </w:pPr>
            <w:r w:rsidRPr="003E625E">
              <w:rPr>
                <w:rFonts w:ascii="Times New Roman" w:hAnsi="Times New Roman" w:cs="Times New Roman"/>
                <w:bCs/>
                <w:sz w:val="24"/>
                <w:szCs w:val="24"/>
                <w:lang w:val="lv-LV" w:eastAsia="zh-CN"/>
              </w:rPr>
              <w:t>1</w:t>
            </w:r>
            <w:r w:rsidR="00604444">
              <w:rPr>
                <w:rFonts w:ascii="Times New Roman" w:hAnsi="Times New Roman" w:cs="Times New Roman"/>
                <w:bCs/>
                <w:sz w:val="24"/>
                <w:szCs w:val="24"/>
                <w:lang w:val="lv-LV" w:eastAsia="zh-CN"/>
              </w:rPr>
              <w:t>4</w:t>
            </w:r>
            <w:r w:rsidRPr="003E625E">
              <w:rPr>
                <w:rFonts w:ascii="Times New Roman" w:hAnsi="Times New Roman" w:cs="Times New Roman"/>
                <w:bCs/>
                <w:sz w:val="24"/>
                <w:szCs w:val="24"/>
                <w:lang w:val="lv-LV" w:eastAsia="zh-CN"/>
              </w:rPr>
              <w:t>.</w:t>
            </w:r>
          </w:p>
        </w:tc>
        <w:tc>
          <w:tcPr>
            <w:tcW w:w="3834" w:type="dxa"/>
          </w:tcPr>
          <w:p w14:paraId="7CC27C5A" w14:textId="03C890B4" w:rsidR="00FE1480" w:rsidRPr="003E625E" w:rsidRDefault="00FE1480" w:rsidP="00FE1480">
            <w:pPr>
              <w:jc w:val="both"/>
              <w:rPr>
                <w:rFonts w:ascii="Times New Roman" w:hAnsi="Times New Roman" w:cs="Times New Roman"/>
                <w:b/>
                <w:sz w:val="24"/>
                <w:szCs w:val="24"/>
                <w:shd w:val="clear" w:color="auto" w:fill="FFFFFF"/>
                <w:lang w:val="lv-LV"/>
              </w:rPr>
            </w:pPr>
            <w:r w:rsidRPr="003E625E">
              <w:rPr>
                <w:rFonts w:ascii="Times New Roman" w:hAnsi="Times New Roman" w:cs="Times New Roman"/>
                <w:b/>
                <w:sz w:val="24"/>
                <w:szCs w:val="24"/>
                <w:shd w:val="clear" w:color="auto" w:fill="FFFFFF"/>
                <w:lang w:val="lv-LV"/>
              </w:rPr>
              <w:t>Digitālā vienotā tirgus stratēģija Eiropai</w:t>
            </w:r>
          </w:p>
        </w:tc>
        <w:tc>
          <w:tcPr>
            <w:tcW w:w="5663" w:type="dxa"/>
          </w:tcPr>
          <w:p w14:paraId="4C29750B" w14:textId="4063EC62" w:rsidR="00FE1480" w:rsidRPr="003E625E" w:rsidRDefault="00FE1480" w:rsidP="00FE1480">
            <w:pPr>
              <w:jc w:val="both"/>
              <w:textAlignment w:val="baseline"/>
              <w:rPr>
                <w:rFonts w:ascii="Times New Roman" w:hAnsi="Times New Roman" w:cs="Times New Roman"/>
                <w:sz w:val="24"/>
                <w:szCs w:val="24"/>
                <w:shd w:val="clear" w:color="auto" w:fill="FFFFFF"/>
                <w:lang w:val="lv-LV"/>
              </w:rPr>
            </w:pPr>
            <w:r w:rsidRPr="003E625E">
              <w:rPr>
                <w:rFonts w:ascii="Times New Roman" w:hAnsi="Times New Roman" w:cs="Times New Roman"/>
                <w:sz w:val="24"/>
                <w:szCs w:val="24"/>
                <w:shd w:val="clear" w:color="auto" w:fill="FFFFFF"/>
                <w:lang w:val="lv-LV"/>
              </w:rPr>
              <w:t>Digitālās vienotās tirgus stratēģijas galvenais mērķis ir izveidot labvēlīgu vidi investīcijām digitālajos tīklos, pētniecībā un inovatīvā uzņēmējdarbībā. Komisijas mērķis ir atbalstīt iekļaujošu digitālo vienoto tirgu, kurā iedzīvotājiem un uzņēmumiem ir vajadzīgās prasmes un kur tie var gūt labumu no savstarpēji saistītiem, daudzvalodu e-pakalpojumiem: e-enerģētikas, e-pārvaldes, e-veselības vai e-transporta. Digitālajā vienotajā tirgus stratēģijā attiecībā uz veselības jomas digitālo prasmju attīstīšanu minēts punktā 4.3. Iekļaujoša e-sabiedrība 4.3.1. Digitālās prasmes un zināšanas. Pamatnostādņu rīcības būs papildinošas iepriekšminētajiem punktiem.</w:t>
            </w:r>
            <w:r w:rsidRPr="003E625E">
              <w:rPr>
                <w:rFonts w:ascii="Times New Roman" w:hAnsi="Times New Roman" w:cs="Times New Roman"/>
                <w:sz w:val="24"/>
                <w:szCs w:val="24"/>
                <w:lang w:val="lv-LV"/>
              </w:rPr>
              <w:t> </w:t>
            </w:r>
          </w:p>
        </w:tc>
      </w:tr>
      <w:tr w:rsidR="00802A8F" w:rsidRPr="003E625E" w14:paraId="39321D29" w14:textId="77777777" w:rsidTr="00981E40">
        <w:tc>
          <w:tcPr>
            <w:tcW w:w="704" w:type="dxa"/>
          </w:tcPr>
          <w:p w14:paraId="16C28174" w14:textId="18F21983" w:rsidR="00802A8F" w:rsidRPr="003E625E" w:rsidRDefault="00802A8F" w:rsidP="00802A8F">
            <w:pPr>
              <w:spacing w:before="20" w:after="20"/>
              <w:jc w:val="center"/>
              <w:rPr>
                <w:rFonts w:ascii="Times New Roman" w:hAnsi="Times New Roman" w:cs="Times New Roman"/>
                <w:bCs/>
                <w:sz w:val="24"/>
                <w:szCs w:val="24"/>
                <w:lang w:val="lv-LV" w:eastAsia="zh-CN"/>
              </w:rPr>
            </w:pPr>
            <w:r w:rsidRPr="003E625E">
              <w:rPr>
                <w:rFonts w:ascii="Times New Roman" w:hAnsi="Times New Roman" w:cs="Times New Roman"/>
                <w:bCs/>
                <w:sz w:val="24"/>
                <w:szCs w:val="24"/>
                <w:lang w:val="lv-LV" w:eastAsia="zh-CN"/>
              </w:rPr>
              <w:t>1</w:t>
            </w:r>
            <w:r w:rsidR="00604444">
              <w:rPr>
                <w:rFonts w:ascii="Times New Roman" w:hAnsi="Times New Roman" w:cs="Times New Roman"/>
                <w:bCs/>
                <w:sz w:val="24"/>
                <w:szCs w:val="24"/>
                <w:lang w:val="lv-LV" w:eastAsia="zh-CN"/>
              </w:rPr>
              <w:t>5</w:t>
            </w:r>
            <w:r w:rsidRPr="003E625E">
              <w:rPr>
                <w:rFonts w:ascii="Times New Roman" w:hAnsi="Times New Roman" w:cs="Times New Roman"/>
                <w:bCs/>
                <w:sz w:val="24"/>
                <w:szCs w:val="24"/>
                <w:lang w:val="lv-LV" w:eastAsia="zh-CN"/>
              </w:rPr>
              <w:t>.</w:t>
            </w:r>
          </w:p>
        </w:tc>
        <w:tc>
          <w:tcPr>
            <w:tcW w:w="3834" w:type="dxa"/>
          </w:tcPr>
          <w:p w14:paraId="3EECEE59" w14:textId="73991753" w:rsidR="00802A8F" w:rsidRPr="003E625E" w:rsidRDefault="00802A8F" w:rsidP="00802A8F">
            <w:pPr>
              <w:jc w:val="both"/>
              <w:rPr>
                <w:rFonts w:ascii="Times New Roman" w:hAnsi="Times New Roman" w:cs="Times New Roman"/>
                <w:b/>
                <w:sz w:val="24"/>
                <w:szCs w:val="24"/>
                <w:lang w:val="lv-LV" w:eastAsia="zh-CN"/>
              </w:rPr>
            </w:pPr>
            <w:r w:rsidRPr="003E625E">
              <w:rPr>
                <w:rFonts w:ascii="Times New Roman" w:hAnsi="Times New Roman" w:cs="Times New Roman"/>
                <w:b/>
                <w:sz w:val="24"/>
                <w:szCs w:val="24"/>
                <w:shd w:val="clear" w:color="auto" w:fill="FFFFFF"/>
                <w:lang w:val="lv-LV"/>
              </w:rPr>
              <w:t>ES stratēģija Baltijas jūras reģionam</w:t>
            </w:r>
          </w:p>
        </w:tc>
        <w:tc>
          <w:tcPr>
            <w:tcW w:w="5663" w:type="dxa"/>
          </w:tcPr>
          <w:p w14:paraId="22809072" w14:textId="443114A6" w:rsidR="00802A8F" w:rsidRPr="003E625E" w:rsidRDefault="00802A8F" w:rsidP="00802A8F">
            <w:pPr>
              <w:spacing w:before="20" w:after="20"/>
              <w:jc w:val="both"/>
              <w:rPr>
                <w:rFonts w:ascii="Times New Roman" w:hAnsi="Times New Roman" w:cs="Times New Roman"/>
                <w:b/>
                <w:sz w:val="24"/>
                <w:szCs w:val="24"/>
                <w:lang w:val="lv-LV" w:eastAsia="zh-CN"/>
              </w:rPr>
            </w:pPr>
            <w:r w:rsidRPr="003E625E">
              <w:rPr>
                <w:rFonts w:ascii="Times New Roman" w:hAnsi="Times New Roman" w:cs="Times New Roman"/>
                <w:sz w:val="24"/>
                <w:szCs w:val="24"/>
                <w:lang w:val="lv-LV"/>
              </w:rPr>
              <w:t>ES stratēģijā Baltijas jūras reģionam </w:t>
            </w:r>
            <w:r w:rsidRPr="003E625E">
              <w:rPr>
                <w:rFonts w:ascii="Times New Roman" w:hAnsi="Times New Roman" w:cs="Times New Roman"/>
                <w:sz w:val="24"/>
                <w:szCs w:val="24"/>
                <w:shd w:val="clear" w:color="auto" w:fill="FFFFFF"/>
                <w:lang w:val="lv-LV"/>
              </w:rPr>
              <w:t xml:space="preserve">iekļauti galvenie uzdevumi saistībā ar ilgtspējīgu vidi, reģiona labklājību, pieejamību, drošību un aizsardzību. Eiropas Savienības stratēģijas Baltijas jūras reģionam mērķis ir koordinēt dalībvalstu, reģionu un pašvaldību, ES, Baltijas jūras reģiona organizāciju, finanšu iestāžu un nevalstisko struktūru rīcību, lai panāktu efektīvu reģiona attīstību. Stratēģijā aplūkoti galvenie uzdevumi saistībā ar </w:t>
            </w:r>
            <w:r w:rsidRPr="003E625E">
              <w:rPr>
                <w:rFonts w:ascii="Times New Roman" w:hAnsi="Times New Roman" w:cs="Times New Roman"/>
                <w:sz w:val="24"/>
                <w:szCs w:val="24"/>
                <w:shd w:val="clear" w:color="auto" w:fill="FFFFFF"/>
                <w:lang w:val="lv-LV"/>
              </w:rPr>
              <w:lastRenderedPageBreak/>
              <w:t>ilgtspējīgu vidi, labklājību, pieejamību, drošumu un drošību un arī saistībā ar iespējām padarīt šo reģionu par integrētu, perspektīvu, pasaules līmeņa reģionu – “izcilu Eiropas reģionu”. Stratēģija ir pirmā ES iekšējā stratēģija Eiropas makroreģionam, kuras pamatā ir inovatīva un integrēta ilgtermiņa pieeja ES politiku īstenošanai Baltijas jūras reģionā. Tā aptver astoņas ES dalībvalstis Baltijas jūras reģionā – Dāniju, Igauniju, Latviju, Lietuvu, Poliju, Somiju, Vāciju un Zviedriju. Šī stratēģija ir nozīmīga, radot priekšnoteikumus Rīgas metropoles areāla veiksmīgai funkcionēšanai kā Ziemeļeiropas metropolei Baltijas jūras makroreģiona telpā, kā arī Latvijas piekrastes teritoriju attīstībai. Pamatnostādņu rīcības būs papildinošas stratēģijā ietvertajiem uzdevumiem.</w:t>
            </w:r>
          </w:p>
        </w:tc>
      </w:tr>
      <w:tr w:rsidR="00802A8F" w:rsidRPr="003E625E" w14:paraId="628E50DF" w14:textId="77777777" w:rsidTr="00981E40">
        <w:tc>
          <w:tcPr>
            <w:tcW w:w="704" w:type="dxa"/>
          </w:tcPr>
          <w:p w14:paraId="52958D21" w14:textId="3C69DAAD" w:rsidR="00802A8F" w:rsidRPr="003E625E" w:rsidRDefault="00802A8F" w:rsidP="00802A8F">
            <w:pPr>
              <w:spacing w:before="20" w:after="20"/>
              <w:jc w:val="center"/>
              <w:rPr>
                <w:rFonts w:ascii="Times New Roman" w:hAnsi="Times New Roman" w:cs="Times New Roman"/>
                <w:bCs/>
                <w:sz w:val="24"/>
                <w:szCs w:val="24"/>
                <w:lang w:val="lv-LV" w:eastAsia="zh-CN"/>
              </w:rPr>
            </w:pPr>
            <w:r w:rsidRPr="003E625E">
              <w:rPr>
                <w:rFonts w:ascii="Times New Roman" w:hAnsi="Times New Roman" w:cs="Times New Roman"/>
                <w:bCs/>
                <w:sz w:val="24"/>
                <w:szCs w:val="24"/>
                <w:lang w:val="lv-LV" w:eastAsia="zh-CN"/>
              </w:rPr>
              <w:lastRenderedPageBreak/>
              <w:t>1</w:t>
            </w:r>
            <w:r w:rsidR="00604444">
              <w:rPr>
                <w:rFonts w:ascii="Times New Roman" w:hAnsi="Times New Roman" w:cs="Times New Roman"/>
                <w:bCs/>
                <w:sz w:val="24"/>
                <w:szCs w:val="24"/>
                <w:lang w:val="lv-LV" w:eastAsia="zh-CN"/>
              </w:rPr>
              <w:t>6</w:t>
            </w:r>
            <w:r w:rsidRPr="003E625E">
              <w:rPr>
                <w:rFonts w:ascii="Times New Roman" w:hAnsi="Times New Roman" w:cs="Times New Roman"/>
                <w:bCs/>
                <w:sz w:val="24"/>
                <w:szCs w:val="24"/>
                <w:lang w:val="lv-LV" w:eastAsia="zh-CN"/>
              </w:rPr>
              <w:t>.</w:t>
            </w:r>
          </w:p>
        </w:tc>
        <w:tc>
          <w:tcPr>
            <w:tcW w:w="3834" w:type="dxa"/>
          </w:tcPr>
          <w:p w14:paraId="4E53FFA8" w14:textId="59DB8951" w:rsidR="00802A8F" w:rsidRPr="003E625E" w:rsidRDefault="00802A8F" w:rsidP="00802A8F">
            <w:pPr>
              <w:jc w:val="both"/>
              <w:rPr>
                <w:rFonts w:ascii="Times New Roman" w:hAnsi="Times New Roman" w:cs="Times New Roman"/>
                <w:b/>
                <w:sz w:val="24"/>
                <w:szCs w:val="24"/>
                <w:lang w:val="lv-LV" w:eastAsia="zh-CN"/>
              </w:rPr>
            </w:pPr>
            <w:r w:rsidRPr="003E625E">
              <w:rPr>
                <w:rFonts w:ascii="Times New Roman" w:hAnsi="Times New Roman" w:cs="Times New Roman"/>
                <w:b/>
                <w:sz w:val="24"/>
                <w:szCs w:val="24"/>
                <w:shd w:val="clear" w:color="auto" w:fill="FFFFFF"/>
                <w:lang w:val="lv-LV"/>
              </w:rPr>
              <w:t xml:space="preserve">Eiropas Savienības stratēģijas Baltijas jūras reģionam rīcības plāns, </w:t>
            </w:r>
            <w:r w:rsidRPr="003E625E">
              <w:rPr>
                <w:rFonts w:ascii="Times New Roman" w:hAnsi="Times New Roman" w:cs="Times New Roman"/>
                <w:sz w:val="24"/>
                <w:szCs w:val="24"/>
                <w:lang w:val="lv-LV"/>
              </w:rPr>
              <w:t>jo īpaši prioritārā joma “Veselība” – cilvēka veselības, tostarp tās sociālo aspektu, uzlabošana un veicināšana.</w:t>
            </w:r>
          </w:p>
        </w:tc>
        <w:tc>
          <w:tcPr>
            <w:tcW w:w="5663" w:type="dxa"/>
          </w:tcPr>
          <w:p w14:paraId="0783B39D" w14:textId="2E286340" w:rsidR="00802A8F" w:rsidRPr="003E625E" w:rsidRDefault="00802A8F" w:rsidP="00802A8F">
            <w:pPr>
              <w:spacing w:before="20" w:after="20"/>
              <w:jc w:val="both"/>
              <w:rPr>
                <w:rFonts w:ascii="Times New Roman" w:hAnsi="Times New Roman" w:cs="Times New Roman"/>
                <w:b/>
                <w:sz w:val="24"/>
                <w:szCs w:val="24"/>
                <w:lang w:val="lv-LV" w:eastAsia="zh-CN"/>
              </w:rPr>
            </w:pPr>
            <w:r w:rsidRPr="003E625E">
              <w:rPr>
                <w:rFonts w:ascii="Times New Roman" w:hAnsi="Times New Roman" w:cs="Times New Roman"/>
                <w:sz w:val="24"/>
                <w:szCs w:val="24"/>
                <w:shd w:val="clear" w:color="auto" w:fill="FFFFFF"/>
                <w:lang w:val="lv-LV"/>
              </w:rPr>
              <w:t>Eiropas Savienības stratēģijas Baltijas jūras reģionam rīcības plāns ietver prioritāro jomu “Veselība” – cilvēka veselības, tostarp tās sociālo aspektu, uzlabošana un veicināšana. Pamatnostādņu rīcības būs papildinošas rīcības plānā ietvertajai prioritārajai jomai.</w:t>
            </w:r>
            <w:r w:rsidRPr="003E625E">
              <w:rPr>
                <w:rFonts w:ascii="Times New Roman" w:hAnsi="Times New Roman" w:cs="Times New Roman"/>
                <w:sz w:val="24"/>
                <w:szCs w:val="24"/>
                <w:lang w:val="lv-LV"/>
              </w:rPr>
              <w:t> </w:t>
            </w:r>
          </w:p>
        </w:tc>
      </w:tr>
      <w:tr w:rsidR="00FE1480" w:rsidRPr="00072C67" w14:paraId="03E1FFA8" w14:textId="77777777" w:rsidTr="00981E40">
        <w:tc>
          <w:tcPr>
            <w:tcW w:w="704" w:type="dxa"/>
          </w:tcPr>
          <w:p w14:paraId="5B6740A1" w14:textId="4C401713" w:rsidR="00FE1480" w:rsidRPr="003E625E" w:rsidRDefault="00604444" w:rsidP="008C0161">
            <w:pPr>
              <w:spacing w:before="0" w:after="0"/>
              <w:jc w:val="center"/>
              <w:rPr>
                <w:rFonts w:ascii="Times New Roman" w:hAnsi="Times New Roman" w:cs="Times New Roman"/>
                <w:bCs/>
                <w:sz w:val="24"/>
                <w:szCs w:val="24"/>
                <w:lang w:val="lv-LV" w:eastAsia="zh-CN"/>
              </w:rPr>
            </w:pPr>
            <w:r>
              <w:rPr>
                <w:rFonts w:ascii="Times New Roman" w:hAnsi="Times New Roman" w:cs="Times New Roman"/>
                <w:bCs/>
                <w:sz w:val="24"/>
                <w:szCs w:val="24"/>
                <w:lang w:eastAsia="zh-CN"/>
              </w:rPr>
              <w:t>17</w:t>
            </w:r>
            <w:r w:rsidR="00FE1480">
              <w:rPr>
                <w:rFonts w:ascii="Times New Roman" w:hAnsi="Times New Roman" w:cs="Times New Roman"/>
                <w:bCs/>
                <w:sz w:val="24"/>
                <w:szCs w:val="24"/>
                <w:lang w:eastAsia="zh-CN"/>
              </w:rPr>
              <w:t>.</w:t>
            </w:r>
            <w:r w:rsidR="00FE1480" w:rsidRPr="003E625E">
              <w:rPr>
                <w:rFonts w:ascii="Times New Roman" w:hAnsi="Times New Roman" w:cs="Times New Roman"/>
                <w:bCs/>
                <w:sz w:val="24"/>
                <w:szCs w:val="24"/>
                <w:lang w:eastAsia="zh-CN"/>
              </w:rPr>
              <w:t xml:space="preserve"> </w:t>
            </w:r>
          </w:p>
        </w:tc>
        <w:tc>
          <w:tcPr>
            <w:tcW w:w="3834" w:type="dxa"/>
          </w:tcPr>
          <w:p w14:paraId="232753CE" w14:textId="6A9C0FB3" w:rsidR="00FE1480" w:rsidRPr="003E625E" w:rsidRDefault="00FE1480" w:rsidP="008C0161">
            <w:pPr>
              <w:spacing w:before="0" w:after="0"/>
              <w:jc w:val="both"/>
              <w:rPr>
                <w:rFonts w:ascii="Times New Roman" w:hAnsi="Times New Roman" w:cs="Times New Roman"/>
                <w:b/>
                <w:sz w:val="24"/>
                <w:szCs w:val="24"/>
                <w:shd w:val="clear" w:color="auto" w:fill="FFFFFF"/>
                <w:lang w:val="lv-LV"/>
              </w:rPr>
            </w:pPr>
            <w:r w:rsidRPr="003E625E">
              <w:rPr>
                <w:rFonts w:ascii="Times New Roman" w:hAnsi="Times New Roman" w:cs="Times New Roman"/>
                <w:b/>
                <w:bCs/>
                <w:sz w:val="24"/>
                <w:szCs w:val="24"/>
                <w:lang w:val="lv-LV"/>
              </w:rPr>
              <w:t>ES Vienas veselības plāns pret antimikrobiālo rezistenci</w:t>
            </w:r>
          </w:p>
        </w:tc>
        <w:tc>
          <w:tcPr>
            <w:tcW w:w="5663" w:type="dxa"/>
          </w:tcPr>
          <w:p w14:paraId="36C6CE38" w14:textId="22EAE485" w:rsidR="00FE1480" w:rsidRPr="003E625E" w:rsidRDefault="00FE1480" w:rsidP="008C0161">
            <w:pPr>
              <w:jc w:val="both"/>
              <w:rPr>
                <w:rFonts w:ascii="Times New Roman" w:hAnsi="Times New Roman" w:cs="Times New Roman"/>
                <w:sz w:val="24"/>
                <w:szCs w:val="24"/>
                <w:shd w:val="clear" w:color="auto" w:fill="FFFFFF"/>
                <w:lang w:val="lv-LV"/>
              </w:rPr>
            </w:pPr>
            <w:r w:rsidRPr="003E625E">
              <w:rPr>
                <w:rFonts w:ascii="Times New Roman" w:hAnsi="Times New Roman" w:cs="Times New Roman"/>
                <w:sz w:val="24"/>
                <w:szCs w:val="24"/>
                <w:lang w:val="lv-LV"/>
              </w:rPr>
              <w:t>Dokuments paredz koordinētus pasākumus ES mērogā AMR izplatības ierobežošanai gan veselības, gan veterinārajā gan vides aizsardzības sektoros, tai skaitā veicinot uzraudzību un monitoringu, pētniecību, kā arī atbildīgu un piesardzīgu antibiotiku lietošanu.</w:t>
            </w:r>
          </w:p>
        </w:tc>
      </w:tr>
      <w:tr w:rsidR="00604444" w:rsidRPr="003E625E" w14:paraId="74AD5552" w14:textId="77777777" w:rsidTr="00981E40">
        <w:tc>
          <w:tcPr>
            <w:tcW w:w="704" w:type="dxa"/>
          </w:tcPr>
          <w:p w14:paraId="6C1C9A28" w14:textId="62315190" w:rsidR="00604444" w:rsidRPr="003E625E" w:rsidRDefault="00604444" w:rsidP="00604444">
            <w:pPr>
              <w:spacing w:before="20" w:after="20"/>
              <w:jc w:val="center"/>
              <w:rPr>
                <w:rFonts w:ascii="Times New Roman" w:hAnsi="Times New Roman" w:cs="Times New Roman"/>
                <w:bCs/>
                <w:sz w:val="24"/>
                <w:szCs w:val="24"/>
                <w:lang w:val="lv-LV" w:eastAsia="zh-CN"/>
              </w:rPr>
            </w:pPr>
            <w:r>
              <w:rPr>
                <w:rFonts w:ascii="Times New Roman" w:hAnsi="Times New Roman" w:cs="Times New Roman"/>
                <w:bCs/>
                <w:sz w:val="24"/>
                <w:szCs w:val="24"/>
                <w:lang w:val="lv-LV" w:eastAsia="zh-CN"/>
              </w:rPr>
              <w:t>18</w:t>
            </w:r>
            <w:r w:rsidRPr="003E625E">
              <w:rPr>
                <w:rFonts w:ascii="Times New Roman" w:hAnsi="Times New Roman" w:cs="Times New Roman"/>
                <w:bCs/>
                <w:sz w:val="24"/>
                <w:szCs w:val="24"/>
                <w:lang w:val="lv-LV" w:eastAsia="zh-CN"/>
              </w:rPr>
              <w:t>.</w:t>
            </w:r>
          </w:p>
        </w:tc>
        <w:tc>
          <w:tcPr>
            <w:tcW w:w="3834" w:type="dxa"/>
          </w:tcPr>
          <w:p w14:paraId="4B32BE6C" w14:textId="77777777" w:rsidR="00604444" w:rsidRDefault="00604444" w:rsidP="00604444">
            <w:pPr>
              <w:jc w:val="both"/>
              <w:rPr>
                <w:rFonts w:ascii="Times New Roman" w:hAnsi="Times New Roman" w:cs="Times New Roman"/>
                <w:b/>
                <w:sz w:val="24"/>
                <w:szCs w:val="24"/>
                <w:shd w:val="clear" w:color="auto" w:fill="FFFFFF"/>
                <w:lang w:val="lv-LV"/>
              </w:rPr>
            </w:pPr>
            <w:r w:rsidRPr="003E625E">
              <w:rPr>
                <w:rFonts w:ascii="Times New Roman" w:hAnsi="Times New Roman" w:cs="Times New Roman"/>
                <w:b/>
                <w:sz w:val="24"/>
                <w:szCs w:val="24"/>
                <w:shd w:val="clear" w:color="auto" w:fill="FFFFFF"/>
                <w:lang w:val="lv-LV"/>
              </w:rPr>
              <w:t>PVO Globālā digitālā stratēģija</w:t>
            </w:r>
          </w:p>
          <w:p w14:paraId="2052D8AF" w14:textId="77777777" w:rsidR="00604444" w:rsidRPr="003E625E" w:rsidRDefault="00604444" w:rsidP="00604444">
            <w:pPr>
              <w:jc w:val="both"/>
              <w:rPr>
                <w:rFonts w:ascii="Times New Roman" w:hAnsi="Times New Roman" w:cs="Times New Roman"/>
                <w:b/>
                <w:sz w:val="24"/>
                <w:szCs w:val="24"/>
                <w:shd w:val="clear" w:color="auto" w:fill="FFFFFF"/>
                <w:lang w:val="lv-LV"/>
              </w:rPr>
            </w:pPr>
          </w:p>
        </w:tc>
        <w:tc>
          <w:tcPr>
            <w:tcW w:w="5663" w:type="dxa"/>
          </w:tcPr>
          <w:p w14:paraId="254F77A2" w14:textId="74C00435" w:rsidR="00604444" w:rsidRPr="003E625E" w:rsidRDefault="00604444" w:rsidP="00604444">
            <w:pPr>
              <w:jc w:val="both"/>
              <w:textAlignment w:val="baseline"/>
              <w:rPr>
                <w:rFonts w:ascii="Times New Roman" w:hAnsi="Times New Roman" w:cs="Times New Roman"/>
                <w:sz w:val="24"/>
                <w:szCs w:val="24"/>
                <w:lang w:val="lv-LV"/>
              </w:rPr>
            </w:pPr>
            <w:r w:rsidRPr="003E625E">
              <w:rPr>
                <w:rFonts w:ascii="Times New Roman" w:hAnsi="Times New Roman" w:cs="Times New Roman"/>
                <w:sz w:val="24"/>
                <w:szCs w:val="24"/>
                <w:shd w:val="clear" w:color="auto" w:fill="FFFFFF"/>
                <w:lang w:val="lv-LV"/>
              </w:rPr>
              <w:t>Globālās digitālās stratēģijas mērķis ir stiprināt veselības aizsardzības sistēmas, izmantojot digitālās veselības tehnoloģijas, lai sasniegtu vīziju, ka veselība tiek nodrošināta visiem (health for all). Stratēģija ir izstrādāta tā, lai tā būtu piemērota izmantošanai visās dalībvalstīs, ieskaitot tās, kurām ir ierobežota pieeja digitālajām tehnoloģijām, precēm un pakalpojumiem. Pamatnostādņu rīcības būs papildinošas iepriekšminētajam stratēģijas rīcības plāna mērķim.</w:t>
            </w:r>
            <w:r w:rsidRPr="003E625E">
              <w:rPr>
                <w:rFonts w:ascii="Times New Roman" w:hAnsi="Times New Roman" w:cs="Times New Roman"/>
                <w:sz w:val="24"/>
                <w:szCs w:val="24"/>
                <w:lang w:val="lv-LV"/>
              </w:rPr>
              <w:t> </w:t>
            </w:r>
          </w:p>
        </w:tc>
      </w:tr>
      <w:tr w:rsidR="00CA4AFB" w:rsidRPr="003E625E" w14:paraId="1BADFF24" w14:textId="77777777" w:rsidTr="00981E40">
        <w:tc>
          <w:tcPr>
            <w:tcW w:w="704" w:type="dxa"/>
          </w:tcPr>
          <w:p w14:paraId="0B20486A" w14:textId="39B2B0C3" w:rsidR="00CA4AFB" w:rsidRPr="00CA4AFB" w:rsidRDefault="00CA4AFB" w:rsidP="00CA4AFB">
            <w:pPr>
              <w:spacing w:before="20" w:after="20"/>
              <w:jc w:val="center"/>
              <w:rPr>
                <w:rFonts w:ascii="Times New Roman" w:hAnsi="Times New Roman" w:cs="Times New Roman"/>
                <w:bCs/>
                <w:sz w:val="24"/>
                <w:szCs w:val="24"/>
                <w:lang w:val="lv-LV" w:eastAsia="zh-CN"/>
              </w:rPr>
            </w:pPr>
            <w:r>
              <w:rPr>
                <w:rFonts w:ascii="Times New Roman" w:hAnsi="Times New Roman" w:cs="Times New Roman"/>
                <w:bCs/>
                <w:sz w:val="24"/>
                <w:szCs w:val="24"/>
                <w:lang w:val="lv-LV" w:eastAsia="zh-CN"/>
              </w:rPr>
              <w:lastRenderedPageBreak/>
              <w:t>19.</w:t>
            </w:r>
          </w:p>
        </w:tc>
        <w:tc>
          <w:tcPr>
            <w:tcW w:w="3834" w:type="dxa"/>
          </w:tcPr>
          <w:p w14:paraId="7086C28D" w14:textId="207BA32D" w:rsidR="00CA4AFB" w:rsidRPr="00CA4AFB" w:rsidRDefault="00CA4AFB" w:rsidP="00CA4AFB">
            <w:pPr>
              <w:jc w:val="both"/>
              <w:rPr>
                <w:rFonts w:ascii="Times New Roman" w:hAnsi="Times New Roman" w:cs="Times New Roman"/>
                <w:b/>
                <w:sz w:val="24"/>
                <w:szCs w:val="24"/>
                <w:shd w:val="clear" w:color="auto" w:fill="FFFFFF"/>
                <w:lang w:val="lv-LV"/>
              </w:rPr>
            </w:pPr>
            <w:r w:rsidRPr="001D77BF">
              <w:rPr>
                <w:rFonts w:ascii="Times New Roman" w:hAnsi="Times New Roman" w:cs="Times New Roman"/>
                <w:b/>
                <w:sz w:val="24"/>
                <w:szCs w:val="24"/>
              </w:rPr>
              <w:t>Globālā stratēģija par cilvēkresursiem veselības jomā: darbaspēks 2030</w:t>
            </w:r>
            <w:r w:rsidRPr="00CA4AFB">
              <w:rPr>
                <w:rFonts w:ascii="Times New Roman" w:hAnsi="Times New Roman" w:cs="Times New Roman"/>
                <w:sz w:val="24"/>
                <w:szCs w:val="24"/>
              </w:rPr>
              <w:t xml:space="preserve"> (</w:t>
            </w:r>
            <w:r w:rsidRPr="00CA4AFB">
              <w:rPr>
                <w:rFonts w:ascii="Times New Roman" w:hAnsi="Times New Roman" w:cs="Times New Roman"/>
                <w:i/>
                <w:iCs/>
                <w:sz w:val="24"/>
                <w:szCs w:val="24"/>
              </w:rPr>
              <w:t>Global strategy on human resources for health: Workforce 2030)</w:t>
            </w:r>
          </w:p>
        </w:tc>
        <w:tc>
          <w:tcPr>
            <w:tcW w:w="5663" w:type="dxa"/>
          </w:tcPr>
          <w:p w14:paraId="7CE29654" w14:textId="07CF77C1" w:rsidR="00CA4AFB" w:rsidRPr="00D44E6A" w:rsidRDefault="00D44E6A" w:rsidP="00CA4AFB">
            <w:pPr>
              <w:jc w:val="both"/>
              <w:textAlignment w:val="baseline"/>
              <w:rPr>
                <w:rFonts w:ascii="Times New Roman" w:hAnsi="Times New Roman" w:cs="Times New Roman"/>
                <w:sz w:val="24"/>
                <w:szCs w:val="24"/>
                <w:shd w:val="clear" w:color="auto" w:fill="FFFFFF"/>
                <w:lang w:val="lv-LV"/>
              </w:rPr>
            </w:pPr>
            <w:r w:rsidRPr="00072C67">
              <w:rPr>
                <w:rFonts w:ascii="Times New Roman" w:hAnsi="Times New Roman" w:cs="Times New Roman"/>
                <w:bCs/>
                <w:sz w:val="24"/>
                <w:szCs w:val="24"/>
                <w:shd w:val="clear" w:color="auto" w:fill="FFFFFF"/>
                <w:lang w:val="lv-LV"/>
              </w:rPr>
              <w:t>Stratēģija i</w:t>
            </w:r>
            <w:r w:rsidR="00CA4AFB" w:rsidRPr="00072C67">
              <w:rPr>
                <w:rFonts w:ascii="Times New Roman" w:hAnsi="Times New Roman" w:cs="Times New Roman"/>
                <w:bCs/>
                <w:sz w:val="24"/>
                <w:szCs w:val="24"/>
                <w:shd w:val="clear" w:color="auto" w:fill="FFFFFF"/>
                <w:lang w:val="lv-LV"/>
              </w:rPr>
              <w:t>zvirza mē</w:t>
            </w:r>
            <w:r w:rsidRPr="00072C67">
              <w:rPr>
                <w:rFonts w:ascii="Times New Roman" w:hAnsi="Times New Roman" w:cs="Times New Roman"/>
                <w:bCs/>
                <w:sz w:val="24"/>
                <w:szCs w:val="24"/>
                <w:shd w:val="clear" w:color="auto" w:fill="FFFFFF"/>
                <w:lang w:val="lv-LV"/>
              </w:rPr>
              <w:t>r</w:t>
            </w:r>
            <w:r w:rsidR="00CA4AFB" w:rsidRPr="00072C67">
              <w:rPr>
                <w:rFonts w:ascii="Times New Roman" w:hAnsi="Times New Roman" w:cs="Times New Roman"/>
                <w:bCs/>
                <w:sz w:val="24"/>
                <w:szCs w:val="24"/>
                <w:shd w:val="clear" w:color="auto" w:fill="FFFFFF"/>
                <w:lang w:val="lv-LV"/>
              </w:rPr>
              <w:t>ķus veselības jomas cilvēkresursu pieejamības, piesaistes, noturēšanas un kvalitātes, ta</w:t>
            </w:r>
            <w:r w:rsidRPr="00072C67">
              <w:rPr>
                <w:rFonts w:ascii="Times New Roman" w:hAnsi="Times New Roman" w:cs="Times New Roman"/>
                <w:bCs/>
                <w:sz w:val="24"/>
                <w:szCs w:val="24"/>
                <w:shd w:val="clear" w:color="auto" w:fill="FFFFFF"/>
                <w:lang w:val="lv-LV"/>
              </w:rPr>
              <w:t>i</w:t>
            </w:r>
            <w:r w:rsidR="00CA4AFB" w:rsidRPr="00072C67">
              <w:rPr>
                <w:rFonts w:ascii="Times New Roman" w:hAnsi="Times New Roman" w:cs="Times New Roman"/>
                <w:bCs/>
                <w:sz w:val="24"/>
                <w:szCs w:val="24"/>
                <w:shd w:val="clear" w:color="auto" w:fill="FFFFFF"/>
                <w:lang w:val="lv-LV"/>
              </w:rPr>
              <w:t xml:space="preserve"> skaitā, izglītības kvalitātes uzlabošanai.</w:t>
            </w:r>
            <w:r w:rsidRPr="00072C67">
              <w:rPr>
                <w:rFonts w:ascii="Times New Roman" w:hAnsi="Times New Roman" w:cs="Times New Roman"/>
                <w:bCs/>
                <w:sz w:val="24"/>
                <w:szCs w:val="24"/>
                <w:shd w:val="clear" w:color="auto" w:fill="FFFFFF"/>
                <w:lang w:val="lv-LV"/>
              </w:rPr>
              <w:t xml:space="preserve"> </w:t>
            </w:r>
            <w:r w:rsidRPr="00D44E6A">
              <w:rPr>
                <w:rFonts w:ascii="Times New Roman" w:hAnsi="Times New Roman" w:cs="Times New Roman"/>
                <w:bCs/>
                <w:sz w:val="24"/>
                <w:szCs w:val="24"/>
                <w:shd w:val="clear" w:color="auto" w:fill="FFFFFF"/>
                <w:lang w:val="lv-LV"/>
              </w:rPr>
              <w:t>Pamatnostādņu rīcības būs papildinošas iepriekšminē</w:t>
            </w:r>
            <w:r>
              <w:rPr>
                <w:rFonts w:ascii="Times New Roman" w:hAnsi="Times New Roman" w:cs="Times New Roman"/>
                <w:bCs/>
                <w:sz w:val="24"/>
                <w:szCs w:val="24"/>
                <w:shd w:val="clear" w:color="auto" w:fill="FFFFFF"/>
                <w:lang w:val="lv-LV"/>
              </w:rPr>
              <w:t>tās</w:t>
            </w:r>
            <w:r w:rsidRPr="00D44E6A">
              <w:rPr>
                <w:rFonts w:ascii="Times New Roman" w:hAnsi="Times New Roman" w:cs="Times New Roman"/>
                <w:bCs/>
                <w:sz w:val="24"/>
                <w:szCs w:val="24"/>
                <w:shd w:val="clear" w:color="auto" w:fill="FFFFFF"/>
                <w:lang w:val="lv-LV"/>
              </w:rPr>
              <w:t xml:space="preserve"> stratēģijas mērķi</w:t>
            </w:r>
            <w:r>
              <w:rPr>
                <w:rFonts w:ascii="Times New Roman" w:hAnsi="Times New Roman" w:cs="Times New Roman"/>
                <w:bCs/>
                <w:sz w:val="24"/>
                <w:szCs w:val="24"/>
                <w:shd w:val="clear" w:color="auto" w:fill="FFFFFF"/>
                <w:lang w:val="lv-LV"/>
              </w:rPr>
              <w:t>e</w:t>
            </w:r>
            <w:r w:rsidRPr="00D44E6A">
              <w:rPr>
                <w:rFonts w:ascii="Times New Roman" w:hAnsi="Times New Roman" w:cs="Times New Roman"/>
                <w:bCs/>
                <w:sz w:val="24"/>
                <w:szCs w:val="24"/>
                <w:shd w:val="clear" w:color="auto" w:fill="FFFFFF"/>
                <w:lang w:val="lv-LV"/>
              </w:rPr>
              <w:t>m. </w:t>
            </w:r>
          </w:p>
        </w:tc>
      </w:tr>
      <w:tr w:rsidR="00604444" w:rsidRPr="003E625E" w14:paraId="433F48BA" w14:textId="77777777" w:rsidTr="00981E40">
        <w:tc>
          <w:tcPr>
            <w:tcW w:w="704" w:type="dxa"/>
          </w:tcPr>
          <w:p w14:paraId="38AF11F7" w14:textId="284D83E1" w:rsidR="00604444" w:rsidRPr="003E625E" w:rsidRDefault="00526465" w:rsidP="00604444">
            <w:pPr>
              <w:spacing w:before="20" w:after="20"/>
              <w:jc w:val="center"/>
              <w:rPr>
                <w:rFonts w:ascii="Times New Roman" w:hAnsi="Times New Roman" w:cs="Times New Roman"/>
                <w:bCs/>
                <w:sz w:val="24"/>
                <w:szCs w:val="24"/>
                <w:lang w:val="lv-LV" w:eastAsia="zh-CN"/>
              </w:rPr>
            </w:pPr>
            <w:r>
              <w:rPr>
                <w:rFonts w:ascii="Times New Roman" w:hAnsi="Times New Roman" w:cs="Times New Roman"/>
                <w:bCs/>
                <w:sz w:val="24"/>
                <w:szCs w:val="24"/>
                <w:lang w:val="lv-LV" w:eastAsia="zh-CN"/>
              </w:rPr>
              <w:t>20</w:t>
            </w:r>
            <w:r w:rsidR="00604444" w:rsidRPr="003E625E">
              <w:rPr>
                <w:rFonts w:ascii="Times New Roman" w:hAnsi="Times New Roman" w:cs="Times New Roman"/>
                <w:bCs/>
                <w:sz w:val="24"/>
                <w:szCs w:val="24"/>
                <w:lang w:val="lv-LV" w:eastAsia="zh-CN"/>
              </w:rPr>
              <w:t>.</w:t>
            </w:r>
          </w:p>
        </w:tc>
        <w:tc>
          <w:tcPr>
            <w:tcW w:w="3834" w:type="dxa"/>
          </w:tcPr>
          <w:p w14:paraId="2F510F37" w14:textId="740C6FB8" w:rsidR="00604444" w:rsidRPr="003E625E" w:rsidRDefault="00604444" w:rsidP="00604444">
            <w:pPr>
              <w:jc w:val="both"/>
              <w:rPr>
                <w:rFonts w:ascii="Times New Roman" w:hAnsi="Times New Roman" w:cs="Times New Roman"/>
                <w:b/>
                <w:sz w:val="24"/>
                <w:szCs w:val="24"/>
                <w:shd w:val="clear" w:color="auto" w:fill="FFFFFF"/>
                <w:lang w:val="lv-LV"/>
              </w:rPr>
            </w:pPr>
            <w:r w:rsidRPr="003E625E">
              <w:rPr>
                <w:rFonts w:ascii="Times New Roman" w:hAnsi="Times New Roman" w:cs="Times New Roman"/>
                <w:b/>
                <w:sz w:val="24"/>
                <w:szCs w:val="24"/>
                <w:shd w:val="clear" w:color="auto" w:fill="FFFFFF"/>
                <w:lang w:val="lv-LV"/>
              </w:rPr>
              <w:t>PVO globālais rīcības plāns par fiziskajām aktivitātēm 2018. – 2030. gadam: aktīvāki cilvēki veselīgākas pasaules labā</w:t>
            </w:r>
          </w:p>
        </w:tc>
        <w:tc>
          <w:tcPr>
            <w:tcW w:w="5663" w:type="dxa"/>
          </w:tcPr>
          <w:p w14:paraId="53C18CB1" w14:textId="7FC7ABB4" w:rsidR="00604444" w:rsidRPr="003E625E" w:rsidRDefault="00604444" w:rsidP="00604444">
            <w:pPr>
              <w:jc w:val="both"/>
              <w:textAlignment w:val="baseline"/>
              <w:rPr>
                <w:rFonts w:ascii="Times New Roman" w:hAnsi="Times New Roman" w:cs="Times New Roman"/>
                <w:sz w:val="24"/>
                <w:szCs w:val="24"/>
                <w:lang w:val="lv-LV"/>
              </w:rPr>
            </w:pPr>
            <w:r w:rsidRPr="003E625E">
              <w:rPr>
                <w:rFonts w:ascii="Times New Roman" w:hAnsi="Times New Roman" w:cs="Times New Roman"/>
                <w:bCs/>
                <w:sz w:val="24"/>
                <w:szCs w:val="24"/>
                <w:shd w:val="clear" w:color="auto" w:fill="FFFFFF"/>
                <w:lang w:val="lv-LV"/>
              </w:rPr>
              <w:t>Globālā rīcības plāna misija ir nodrošināt, lai visiem cilvēkiem būtu pieejama droša un labvēlīga vide, kā arī daudzveidīgas iespējas būt fiziski aktīviem ikdienas dzīvē</w:t>
            </w:r>
            <w:r w:rsidR="001C693F">
              <w:rPr>
                <w:rFonts w:ascii="Times New Roman" w:hAnsi="Times New Roman" w:cs="Times New Roman"/>
                <w:bCs/>
                <w:sz w:val="24"/>
                <w:szCs w:val="24"/>
                <w:shd w:val="clear" w:color="auto" w:fill="FFFFFF"/>
                <w:lang w:val="lv-LV"/>
              </w:rPr>
              <w:t>,</w:t>
            </w:r>
            <w:r w:rsidRPr="003E625E">
              <w:rPr>
                <w:rFonts w:ascii="Times New Roman" w:hAnsi="Times New Roman" w:cs="Times New Roman"/>
                <w:bCs/>
                <w:sz w:val="24"/>
                <w:szCs w:val="24"/>
                <w:shd w:val="clear" w:color="auto" w:fill="FFFFFF"/>
                <w:lang w:val="lv-LV"/>
              </w:rPr>
              <w:t xml:space="preserve"> </w:t>
            </w:r>
            <w:r w:rsidR="001C693F" w:rsidRPr="001C693F">
              <w:rPr>
                <w:rFonts w:ascii="Times New Roman" w:hAnsi="Times New Roman" w:cs="Times New Roman"/>
                <w:bCs/>
                <w:sz w:val="24"/>
                <w:szCs w:val="24"/>
                <w:shd w:val="clear" w:color="auto" w:fill="FFFFFF"/>
                <w:lang w:val="lv-LV"/>
              </w:rPr>
              <w:t>tādējādi uzlabojot indivīda un sabiedrības veselību</w:t>
            </w:r>
            <w:r w:rsidR="001C693F">
              <w:rPr>
                <w:rFonts w:ascii="Times New Roman" w:hAnsi="Times New Roman" w:cs="Times New Roman"/>
                <w:bCs/>
                <w:sz w:val="24"/>
                <w:szCs w:val="24"/>
                <w:shd w:val="clear" w:color="auto" w:fill="FFFFFF"/>
                <w:lang w:val="lv-LV"/>
              </w:rPr>
              <w:t xml:space="preserve">, </w:t>
            </w:r>
            <w:r w:rsidRPr="003E625E">
              <w:rPr>
                <w:rFonts w:ascii="Times New Roman" w:hAnsi="Times New Roman" w:cs="Times New Roman"/>
                <w:bCs/>
                <w:sz w:val="24"/>
                <w:szCs w:val="24"/>
                <w:shd w:val="clear" w:color="auto" w:fill="FFFFFF"/>
                <w:lang w:val="lv-LV"/>
              </w:rPr>
              <w:t xml:space="preserve"> un</w:t>
            </w:r>
            <w:r w:rsidR="001C693F">
              <w:rPr>
                <w:rFonts w:ascii="Times New Roman" w:hAnsi="Times New Roman" w:cs="Times New Roman"/>
                <w:bCs/>
                <w:sz w:val="24"/>
                <w:szCs w:val="24"/>
                <w:shd w:val="clear" w:color="auto" w:fill="FFFFFF"/>
                <w:lang w:val="lv-LV"/>
              </w:rPr>
              <w:t xml:space="preserve"> sniegt</w:t>
            </w:r>
            <w:r w:rsidRPr="003E625E">
              <w:rPr>
                <w:rFonts w:ascii="Times New Roman" w:hAnsi="Times New Roman" w:cs="Times New Roman"/>
                <w:bCs/>
                <w:sz w:val="24"/>
                <w:szCs w:val="24"/>
                <w:shd w:val="clear" w:color="auto" w:fill="FFFFFF"/>
                <w:lang w:val="lv-LV"/>
              </w:rPr>
              <w:t xml:space="preserve"> ieguldījumu visu tautu sociālajā, kultūras un ekonomiskajā attīstībā. Pamatnostādņu rīcības būs papildinošas iepriekšminētajai rīcības plāna misijai.</w:t>
            </w:r>
          </w:p>
        </w:tc>
      </w:tr>
      <w:tr w:rsidR="001C693F" w:rsidRPr="00072C67" w14:paraId="15240D98" w14:textId="77777777" w:rsidTr="00981E40">
        <w:tc>
          <w:tcPr>
            <w:tcW w:w="704" w:type="dxa"/>
          </w:tcPr>
          <w:p w14:paraId="0AA9E443" w14:textId="388AB1D9" w:rsidR="001C693F" w:rsidRPr="003E625E" w:rsidRDefault="001C693F" w:rsidP="001C693F">
            <w:pPr>
              <w:spacing w:before="20" w:after="20"/>
              <w:jc w:val="center"/>
              <w:rPr>
                <w:rFonts w:ascii="Times New Roman" w:hAnsi="Times New Roman" w:cs="Times New Roman"/>
                <w:bCs/>
                <w:sz w:val="24"/>
                <w:szCs w:val="24"/>
                <w:lang w:val="lv-LV" w:eastAsia="zh-CN"/>
              </w:rPr>
            </w:pPr>
            <w:r w:rsidRPr="466EE2D8">
              <w:rPr>
                <w:rFonts w:ascii="Times New Roman" w:hAnsi="Times New Roman" w:cs="Times New Roman"/>
                <w:sz w:val="24"/>
                <w:szCs w:val="24"/>
                <w:lang w:val="lv-LV" w:eastAsia="zh-CN"/>
              </w:rPr>
              <w:t>2</w:t>
            </w:r>
            <w:r w:rsidR="00526465">
              <w:rPr>
                <w:rFonts w:ascii="Times New Roman" w:hAnsi="Times New Roman" w:cs="Times New Roman"/>
                <w:sz w:val="24"/>
                <w:szCs w:val="24"/>
                <w:lang w:val="lv-LV" w:eastAsia="zh-CN"/>
              </w:rPr>
              <w:t>1</w:t>
            </w:r>
            <w:r w:rsidRPr="466EE2D8">
              <w:rPr>
                <w:rFonts w:ascii="Times New Roman" w:hAnsi="Times New Roman" w:cs="Times New Roman"/>
                <w:sz w:val="24"/>
                <w:szCs w:val="24"/>
                <w:lang w:val="lv-LV" w:eastAsia="zh-CN"/>
              </w:rPr>
              <w:t xml:space="preserve">. </w:t>
            </w:r>
          </w:p>
        </w:tc>
        <w:tc>
          <w:tcPr>
            <w:tcW w:w="3834" w:type="dxa"/>
          </w:tcPr>
          <w:p w14:paraId="32A6A752" w14:textId="233CA8AB" w:rsidR="001C693F" w:rsidRPr="003E625E" w:rsidRDefault="001C693F" w:rsidP="001C693F">
            <w:pPr>
              <w:jc w:val="both"/>
              <w:rPr>
                <w:rFonts w:ascii="Times New Roman" w:hAnsi="Times New Roman" w:cs="Times New Roman"/>
                <w:b/>
                <w:sz w:val="24"/>
                <w:szCs w:val="24"/>
                <w:shd w:val="clear" w:color="auto" w:fill="FFFFFF"/>
                <w:lang w:val="lv-LV"/>
              </w:rPr>
            </w:pPr>
            <w:r w:rsidRPr="466EE2D8">
              <w:rPr>
                <w:rFonts w:ascii="Times New Roman" w:hAnsi="Times New Roman" w:cs="Times New Roman"/>
                <w:b/>
                <w:bCs/>
                <w:sz w:val="24"/>
                <w:szCs w:val="24"/>
                <w:lang w:val="lv-LV"/>
              </w:rPr>
              <w:t>PVO fizisko aktivitāšu stratēģija Eiropas reģionam</w:t>
            </w:r>
            <w:r>
              <w:rPr>
                <w:rFonts w:ascii="Times New Roman" w:hAnsi="Times New Roman" w:cs="Times New Roman"/>
                <w:b/>
                <w:bCs/>
                <w:sz w:val="24"/>
                <w:szCs w:val="24"/>
                <w:lang w:val="lv-LV"/>
              </w:rPr>
              <w:t xml:space="preserve"> 2016.</w:t>
            </w:r>
            <w:r w:rsidR="00C10439">
              <w:rPr>
                <w:rFonts w:ascii="Times New Roman" w:hAnsi="Times New Roman" w:cs="Times New Roman"/>
                <w:b/>
                <w:bCs/>
                <w:sz w:val="24"/>
                <w:szCs w:val="24"/>
                <w:lang w:val="lv-LV"/>
              </w:rPr>
              <w:t>-</w:t>
            </w:r>
            <w:r>
              <w:rPr>
                <w:rFonts w:ascii="Times New Roman" w:hAnsi="Times New Roman" w:cs="Times New Roman"/>
                <w:b/>
                <w:bCs/>
                <w:sz w:val="24"/>
                <w:szCs w:val="24"/>
                <w:lang w:val="lv-LV"/>
              </w:rPr>
              <w:t>2025. gadam</w:t>
            </w:r>
          </w:p>
        </w:tc>
        <w:tc>
          <w:tcPr>
            <w:tcW w:w="5663" w:type="dxa"/>
          </w:tcPr>
          <w:p w14:paraId="3E6DCB7B" w14:textId="59CA3B9E" w:rsidR="001C693F" w:rsidRPr="003E625E" w:rsidRDefault="001C693F" w:rsidP="001C693F">
            <w:pPr>
              <w:jc w:val="both"/>
              <w:textAlignment w:val="baseline"/>
              <w:rPr>
                <w:rFonts w:ascii="Times New Roman" w:hAnsi="Times New Roman" w:cs="Times New Roman"/>
                <w:bCs/>
                <w:sz w:val="24"/>
                <w:szCs w:val="24"/>
                <w:shd w:val="clear" w:color="auto" w:fill="FFFFFF"/>
                <w:lang w:val="lv-LV"/>
              </w:rPr>
            </w:pPr>
            <w:r w:rsidRPr="466EE2D8">
              <w:rPr>
                <w:rFonts w:ascii="Times New Roman" w:hAnsi="Times New Roman" w:cs="Times New Roman"/>
                <w:sz w:val="24"/>
                <w:szCs w:val="24"/>
                <w:lang w:val="lv-LV"/>
              </w:rPr>
              <w:t>Stratēģijas mērķis ir akcentēt fiziskās aktivitātes kā galveno veselības un labklājības faktoru Eiropas reģionā. Stratēģijā vērsta uzmanība uz neinfekcijas slimību</w:t>
            </w:r>
            <w:r w:rsidR="00C10439">
              <w:rPr>
                <w:rFonts w:ascii="Times New Roman" w:hAnsi="Times New Roman" w:cs="Times New Roman"/>
                <w:sz w:val="24"/>
                <w:szCs w:val="24"/>
                <w:lang w:val="lv-LV"/>
              </w:rPr>
              <w:t xml:space="preserve"> izplatības samazināšanas pasākumiem</w:t>
            </w:r>
            <w:r w:rsidRPr="466EE2D8">
              <w:rPr>
                <w:rFonts w:ascii="Times New Roman" w:hAnsi="Times New Roman" w:cs="Times New Roman"/>
                <w:sz w:val="24"/>
                <w:szCs w:val="24"/>
                <w:lang w:val="lv-LV"/>
              </w:rPr>
              <w:t>, kas saistītas ar nepietiekamu fizisko aktivitāti un mazkust</w:t>
            </w:r>
            <w:r>
              <w:rPr>
                <w:rFonts w:ascii="Times New Roman" w:hAnsi="Times New Roman" w:cs="Times New Roman"/>
                <w:sz w:val="24"/>
                <w:szCs w:val="24"/>
                <w:lang w:val="lv-LV"/>
              </w:rPr>
              <w:t>īgu dzīvesveidu, tai skaitā mazinot to</w:t>
            </w:r>
            <w:r w:rsidRPr="466EE2D8">
              <w:rPr>
                <w:rFonts w:ascii="Times New Roman" w:hAnsi="Times New Roman" w:cs="Times New Roman"/>
                <w:sz w:val="24"/>
                <w:szCs w:val="24"/>
                <w:lang w:val="lv-LV"/>
              </w:rPr>
              <w:t xml:space="preserve"> radīto slogu</w:t>
            </w:r>
            <w:r>
              <w:rPr>
                <w:rFonts w:ascii="Times New Roman" w:hAnsi="Times New Roman" w:cs="Times New Roman"/>
                <w:sz w:val="24"/>
                <w:szCs w:val="24"/>
                <w:lang w:val="lv-LV"/>
              </w:rPr>
              <w:t>.</w:t>
            </w:r>
            <w:r w:rsidRPr="466EE2D8">
              <w:rPr>
                <w:rFonts w:ascii="Times New Roman" w:hAnsi="Times New Roman" w:cs="Times New Roman"/>
                <w:sz w:val="24"/>
                <w:szCs w:val="24"/>
                <w:lang w:val="lv-LV"/>
              </w:rPr>
              <w:t xml:space="preserve"> </w:t>
            </w:r>
            <w:r w:rsidRPr="00B6201A">
              <w:rPr>
                <w:rFonts w:ascii="Times New Roman" w:hAnsi="Times New Roman" w:cs="Times New Roman"/>
                <w:sz w:val="24"/>
                <w:szCs w:val="24"/>
                <w:lang w:val="lv-LV"/>
              </w:rPr>
              <w:t>Pamatnostādņu rīcība</w:t>
            </w:r>
            <w:r>
              <w:rPr>
                <w:rFonts w:ascii="Times New Roman" w:hAnsi="Times New Roman" w:cs="Times New Roman"/>
                <w:sz w:val="24"/>
                <w:szCs w:val="24"/>
                <w:lang w:val="lv-LV"/>
              </w:rPr>
              <w:t>s</w:t>
            </w:r>
            <w:r w:rsidRPr="00B6201A">
              <w:rPr>
                <w:rFonts w:ascii="Times New Roman" w:hAnsi="Times New Roman" w:cs="Times New Roman"/>
                <w:sz w:val="24"/>
                <w:szCs w:val="24"/>
                <w:lang w:val="lv-LV"/>
              </w:rPr>
              <w:t xml:space="preserve"> būs papildinošas </w:t>
            </w:r>
            <w:r w:rsidR="7C115D69" w:rsidRPr="195FDDF8">
              <w:rPr>
                <w:rFonts w:ascii="Times New Roman" w:hAnsi="Times New Roman" w:cs="Times New Roman"/>
                <w:sz w:val="24"/>
                <w:szCs w:val="24"/>
                <w:lang w:val="lv-LV"/>
              </w:rPr>
              <w:t>iepriekšminēt</w:t>
            </w:r>
            <w:r w:rsidR="5B59B38F" w:rsidRPr="195FDDF8">
              <w:rPr>
                <w:rFonts w:ascii="Times New Roman" w:hAnsi="Times New Roman" w:cs="Times New Roman"/>
                <w:sz w:val="24"/>
                <w:szCs w:val="24"/>
                <w:lang w:val="lv-LV"/>
              </w:rPr>
              <w:t>ajā stratēģijā iekļaut</w:t>
            </w:r>
            <w:r w:rsidR="711B176E" w:rsidRPr="195FDDF8">
              <w:rPr>
                <w:rFonts w:ascii="Times New Roman" w:hAnsi="Times New Roman" w:cs="Times New Roman"/>
                <w:sz w:val="24"/>
                <w:szCs w:val="24"/>
                <w:lang w:val="lv-LV"/>
              </w:rPr>
              <w:t>ajām</w:t>
            </w:r>
            <w:r w:rsidR="5B59B38F" w:rsidRPr="195FDDF8">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politikas </w:t>
            </w:r>
            <w:r w:rsidR="3E218B8E" w:rsidRPr="195FDDF8">
              <w:rPr>
                <w:rFonts w:ascii="Times New Roman" w:hAnsi="Times New Roman" w:cs="Times New Roman"/>
                <w:sz w:val="24"/>
                <w:szCs w:val="24"/>
                <w:lang w:val="lv-LV"/>
              </w:rPr>
              <w:t>inciatīvām</w:t>
            </w:r>
            <w:r>
              <w:rPr>
                <w:rFonts w:ascii="Times New Roman" w:hAnsi="Times New Roman" w:cs="Times New Roman"/>
                <w:sz w:val="24"/>
                <w:szCs w:val="24"/>
                <w:lang w:val="lv-LV"/>
              </w:rPr>
              <w:t xml:space="preserve"> un pasākumi</w:t>
            </w:r>
            <w:r w:rsidR="007E3E3C">
              <w:rPr>
                <w:rFonts w:ascii="Times New Roman" w:hAnsi="Times New Roman" w:cs="Times New Roman"/>
                <w:sz w:val="24"/>
                <w:szCs w:val="24"/>
                <w:lang w:val="lv-LV"/>
              </w:rPr>
              <w:t>em</w:t>
            </w:r>
            <w:r>
              <w:rPr>
                <w:rFonts w:ascii="Times New Roman" w:hAnsi="Times New Roman" w:cs="Times New Roman"/>
                <w:sz w:val="24"/>
                <w:szCs w:val="24"/>
                <w:lang w:val="lv-LV"/>
              </w:rPr>
              <w:t xml:space="preserve">. </w:t>
            </w:r>
          </w:p>
        </w:tc>
      </w:tr>
      <w:tr w:rsidR="00604444" w:rsidRPr="003E625E" w14:paraId="483719F3" w14:textId="77777777" w:rsidTr="00981E40">
        <w:tc>
          <w:tcPr>
            <w:tcW w:w="704" w:type="dxa"/>
          </w:tcPr>
          <w:p w14:paraId="6DD5ED05" w14:textId="55A63859" w:rsidR="00604444" w:rsidRPr="003E625E" w:rsidRDefault="00210056" w:rsidP="00604444">
            <w:pPr>
              <w:spacing w:before="20" w:after="20"/>
              <w:jc w:val="center"/>
              <w:rPr>
                <w:rFonts w:ascii="Times New Roman" w:hAnsi="Times New Roman" w:cs="Times New Roman"/>
                <w:bCs/>
                <w:sz w:val="24"/>
                <w:szCs w:val="24"/>
                <w:lang w:val="lv-LV" w:eastAsia="zh-CN"/>
              </w:rPr>
            </w:pPr>
            <w:r w:rsidRPr="003E625E">
              <w:rPr>
                <w:rFonts w:ascii="Times New Roman" w:hAnsi="Times New Roman" w:cs="Times New Roman"/>
                <w:bCs/>
                <w:sz w:val="24"/>
                <w:szCs w:val="24"/>
                <w:lang w:val="lv-LV" w:eastAsia="zh-CN"/>
              </w:rPr>
              <w:t>2</w:t>
            </w:r>
            <w:r w:rsidR="00526465">
              <w:rPr>
                <w:rFonts w:ascii="Times New Roman" w:hAnsi="Times New Roman" w:cs="Times New Roman"/>
                <w:bCs/>
                <w:sz w:val="24"/>
                <w:szCs w:val="24"/>
                <w:lang w:val="lv-LV" w:eastAsia="zh-CN"/>
              </w:rPr>
              <w:t>2</w:t>
            </w:r>
            <w:r w:rsidR="00604444" w:rsidRPr="003E625E">
              <w:rPr>
                <w:rFonts w:ascii="Times New Roman" w:hAnsi="Times New Roman" w:cs="Times New Roman"/>
                <w:bCs/>
                <w:sz w:val="24"/>
                <w:szCs w:val="24"/>
                <w:lang w:val="lv-LV" w:eastAsia="zh-CN"/>
              </w:rPr>
              <w:t>.</w:t>
            </w:r>
          </w:p>
        </w:tc>
        <w:tc>
          <w:tcPr>
            <w:tcW w:w="3834" w:type="dxa"/>
          </w:tcPr>
          <w:p w14:paraId="42F2D6C5" w14:textId="4B460E45" w:rsidR="00604444" w:rsidRPr="003E625E" w:rsidRDefault="00604444" w:rsidP="00604444">
            <w:pPr>
              <w:jc w:val="both"/>
              <w:rPr>
                <w:rFonts w:ascii="Times New Roman" w:hAnsi="Times New Roman" w:cs="Times New Roman"/>
                <w:b/>
                <w:sz w:val="24"/>
                <w:szCs w:val="24"/>
                <w:shd w:val="clear" w:color="auto" w:fill="FFFFFF"/>
                <w:lang w:val="lv-LV"/>
              </w:rPr>
            </w:pPr>
            <w:r w:rsidRPr="003E625E">
              <w:rPr>
                <w:rFonts w:ascii="Times New Roman" w:hAnsi="Times New Roman" w:cs="Times New Roman"/>
                <w:b/>
                <w:sz w:val="24"/>
                <w:szCs w:val="24"/>
                <w:shd w:val="clear" w:color="auto" w:fill="FFFFFF"/>
                <w:lang w:val="lv-LV"/>
              </w:rPr>
              <w:t>PVO Psihiskās veselības rīcības plāns 2013.-2020. gadam (pagarināts līdz 2030. gadam)</w:t>
            </w:r>
            <w:r w:rsidRPr="003E625E">
              <w:rPr>
                <w:rFonts w:ascii="Times New Roman" w:hAnsi="Times New Roman" w:cs="Times New Roman"/>
                <w:bCs/>
                <w:sz w:val="24"/>
                <w:szCs w:val="24"/>
                <w:shd w:val="clear" w:color="auto" w:fill="FFFFFF"/>
                <w:lang w:val="lv-LV"/>
              </w:rPr>
              <w:t xml:space="preserve">  </w:t>
            </w:r>
            <w:r w:rsidR="00A75C2A">
              <w:rPr>
                <w:rFonts w:ascii="Times New Roman" w:hAnsi="Times New Roman" w:cs="Times New Roman"/>
                <w:bCs/>
                <w:sz w:val="24"/>
                <w:szCs w:val="24"/>
                <w:shd w:val="clear" w:color="auto" w:fill="FFFFFF"/>
                <w:lang w:val="lv-LV"/>
              </w:rPr>
              <w:t xml:space="preserve">pieņemts </w:t>
            </w:r>
            <w:r w:rsidRPr="003E625E">
              <w:rPr>
                <w:rFonts w:ascii="Times New Roman" w:hAnsi="Times New Roman" w:cs="Times New Roman"/>
                <w:bCs/>
                <w:sz w:val="24"/>
                <w:szCs w:val="24"/>
                <w:shd w:val="clear" w:color="auto" w:fill="FFFFFF"/>
                <w:lang w:val="lv-LV"/>
              </w:rPr>
              <w:t>2013. gada maijā 66. Pasaules Veselības asamblej</w:t>
            </w:r>
            <w:r w:rsidR="00A75C2A">
              <w:rPr>
                <w:rFonts w:ascii="Times New Roman" w:hAnsi="Times New Roman" w:cs="Times New Roman"/>
                <w:bCs/>
                <w:sz w:val="24"/>
                <w:szCs w:val="24"/>
                <w:shd w:val="clear" w:color="auto" w:fill="FFFFFF"/>
                <w:lang w:val="lv-LV"/>
              </w:rPr>
              <w:t>ā</w:t>
            </w:r>
          </w:p>
        </w:tc>
        <w:tc>
          <w:tcPr>
            <w:tcW w:w="5663" w:type="dxa"/>
          </w:tcPr>
          <w:p w14:paraId="79262A71" w14:textId="6792F212" w:rsidR="00604444" w:rsidRPr="003E625E" w:rsidRDefault="00604444" w:rsidP="00604444">
            <w:pPr>
              <w:jc w:val="both"/>
              <w:textAlignment w:val="baseline"/>
              <w:rPr>
                <w:rFonts w:ascii="Times New Roman" w:hAnsi="Times New Roman" w:cs="Times New Roman"/>
                <w:sz w:val="24"/>
                <w:szCs w:val="24"/>
                <w:lang w:val="lv-LV"/>
              </w:rPr>
            </w:pPr>
            <w:r w:rsidRPr="003E625E">
              <w:rPr>
                <w:rFonts w:ascii="Times New Roman" w:hAnsi="Times New Roman" w:cs="Times New Roman"/>
                <w:bCs/>
                <w:sz w:val="24"/>
                <w:szCs w:val="24"/>
                <w:shd w:val="clear" w:color="auto" w:fill="FFFFFF"/>
                <w:lang w:val="lv-LV"/>
              </w:rPr>
              <w:t xml:space="preserve">Šis rīcības plāns tika pagarināts līdz 2030. gadam 72. Pasaules Veselības asamblejā, lai nodrošinātu tā atbilstību 2030. gada ilgtspējīgas attīstības darba kārtībai. Plāns palīdzēs valstīm sasniegt ilgtspējīgas attīstības 3.4. mērķi – līdz 2030. gadam par vienu trešdaļu samazināt neinfekcijas slimību izraisītu priekšlaicīgu nāvi, izmantojot profilaksi un ārstēšanu, kā arī veicināt psihisko veselību un labklājību. Četri galvenie rīcības plāna mērķi ir: stiprināt psihiskās veselības efektīvu vadību un pārvaldību; sniegt visaptverošus, integrētus un reaģējošus psihiskās veselības un sociālās aprūpes pakalpojumus kopienas apstākļos; īstenot psihiskās veselības veicināšanas un profilakses stratēģijas; stiprināt </w:t>
            </w:r>
            <w:r w:rsidRPr="003E625E">
              <w:rPr>
                <w:rFonts w:ascii="Times New Roman" w:hAnsi="Times New Roman" w:cs="Times New Roman"/>
                <w:bCs/>
                <w:sz w:val="24"/>
                <w:szCs w:val="24"/>
                <w:shd w:val="clear" w:color="auto" w:fill="FFFFFF"/>
                <w:lang w:val="lv-LV"/>
              </w:rPr>
              <w:lastRenderedPageBreak/>
              <w:t>informācijas sistēmas, pierādījumus un pētniecību par psihisko veselību. Pamatnostādņu rīcības būs papildinošas iepriekšminētajiem mērķiem.</w:t>
            </w:r>
          </w:p>
        </w:tc>
      </w:tr>
      <w:tr w:rsidR="00604444" w:rsidRPr="003E625E" w14:paraId="1D6F0802" w14:textId="77777777" w:rsidTr="00981E40">
        <w:tc>
          <w:tcPr>
            <w:tcW w:w="704" w:type="dxa"/>
          </w:tcPr>
          <w:p w14:paraId="04EB6482" w14:textId="17A7799B" w:rsidR="00604444" w:rsidRPr="003E625E" w:rsidRDefault="00210056" w:rsidP="00604444">
            <w:pPr>
              <w:spacing w:before="20" w:after="20"/>
              <w:jc w:val="center"/>
              <w:rPr>
                <w:rFonts w:ascii="Times New Roman" w:hAnsi="Times New Roman" w:cs="Times New Roman"/>
                <w:bCs/>
                <w:sz w:val="24"/>
                <w:szCs w:val="24"/>
                <w:lang w:val="lv-LV" w:eastAsia="zh-CN"/>
              </w:rPr>
            </w:pPr>
            <w:r w:rsidRPr="003E625E">
              <w:rPr>
                <w:rFonts w:ascii="Times New Roman" w:hAnsi="Times New Roman" w:cs="Times New Roman"/>
                <w:bCs/>
                <w:sz w:val="24"/>
                <w:szCs w:val="24"/>
                <w:lang w:eastAsia="zh-CN"/>
              </w:rPr>
              <w:lastRenderedPageBreak/>
              <w:t>2</w:t>
            </w:r>
            <w:r w:rsidR="00526465">
              <w:rPr>
                <w:rFonts w:ascii="Times New Roman" w:hAnsi="Times New Roman" w:cs="Times New Roman"/>
                <w:bCs/>
                <w:sz w:val="24"/>
                <w:szCs w:val="24"/>
                <w:lang w:eastAsia="zh-CN"/>
              </w:rPr>
              <w:t>3</w:t>
            </w:r>
            <w:r w:rsidR="00604444" w:rsidRPr="003E625E">
              <w:rPr>
                <w:rFonts w:ascii="Times New Roman" w:hAnsi="Times New Roman" w:cs="Times New Roman"/>
                <w:bCs/>
                <w:sz w:val="24"/>
                <w:szCs w:val="24"/>
                <w:lang w:eastAsia="zh-CN"/>
              </w:rPr>
              <w:t>.</w:t>
            </w:r>
          </w:p>
        </w:tc>
        <w:tc>
          <w:tcPr>
            <w:tcW w:w="3834" w:type="dxa"/>
          </w:tcPr>
          <w:p w14:paraId="557B91E9" w14:textId="209DDED8" w:rsidR="00604444" w:rsidRPr="003E625E" w:rsidRDefault="00604444" w:rsidP="00604444">
            <w:pPr>
              <w:jc w:val="both"/>
              <w:rPr>
                <w:rFonts w:ascii="Times New Roman" w:hAnsi="Times New Roman" w:cs="Times New Roman"/>
                <w:b/>
                <w:sz w:val="24"/>
                <w:szCs w:val="24"/>
                <w:shd w:val="clear" w:color="auto" w:fill="FFFFFF"/>
                <w:lang w:val="lv-LV"/>
              </w:rPr>
            </w:pPr>
            <w:r w:rsidRPr="003E625E">
              <w:rPr>
                <w:rFonts w:ascii="Times New Roman" w:hAnsi="Times New Roman" w:cs="Times New Roman"/>
                <w:b/>
                <w:sz w:val="24"/>
                <w:szCs w:val="24"/>
                <w:shd w:val="clear" w:color="auto" w:fill="FFFFFF"/>
                <w:lang w:val="lv-LV"/>
              </w:rPr>
              <w:t>PVO Globālais rīcības plāns sabiedrības veselības reakcijai uz demenci 2017. – 2025. gadam</w:t>
            </w:r>
          </w:p>
        </w:tc>
        <w:tc>
          <w:tcPr>
            <w:tcW w:w="5663" w:type="dxa"/>
          </w:tcPr>
          <w:p w14:paraId="00998AD0" w14:textId="637AD4F1" w:rsidR="00604444" w:rsidRPr="003E625E" w:rsidRDefault="00604444" w:rsidP="00604444">
            <w:pPr>
              <w:jc w:val="both"/>
              <w:textAlignment w:val="baseline"/>
              <w:rPr>
                <w:rFonts w:ascii="Times New Roman" w:hAnsi="Times New Roman" w:cs="Times New Roman"/>
                <w:sz w:val="24"/>
                <w:szCs w:val="24"/>
                <w:lang w:val="lv-LV"/>
              </w:rPr>
            </w:pPr>
            <w:r w:rsidRPr="003E625E">
              <w:rPr>
                <w:rFonts w:ascii="Times New Roman" w:hAnsi="Times New Roman" w:cs="Times New Roman"/>
                <w:bCs/>
                <w:sz w:val="24"/>
                <w:szCs w:val="24"/>
                <w:shd w:val="clear" w:color="auto" w:fill="FFFFFF"/>
                <w:lang w:val="lv-LV"/>
              </w:rPr>
              <w:t>Globālā rīcības plāna mērķis ir uzlabot cilvēku ar demenci, viņu aprūpētāju un ģimeņu dzīvi, vienlaikus samazinot demences ietekmi uz viņiem, kā arī uz kopienām un valstīm. Pamatnostādņu rīcības būs papildinošas iepriekšminētajam rīcības plāna mērķim.</w:t>
            </w:r>
          </w:p>
        </w:tc>
      </w:tr>
      <w:tr w:rsidR="0002367F" w:rsidRPr="003E625E" w14:paraId="67760534" w14:textId="77777777" w:rsidTr="00981E40">
        <w:tc>
          <w:tcPr>
            <w:tcW w:w="704" w:type="dxa"/>
          </w:tcPr>
          <w:p w14:paraId="64C811DB" w14:textId="22E5E617" w:rsidR="0002367F" w:rsidRPr="003E625E" w:rsidRDefault="0002367F" w:rsidP="0002367F">
            <w:pPr>
              <w:spacing w:before="20" w:after="20"/>
              <w:jc w:val="center"/>
              <w:rPr>
                <w:rFonts w:ascii="Times New Roman" w:hAnsi="Times New Roman" w:cs="Times New Roman"/>
                <w:bCs/>
                <w:sz w:val="24"/>
                <w:szCs w:val="24"/>
                <w:lang w:eastAsia="zh-CN"/>
              </w:rPr>
            </w:pPr>
            <w:r>
              <w:rPr>
                <w:rFonts w:ascii="Times New Roman" w:hAnsi="Times New Roman" w:cs="Times New Roman"/>
                <w:bCs/>
                <w:sz w:val="24"/>
                <w:szCs w:val="24"/>
                <w:lang w:eastAsia="zh-CN"/>
              </w:rPr>
              <w:t>24.</w:t>
            </w:r>
          </w:p>
        </w:tc>
        <w:tc>
          <w:tcPr>
            <w:tcW w:w="3834" w:type="dxa"/>
          </w:tcPr>
          <w:p w14:paraId="6A61F0E6" w14:textId="4F703876" w:rsidR="0002367F" w:rsidRPr="003E625E" w:rsidRDefault="0002367F" w:rsidP="0002367F">
            <w:pPr>
              <w:jc w:val="both"/>
              <w:rPr>
                <w:rFonts w:ascii="Times New Roman" w:hAnsi="Times New Roman" w:cs="Times New Roman"/>
                <w:b/>
                <w:bCs/>
                <w:sz w:val="24"/>
                <w:szCs w:val="24"/>
                <w:lang w:val="lv-LV"/>
              </w:rPr>
            </w:pPr>
            <w:r>
              <w:rPr>
                <w:rFonts w:ascii="Times New Roman" w:hAnsi="Times New Roman" w:cs="Times New Roman"/>
                <w:b/>
                <w:sz w:val="24"/>
                <w:szCs w:val="24"/>
                <w:shd w:val="clear" w:color="auto" w:fill="FFFFFF"/>
                <w:lang w:val="lv-LV"/>
              </w:rPr>
              <w:t>PVO Eiropas reģiona darbības plāns seksuālās un reproduktīvās veselības jomā</w:t>
            </w:r>
            <w:r w:rsidR="00B40D83">
              <w:rPr>
                <w:rFonts w:ascii="Times New Roman" w:hAnsi="Times New Roman" w:cs="Times New Roman"/>
                <w:b/>
                <w:sz w:val="24"/>
                <w:szCs w:val="24"/>
                <w:shd w:val="clear" w:color="auto" w:fill="FFFFFF"/>
                <w:lang w:val="lv-LV"/>
              </w:rPr>
              <w:t xml:space="preserve"> līdz 2030. gadam</w:t>
            </w:r>
          </w:p>
        </w:tc>
        <w:tc>
          <w:tcPr>
            <w:tcW w:w="5663" w:type="dxa"/>
          </w:tcPr>
          <w:p w14:paraId="4A638870" w14:textId="449A7A05" w:rsidR="0002367F" w:rsidRDefault="0002367F" w:rsidP="0002367F">
            <w:pPr>
              <w:jc w:val="both"/>
              <w:textAlignment w:val="baseline"/>
              <w:rPr>
                <w:rFonts w:ascii="Times New Roman" w:hAnsi="Times New Roman" w:cs="Times New Roman"/>
                <w:sz w:val="24"/>
                <w:szCs w:val="24"/>
                <w:lang w:val="lv-LV"/>
              </w:rPr>
            </w:pPr>
            <w:r>
              <w:rPr>
                <w:rFonts w:ascii="Times New Roman" w:hAnsi="Times New Roman" w:cs="Times New Roman"/>
                <w:bCs/>
                <w:sz w:val="24"/>
                <w:szCs w:val="24"/>
                <w:shd w:val="clear" w:color="auto" w:fill="FFFFFF"/>
                <w:lang w:val="lv-LV"/>
              </w:rPr>
              <w:t>Šis plāns paredz aktivitātes, kuras valstī pilnveidotu sistēmu, lai nodrošinātu cilvēku seksuālās un reproduktīvās veselības potenciāla pilnīgu izmantošanu.</w:t>
            </w:r>
            <w:r w:rsidR="00E64E73" w:rsidRPr="00072C67">
              <w:rPr>
                <w:lang w:val="lv-LV"/>
              </w:rPr>
              <w:t xml:space="preserve"> </w:t>
            </w:r>
            <w:r w:rsidR="00E64E73" w:rsidRPr="00E64E73">
              <w:rPr>
                <w:rFonts w:ascii="Times New Roman" w:hAnsi="Times New Roman" w:cs="Times New Roman"/>
                <w:bCs/>
                <w:sz w:val="24"/>
                <w:szCs w:val="24"/>
                <w:shd w:val="clear" w:color="auto" w:fill="FFFFFF"/>
                <w:lang w:val="lv-LV"/>
              </w:rPr>
              <w:t>Pamatnostādņu rīcības būs papildinošas iepriekšminētajam plāna</w:t>
            </w:r>
            <w:r w:rsidR="00E64E73">
              <w:rPr>
                <w:rFonts w:ascii="Times New Roman" w:hAnsi="Times New Roman" w:cs="Times New Roman"/>
                <w:bCs/>
                <w:sz w:val="24"/>
                <w:szCs w:val="24"/>
                <w:shd w:val="clear" w:color="auto" w:fill="FFFFFF"/>
                <w:lang w:val="lv-LV"/>
              </w:rPr>
              <w:t>m.</w:t>
            </w:r>
          </w:p>
        </w:tc>
      </w:tr>
      <w:tr w:rsidR="00604444" w:rsidRPr="003E625E" w14:paraId="6F447975" w14:textId="77777777" w:rsidTr="00981E40">
        <w:tc>
          <w:tcPr>
            <w:tcW w:w="704" w:type="dxa"/>
          </w:tcPr>
          <w:p w14:paraId="47930247" w14:textId="599E4CE6" w:rsidR="00604444" w:rsidRPr="003E625E" w:rsidRDefault="00210056" w:rsidP="00604444">
            <w:pPr>
              <w:spacing w:before="20" w:after="20"/>
              <w:jc w:val="center"/>
              <w:rPr>
                <w:rFonts w:ascii="Times New Roman" w:hAnsi="Times New Roman" w:cs="Times New Roman"/>
                <w:bCs/>
                <w:sz w:val="24"/>
                <w:szCs w:val="24"/>
                <w:lang w:val="lv-LV" w:eastAsia="zh-CN"/>
              </w:rPr>
            </w:pPr>
            <w:r w:rsidRPr="003E625E">
              <w:rPr>
                <w:rFonts w:ascii="Times New Roman" w:hAnsi="Times New Roman" w:cs="Times New Roman"/>
                <w:bCs/>
                <w:sz w:val="24"/>
                <w:szCs w:val="24"/>
                <w:lang w:eastAsia="zh-CN"/>
              </w:rPr>
              <w:t>2</w:t>
            </w:r>
            <w:r w:rsidR="0002367F">
              <w:rPr>
                <w:rFonts w:ascii="Times New Roman" w:hAnsi="Times New Roman" w:cs="Times New Roman"/>
                <w:bCs/>
                <w:sz w:val="24"/>
                <w:szCs w:val="24"/>
                <w:lang w:eastAsia="zh-CN"/>
              </w:rPr>
              <w:t>5</w:t>
            </w:r>
            <w:r w:rsidR="00604444" w:rsidRPr="003E625E">
              <w:rPr>
                <w:rFonts w:ascii="Times New Roman" w:hAnsi="Times New Roman" w:cs="Times New Roman"/>
                <w:bCs/>
                <w:sz w:val="24"/>
                <w:szCs w:val="24"/>
                <w:lang w:eastAsia="zh-CN"/>
              </w:rPr>
              <w:t>.</w:t>
            </w:r>
          </w:p>
        </w:tc>
        <w:tc>
          <w:tcPr>
            <w:tcW w:w="3834" w:type="dxa"/>
          </w:tcPr>
          <w:p w14:paraId="6DCB430E" w14:textId="36FCB792" w:rsidR="00604444" w:rsidRPr="003E625E" w:rsidRDefault="00604444" w:rsidP="00604444">
            <w:pPr>
              <w:jc w:val="both"/>
              <w:rPr>
                <w:rFonts w:ascii="Times New Roman" w:hAnsi="Times New Roman" w:cs="Times New Roman"/>
                <w:b/>
                <w:sz w:val="24"/>
                <w:szCs w:val="24"/>
                <w:shd w:val="clear" w:color="auto" w:fill="FFFFFF"/>
                <w:lang w:val="lv-LV"/>
              </w:rPr>
            </w:pPr>
            <w:r w:rsidRPr="003E625E">
              <w:rPr>
                <w:rFonts w:ascii="Times New Roman" w:hAnsi="Times New Roman" w:cs="Times New Roman"/>
                <w:b/>
                <w:bCs/>
                <w:sz w:val="24"/>
                <w:szCs w:val="24"/>
                <w:lang w:val="lv-LV"/>
              </w:rPr>
              <w:t>PVO Eiropas reģionu plāns veselības sektora rīcībai pret HIV izplatību</w:t>
            </w:r>
          </w:p>
        </w:tc>
        <w:tc>
          <w:tcPr>
            <w:tcW w:w="5663" w:type="dxa"/>
          </w:tcPr>
          <w:p w14:paraId="29D86FC4" w14:textId="4275A941" w:rsidR="00604444" w:rsidRPr="003E625E" w:rsidRDefault="00210056" w:rsidP="00604444">
            <w:pPr>
              <w:jc w:val="both"/>
              <w:textAlignment w:val="baseline"/>
              <w:rPr>
                <w:rFonts w:ascii="Times New Roman" w:hAnsi="Times New Roman" w:cs="Times New Roman"/>
                <w:sz w:val="24"/>
                <w:szCs w:val="24"/>
                <w:lang w:val="lv-LV"/>
              </w:rPr>
            </w:pPr>
            <w:r>
              <w:rPr>
                <w:rFonts w:ascii="Times New Roman" w:hAnsi="Times New Roman" w:cs="Times New Roman"/>
                <w:sz w:val="24"/>
                <w:szCs w:val="24"/>
                <w:lang w:val="lv-LV"/>
              </w:rPr>
              <w:t>Šis plāns p</w:t>
            </w:r>
            <w:r w:rsidRPr="003E625E">
              <w:rPr>
                <w:rFonts w:ascii="Times New Roman" w:hAnsi="Times New Roman" w:cs="Times New Roman"/>
                <w:sz w:val="24"/>
                <w:szCs w:val="24"/>
                <w:lang w:val="lv-LV"/>
              </w:rPr>
              <w:t xml:space="preserve">aredz </w:t>
            </w:r>
            <w:r w:rsidR="00604444" w:rsidRPr="003E625E">
              <w:rPr>
                <w:rFonts w:ascii="Times New Roman" w:hAnsi="Times New Roman" w:cs="Times New Roman"/>
                <w:sz w:val="24"/>
                <w:szCs w:val="24"/>
                <w:lang w:val="lv-LV"/>
              </w:rPr>
              <w:t>vienotus pasākumus HIV izplatības ierobežošanai, lai 2030.</w:t>
            </w:r>
            <w:r w:rsidR="00604444">
              <w:rPr>
                <w:rFonts w:ascii="Times New Roman" w:hAnsi="Times New Roman" w:cs="Times New Roman"/>
                <w:sz w:val="24"/>
                <w:szCs w:val="24"/>
                <w:lang w:val="lv-LV"/>
              </w:rPr>
              <w:t xml:space="preserve"> </w:t>
            </w:r>
            <w:r w:rsidR="00604444" w:rsidRPr="003E625E">
              <w:rPr>
                <w:rFonts w:ascii="Times New Roman" w:hAnsi="Times New Roman" w:cs="Times New Roman"/>
                <w:sz w:val="24"/>
                <w:szCs w:val="24"/>
                <w:lang w:val="lv-LV"/>
              </w:rPr>
              <w:t>gadā sasniegtu globālo mērķi – 90% no visiem HIV inficētajiem zina savu HIV statusu, 90% no visiem atklātajiem HIV inficētajiem tiek ārstēti, 90% no visiem ārstētajiem HIV pacientiem ārstēšana ir efektīva.</w:t>
            </w:r>
            <w:r>
              <w:rPr>
                <w:rFonts w:ascii="Times New Roman" w:hAnsi="Times New Roman" w:cs="Times New Roman"/>
                <w:sz w:val="24"/>
                <w:szCs w:val="24"/>
                <w:lang w:val="lv-LV"/>
              </w:rPr>
              <w:t xml:space="preserve"> </w:t>
            </w:r>
            <w:r w:rsidRPr="00210056">
              <w:rPr>
                <w:rFonts w:ascii="Times New Roman" w:hAnsi="Times New Roman" w:cs="Times New Roman"/>
                <w:sz w:val="24"/>
                <w:szCs w:val="24"/>
                <w:lang w:val="lv-LV"/>
              </w:rPr>
              <w:t>Pamatnostādņu rīcības būs papildinošas iepriekšminētajam rīcības plāna mērķim</w:t>
            </w:r>
            <w:r>
              <w:rPr>
                <w:rFonts w:ascii="Times New Roman" w:hAnsi="Times New Roman" w:cs="Times New Roman"/>
                <w:sz w:val="24"/>
                <w:szCs w:val="24"/>
                <w:lang w:val="lv-LV"/>
              </w:rPr>
              <w:t>.</w:t>
            </w:r>
          </w:p>
        </w:tc>
      </w:tr>
      <w:tr w:rsidR="00604444" w:rsidRPr="003E625E" w14:paraId="0B3F40F4" w14:textId="77777777" w:rsidTr="00981E40">
        <w:tc>
          <w:tcPr>
            <w:tcW w:w="704" w:type="dxa"/>
          </w:tcPr>
          <w:p w14:paraId="30F473BE" w14:textId="28F8F99C" w:rsidR="00604444" w:rsidRPr="003E625E" w:rsidRDefault="00210056" w:rsidP="00604444">
            <w:pPr>
              <w:spacing w:before="20" w:after="20"/>
              <w:jc w:val="center"/>
              <w:rPr>
                <w:rFonts w:ascii="Times New Roman" w:hAnsi="Times New Roman" w:cs="Times New Roman"/>
                <w:bCs/>
                <w:sz w:val="24"/>
                <w:szCs w:val="24"/>
                <w:lang w:val="lv-LV" w:eastAsia="zh-CN"/>
              </w:rPr>
            </w:pPr>
            <w:r w:rsidRPr="00CE1BEB">
              <w:rPr>
                <w:rFonts w:ascii="Times New Roman" w:hAnsi="Times New Roman" w:cs="Times New Roman"/>
                <w:bCs/>
                <w:sz w:val="24"/>
                <w:szCs w:val="24"/>
                <w:lang w:eastAsia="zh-CN"/>
              </w:rPr>
              <w:t>2</w:t>
            </w:r>
            <w:r w:rsidR="0002367F">
              <w:rPr>
                <w:rFonts w:ascii="Times New Roman" w:hAnsi="Times New Roman" w:cs="Times New Roman"/>
                <w:bCs/>
                <w:sz w:val="24"/>
                <w:szCs w:val="24"/>
                <w:lang w:eastAsia="zh-CN"/>
              </w:rPr>
              <w:t>6</w:t>
            </w:r>
            <w:r w:rsidR="00604444" w:rsidRPr="00CE1BEB">
              <w:rPr>
                <w:rFonts w:ascii="Times New Roman" w:hAnsi="Times New Roman" w:cs="Times New Roman"/>
                <w:bCs/>
                <w:sz w:val="24"/>
                <w:szCs w:val="24"/>
                <w:lang w:eastAsia="zh-CN"/>
              </w:rPr>
              <w:t>.</w:t>
            </w:r>
          </w:p>
        </w:tc>
        <w:tc>
          <w:tcPr>
            <w:tcW w:w="3834" w:type="dxa"/>
          </w:tcPr>
          <w:p w14:paraId="2D090BC7" w14:textId="00211CD7" w:rsidR="00604444" w:rsidRPr="003E625E" w:rsidRDefault="00604444" w:rsidP="00604444">
            <w:pPr>
              <w:jc w:val="both"/>
              <w:rPr>
                <w:rFonts w:ascii="Times New Roman" w:hAnsi="Times New Roman" w:cs="Times New Roman"/>
                <w:b/>
                <w:sz w:val="24"/>
                <w:szCs w:val="24"/>
                <w:shd w:val="clear" w:color="auto" w:fill="FFFFFF"/>
                <w:lang w:val="lv-LV"/>
              </w:rPr>
            </w:pPr>
            <w:r w:rsidRPr="00072C67">
              <w:rPr>
                <w:rFonts w:ascii="Times New Roman" w:hAnsi="Times New Roman" w:cs="Times New Roman"/>
                <w:b/>
                <w:sz w:val="24"/>
                <w:szCs w:val="24"/>
                <w:shd w:val="clear" w:color="auto" w:fill="FFFFFF"/>
                <w:lang w:val="lv-LV"/>
              </w:rPr>
              <w:t>Dublinas deklarācija par partnerību HIV infekcijas izskaušanai Eiropas un Āzijas reģionā</w:t>
            </w:r>
          </w:p>
        </w:tc>
        <w:tc>
          <w:tcPr>
            <w:tcW w:w="5663" w:type="dxa"/>
          </w:tcPr>
          <w:p w14:paraId="4F159D45" w14:textId="2B734254" w:rsidR="00604444" w:rsidRPr="003E625E" w:rsidRDefault="00210056" w:rsidP="00604444">
            <w:pPr>
              <w:jc w:val="both"/>
              <w:textAlignment w:val="baseline"/>
              <w:rPr>
                <w:rFonts w:ascii="Times New Roman" w:hAnsi="Times New Roman" w:cs="Times New Roman"/>
                <w:sz w:val="24"/>
                <w:szCs w:val="24"/>
                <w:lang w:val="lv-LV"/>
              </w:rPr>
            </w:pPr>
            <w:r w:rsidRPr="00072C67">
              <w:rPr>
                <w:rFonts w:ascii="Times New Roman" w:hAnsi="Times New Roman" w:cs="Times New Roman"/>
                <w:bCs/>
                <w:sz w:val="24"/>
                <w:szCs w:val="24"/>
                <w:shd w:val="clear" w:color="auto" w:fill="FFFFFF"/>
                <w:lang w:val="lv-LV"/>
              </w:rPr>
              <w:t xml:space="preserve">Šī deklarācija paredz </w:t>
            </w:r>
            <w:r w:rsidR="00604444" w:rsidRPr="00072C67">
              <w:rPr>
                <w:rFonts w:ascii="Times New Roman" w:hAnsi="Times New Roman" w:cs="Times New Roman"/>
                <w:bCs/>
                <w:sz w:val="24"/>
                <w:szCs w:val="24"/>
                <w:shd w:val="clear" w:color="auto" w:fill="FFFFFF"/>
                <w:lang w:val="lv-LV"/>
              </w:rPr>
              <w:t>pasākumus HIV diagnostikas un ārstēšanas, kā arī profilakses pasākumu pieejamības veicināšanai. Paredz īpaši pievērst uzmanību HIV diagnostikas un ārstēšanas pakalpojumu pieejamībai personām, kam ir augsts inficēšanās risks, piemēram, intravenozo narkotiku lietotāji</w:t>
            </w:r>
            <w:r w:rsidRPr="00072C67">
              <w:rPr>
                <w:rFonts w:ascii="Times New Roman" w:hAnsi="Times New Roman" w:cs="Times New Roman"/>
                <w:bCs/>
                <w:sz w:val="24"/>
                <w:szCs w:val="24"/>
                <w:shd w:val="clear" w:color="auto" w:fill="FFFFFF"/>
                <w:lang w:val="lv-LV"/>
              </w:rPr>
              <w:t>em</w:t>
            </w:r>
            <w:r w:rsidR="00604444" w:rsidRPr="00072C67">
              <w:rPr>
                <w:rFonts w:ascii="Times New Roman" w:hAnsi="Times New Roman" w:cs="Times New Roman"/>
                <w:bCs/>
                <w:sz w:val="24"/>
                <w:szCs w:val="24"/>
                <w:shd w:val="clear" w:color="auto" w:fill="FFFFFF"/>
                <w:lang w:val="lv-LV"/>
              </w:rPr>
              <w:t xml:space="preserve">, prostitūcijā </w:t>
            </w:r>
            <w:r w:rsidRPr="00072C67">
              <w:rPr>
                <w:rFonts w:ascii="Times New Roman" w:hAnsi="Times New Roman" w:cs="Times New Roman"/>
                <w:bCs/>
                <w:sz w:val="24"/>
                <w:szCs w:val="24"/>
                <w:shd w:val="clear" w:color="auto" w:fill="FFFFFF"/>
                <w:lang w:val="lv-LV"/>
              </w:rPr>
              <w:t xml:space="preserve">nodarbinātajām personām </w:t>
            </w:r>
            <w:r w:rsidR="00604444" w:rsidRPr="00072C67">
              <w:rPr>
                <w:rFonts w:ascii="Times New Roman" w:hAnsi="Times New Roman" w:cs="Times New Roman"/>
                <w:bCs/>
                <w:sz w:val="24"/>
                <w:szCs w:val="24"/>
                <w:shd w:val="clear" w:color="auto" w:fill="FFFFFF"/>
                <w:lang w:val="lv-LV"/>
              </w:rPr>
              <w:t>un vīrieši</w:t>
            </w:r>
            <w:r w:rsidRPr="00072C67">
              <w:rPr>
                <w:rFonts w:ascii="Times New Roman" w:hAnsi="Times New Roman" w:cs="Times New Roman"/>
                <w:bCs/>
                <w:sz w:val="24"/>
                <w:szCs w:val="24"/>
                <w:shd w:val="clear" w:color="auto" w:fill="FFFFFF"/>
                <w:lang w:val="lv-LV"/>
              </w:rPr>
              <w:t>em</w:t>
            </w:r>
            <w:r w:rsidR="00604444" w:rsidRPr="00072C67">
              <w:rPr>
                <w:rFonts w:ascii="Times New Roman" w:hAnsi="Times New Roman" w:cs="Times New Roman"/>
                <w:bCs/>
                <w:sz w:val="24"/>
                <w:szCs w:val="24"/>
                <w:shd w:val="clear" w:color="auto" w:fill="FFFFFF"/>
                <w:lang w:val="lv-LV"/>
              </w:rPr>
              <w:t>, kam ir dzimumattiecības ar vīriešiem.</w:t>
            </w:r>
            <w:r w:rsidRPr="00072C67">
              <w:rPr>
                <w:rFonts w:ascii="Times New Roman" w:hAnsi="Times New Roman" w:cs="Times New Roman"/>
                <w:bCs/>
                <w:sz w:val="24"/>
                <w:szCs w:val="24"/>
                <w:shd w:val="clear" w:color="auto" w:fill="FFFFFF"/>
                <w:lang w:val="lv-LV"/>
              </w:rPr>
              <w:t xml:space="preserve"> </w:t>
            </w:r>
            <w:r w:rsidRPr="00210056">
              <w:rPr>
                <w:rFonts w:ascii="Times New Roman" w:hAnsi="Times New Roman" w:cs="Times New Roman"/>
                <w:bCs/>
                <w:sz w:val="24"/>
                <w:szCs w:val="24"/>
                <w:shd w:val="clear" w:color="auto" w:fill="FFFFFF"/>
                <w:lang w:val="lv-LV"/>
              </w:rPr>
              <w:t xml:space="preserve">Pamatnostādņu </w:t>
            </w:r>
            <w:r>
              <w:rPr>
                <w:rFonts w:ascii="Times New Roman" w:hAnsi="Times New Roman" w:cs="Times New Roman"/>
                <w:bCs/>
                <w:sz w:val="24"/>
                <w:szCs w:val="24"/>
                <w:shd w:val="clear" w:color="auto" w:fill="FFFFFF"/>
                <w:lang w:val="lv-LV"/>
              </w:rPr>
              <w:t>pasākumi</w:t>
            </w:r>
            <w:r w:rsidRPr="00210056">
              <w:rPr>
                <w:rFonts w:ascii="Times New Roman" w:hAnsi="Times New Roman" w:cs="Times New Roman"/>
                <w:bCs/>
                <w:sz w:val="24"/>
                <w:szCs w:val="24"/>
                <w:shd w:val="clear" w:color="auto" w:fill="FFFFFF"/>
                <w:lang w:val="lv-LV"/>
              </w:rPr>
              <w:t xml:space="preserve"> būs papildinoš</w:t>
            </w:r>
            <w:r>
              <w:rPr>
                <w:rFonts w:ascii="Times New Roman" w:hAnsi="Times New Roman" w:cs="Times New Roman"/>
                <w:bCs/>
                <w:sz w:val="24"/>
                <w:szCs w:val="24"/>
                <w:shd w:val="clear" w:color="auto" w:fill="FFFFFF"/>
                <w:lang w:val="lv-LV"/>
              </w:rPr>
              <w:t>i</w:t>
            </w:r>
            <w:r w:rsidRPr="00210056">
              <w:rPr>
                <w:rFonts w:ascii="Times New Roman" w:hAnsi="Times New Roman" w:cs="Times New Roman"/>
                <w:bCs/>
                <w:sz w:val="24"/>
                <w:szCs w:val="24"/>
                <w:shd w:val="clear" w:color="auto" w:fill="FFFFFF"/>
                <w:lang w:val="lv-LV"/>
              </w:rPr>
              <w:t xml:space="preserve"> iepriekšminēt</w:t>
            </w:r>
            <w:r>
              <w:rPr>
                <w:rFonts w:ascii="Times New Roman" w:hAnsi="Times New Roman" w:cs="Times New Roman"/>
                <w:bCs/>
                <w:sz w:val="24"/>
                <w:szCs w:val="24"/>
                <w:shd w:val="clear" w:color="auto" w:fill="FFFFFF"/>
                <w:lang w:val="lv-LV"/>
              </w:rPr>
              <w:t>ās deklarācijas</w:t>
            </w:r>
            <w:r w:rsidRPr="00210056">
              <w:rPr>
                <w:rFonts w:ascii="Times New Roman" w:hAnsi="Times New Roman" w:cs="Times New Roman"/>
                <w:bCs/>
                <w:sz w:val="24"/>
                <w:szCs w:val="24"/>
                <w:shd w:val="clear" w:color="auto" w:fill="FFFFFF"/>
                <w:lang w:val="lv-LV"/>
              </w:rPr>
              <w:t xml:space="preserve"> </w:t>
            </w:r>
            <w:r>
              <w:rPr>
                <w:rFonts w:ascii="Times New Roman" w:hAnsi="Times New Roman" w:cs="Times New Roman"/>
                <w:bCs/>
                <w:sz w:val="24"/>
                <w:szCs w:val="24"/>
                <w:shd w:val="clear" w:color="auto" w:fill="FFFFFF"/>
                <w:lang w:val="lv-LV"/>
              </w:rPr>
              <w:t>pasākumiem.</w:t>
            </w:r>
          </w:p>
        </w:tc>
      </w:tr>
      <w:tr w:rsidR="00604444" w:rsidRPr="003E625E" w14:paraId="1F678900" w14:textId="77777777" w:rsidTr="00981E40">
        <w:tc>
          <w:tcPr>
            <w:tcW w:w="704" w:type="dxa"/>
          </w:tcPr>
          <w:p w14:paraId="2297568B" w14:textId="728C9848" w:rsidR="00604444" w:rsidRPr="003E625E" w:rsidRDefault="00210056" w:rsidP="00604444">
            <w:pPr>
              <w:spacing w:before="20" w:after="20"/>
              <w:jc w:val="center"/>
              <w:rPr>
                <w:rFonts w:ascii="Times New Roman" w:hAnsi="Times New Roman" w:cs="Times New Roman"/>
                <w:bCs/>
                <w:sz w:val="24"/>
                <w:szCs w:val="24"/>
                <w:lang w:val="lv-LV" w:eastAsia="zh-CN"/>
              </w:rPr>
            </w:pPr>
            <w:r>
              <w:rPr>
                <w:rFonts w:ascii="Times New Roman" w:hAnsi="Times New Roman" w:cs="Times New Roman"/>
                <w:bCs/>
                <w:sz w:val="24"/>
                <w:szCs w:val="24"/>
                <w:lang w:val="lv-LV" w:eastAsia="zh-CN"/>
              </w:rPr>
              <w:t>2</w:t>
            </w:r>
            <w:r w:rsidR="0002367F">
              <w:rPr>
                <w:rFonts w:ascii="Times New Roman" w:hAnsi="Times New Roman" w:cs="Times New Roman"/>
                <w:bCs/>
                <w:sz w:val="24"/>
                <w:szCs w:val="24"/>
                <w:lang w:val="lv-LV" w:eastAsia="zh-CN"/>
              </w:rPr>
              <w:t>7</w:t>
            </w:r>
            <w:r w:rsidR="00604444" w:rsidRPr="003E625E">
              <w:rPr>
                <w:rFonts w:ascii="Times New Roman" w:hAnsi="Times New Roman" w:cs="Times New Roman"/>
                <w:bCs/>
                <w:sz w:val="24"/>
                <w:szCs w:val="24"/>
                <w:lang w:val="lv-LV" w:eastAsia="zh-CN"/>
              </w:rPr>
              <w:t>.</w:t>
            </w:r>
          </w:p>
        </w:tc>
        <w:tc>
          <w:tcPr>
            <w:tcW w:w="3834" w:type="dxa"/>
          </w:tcPr>
          <w:p w14:paraId="22DFDB7A" w14:textId="5E4D530E" w:rsidR="00604444" w:rsidRPr="003E625E" w:rsidRDefault="00604444" w:rsidP="00604444">
            <w:pPr>
              <w:jc w:val="both"/>
              <w:rPr>
                <w:rFonts w:ascii="Times New Roman" w:hAnsi="Times New Roman" w:cs="Times New Roman"/>
                <w:b/>
                <w:sz w:val="24"/>
                <w:szCs w:val="24"/>
                <w:shd w:val="clear" w:color="auto" w:fill="FFFFFF"/>
                <w:lang w:val="lv-LV"/>
              </w:rPr>
            </w:pPr>
            <w:r w:rsidRPr="003E625E">
              <w:rPr>
                <w:rFonts w:ascii="Times New Roman" w:hAnsi="Times New Roman" w:cs="Times New Roman"/>
                <w:b/>
                <w:sz w:val="24"/>
                <w:szCs w:val="24"/>
                <w:shd w:val="clear" w:color="auto" w:fill="FFFFFF"/>
                <w:lang w:val="lv-LV"/>
              </w:rPr>
              <w:t xml:space="preserve">ES Padomes ieteikums par efektīviem romu integrācijas pasākumiem dalībvalstīs </w:t>
            </w:r>
            <w:r w:rsidRPr="003E625E">
              <w:rPr>
                <w:rFonts w:ascii="Times New Roman" w:hAnsi="Times New Roman" w:cs="Times New Roman"/>
                <w:bCs/>
                <w:i/>
                <w:iCs/>
                <w:sz w:val="24"/>
                <w:szCs w:val="24"/>
                <w:shd w:val="clear" w:color="auto" w:fill="FFFFFF"/>
                <w:lang w:val="lv-LV"/>
              </w:rPr>
              <w:t xml:space="preserve">(Council </w:t>
            </w:r>
            <w:r w:rsidRPr="003E625E">
              <w:rPr>
                <w:rFonts w:ascii="Times New Roman" w:hAnsi="Times New Roman" w:cs="Times New Roman"/>
                <w:bCs/>
                <w:i/>
                <w:iCs/>
                <w:sz w:val="24"/>
                <w:szCs w:val="24"/>
                <w:shd w:val="clear" w:color="auto" w:fill="FFFFFF"/>
                <w:lang w:val="lv-LV"/>
              </w:rPr>
              <w:lastRenderedPageBreak/>
              <w:t>Recommendation on effective Roma integration measures in Member States)</w:t>
            </w:r>
            <w:r w:rsidRPr="003E625E">
              <w:rPr>
                <w:rFonts w:ascii="Times New Roman" w:hAnsi="Times New Roman" w:cs="Times New Roman"/>
                <w:bCs/>
                <w:sz w:val="24"/>
                <w:szCs w:val="24"/>
                <w:shd w:val="clear" w:color="auto" w:fill="FFFFFF"/>
                <w:lang w:val="lv-LV"/>
              </w:rPr>
              <w:t>, 2013. gada 9. decembris</w:t>
            </w:r>
          </w:p>
        </w:tc>
        <w:tc>
          <w:tcPr>
            <w:tcW w:w="5663" w:type="dxa"/>
          </w:tcPr>
          <w:p w14:paraId="00F3AE04" w14:textId="2CCF3B21" w:rsidR="00604444" w:rsidRPr="003E625E" w:rsidRDefault="00604444" w:rsidP="00604444">
            <w:pPr>
              <w:jc w:val="both"/>
              <w:textAlignment w:val="baseline"/>
              <w:rPr>
                <w:rFonts w:ascii="Times New Roman" w:hAnsi="Times New Roman" w:cs="Times New Roman"/>
                <w:sz w:val="24"/>
                <w:szCs w:val="24"/>
                <w:shd w:val="clear" w:color="auto" w:fill="FFFFFF"/>
                <w:lang w:val="lv-LV"/>
              </w:rPr>
            </w:pPr>
            <w:r w:rsidRPr="003E625E">
              <w:rPr>
                <w:rFonts w:ascii="Times New Roman" w:hAnsi="Times New Roman" w:cs="Times New Roman"/>
                <w:sz w:val="24"/>
                <w:szCs w:val="24"/>
                <w:lang w:val="lv-LV"/>
              </w:rPr>
              <w:lastRenderedPageBreak/>
              <w:t xml:space="preserve">ES Padomes ieteikumos par efektīviem romu integrācijas pasākumiem dalībvalstīs norādīts uz romu diskriminācijas novēršanu </w:t>
            </w:r>
            <w:r w:rsidRPr="003E625E">
              <w:rPr>
                <w:rFonts w:ascii="Times New Roman" w:hAnsi="Times New Roman" w:cs="Times New Roman"/>
                <w:sz w:val="24"/>
                <w:szCs w:val="24"/>
                <w:lang w:val="lv-LV"/>
              </w:rPr>
              <w:lastRenderedPageBreak/>
              <w:t xml:space="preserve">un iespēju </w:t>
            </w:r>
            <w:r w:rsidR="00210056" w:rsidRPr="003E625E">
              <w:rPr>
                <w:rFonts w:ascii="Times New Roman" w:hAnsi="Times New Roman" w:cs="Times New Roman"/>
                <w:sz w:val="24"/>
                <w:szCs w:val="24"/>
                <w:lang w:val="lv-LV"/>
              </w:rPr>
              <w:t>nodrošinā</w:t>
            </w:r>
            <w:r w:rsidR="00210056">
              <w:rPr>
                <w:rFonts w:ascii="Times New Roman" w:hAnsi="Times New Roman" w:cs="Times New Roman"/>
                <w:sz w:val="24"/>
                <w:szCs w:val="24"/>
                <w:lang w:val="lv-LV"/>
              </w:rPr>
              <w:t>t</w:t>
            </w:r>
            <w:r w:rsidR="00210056" w:rsidRPr="003E625E">
              <w:rPr>
                <w:rFonts w:ascii="Times New Roman" w:hAnsi="Times New Roman" w:cs="Times New Roman"/>
                <w:sz w:val="24"/>
                <w:szCs w:val="24"/>
                <w:lang w:val="lv-LV"/>
              </w:rPr>
              <w:t xml:space="preserve"> </w:t>
            </w:r>
            <w:r w:rsidRPr="003E625E">
              <w:rPr>
                <w:rFonts w:ascii="Times New Roman" w:hAnsi="Times New Roman" w:cs="Times New Roman"/>
                <w:sz w:val="24"/>
                <w:szCs w:val="24"/>
                <w:lang w:val="lv-LV"/>
              </w:rPr>
              <w:t>mērķa grupai vienlīdzīgu attieksmi, tai skaitā atbalstot romu aktīvu pilsonisko līdzdalību, līdztekus norādot uz nepieciešamību pievērst uzmanību piekļuvei vispārēji pieejamiem veselības aprūpes pakalpojumiem. </w:t>
            </w:r>
            <w:r w:rsidR="00210056" w:rsidRPr="00210056">
              <w:rPr>
                <w:rFonts w:ascii="Times New Roman" w:hAnsi="Times New Roman" w:cs="Times New Roman"/>
                <w:sz w:val="24"/>
                <w:szCs w:val="24"/>
                <w:lang w:val="lv-LV"/>
              </w:rPr>
              <w:t xml:space="preserve">Pamatnostādņu rīcības būs </w:t>
            </w:r>
            <w:r w:rsidR="00210056">
              <w:rPr>
                <w:rFonts w:ascii="Times New Roman" w:hAnsi="Times New Roman" w:cs="Times New Roman"/>
                <w:sz w:val="24"/>
                <w:szCs w:val="24"/>
                <w:lang w:val="lv-LV"/>
              </w:rPr>
              <w:t xml:space="preserve">balstītas </w:t>
            </w:r>
            <w:r w:rsidR="00210056" w:rsidRPr="00210056">
              <w:rPr>
                <w:rFonts w:ascii="Times New Roman" w:hAnsi="Times New Roman" w:cs="Times New Roman"/>
                <w:sz w:val="24"/>
                <w:szCs w:val="24"/>
                <w:lang w:val="lv-LV"/>
              </w:rPr>
              <w:t>iepriekšminēta</w:t>
            </w:r>
            <w:r w:rsidR="00210056">
              <w:rPr>
                <w:rFonts w:ascii="Times New Roman" w:hAnsi="Times New Roman" w:cs="Times New Roman"/>
                <w:sz w:val="24"/>
                <w:szCs w:val="24"/>
                <w:lang w:val="lv-LV"/>
              </w:rPr>
              <w:t>jos</w:t>
            </w:r>
            <w:r w:rsidR="00210056" w:rsidRPr="00210056">
              <w:rPr>
                <w:rFonts w:ascii="Times New Roman" w:hAnsi="Times New Roman" w:cs="Times New Roman"/>
                <w:sz w:val="24"/>
                <w:szCs w:val="24"/>
                <w:lang w:val="lv-LV"/>
              </w:rPr>
              <w:t xml:space="preserve"> </w:t>
            </w:r>
            <w:r w:rsidR="00210056">
              <w:rPr>
                <w:rFonts w:ascii="Times New Roman" w:hAnsi="Times New Roman" w:cs="Times New Roman"/>
                <w:sz w:val="24"/>
                <w:szCs w:val="24"/>
                <w:lang w:val="lv-LV"/>
              </w:rPr>
              <w:t>ieteikumos.</w:t>
            </w:r>
          </w:p>
        </w:tc>
      </w:tr>
      <w:tr w:rsidR="00604444" w:rsidRPr="003E625E" w14:paraId="21D5751E" w14:textId="77777777" w:rsidTr="00981E40">
        <w:tc>
          <w:tcPr>
            <w:tcW w:w="704" w:type="dxa"/>
          </w:tcPr>
          <w:p w14:paraId="3CFC1C36" w14:textId="16BAEE5B" w:rsidR="00604444" w:rsidRPr="003E625E" w:rsidRDefault="006F5C4E" w:rsidP="00604444">
            <w:pPr>
              <w:spacing w:before="20" w:after="20"/>
              <w:jc w:val="center"/>
              <w:rPr>
                <w:rFonts w:ascii="Times New Roman" w:hAnsi="Times New Roman" w:cs="Times New Roman"/>
                <w:bCs/>
                <w:sz w:val="24"/>
                <w:szCs w:val="24"/>
                <w:lang w:val="lv-LV" w:eastAsia="zh-CN"/>
              </w:rPr>
            </w:pPr>
            <w:r w:rsidRPr="003E625E">
              <w:rPr>
                <w:rFonts w:ascii="Times New Roman" w:hAnsi="Times New Roman" w:cs="Times New Roman"/>
                <w:bCs/>
                <w:sz w:val="24"/>
                <w:szCs w:val="24"/>
                <w:lang w:val="lv-LV" w:eastAsia="zh-CN"/>
              </w:rPr>
              <w:lastRenderedPageBreak/>
              <w:t>2</w:t>
            </w:r>
            <w:r w:rsidR="0002367F">
              <w:rPr>
                <w:rFonts w:ascii="Times New Roman" w:hAnsi="Times New Roman" w:cs="Times New Roman"/>
                <w:bCs/>
                <w:sz w:val="24"/>
                <w:szCs w:val="24"/>
                <w:lang w:val="lv-LV" w:eastAsia="zh-CN"/>
              </w:rPr>
              <w:t>8</w:t>
            </w:r>
            <w:r w:rsidR="00604444" w:rsidRPr="003E625E">
              <w:rPr>
                <w:rFonts w:ascii="Times New Roman" w:hAnsi="Times New Roman" w:cs="Times New Roman"/>
                <w:bCs/>
                <w:sz w:val="24"/>
                <w:szCs w:val="24"/>
                <w:lang w:val="lv-LV" w:eastAsia="zh-CN"/>
              </w:rPr>
              <w:t>.</w:t>
            </w:r>
          </w:p>
        </w:tc>
        <w:tc>
          <w:tcPr>
            <w:tcW w:w="3834" w:type="dxa"/>
          </w:tcPr>
          <w:p w14:paraId="2ED3240D" w14:textId="26BA89A3" w:rsidR="00604444" w:rsidRPr="003E625E" w:rsidRDefault="00604444" w:rsidP="00604444">
            <w:pPr>
              <w:jc w:val="both"/>
              <w:rPr>
                <w:rFonts w:ascii="Times New Roman" w:hAnsi="Times New Roman" w:cs="Times New Roman"/>
                <w:b/>
                <w:sz w:val="24"/>
                <w:szCs w:val="24"/>
                <w:shd w:val="clear" w:color="auto" w:fill="FFFFFF"/>
                <w:lang w:val="lv-LV"/>
              </w:rPr>
            </w:pPr>
            <w:r w:rsidRPr="003E625E">
              <w:rPr>
                <w:rFonts w:ascii="Times New Roman" w:hAnsi="Times New Roman" w:cs="Times New Roman"/>
                <w:b/>
                <w:sz w:val="24"/>
                <w:szCs w:val="24"/>
                <w:shd w:val="clear" w:color="auto" w:fill="FFFFFF"/>
                <w:lang w:val="lv-LV"/>
              </w:rPr>
              <w:t>ES Padomes secinājumi par romu integrācijas procesa paātrināšanu</w:t>
            </w:r>
            <w:r w:rsidRPr="003E625E">
              <w:rPr>
                <w:rFonts w:ascii="Times New Roman" w:hAnsi="Times New Roman" w:cs="Times New Roman"/>
                <w:bCs/>
                <w:sz w:val="24"/>
                <w:szCs w:val="24"/>
                <w:shd w:val="clear" w:color="auto" w:fill="FFFFFF"/>
                <w:lang w:val="lv-LV"/>
              </w:rPr>
              <w:t>, 2016. gada 8. decembris</w:t>
            </w:r>
          </w:p>
        </w:tc>
        <w:tc>
          <w:tcPr>
            <w:tcW w:w="5663" w:type="dxa"/>
          </w:tcPr>
          <w:p w14:paraId="751AD7CB" w14:textId="116C1341" w:rsidR="00604444" w:rsidRPr="003E625E" w:rsidRDefault="00604444" w:rsidP="00604444">
            <w:pPr>
              <w:jc w:val="both"/>
              <w:textAlignment w:val="baseline"/>
              <w:rPr>
                <w:rFonts w:ascii="Times New Roman" w:hAnsi="Times New Roman" w:cs="Times New Roman"/>
                <w:sz w:val="24"/>
                <w:szCs w:val="24"/>
                <w:shd w:val="clear" w:color="auto" w:fill="FFFFFF"/>
                <w:lang w:val="lv-LV"/>
              </w:rPr>
            </w:pPr>
            <w:r w:rsidRPr="003E625E">
              <w:rPr>
                <w:rFonts w:ascii="Times New Roman" w:hAnsi="Times New Roman" w:cs="Times New Roman"/>
                <w:bCs/>
                <w:sz w:val="24"/>
                <w:szCs w:val="24"/>
                <w:shd w:val="clear" w:color="auto" w:fill="FFFFFF"/>
                <w:lang w:val="lv-LV"/>
              </w:rPr>
              <w:t>ES Padomes secinājumos par romu integrācijas procesa paātrināšanu norādīts, ka nepieciešams paātrināti īstenot romu integrācijas valsts stratēģijas vai integrētas politikas pasākumu kopumus, ko dalībvalstis uzņēmušās, tostarp īpašu uzmanību pievēršot romu vienlīdzīgai piekļuvei vispārējiem, primārās un specializētās veselības aprūpes pakalpojumiem.</w:t>
            </w:r>
            <w:r w:rsidR="00210056" w:rsidRPr="00210056">
              <w:rPr>
                <w:rFonts w:ascii="Times New Roman" w:hAnsi="Times New Roman" w:cs="Times New Roman"/>
                <w:sz w:val="24"/>
                <w:szCs w:val="24"/>
                <w:lang w:val="lv-LV"/>
              </w:rPr>
              <w:t xml:space="preserve"> </w:t>
            </w:r>
            <w:r w:rsidR="00210056" w:rsidRPr="00210056">
              <w:rPr>
                <w:rFonts w:ascii="Times New Roman" w:hAnsi="Times New Roman" w:cs="Times New Roman"/>
                <w:bCs/>
                <w:sz w:val="24"/>
                <w:szCs w:val="24"/>
                <w:shd w:val="clear" w:color="auto" w:fill="FFFFFF"/>
                <w:lang w:val="lv-LV"/>
              </w:rPr>
              <w:t xml:space="preserve">Pamatnostādņu rīcības būs </w:t>
            </w:r>
            <w:r w:rsidR="00210056">
              <w:rPr>
                <w:rFonts w:ascii="Times New Roman" w:hAnsi="Times New Roman" w:cs="Times New Roman"/>
                <w:bCs/>
                <w:sz w:val="24"/>
                <w:szCs w:val="24"/>
                <w:shd w:val="clear" w:color="auto" w:fill="FFFFFF"/>
                <w:lang w:val="lv-LV"/>
              </w:rPr>
              <w:t xml:space="preserve">balstītas </w:t>
            </w:r>
            <w:r w:rsidR="00210056" w:rsidRPr="00210056">
              <w:rPr>
                <w:rFonts w:ascii="Times New Roman" w:hAnsi="Times New Roman" w:cs="Times New Roman"/>
                <w:bCs/>
                <w:sz w:val="24"/>
                <w:szCs w:val="24"/>
                <w:shd w:val="clear" w:color="auto" w:fill="FFFFFF"/>
                <w:lang w:val="lv-LV"/>
              </w:rPr>
              <w:t>iepriekšminēt</w:t>
            </w:r>
            <w:r w:rsidR="00210056">
              <w:rPr>
                <w:rFonts w:ascii="Times New Roman" w:hAnsi="Times New Roman" w:cs="Times New Roman"/>
                <w:bCs/>
                <w:sz w:val="24"/>
                <w:szCs w:val="24"/>
                <w:shd w:val="clear" w:color="auto" w:fill="FFFFFF"/>
                <w:lang w:val="lv-LV"/>
              </w:rPr>
              <w:t>ajos secinājumos.</w:t>
            </w:r>
          </w:p>
        </w:tc>
      </w:tr>
      <w:tr w:rsidR="00604444" w:rsidRPr="00072C67" w14:paraId="16382932" w14:textId="77777777" w:rsidTr="00981E40">
        <w:tc>
          <w:tcPr>
            <w:tcW w:w="704" w:type="dxa"/>
          </w:tcPr>
          <w:p w14:paraId="2C8D7197" w14:textId="1C56D7A0" w:rsidR="00604444" w:rsidRDefault="006F5C4E" w:rsidP="00604444">
            <w:pPr>
              <w:spacing w:before="20" w:after="20"/>
              <w:jc w:val="center"/>
              <w:rPr>
                <w:rFonts w:ascii="Times New Roman" w:hAnsi="Times New Roman" w:cs="Times New Roman"/>
                <w:bCs/>
                <w:sz w:val="24"/>
                <w:szCs w:val="24"/>
                <w:lang w:eastAsia="zh-CN"/>
              </w:rPr>
            </w:pPr>
            <w:r>
              <w:rPr>
                <w:rFonts w:ascii="Times New Roman" w:hAnsi="Times New Roman" w:cs="Times New Roman"/>
                <w:bCs/>
                <w:sz w:val="24"/>
                <w:szCs w:val="24"/>
                <w:lang w:val="lv-LV" w:eastAsia="zh-CN"/>
              </w:rPr>
              <w:t>2</w:t>
            </w:r>
            <w:r w:rsidR="0002367F">
              <w:rPr>
                <w:rFonts w:ascii="Times New Roman" w:hAnsi="Times New Roman" w:cs="Times New Roman"/>
                <w:bCs/>
                <w:sz w:val="24"/>
                <w:szCs w:val="24"/>
                <w:lang w:val="lv-LV" w:eastAsia="zh-CN"/>
              </w:rPr>
              <w:t>9</w:t>
            </w:r>
            <w:r w:rsidR="00604444" w:rsidRPr="003E625E">
              <w:rPr>
                <w:rFonts w:ascii="Times New Roman" w:hAnsi="Times New Roman" w:cs="Times New Roman"/>
                <w:bCs/>
                <w:sz w:val="24"/>
                <w:szCs w:val="24"/>
                <w:lang w:val="lv-LV" w:eastAsia="zh-CN"/>
              </w:rPr>
              <w:t>.</w:t>
            </w:r>
          </w:p>
        </w:tc>
        <w:tc>
          <w:tcPr>
            <w:tcW w:w="3834" w:type="dxa"/>
          </w:tcPr>
          <w:p w14:paraId="494B87FE" w14:textId="6FB4F035" w:rsidR="00604444" w:rsidRPr="00CE1BEB" w:rsidRDefault="00604444" w:rsidP="00604444">
            <w:pPr>
              <w:jc w:val="both"/>
              <w:rPr>
                <w:rFonts w:ascii="Times New Roman" w:hAnsi="Times New Roman" w:cs="Times New Roman"/>
                <w:b/>
                <w:bCs/>
                <w:sz w:val="24"/>
                <w:szCs w:val="24"/>
              </w:rPr>
            </w:pPr>
            <w:r w:rsidRPr="003E625E">
              <w:rPr>
                <w:rFonts w:ascii="Times New Roman" w:hAnsi="Times New Roman" w:cs="Times New Roman"/>
                <w:b/>
                <w:sz w:val="24"/>
                <w:szCs w:val="24"/>
                <w:shd w:val="clear" w:color="auto" w:fill="FFFFFF"/>
                <w:lang w:val="lv-LV"/>
              </w:rPr>
              <w:t>Eiropas parlamenta un padomes regulas priekšlikums, ar ko paredz kopīgus noteikumus par Eiropas Reģionālās attīstības fondu, Eiropas Sociālo fondu Plus, Kohēzijas fondu un Eiropas Jūrlietu un zivsaimniecības fondu un finanšu noteikumus attiecībā uz tiem un uz Patvēruma un migrācijas fondu, Iekšējās drošības fondu un Robežu pārvaldības un vīzu instrumentu  (priekšlikums publicēts 29.05.2018.)</w:t>
            </w:r>
          </w:p>
        </w:tc>
        <w:tc>
          <w:tcPr>
            <w:tcW w:w="5663" w:type="dxa"/>
          </w:tcPr>
          <w:p w14:paraId="0B700177" w14:textId="77777777" w:rsidR="00604444" w:rsidRPr="003E625E" w:rsidRDefault="00604444" w:rsidP="00604444">
            <w:pPr>
              <w:jc w:val="both"/>
              <w:textAlignment w:val="baseline"/>
              <w:rPr>
                <w:rFonts w:ascii="Times New Roman" w:hAnsi="Times New Roman" w:cs="Times New Roman"/>
                <w:sz w:val="24"/>
                <w:szCs w:val="24"/>
                <w:lang w:val="lv-LV"/>
              </w:rPr>
            </w:pPr>
            <w:r w:rsidRPr="003E625E">
              <w:rPr>
                <w:rFonts w:ascii="Times New Roman" w:hAnsi="Times New Roman" w:cs="Times New Roman"/>
                <w:sz w:val="24"/>
                <w:szCs w:val="24"/>
                <w:shd w:val="clear" w:color="auto" w:fill="FFFFFF"/>
                <w:lang w:val="lv-LV"/>
              </w:rPr>
              <w:t>Dokuments paredz īstenot politisko mērķi “Sociālāka Eiropa, īstenojot Eiropas sociālo tiesību pīlāru”. Regulas priekšlikumā ir noteikti tematiskie veicinošie nosacījumi, ko piemēro ERAF, ESF+ un Kohēzijas fondam. Veicinošā nosacījuma nosaukums – ieviests valsts vai reģionālās stratēģiskās politikas satvars veselības aizsardzības jomā, un tas ietver:</w:t>
            </w:r>
          </w:p>
          <w:p w14:paraId="62F4EE65" w14:textId="77777777" w:rsidR="00604444" w:rsidRPr="003E625E" w:rsidRDefault="00604444" w:rsidP="00604444">
            <w:pPr>
              <w:pStyle w:val="ListParagraph"/>
              <w:numPr>
                <w:ilvl w:val="0"/>
                <w:numId w:val="4"/>
              </w:numPr>
              <w:ind w:left="0"/>
              <w:jc w:val="both"/>
              <w:textAlignment w:val="baseline"/>
              <w:rPr>
                <w:rFonts w:ascii="Times New Roman" w:hAnsi="Times New Roman" w:cs="Times New Roman"/>
                <w:sz w:val="24"/>
                <w:szCs w:val="24"/>
                <w:lang w:val="lv-LV"/>
              </w:rPr>
            </w:pPr>
            <w:r w:rsidRPr="003E625E">
              <w:rPr>
                <w:rFonts w:ascii="Times New Roman" w:hAnsi="Times New Roman" w:cs="Times New Roman"/>
                <w:sz w:val="24"/>
                <w:szCs w:val="24"/>
                <w:shd w:val="clear" w:color="auto" w:fill="FFFFFF"/>
                <w:lang w:val="lv-LV"/>
              </w:rPr>
              <w:t>veselības aprūpes un ilgtermiņa aprūpes vajadzību apzināšanu, tostarp attiecībā uz medicīnisko personālu, lai nodrošinātu ilgtspējīgus un saskaņotus pasākumus;</w:t>
            </w:r>
            <w:r w:rsidRPr="003E625E">
              <w:rPr>
                <w:rFonts w:ascii="Times New Roman" w:hAnsi="Times New Roman" w:cs="Times New Roman"/>
                <w:sz w:val="24"/>
                <w:szCs w:val="24"/>
                <w:lang w:val="lv-LV"/>
              </w:rPr>
              <w:t> </w:t>
            </w:r>
          </w:p>
          <w:p w14:paraId="696A936C" w14:textId="77777777" w:rsidR="00604444" w:rsidRPr="003E625E" w:rsidRDefault="00604444" w:rsidP="00604444">
            <w:pPr>
              <w:pStyle w:val="ListParagraph"/>
              <w:numPr>
                <w:ilvl w:val="0"/>
                <w:numId w:val="4"/>
              </w:numPr>
              <w:ind w:left="0"/>
              <w:jc w:val="both"/>
              <w:textAlignment w:val="baseline"/>
              <w:rPr>
                <w:rFonts w:ascii="Times New Roman" w:hAnsi="Times New Roman" w:cs="Times New Roman"/>
                <w:sz w:val="24"/>
                <w:szCs w:val="24"/>
                <w:lang w:val="lv-LV"/>
              </w:rPr>
            </w:pPr>
            <w:r w:rsidRPr="003E625E">
              <w:rPr>
                <w:rFonts w:ascii="Times New Roman" w:hAnsi="Times New Roman" w:cs="Times New Roman"/>
                <w:sz w:val="24"/>
                <w:szCs w:val="24"/>
                <w:shd w:val="clear" w:color="auto" w:fill="FFFFFF"/>
                <w:lang w:val="lv-LV"/>
              </w:rPr>
              <w:t>pasākumus veselības aprūpes un ilgtermiņa aprūpes pakalpojumu efektivitātes, ilgtspējas, piekļūstamības un pieejamības cenas ziņā nodrošināšanai, tostarp īpašu uzmanību pievēršot personām, kuras ir atstumtas no veselības aprūpes un ilgtermiņa aprūpes sistēmām;</w:t>
            </w:r>
            <w:r w:rsidRPr="003E625E">
              <w:rPr>
                <w:rFonts w:ascii="Times New Roman" w:hAnsi="Times New Roman" w:cs="Times New Roman"/>
                <w:sz w:val="24"/>
                <w:szCs w:val="24"/>
                <w:lang w:val="lv-LV"/>
              </w:rPr>
              <w:t> </w:t>
            </w:r>
          </w:p>
          <w:p w14:paraId="71AD08D1" w14:textId="38A6844E" w:rsidR="00604444" w:rsidRPr="00072C67" w:rsidRDefault="00604444" w:rsidP="00604444">
            <w:pPr>
              <w:spacing w:before="20" w:after="20"/>
              <w:jc w:val="both"/>
              <w:rPr>
                <w:rFonts w:ascii="Times New Roman" w:hAnsi="Times New Roman" w:cs="Times New Roman"/>
                <w:bCs/>
                <w:sz w:val="24"/>
                <w:szCs w:val="24"/>
                <w:shd w:val="clear" w:color="auto" w:fill="FFFFFF"/>
                <w:lang w:val="lv-LV"/>
              </w:rPr>
            </w:pPr>
            <w:r w:rsidRPr="003E625E">
              <w:rPr>
                <w:rFonts w:ascii="Times New Roman" w:hAnsi="Times New Roman" w:cs="Times New Roman"/>
                <w:sz w:val="24"/>
                <w:szCs w:val="24"/>
                <w:shd w:val="clear" w:color="auto" w:fill="FFFFFF"/>
                <w:lang w:val="lv-LV"/>
              </w:rPr>
              <w:t>pasākumus, kas veicina pakalpojumu sniegšanu vietējā kopienā, tostarp profilakses un primārās veselības aprūpes pakalpojumus, aprūpi mājās</w:t>
            </w:r>
            <w:r>
              <w:rPr>
                <w:rFonts w:ascii="Times New Roman" w:hAnsi="Times New Roman" w:cs="Times New Roman"/>
                <w:sz w:val="24"/>
                <w:szCs w:val="24"/>
                <w:shd w:val="clear" w:color="auto" w:fill="FFFFFF"/>
                <w:lang w:val="lv-LV"/>
              </w:rPr>
              <w:t xml:space="preserve">. </w:t>
            </w:r>
            <w:r w:rsidRPr="006D4698">
              <w:rPr>
                <w:rFonts w:ascii="Times New Roman" w:hAnsi="Times New Roman" w:cs="Times New Roman"/>
                <w:sz w:val="24"/>
                <w:szCs w:val="24"/>
                <w:shd w:val="clear" w:color="auto" w:fill="FFFFFF"/>
                <w:lang w:val="lv-LV"/>
              </w:rPr>
              <w:t xml:space="preserve">Pamatnostādņu rīcības būs papildinošas priekšlikumos ietvertā mērķa </w:t>
            </w:r>
            <w:r w:rsidRPr="006D4698">
              <w:rPr>
                <w:rFonts w:ascii="Times New Roman" w:hAnsi="Times New Roman" w:cs="Times New Roman"/>
                <w:sz w:val="24"/>
                <w:szCs w:val="24"/>
                <w:shd w:val="clear" w:color="auto" w:fill="FFFFFF"/>
                <w:lang w:val="lv-LV"/>
              </w:rPr>
              <w:lastRenderedPageBreak/>
              <w:t>sasniegšanai un tematisko veicinošo nosacījumu izpildei.</w:t>
            </w:r>
            <w:r w:rsidRPr="006D4698">
              <w:rPr>
                <w:rFonts w:ascii="Times New Roman" w:hAnsi="Times New Roman" w:cs="Times New Roman"/>
                <w:sz w:val="24"/>
                <w:szCs w:val="24"/>
                <w:lang w:val="lv-LV"/>
              </w:rPr>
              <w:t> </w:t>
            </w:r>
          </w:p>
        </w:tc>
      </w:tr>
      <w:tr w:rsidR="00604444" w:rsidRPr="003E625E" w14:paraId="798D3985" w14:textId="77777777" w:rsidTr="00981E40">
        <w:tc>
          <w:tcPr>
            <w:tcW w:w="704" w:type="dxa"/>
          </w:tcPr>
          <w:p w14:paraId="039132F7" w14:textId="32E88142" w:rsidR="00604444" w:rsidRDefault="0002367F" w:rsidP="00604444">
            <w:pPr>
              <w:spacing w:before="20" w:after="20"/>
              <w:jc w:val="center"/>
              <w:rPr>
                <w:rFonts w:ascii="Times New Roman" w:hAnsi="Times New Roman" w:cs="Times New Roman"/>
                <w:bCs/>
                <w:sz w:val="24"/>
                <w:szCs w:val="24"/>
                <w:lang w:eastAsia="zh-CN"/>
              </w:rPr>
            </w:pPr>
            <w:r>
              <w:rPr>
                <w:rFonts w:ascii="Times New Roman" w:hAnsi="Times New Roman" w:cs="Times New Roman"/>
                <w:bCs/>
                <w:sz w:val="24"/>
                <w:szCs w:val="24"/>
                <w:lang w:val="lv-LV" w:eastAsia="zh-CN"/>
              </w:rPr>
              <w:lastRenderedPageBreak/>
              <w:t>30</w:t>
            </w:r>
            <w:r w:rsidR="00604444" w:rsidRPr="003E625E">
              <w:rPr>
                <w:rFonts w:ascii="Times New Roman" w:hAnsi="Times New Roman" w:cs="Times New Roman"/>
                <w:bCs/>
                <w:sz w:val="24"/>
                <w:szCs w:val="24"/>
                <w:lang w:val="lv-LV" w:eastAsia="zh-CN"/>
              </w:rPr>
              <w:t>.</w:t>
            </w:r>
          </w:p>
        </w:tc>
        <w:tc>
          <w:tcPr>
            <w:tcW w:w="3834" w:type="dxa"/>
          </w:tcPr>
          <w:p w14:paraId="745CF25D" w14:textId="7CB14144" w:rsidR="00604444" w:rsidRPr="00CE1BEB" w:rsidRDefault="00604444" w:rsidP="00604444">
            <w:pPr>
              <w:jc w:val="both"/>
              <w:rPr>
                <w:rFonts w:ascii="Times New Roman" w:hAnsi="Times New Roman" w:cs="Times New Roman"/>
                <w:b/>
                <w:bCs/>
                <w:sz w:val="24"/>
                <w:szCs w:val="24"/>
              </w:rPr>
            </w:pPr>
            <w:r w:rsidRPr="003E625E">
              <w:rPr>
                <w:rFonts w:ascii="Times New Roman" w:hAnsi="Times New Roman" w:cs="Times New Roman"/>
                <w:b/>
                <w:sz w:val="24"/>
                <w:szCs w:val="24"/>
                <w:shd w:val="clear" w:color="auto" w:fill="FFFFFF"/>
                <w:lang w:val="lv-LV"/>
              </w:rPr>
              <w:t>Eiropas parlamenta un padomes regulas priekšlikumā par Eiropas Reģionālās attīstības fondu un Kohēzijas fondu (priekšlikums publicēts 29.05.2018.)</w:t>
            </w:r>
          </w:p>
        </w:tc>
        <w:tc>
          <w:tcPr>
            <w:tcW w:w="5663" w:type="dxa"/>
          </w:tcPr>
          <w:p w14:paraId="2CCAC250" w14:textId="2369773E" w:rsidR="00604444" w:rsidRPr="00BA71AE" w:rsidRDefault="00604444" w:rsidP="00604444">
            <w:pPr>
              <w:spacing w:before="20" w:after="20"/>
              <w:jc w:val="both"/>
              <w:rPr>
                <w:rFonts w:ascii="Times New Roman" w:hAnsi="Times New Roman" w:cs="Times New Roman"/>
                <w:bCs/>
                <w:sz w:val="24"/>
                <w:szCs w:val="24"/>
                <w:shd w:val="clear" w:color="auto" w:fill="FFFFFF"/>
              </w:rPr>
            </w:pPr>
            <w:r w:rsidRPr="003E625E">
              <w:rPr>
                <w:rFonts w:ascii="Times New Roman" w:hAnsi="Times New Roman" w:cs="Times New Roman"/>
                <w:sz w:val="24"/>
                <w:szCs w:val="24"/>
                <w:shd w:val="clear" w:color="auto" w:fill="FFFFFF"/>
                <w:lang w:val="lv-LV"/>
              </w:rPr>
              <w:t>Dokumentā</w:t>
            </w:r>
            <w:r w:rsidR="006F5C4E">
              <w:rPr>
                <w:rFonts w:ascii="Times New Roman" w:hAnsi="Times New Roman" w:cs="Times New Roman"/>
                <w:sz w:val="24"/>
                <w:szCs w:val="24"/>
                <w:shd w:val="clear" w:color="auto" w:fill="FFFFFF"/>
                <w:lang w:val="lv-LV"/>
              </w:rPr>
              <w:t xml:space="preserve"> ir</w:t>
            </w:r>
            <w:r w:rsidRPr="003E625E">
              <w:rPr>
                <w:rFonts w:ascii="Times New Roman" w:hAnsi="Times New Roman" w:cs="Times New Roman"/>
                <w:sz w:val="24"/>
                <w:szCs w:val="24"/>
                <w:shd w:val="clear" w:color="auto" w:fill="FFFFFF"/>
                <w:lang w:val="lv-LV"/>
              </w:rPr>
              <w:t> noteikts, ka īstenojot politikas mērķi “Sociālāka Eiropa, īstenojot Eiropas sociālo tiesību pīlāru” tiek atbalstīti ieguldījumi, kas nodrošina vienādu piekļuvi veselības aprūpei, tostarp primārajai aprūpei, attīstot infrastruktūru. Pamatnostādņu rīcības būs papildinošas priekšlikumos ietverto mērķu sasniegšanai.</w:t>
            </w:r>
          </w:p>
        </w:tc>
      </w:tr>
      <w:tr w:rsidR="00604444" w:rsidRPr="003E625E" w14:paraId="3926A4F1" w14:textId="77777777" w:rsidTr="00981E40">
        <w:tc>
          <w:tcPr>
            <w:tcW w:w="704" w:type="dxa"/>
          </w:tcPr>
          <w:p w14:paraId="39E4A7F1" w14:textId="1CB3A04A" w:rsidR="00604444" w:rsidRDefault="00526465" w:rsidP="00604444">
            <w:pPr>
              <w:spacing w:before="20" w:after="20"/>
              <w:jc w:val="center"/>
              <w:rPr>
                <w:rFonts w:ascii="Times New Roman" w:hAnsi="Times New Roman" w:cs="Times New Roman"/>
                <w:bCs/>
                <w:sz w:val="24"/>
                <w:szCs w:val="24"/>
                <w:lang w:eastAsia="zh-CN"/>
              </w:rPr>
            </w:pPr>
            <w:r>
              <w:rPr>
                <w:rFonts w:ascii="Times New Roman" w:hAnsi="Times New Roman" w:cs="Times New Roman"/>
                <w:bCs/>
                <w:sz w:val="24"/>
                <w:szCs w:val="24"/>
                <w:lang w:val="lv-LV" w:eastAsia="zh-CN"/>
              </w:rPr>
              <w:t>3</w:t>
            </w:r>
            <w:r w:rsidR="0002367F">
              <w:rPr>
                <w:rFonts w:ascii="Times New Roman" w:hAnsi="Times New Roman" w:cs="Times New Roman"/>
                <w:bCs/>
                <w:sz w:val="24"/>
                <w:szCs w:val="24"/>
                <w:lang w:val="lv-LV" w:eastAsia="zh-CN"/>
              </w:rPr>
              <w:t>1</w:t>
            </w:r>
            <w:r w:rsidR="00604444" w:rsidRPr="003E625E">
              <w:rPr>
                <w:rFonts w:ascii="Times New Roman" w:hAnsi="Times New Roman" w:cs="Times New Roman"/>
                <w:bCs/>
                <w:sz w:val="24"/>
                <w:szCs w:val="24"/>
                <w:lang w:val="lv-LV" w:eastAsia="zh-CN"/>
              </w:rPr>
              <w:t>.</w:t>
            </w:r>
          </w:p>
        </w:tc>
        <w:tc>
          <w:tcPr>
            <w:tcW w:w="3834" w:type="dxa"/>
          </w:tcPr>
          <w:p w14:paraId="140B8F83" w14:textId="6589FB13" w:rsidR="00604444" w:rsidRPr="00CE1BEB" w:rsidRDefault="00604444" w:rsidP="00604444">
            <w:pPr>
              <w:jc w:val="both"/>
              <w:rPr>
                <w:rFonts w:ascii="Times New Roman" w:hAnsi="Times New Roman" w:cs="Times New Roman"/>
                <w:b/>
                <w:bCs/>
                <w:sz w:val="24"/>
                <w:szCs w:val="24"/>
              </w:rPr>
            </w:pPr>
            <w:r w:rsidRPr="003E625E">
              <w:rPr>
                <w:rFonts w:ascii="Times New Roman" w:hAnsi="Times New Roman" w:cs="Times New Roman"/>
                <w:b/>
                <w:sz w:val="24"/>
                <w:szCs w:val="24"/>
                <w:shd w:val="clear" w:color="auto" w:fill="FFFFFF"/>
                <w:lang w:val="lv-LV"/>
              </w:rPr>
              <w:t>Eiropas parlamenta un padomes regulas priekšlikums par Eiropas Sociālo fondu Plus (ESF+) (priekšlikums publicēts 30.05.2018.)</w:t>
            </w:r>
          </w:p>
        </w:tc>
        <w:tc>
          <w:tcPr>
            <w:tcW w:w="5663" w:type="dxa"/>
          </w:tcPr>
          <w:p w14:paraId="7971E795" w14:textId="77777777" w:rsidR="00604444" w:rsidRPr="003E625E" w:rsidRDefault="00604444" w:rsidP="00604444">
            <w:pPr>
              <w:spacing w:before="0" w:after="0"/>
              <w:jc w:val="both"/>
              <w:textAlignment w:val="baseline"/>
              <w:rPr>
                <w:rFonts w:ascii="Times New Roman" w:hAnsi="Times New Roman" w:cs="Times New Roman"/>
                <w:sz w:val="24"/>
                <w:szCs w:val="24"/>
                <w:lang w:val="lv-LV"/>
              </w:rPr>
            </w:pPr>
            <w:r w:rsidRPr="003E625E">
              <w:rPr>
                <w:rFonts w:ascii="Times New Roman" w:hAnsi="Times New Roman" w:cs="Times New Roman"/>
                <w:sz w:val="24"/>
                <w:szCs w:val="24"/>
                <w:shd w:val="clear" w:color="auto" w:fill="FFFFFF"/>
                <w:lang w:val="lv-LV"/>
              </w:rPr>
              <w:t>Dokuments paredz, ka, īstenojot politikas mērķi “Sociālāka Eiropa, īstenojot Eiropas sociālo tiesību pīlāru” tiek atbalstīti ieguldījumi, kas:</w:t>
            </w:r>
            <w:r w:rsidRPr="003E625E">
              <w:rPr>
                <w:rFonts w:ascii="Times New Roman" w:hAnsi="Times New Roman" w:cs="Times New Roman"/>
                <w:sz w:val="24"/>
                <w:szCs w:val="24"/>
                <w:lang w:val="lv-LV"/>
              </w:rPr>
              <w:t> </w:t>
            </w:r>
          </w:p>
          <w:p w14:paraId="21CE3D9C" w14:textId="77777777" w:rsidR="00604444" w:rsidRPr="003E625E" w:rsidRDefault="00604444" w:rsidP="00604444">
            <w:pPr>
              <w:pStyle w:val="ListParagraph"/>
              <w:numPr>
                <w:ilvl w:val="0"/>
                <w:numId w:val="5"/>
              </w:numPr>
              <w:ind w:left="0"/>
              <w:jc w:val="both"/>
              <w:textAlignment w:val="baseline"/>
              <w:rPr>
                <w:rFonts w:ascii="Times New Roman" w:hAnsi="Times New Roman" w:cs="Times New Roman"/>
                <w:sz w:val="24"/>
                <w:szCs w:val="24"/>
                <w:lang w:val="lv-LV"/>
              </w:rPr>
            </w:pPr>
            <w:r>
              <w:rPr>
                <w:rFonts w:ascii="Times New Roman" w:hAnsi="Times New Roman" w:cs="Times New Roman"/>
                <w:sz w:val="24"/>
                <w:szCs w:val="24"/>
                <w:shd w:val="clear" w:color="auto" w:fill="FFFFFF"/>
                <w:lang w:val="lv-LV"/>
              </w:rPr>
              <w:t xml:space="preserve">- </w:t>
            </w:r>
            <w:r w:rsidRPr="003E625E">
              <w:rPr>
                <w:rFonts w:ascii="Times New Roman" w:hAnsi="Times New Roman" w:cs="Times New Roman"/>
                <w:sz w:val="24"/>
                <w:szCs w:val="24"/>
                <w:shd w:val="clear" w:color="auto" w:fill="FFFFFF"/>
                <w:lang w:val="lv-LV"/>
              </w:rPr>
              <w:t>uzlabo vienlīdzīgu un savlaicīgu piekļuvi kvalitatīviem, ilgtspējīgiem un izmaksu ziņā pieejamiem pakalpojumiem;</w:t>
            </w:r>
            <w:r w:rsidRPr="003E625E">
              <w:rPr>
                <w:rFonts w:ascii="Times New Roman" w:hAnsi="Times New Roman" w:cs="Times New Roman"/>
                <w:sz w:val="24"/>
                <w:szCs w:val="24"/>
                <w:lang w:val="lv-LV"/>
              </w:rPr>
              <w:t> </w:t>
            </w:r>
          </w:p>
          <w:p w14:paraId="001E5488" w14:textId="77777777" w:rsidR="00604444" w:rsidRPr="003E625E" w:rsidRDefault="00604444" w:rsidP="00604444">
            <w:pPr>
              <w:pStyle w:val="ListParagraph"/>
              <w:numPr>
                <w:ilvl w:val="0"/>
                <w:numId w:val="5"/>
              </w:numPr>
              <w:ind w:left="0"/>
              <w:jc w:val="both"/>
              <w:textAlignment w:val="baseline"/>
              <w:rPr>
                <w:rFonts w:ascii="Times New Roman" w:hAnsi="Times New Roman" w:cs="Times New Roman"/>
                <w:sz w:val="24"/>
                <w:szCs w:val="24"/>
                <w:lang w:val="lv-LV"/>
              </w:rPr>
            </w:pPr>
            <w:r>
              <w:rPr>
                <w:rFonts w:ascii="Times New Roman" w:hAnsi="Times New Roman" w:cs="Times New Roman"/>
                <w:sz w:val="24"/>
                <w:szCs w:val="24"/>
                <w:shd w:val="clear" w:color="auto" w:fill="FFFFFF"/>
                <w:lang w:val="lv-LV"/>
              </w:rPr>
              <w:t xml:space="preserve">- </w:t>
            </w:r>
            <w:r w:rsidRPr="003E625E">
              <w:rPr>
                <w:rFonts w:ascii="Times New Roman" w:hAnsi="Times New Roman" w:cs="Times New Roman"/>
                <w:sz w:val="24"/>
                <w:szCs w:val="24"/>
                <w:shd w:val="clear" w:color="auto" w:fill="FFFFFF"/>
                <w:lang w:val="lv-LV"/>
              </w:rPr>
              <w:t>pilnveido sociālās aizsardzības sistēmas, tostarp veicina sociālās aizsardzības pieejamību; </w:t>
            </w:r>
            <w:r w:rsidRPr="003E625E">
              <w:rPr>
                <w:rFonts w:ascii="Times New Roman" w:hAnsi="Times New Roman" w:cs="Times New Roman"/>
                <w:sz w:val="24"/>
                <w:szCs w:val="24"/>
                <w:lang w:val="lv-LV"/>
              </w:rPr>
              <w:t> </w:t>
            </w:r>
          </w:p>
          <w:p w14:paraId="269D8421" w14:textId="77777777" w:rsidR="00604444" w:rsidRPr="003E625E" w:rsidRDefault="00604444" w:rsidP="00604444">
            <w:pPr>
              <w:pStyle w:val="ListParagraph"/>
              <w:numPr>
                <w:ilvl w:val="0"/>
                <w:numId w:val="5"/>
              </w:numPr>
              <w:ind w:left="0"/>
              <w:jc w:val="both"/>
              <w:textAlignment w:val="baseline"/>
              <w:rPr>
                <w:rFonts w:ascii="Times New Roman" w:hAnsi="Times New Roman" w:cs="Times New Roman"/>
                <w:sz w:val="24"/>
                <w:szCs w:val="24"/>
                <w:lang w:val="lv-LV"/>
              </w:rPr>
            </w:pPr>
            <w:r w:rsidRPr="003E625E">
              <w:rPr>
                <w:rFonts w:ascii="Times New Roman" w:hAnsi="Times New Roman" w:cs="Times New Roman"/>
                <w:sz w:val="24"/>
                <w:szCs w:val="24"/>
                <w:shd w:val="clear" w:color="auto" w:fill="FFFFFF"/>
                <w:lang w:val="lv-LV"/>
              </w:rPr>
              <w:t>uzlabo veselības aprūpes sistēmu un ilgtermiņa aprūpes pakalpojumu pieejamību, efektivitāti un izturētspēju;</w:t>
            </w:r>
            <w:r w:rsidRPr="003E625E">
              <w:rPr>
                <w:rFonts w:ascii="Times New Roman" w:hAnsi="Times New Roman" w:cs="Times New Roman"/>
                <w:sz w:val="24"/>
                <w:szCs w:val="24"/>
                <w:lang w:val="lv-LV"/>
              </w:rPr>
              <w:t> </w:t>
            </w:r>
          </w:p>
          <w:p w14:paraId="1A8D4898" w14:textId="03E2AB9A" w:rsidR="00604444" w:rsidRPr="00BA71AE" w:rsidRDefault="00604444" w:rsidP="00604444">
            <w:pPr>
              <w:spacing w:before="20" w:after="20"/>
              <w:jc w:val="both"/>
              <w:rPr>
                <w:rFonts w:ascii="Times New Roman" w:hAnsi="Times New Roman" w:cs="Times New Roman"/>
                <w:bCs/>
                <w:sz w:val="24"/>
                <w:szCs w:val="24"/>
                <w:shd w:val="clear" w:color="auto" w:fill="FFFFFF"/>
              </w:rPr>
            </w:pPr>
            <w:r>
              <w:rPr>
                <w:rFonts w:ascii="Times New Roman" w:hAnsi="Times New Roman" w:cs="Times New Roman"/>
                <w:sz w:val="24"/>
                <w:szCs w:val="24"/>
                <w:shd w:val="clear" w:color="auto" w:fill="FFFFFF"/>
                <w:lang w:val="lv-LV"/>
              </w:rPr>
              <w:t xml:space="preserve">- </w:t>
            </w:r>
            <w:r w:rsidRPr="003E625E">
              <w:rPr>
                <w:rFonts w:ascii="Times New Roman" w:hAnsi="Times New Roman" w:cs="Times New Roman"/>
                <w:sz w:val="24"/>
                <w:szCs w:val="24"/>
                <w:shd w:val="clear" w:color="auto" w:fill="FFFFFF"/>
                <w:lang w:val="lv-LV"/>
              </w:rPr>
              <w:t>veicina darba ņēmēju, darba devēju un uzņēmumu pielāgošanos pārmaiņām, aktīvu un veselīgu novecošanos, kā arī veicina veselīgu un labi pielāgotu darba vidi veselības risku novēršanai.</w:t>
            </w:r>
            <w:r w:rsidRPr="003E625E">
              <w:rPr>
                <w:rFonts w:ascii="Times New Roman" w:hAnsi="Times New Roman" w:cs="Times New Roman"/>
                <w:sz w:val="24"/>
                <w:szCs w:val="24"/>
                <w:lang w:val="lv-LV"/>
              </w:rPr>
              <w:t> </w:t>
            </w:r>
            <w:r w:rsidRPr="006D4698">
              <w:rPr>
                <w:rFonts w:ascii="Times New Roman" w:hAnsi="Times New Roman" w:cs="Times New Roman"/>
                <w:sz w:val="24"/>
                <w:szCs w:val="24"/>
                <w:shd w:val="clear" w:color="auto" w:fill="FFFFFF"/>
                <w:lang w:val="lv-LV"/>
              </w:rPr>
              <w:t>Pamatnostādņu rīcības būs papildinošas priekšlikumos ietverto mērķu sasniegšanai.</w:t>
            </w:r>
          </w:p>
        </w:tc>
      </w:tr>
      <w:tr w:rsidR="00FE1480" w:rsidRPr="003E625E" w14:paraId="422A2987" w14:textId="77777777" w:rsidTr="00981E40">
        <w:tc>
          <w:tcPr>
            <w:tcW w:w="704" w:type="dxa"/>
          </w:tcPr>
          <w:p w14:paraId="25F98C27" w14:textId="3218EC28" w:rsidR="00FE1480" w:rsidRPr="003E625E" w:rsidRDefault="006F5C4E" w:rsidP="00FE1480">
            <w:pPr>
              <w:spacing w:before="20" w:after="20"/>
              <w:jc w:val="center"/>
              <w:rPr>
                <w:rFonts w:ascii="Times New Roman" w:hAnsi="Times New Roman" w:cs="Times New Roman"/>
                <w:bCs/>
                <w:sz w:val="24"/>
                <w:szCs w:val="24"/>
                <w:lang w:val="lv-LV" w:eastAsia="zh-CN"/>
              </w:rPr>
            </w:pPr>
            <w:r>
              <w:rPr>
                <w:rFonts w:ascii="Times New Roman" w:hAnsi="Times New Roman" w:cs="Times New Roman"/>
                <w:bCs/>
                <w:sz w:val="24"/>
                <w:szCs w:val="24"/>
                <w:lang w:eastAsia="zh-CN"/>
              </w:rPr>
              <w:t>3</w:t>
            </w:r>
            <w:r w:rsidR="0002367F">
              <w:rPr>
                <w:rFonts w:ascii="Times New Roman" w:hAnsi="Times New Roman" w:cs="Times New Roman"/>
                <w:bCs/>
                <w:sz w:val="24"/>
                <w:szCs w:val="24"/>
                <w:lang w:eastAsia="zh-CN"/>
              </w:rPr>
              <w:t>2</w:t>
            </w:r>
            <w:r w:rsidR="00FE1480" w:rsidRPr="00CE1BEB">
              <w:rPr>
                <w:rFonts w:ascii="Times New Roman" w:hAnsi="Times New Roman" w:cs="Times New Roman"/>
                <w:bCs/>
                <w:sz w:val="24"/>
                <w:szCs w:val="24"/>
                <w:lang w:eastAsia="zh-CN"/>
              </w:rPr>
              <w:t>.</w:t>
            </w:r>
          </w:p>
        </w:tc>
        <w:tc>
          <w:tcPr>
            <w:tcW w:w="3834" w:type="dxa"/>
          </w:tcPr>
          <w:p w14:paraId="71828683" w14:textId="70D7A87E" w:rsidR="00FE1480" w:rsidRPr="003E625E" w:rsidRDefault="00FE1480" w:rsidP="00FE1480">
            <w:pPr>
              <w:jc w:val="both"/>
              <w:rPr>
                <w:rFonts w:ascii="Times New Roman" w:hAnsi="Times New Roman" w:cs="Times New Roman"/>
                <w:b/>
                <w:sz w:val="24"/>
                <w:szCs w:val="24"/>
                <w:shd w:val="clear" w:color="auto" w:fill="FFFFFF"/>
                <w:lang w:val="lv-LV"/>
              </w:rPr>
            </w:pPr>
            <w:r w:rsidRPr="00072C67">
              <w:rPr>
                <w:rFonts w:ascii="Times New Roman" w:hAnsi="Times New Roman" w:cs="Times New Roman"/>
                <w:b/>
                <w:bCs/>
                <w:sz w:val="24"/>
                <w:szCs w:val="24"/>
                <w:lang w:val="lv-LV"/>
              </w:rPr>
              <w:t>KOMISIJAS PAZIŅOJUMS EIROPAS PARLAMENTAM, PADOMEI, EIROPAS EKONOMIKAS UN SOCIĀLO LIETU KOMITEJAI UN REĢIONU KOMITEJAI Stratēģija “No lauka līdz galdam”. Taisnīgas, veselīgas un videi draudzīgas pārtikas sistēmas vārdā. Briselē, 20.5.2020. COM (2020) 381</w:t>
            </w:r>
          </w:p>
        </w:tc>
        <w:tc>
          <w:tcPr>
            <w:tcW w:w="5663" w:type="dxa"/>
          </w:tcPr>
          <w:p w14:paraId="376F4155" w14:textId="458AE42A" w:rsidR="00FE1480" w:rsidRPr="003E625E" w:rsidRDefault="00FE1480" w:rsidP="00FE1480">
            <w:pPr>
              <w:spacing w:before="20" w:after="20"/>
              <w:jc w:val="both"/>
              <w:rPr>
                <w:rFonts w:ascii="Times New Roman" w:hAnsi="Times New Roman" w:cs="Times New Roman"/>
                <w:sz w:val="24"/>
                <w:szCs w:val="24"/>
                <w:shd w:val="clear" w:color="auto" w:fill="FFFFFF"/>
                <w:lang w:val="lv-LV"/>
              </w:rPr>
            </w:pPr>
            <w:r w:rsidRPr="00072C67">
              <w:rPr>
                <w:rFonts w:ascii="Times New Roman" w:hAnsi="Times New Roman" w:cs="Times New Roman"/>
                <w:bCs/>
                <w:sz w:val="24"/>
                <w:szCs w:val="24"/>
                <w:shd w:val="clear" w:color="auto" w:fill="FFFFFF"/>
                <w:lang w:val="lv-LV"/>
              </w:rPr>
              <w:t xml:space="preserve">Eiropas Komisija 20. maijā </w:t>
            </w:r>
            <w:r w:rsidR="006F5C4E" w:rsidRPr="00072C67">
              <w:rPr>
                <w:rFonts w:ascii="Times New Roman" w:hAnsi="Times New Roman" w:cs="Times New Roman"/>
                <w:bCs/>
                <w:sz w:val="24"/>
                <w:szCs w:val="24"/>
                <w:shd w:val="clear" w:color="auto" w:fill="FFFFFF"/>
                <w:lang w:val="lv-LV"/>
              </w:rPr>
              <w:t xml:space="preserve">Eiropas Zaļā kursa ietvarā </w:t>
            </w:r>
            <w:r w:rsidRPr="00072C67">
              <w:rPr>
                <w:rFonts w:ascii="Times New Roman" w:hAnsi="Times New Roman" w:cs="Times New Roman"/>
                <w:bCs/>
                <w:sz w:val="24"/>
                <w:szCs w:val="24"/>
                <w:shd w:val="clear" w:color="auto" w:fill="FFFFFF"/>
                <w:lang w:val="lv-LV"/>
              </w:rPr>
              <w:t>pieņēma visaptverošu jaunu bioloģiskās daudzveidības stratēģiju un stratēģiju “No lauka līdz galdam” (“From farm to fork” jeb F2F), kuras mērķis ir izveidot taisnīgu, veselīgu un videi draudzīgu pārtikas apgādes sistēmu</w:t>
            </w:r>
            <w:r w:rsidR="006F5C4E" w:rsidRPr="00072C67">
              <w:rPr>
                <w:rFonts w:ascii="Times New Roman" w:hAnsi="Times New Roman" w:cs="Times New Roman"/>
                <w:bCs/>
                <w:sz w:val="24"/>
                <w:szCs w:val="24"/>
                <w:shd w:val="clear" w:color="auto" w:fill="FFFFFF"/>
                <w:lang w:val="lv-LV"/>
              </w:rPr>
              <w:t xml:space="preserve">. Stratēģija risina uzdevumus, kas saistīti ar ilgtspējīgām pārtikas sistēmām, ievieš iekļaujošu izaugsmes stratēģiju, kas stimulē ekonomiku, uzlabo iedzīvotāju veselību un dzīves kvalitāti, rūpējoties par dabu. </w:t>
            </w:r>
            <w:r w:rsidR="006F5C4E" w:rsidRPr="00210056">
              <w:rPr>
                <w:rFonts w:ascii="Times New Roman" w:hAnsi="Times New Roman" w:cs="Times New Roman"/>
                <w:bCs/>
                <w:sz w:val="24"/>
                <w:szCs w:val="24"/>
                <w:shd w:val="clear" w:color="auto" w:fill="FFFFFF"/>
                <w:lang w:val="lv-LV"/>
              </w:rPr>
              <w:t xml:space="preserve">Pamatnostādņu </w:t>
            </w:r>
            <w:r w:rsidR="006F5C4E">
              <w:rPr>
                <w:rFonts w:ascii="Times New Roman" w:hAnsi="Times New Roman" w:cs="Times New Roman"/>
                <w:bCs/>
                <w:sz w:val="24"/>
                <w:szCs w:val="24"/>
                <w:shd w:val="clear" w:color="auto" w:fill="FFFFFF"/>
                <w:lang w:val="lv-LV"/>
              </w:rPr>
              <w:t>pasākumi</w:t>
            </w:r>
            <w:r w:rsidR="009155A1">
              <w:rPr>
                <w:rFonts w:ascii="Times New Roman" w:hAnsi="Times New Roman" w:cs="Times New Roman"/>
                <w:bCs/>
                <w:sz w:val="24"/>
                <w:szCs w:val="24"/>
                <w:shd w:val="clear" w:color="auto" w:fill="FFFFFF"/>
                <w:lang w:val="lv-LV"/>
              </w:rPr>
              <w:t xml:space="preserve"> </w:t>
            </w:r>
            <w:r w:rsidR="006F5C4E" w:rsidRPr="00210056">
              <w:rPr>
                <w:rFonts w:ascii="Times New Roman" w:hAnsi="Times New Roman" w:cs="Times New Roman"/>
                <w:bCs/>
                <w:sz w:val="24"/>
                <w:szCs w:val="24"/>
                <w:shd w:val="clear" w:color="auto" w:fill="FFFFFF"/>
                <w:lang w:val="lv-LV"/>
              </w:rPr>
              <w:t xml:space="preserve">būs </w:t>
            </w:r>
            <w:r w:rsidR="006F5C4E">
              <w:rPr>
                <w:rFonts w:ascii="Times New Roman" w:hAnsi="Times New Roman" w:cs="Times New Roman"/>
                <w:bCs/>
                <w:sz w:val="24"/>
                <w:szCs w:val="24"/>
                <w:shd w:val="clear" w:color="auto" w:fill="FFFFFF"/>
                <w:lang w:val="lv-LV"/>
              </w:rPr>
              <w:t>balstīti</w:t>
            </w:r>
            <w:r w:rsidR="006F5C4E" w:rsidRPr="00210056">
              <w:rPr>
                <w:rFonts w:ascii="Times New Roman" w:hAnsi="Times New Roman" w:cs="Times New Roman"/>
                <w:bCs/>
                <w:sz w:val="24"/>
                <w:szCs w:val="24"/>
                <w:shd w:val="clear" w:color="auto" w:fill="FFFFFF"/>
                <w:lang w:val="lv-LV"/>
              </w:rPr>
              <w:t xml:space="preserve"> iepriekšminē</w:t>
            </w:r>
            <w:r w:rsidR="006F5C4E">
              <w:rPr>
                <w:rFonts w:ascii="Times New Roman" w:hAnsi="Times New Roman" w:cs="Times New Roman"/>
                <w:bCs/>
                <w:sz w:val="24"/>
                <w:szCs w:val="24"/>
                <w:shd w:val="clear" w:color="auto" w:fill="FFFFFF"/>
                <w:lang w:val="lv-LV"/>
              </w:rPr>
              <w:t xml:space="preserve">tajā </w:t>
            </w:r>
            <w:r w:rsidR="006F5C4E">
              <w:rPr>
                <w:rFonts w:ascii="Times New Roman" w:hAnsi="Times New Roman" w:cs="Times New Roman"/>
                <w:bCs/>
                <w:sz w:val="24"/>
                <w:szCs w:val="24"/>
                <w:shd w:val="clear" w:color="auto" w:fill="FFFFFF"/>
              </w:rPr>
              <w:t>s</w:t>
            </w:r>
            <w:r w:rsidR="006F5C4E" w:rsidRPr="006F5C4E">
              <w:rPr>
                <w:rFonts w:ascii="Times New Roman" w:hAnsi="Times New Roman" w:cs="Times New Roman"/>
                <w:bCs/>
                <w:sz w:val="24"/>
                <w:szCs w:val="24"/>
                <w:shd w:val="clear" w:color="auto" w:fill="FFFFFF"/>
              </w:rPr>
              <w:t>tratēģij</w:t>
            </w:r>
            <w:r w:rsidR="006F5C4E">
              <w:rPr>
                <w:rFonts w:ascii="Times New Roman" w:hAnsi="Times New Roman" w:cs="Times New Roman"/>
                <w:bCs/>
                <w:sz w:val="24"/>
                <w:szCs w:val="24"/>
                <w:shd w:val="clear" w:color="auto" w:fill="FFFFFF"/>
              </w:rPr>
              <w:t xml:space="preserve">ā iekļautajiem </w:t>
            </w:r>
            <w:r w:rsidR="006F5C4E" w:rsidRPr="006F5C4E">
              <w:rPr>
                <w:rFonts w:ascii="Times New Roman" w:hAnsi="Times New Roman" w:cs="Times New Roman"/>
                <w:bCs/>
                <w:sz w:val="24"/>
                <w:szCs w:val="24"/>
                <w:shd w:val="clear" w:color="auto" w:fill="FFFFFF"/>
              </w:rPr>
              <w:t>ieteikum</w:t>
            </w:r>
            <w:r w:rsidR="006F5C4E">
              <w:rPr>
                <w:rFonts w:ascii="Times New Roman" w:hAnsi="Times New Roman" w:cs="Times New Roman"/>
                <w:bCs/>
                <w:sz w:val="24"/>
                <w:szCs w:val="24"/>
                <w:shd w:val="clear" w:color="auto" w:fill="FFFFFF"/>
              </w:rPr>
              <w:t>iem.</w:t>
            </w:r>
          </w:p>
        </w:tc>
      </w:tr>
      <w:tr w:rsidR="00FE1480" w:rsidRPr="003E625E" w14:paraId="2D2525BC" w14:textId="77777777" w:rsidTr="00981E40">
        <w:tc>
          <w:tcPr>
            <w:tcW w:w="704" w:type="dxa"/>
          </w:tcPr>
          <w:p w14:paraId="6687FD1A" w14:textId="7C5FFE14" w:rsidR="00FE1480" w:rsidRPr="003E625E" w:rsidRDefault="006F5C4E" w:rsidP="00FE1480">
            <w:pPr>
              <w:spacing w:before="20" w:after="20"/>
              <w:jc w:val="center"/>
              <w:rPr>
                <w:rFonts w:ascii="Times New Roman" w:hAnsi="Times New Roman" w:cs="Times New Roman"/>
                <w:bCs/>
                <w:sz w:val="24"/>
                <w:szCs w:val="24"/>
                <w:lang w:val="lv-LV" w:eastAsia="zh-CN"/>
              </w:rPr>
            </w:pPr>
            <w:r>
              <w:rPr>
                <w:rFonts w:ascii="Times New Roman" w:hAnsi="Times New Roman" w:cs="Times New Roman"/>
                <w:bCs/>
                <w:sz w:val="24"/>
                <w:szCs w:val="24"/>
                <w:lang w:val="lv-LV" w:eastAsia="zh-CN"/>
              </w:rPr>
              <w:lastRenderedPageBreak/>
              <w:t>3</w:t>
            </w:r>
            <w:r w:rsidR="0002367F">
              <w:rPr>
                <w:rFonts w:ascii="Times New Roman" w:hAnsi="Times New Roman" w:cs="Times New Roman"/>
                <w:bCs/>
                <w:sz w:val="24"/>
                <w:szCs w:val="24"/>
                <w:lang w:val="lv-LV" w:eastAsia="zh-CN"/>
              </w:rPr>
              <w:t>3</w:t>
            </w:r>
            <w:r w:rsidR="00FE1480" w:rsidRPr="00CE1BEB">
              <w:rPr>
                <w:rFonts w:ascii="Times New Roman" w:hAnsi="Times New Roman" w:cs="Times New Roman"/>
                <w:bCs/>
                <w:sz w:val="24"/>
                <w:szCs w:val="24"/>
                <w:lang w:val="lv-LV" w:eastAsia="zh-CN"/>
              </w:rPr>
              <w:t>.</w:t>
            </w:r>
          </w:p>
        </w:tc>
        <w:tc>
          <w:tcPr>
            <w:tcW w:w="3834" w:type="dxa"/>
          </w:tcPr>
          <w:p w14:paraId="0A05BF37" w14:textId="60A6A47C" w:rsidR="00FE1480" w:rsidRPr="003E625E" w:rsidRDefault="00FE1480" w:rsidP="00FE1480">
            <w:pPr>
              <w:jc w:val="both"/>
              <w:rPr>
                <w:rFonts w:ascii="Times New Roman" w:hAnsi="Times New Roman" w:cs="Times New Roman"/>
                <w:b/>
                <w:sz w:val="24"/>
                <w:szCs w:val="24"/>
                <w:shd w:val="clear" w:color="auto" w:fill="FFFFFF"/>
                <w:lang w:val="lv-LV"/>
              </w:rPr>
            </w:pPr>
            <w:r w:rsidRPr="00072C67">
              <w:rPr>
                <w:rFonts w:ascii="Times New Roman" w:hAnsi="Times New Roman" w:cs="Times New Roman"/>
                <w:b/>
                <w:bCs/>
                <w:sz w:val="24"/>
                <w:szCs w:val="24"/>
                <w:lang w:val="lv-LV"/>
              </w:rPr>
              <w:t>PADOMES IETEIKUMS (2009. gada 9. jūnijs) par pacientu drošību, tostarp par veselības aprūpē iegūtu infekciju profilaksi un kontroli (2009/C 151/01)</w:t>
            </w:r>
          </w:p>
        </w:tc>
        <w:tc>
          <w:tcPr>
            <w:tcW w:w="5663" w:type="dxa"/>
          </w:tcPr>
          <w:p w14:paraId="740112EB" w14:textId="23F5F6B8" w:rsidR="00FE1480" w:rsidRPr="006D4698" w:rsidRDefault="000541D4" w:rsidP="00FE1480">
            <w:pPr>
              <w:pStyle w:val="CommentText"/>
              <w:jc w:val="both"/>
              <w:rPr>
                <w:rFonts w:ascii="Times New Roman" w:hAnsi="Times New Roman" w:cs="Times New Roman"/>
                <w:bCs/>
                <w:sz w:val="24"/>
                <w:szCs w:val="24"/>
                <w:shd w:val="clear" w:color="auto" w:fill="FFFFFF"/>
              </w:rPr>
            </w:pPr>
            <w:r w:rsidRPr="00072C67">
              <w:rPr>
                <w:rFonts w:ascii="Times New Roman" w:hAnsi="Times New Roman" w:cs="Times New Roman"/>
                <w:bCs/>
                <w:sz w:val="24"/>
                <w:szCs w:val="24"/>
                <w:shd w:val="clear" w:color="auto" w:fill="FFFFFF"/>
                <w:lang w:val="lv-LV"/>
              </w:rPr>
              <w:t>ES P</w:t>
            </w:r>
            <w:r w:rsidR="00FE1480" w:rsidRPr="00072C67">
              <w:rPr>
                <w:rFonts w:ascii="Times New Roman" w:hAnsi="Times New Roman" w:cs="Times New Roman"/>
                <w:bCs/>
                <w:sz w:val="24"/>
                <w:szCs w:val="24"/>
                <w:shd w:val="clear" w:color="auto" w:fill="FFFFFF"/>
                <w:lang w:val="lv-LV"/>
              </w:rPr>
              <w:t>adomes eteikums aicina dalībvalstis apmācīt darbiniekus par pacientu drošības jautājumiem, izveidot nenosodošas ziņošanas un mācīšanās sistēmas par pacientu drošības jautājumiem u.c. pasākumiem</w:t>
            </w:r>
            <w:r w:rsidR="00FE1480" w:rsidRPr="006D4698">
              <w:rPr>
                <w:rFonts w:ascii="Times New Roman" w:hAnsi="Times New Roman" w:cs="Times New Roman"/>
                <w:bCs/>
                <w:sz w:val="24"/>
                <w:szCs w:val="24"/>
                <w:shd w:val="clear" w:color="auto" w:fill="FFFFFF"/>
                <w:lang w:val="lv-LV"/>
              </w:rPr>
              <w:t>. Pamatnostādņu rīcības būs papildinošas ieteikumā ietvertajiem pasākumiem.</w:t>
            </w:r>
          </w:p>
          <w:p w14:paraId="1985629F" w14:textId="77777777" w:rsidR="00FE1480" w:rsidRPr="003E625E" w:rsidRDefault="00FE1480" w:rsidP="00FE1480">
            <w:pPr>
              <w:spacing w:before="20" w:after="20"/>
              <w:jc w:val="both"/>
              <w:rPr>
                <w:rFonts w:ascii="Times New Roman" w:hAnsi="Times New Roman" w:cs="Times New Roman"/>
                <w:sz w:val="24"/>
                <w:szCs w:val="24"/>
                <w:shd w:val="clear" w:color="auto" w:fill="FFFFFF"/>
                <w:lang w:val="lv-LV"/>
              </w:rPr>
            </w:pPr>
          </w:p>
        </w:tc>
      </w:tr>
      <w:tr w:rsidR="00FE1480" w:rsidRPr="003E625E" w14:paraId="77D676A3" w14:textId="77777777" w:rsidTr="00981E40">
        <w:tc>
          <w:tcPr>
            <w:tcW w:w="704" w:type="dxa"/>
          </w:tcPr>
          <w:p w14:paraId="05256B14" w14:textId="09A32D1F" w:rsidR="00FE1480" w:rsidRPr="003E625E" w:rsidRDefault="006F5C4E" w:rsidP="00FE1480">
            <w:pPr>
              <w:spacing w:before="20" w:after="20"/>
              <w:jc w:val="center"/>
              <w:rPr>
                <w:rFonts w:ascii="Times New Roman" w:hAnsi="Times New Roman" w:cs="Times New Roman"/>
                <w:bCs/>
                <w:sz w:val="24"/>
                <w:szCs w:val="24"/>
                <w:lang w:val="lv-LV" w:eastAsia="zh-CN"/>
              </w:rPr>
            </w:pPr>
            <w:r>
              <w:rPr>
                <w:rFonts w:ascii="Times New Roman" w:hAnsi="Times New Roman" w:cs="Times New Roman"/>
                <w:bCs/>
                <w:sz w:val="24"/>
                <w:szCs w:val="24"/>
                <w:lang w:val="lv-LV" w:eastAsia="zh-CN"/>
              </w:rPr>
              <w:t>3</w:t>
            </w:r>
            <w:r w:rsidR="0002367F">
              <w:rPr>
                <w:rFonts w:ascii="Times New Roman" w:hAnsi="Times New Roman" w:cs="Times New Roman"/>
                <w:bCs/>
                <w:sz w:val="24"/>
                <w:szCs w:val="24"/>
                <w:lang w:val="lv-LV" w:eastAsia="zh-CN"/>
              </w:rPr>
              <w:t>4</w:t>
            </w:r>
            <w:r>
              <w:rPr>
                <w:rFonts w:ascii="Times New Roman" w:hAnsi="Times New Roman" w:cs="Times New Roman"/>
                <w:bCs/>
                <w:sz w:val="24"/>
                <w:szCs w:val="24"/>
                <w:lang w:val="lv-LV" w:eastAsia="zh-CN"/>
              </w:rPr>
              <w:t>.</w:t>
            </w:r>
          </w:p>
        </w:tc>
        <w:tc>
          <w:tcPr>
            <w:tcW w:w="3834" w:type="dxa"/>
          </w:tcPr>
          <w:p w14:paraId="07898036" w14:textId="683FB475" w:rsidR="00FE1480" w:rsidRPr="003E625E" w:rsidRDefault="00FE1480" w:rsidP="00FE1480">
            <w:pPr>
              <w:jc w:val="both"/>
              <w:rPr>
                <w:rFonts w:ascii="Times New Roman" w:hAnsi="Times New Roman" w:cs="Times New Roman"/>
                <w:b/>
                <w:sz w:val="24"/>
                <w:szCs w:val="24"/>
                <w:shd w:val="clear" w:color="auto" w:fill="FFFFFF"/>
                <w:lang w:val="lv-LV"/>
              </w:rPr>
            </w:pPr>
            <w:r w:rsidRPr="00072C67">
              <w:rPr>
                <w:rFonts w:ascii="Times New Roman" w:hAnsi="Times New Roman" w:cs="Times New Roman"/>
                <w:b/>
                <w:bCs/>
                <w:sz w:val="22"/>
                <w:szCs w:val="22"/>
                <w:lang w:val="lv-LV"/>
              </w:rPr>
              <w:t>PADOMES IETEIKUMS (2009. gada 8. jūnijs) par rīcību reto slimību jomā</w:t>
            </w:r>
            <w:r w:rsidRPr="00072C67">
              <w:rPr>
                <w:lang w:val="lv-LV"/>
              </w:rPr>
              <w:t xml:space="preserve"> </w:t>
            </w:r>
            <w:r w:rsidRPr="00072C67">
              <w:rPr>
                <w:rFonts w:ascii="Times New Roman" w:hAnsi="Times New Roman" w:cs="Times New Roman"/>
                <w:b/>
                <w:bCs/>
                <w:sz w:val="22"/>
                <w:szCs w:val="22"/>
                <w:lang w:val="lv-LV"/>
              </w:rPr>
              <w:t xml:space="preserve">(2009/C 151/02) </w:t>
            </w:r>
          </w:p>
        </w:tc>
        <w:tc>
          <w:tcPr>
            <w:tcW w:w="5663" w:type="dxa"/>
          </w:tcPr>
          <w:p w14:paraId="6EFAECB4" w14:textId="7B67BD2E" w:rsidR="00FE1480" w:rsidRDefault="000541D4" w:rsidP="00FE1480">
            <w:pPr>
              <w:pStyle w:val="HTMLPreformatted"/>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ES</w:t>
            </w:r>
            <w:r w:rsidR="006F5C4E" w:rsidRPr="006D4698">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P</w:t>
            </w:r>
            <w:r w:rsidR="00FE1480" w:rsidRPr="006D4698">
              <w:rPr>
                <w:rFonts w:ascii="Times New Roman" w:hAnsi="Times New Roman" w:cs="Times New Roman"/>
                <w:bCs/>
                <w:sz w:val="24"/>
                <w:szCs w:val="24"/>
                <w:shd w:val="clear" w:color="auto" w:fill="FFFFFF"/>
              </w:rPr>
              <w:t>adomes ieteikums aicina dalībvalstis piedalīties pētījumos par retajām slimībām, Eiropas references tīklos u.c. pasākum</w:t>
            </w:r>
            <w:r w:rsidR="00FE1480">
              <w:rPr>
                <w:rFonts w:ascii="Times New Roman" w:hAnsi="Times New Roman" w:cs="Times New Roman"/>
                <w:bCs/>
                <w:sz w:val="24"/>
                <w:szCs w:val="24"/>
                <w:shd w:val="clear" w:color="auto" w:fill="FFFFFF"/>
              </w:rPr>
              <w:t>os.</w:t>
            </w:r>
            <w:r w:rsidR="00FE1480" w:rsidRPr="006D4698">
              <w:rPr>
                <w:rFonts w:ascii="Times New Roman" w:hAnsi="Times New Roman" w:cs="Times New Roman"/>
                <w:bCs/>
                <w:sz w:val="24"/>
                <w:szCs w:val="24"/>
                <w:shd w:val="clear" w:color="auto" w:fill="FFFFFF"/>
              </w:rPr>
              <w:t xml:space="preserve"> kas ir minēti arī Sabiedrības veselības pamatnostādnēs. Pamatnostādņu rīcības būs papildinošas ieteikumā ietvertajiem pasākumiem.</w:t>
            </w:r>
          </w:p>
          <w:p w14:paraId="410855F5" w14:textId="77777777" w:rsidR="00FE1480" w:rsidRPr="003E625E" w:rsidRDefault="00FE1480" w:rsidP="00FE1480">
            <w:pPr>
              <w:spacing w:before="20" w:after="20"/>
              <w:jc w:val="both"/>
              <w:rPr>
                <w:rFonts w:ascii="Times New Roman" w:hAnsi="Times New Roman" w:cs="Times New Roman"/>
                <w:sz w:val="24"/>
                <w:szCs w:val="24"/>
                <w:shd w:val="clear" w:color="auto" w:fill="FFFFFF"/>
                <w:lang w:val="lv-LV"/>
              </w:rPr>
            </w:pPr>
          </w:p>
        </w:tc>
      </w:tr>
      <w:tr w:rsidR="00802A8F" w:rsidRPr="00072C67" w14:paraId="6FABE891" w14:textId="77777777" w:rsidTr="00981E40">
        <w:tc>
          <w:tcPr>
            <w:tcW w:w="704" w:type="dxa"/>
          </w:tcPr>
          <w:p w14:paraId="7091FDFB" w14:textId="5406A872" w:rsidR="00802A8F" w:rsidRPr="003E625E" w:rsidRDefault="006F5C4E" w:rsidP="00802A8F">
            <w:pPr>
              <w:spacing w:before="20" w:after="20"/>
              <w:jc w:val="center"/>
              <w:rPr>
                <w:rFonts w:ascii="Times New Roman" w:hAnsi="Times New Roman" w:cs="Times New Roman"/>
                <w:bCs/>
                <w:sz w:val="24"/>
                <w:szCs w:val="24"/>
                <w:lang w:val="lv-LV" w:eastAsia="zh-CN"/>
              </w:rPr>
            </w:pPr>
            <w:r>
              <w:rPr>
                <w:rFonts w:ascii="Times New Roman" w:hAnsi="Times New Roman" w:cs="Times New Roman"/>
                <w:bCs/>
                <w:sz w:val="24"/>
                <w:szCs w:val="24"/>
                <w:lang w:val="lv-LV" w:eastAsia="zh-CN"/>
              </w:rPr>
              <w:t>3</w:t>
            </w:r>
            <w:r w:rsidR="0002367F">
              <w:rPr>
                <w:rFonts w:ascii="Times New Roman" w:hAnsi="Times New Roman" w:cs="Times New Roman"/>
                <w:bCs/>
                <w:sz w:val="24"/>
                <w:szCs w:val="24"/>
                <w:lang w:val="lv-LV" w:eastAsia="zh-CN"/>
              </w:rPr>
              <w:t>5</w:t>
            </w:r>
            <w:r w:rsidR="00802A8F" w:rsidRPr="00CE1BEB">
              <w:rPr>
                <w:rFonts w:ascii="Times New Roman" w:hAnsi="Times New Roman" w:cs="Times New Roman"/>
                <w:bCs/>
                <w:sz w:val="24"/>
                <w:szCs w:val="24"/>
                <w:lang w:val="lv-LV" w:eastAsia="zh-CN"/>
              </w:rPr>
              <w:t>.</w:t>
            </w:r>
          </w:p>
        </w:tc>
        <w:tc>
          <w:tcPr>
            <w:tcW w:w="3834" w:type="dxa"/>
          </w:tcPr>
          <w:p w14:paraId="2BC973BB" w14:textId="366A469A" w:rsidR="00802A8F" w:rsidRPr="003E625E" w:rsidRDefault="00802A8F" w:rsidP="00802A8F">
            <w:pPr>
              <w:jc w:val="both"/>
              <w:rPr>
                <w:rFonts w:ascii="Times New Roman" w:hAnsi="Times New Roman" w:cs="Times New Roman"/>
                <w:b/>
                <w:sz w:val="24"/>
                <w:szCs w:val="24"/>
                <w:shd w:val="clear" w:color="auto" w:fill="FFFFFF"/>
                <w:lang w:val="lv-LV"/>
              </w:rPr>
            </w:pPr>
            <w:r w:rsidRPr="00072C67">
              <w:rPr>
                <w:rFonts w:ascii="Times New Roman" w:hAnsi="Times New Roman" w:cs="Times New Roman"/>
                <w:b/>
                <w:bCs/>
                <w:sz w:val="24"/>
                <w:szCs w:val="24"/>
                <w:lang w:val="lv-LV"/>
              </w:rPr>
              <w:t>Padomes secinājumi par vakcināciju kā efektīvu līdzekli sabiedrības veselības jomā</w:t>
            </w:r>
            <w:r w:rsidR="00CD60A1" w:rsidRPr="00072C67">
              <w:rPr>
                <w:rFonts w:ascii="Times New Roman" w:hAnsi="Times New Roman" w:cs="Times New Roman"/>
                <w:b/>
                <w:bCs/>
                <w:sz w:val="24"/>
                <w:szCs w:val="24"/>
                <w:lang w:val="lv-LV"/>
              </w:rPr>
              <w:t xml:space="preserve"> 6.12.2014. </w:t>
            </w:r>
            <w:r w:rsidR="00CD60A1">
              <w:rPr>
                <w:rFonts w:ascii="Times New Roman" w:hAnsi="Times New Roman" w:cs="Times New Roman"/>
                <w:b/>
                <w:bCs/>
                <w:sz w:val="24"/>
                <w:szCs w:val="24"/>
              </w:rPr>
              <w:t>(</w:t>
            </w:r>
            <w:r w:rsidR="00CD60A1" w:rsidRPr="00CD60A1">
              <w:rPr>
                <w:rFonts w:ascii="Times New Roman" w:hAnsi="Times New Roman" w:cs="Times New Roman"/>
                <w:b/>
                <w:bCs/>
                <w:sz w:val="24"/>
                <w:szCs w:val="24"/>
              </w:rPr>
              <w:t>2014/C 438/04)</w:t>
            </w:r>
          </w:p>
        </w:tc>
        <w:tc>
          <w:tcPr>
            <w:tcW w:w="5663" w:type="dxa"/>
          </w:tcPr>
          <w:p w14:paraId="6A6995FD" w14:textId="630A5E15" w:rsidR="00802A8F" w:rsidRPr="003E625E" w:rsidRDefault="008F3864" w:rsidP="00802A8F">
            <w:pPr>
              <w:spacing w:before="20" w:after="20"/>
              <w:jc w:val="both"/>
              <w:rPr>
                <w:rFonts w:ascii="Times New Roman" w:hAnsi="Times New Roman" w:cs="Times New Roman"/>
                <w:sz w:val="24"/>
                <w:szCs w:val="24"/>
                <w:shd w:val="clear" w:color="auto" w:fill="FFFFFF"/>
                <w:lang w:val="lv-LV"/>
              </w:rPr>
            </w:pPr>
            <w:r w:rsidRPr="00072C67">
              <w:rPr>
                <w:rFonts w:ascii="Times New Roman" w:hAnsi="Times New Roman" w:cs="Times New Roman"/>
                <w:bCs/>
                <w:sz w:val="24"/>
                <w:szCs w:val="24"/>
                <w:shd w:val="clear" w:color="auto" w:fill="FFFFFF"/>
                <w:lang w:val="lv-LV"/>
              </w:rPr>
              <w:t xml:space="preserve">Šie secinājumi paredz </w:t>
            </w:r>
            <w:r w:rsidR="00802A8F" w:rsidRPr="00072C67">
              <w:rPr>
                <w:rFonts w:ascii="Times New Roman" w:hAnsi="Times New Roman" w:cs="Times New Roman"/>
                <w:bCs/>
                <w:sz w:val="24"/>
                <w:szCs w:val="24"/>
                <w:shd w:val="clear" w:color="auto" w:fill="FFFFFF"/>
                <w:lang w:val="lv-LV"/>
              </w:rPr>
              <w:t>pasākumus vakcinācijas aptveres veicināšanai ES mērogā, tai skaitā runā par vakcinācijas veicināšanu mūža garumā, īpaši uzsverot pretgripas vakcināciju senioriem un personām ar hroniskām slimībām un pretgripas vakcinācijas veicināšanu ārstniecības personu vidū. Paredz arī pasākumus rīcībai pret vakcinācijas pretinieku ietekmi uz sabiedrību.</w:t>
            </w:r>
          </w:p>
        </w:tc>
      </w:tr>
    </w:tbl>
    <w:p w14:paraId="0BD509D4" w14:textId="1C4023E3" w:rsidR="00435365" w:rsidRDefault="00435365" w:rsidP="00A84222">
      <w:pPr>
        <w:rPr>
          <w:rFonts w:ascii="Times New Roman" w:hAnsi="Times New Roman" w:cs="Times New Roman"/>
          <w:bCs/>
          <w:sz w:val="24"/>
          <w:szCs w:val="24"/>
          <w:shd w:val="clear" w:color="auto" w:fill="FFFFFF"/>
          <w:lang w:val="lv-LV"/>
        </w:rPr>
      </w:pPr>
    </w:p>
    <w:p w14:paraId="264766D1" w14:textId="13D2D3B2" w:rsidR="00BC4CF6" w:rsidRPr="007C334A" w:rsidRDefault="00435365" w:rsidP="00A84222">
      <w:pPr>
        <w:rPr>
          <w:rFonts w:ascii="Times New Roman" w:hAnsi="Times New Roman" w:cs="Times New Roman"/>
          <w:bCs/>
          <w:sz w:val="24"/>
          <w:szCs w:val="24"/>
          <w:shd w:val="clear" w:color="auto" w:fill="FFFFFF"/>
          <w:lang w:val="lv-LV"/>
        </w:rPr>
      </w:pPr>
      <w:r>
        <w:rPr>
          <w:rFonts w:ascii="Times New Roman" w:hAnsi="Times New Roman" w:cs="Times New Roman"/>
          <w:bCs/>
          <w:sz w:val="24"/>
          <w:szCs w:val="24"/>
          <w:shd w:val="clear" w:color="auto" w:fill="FFFFFF"/>
          <w:lang w:val="lv-LV"/>
        </w:rPr>
        <w:br w:type="page"/>
      </w:r>
    </w:p>
    <w:p w14:paraId="6D5D0E45" w14:textId="1BB4177C" w:rsidR="00A373A6" w:rsidRPr="007C334A" w:rsidRDefault="00740DF4" w:rsidP="00A84222">
      <w:pPr>
        <w:pStyle w:val="Heading1"/>
        <w:rPr>
          <w:rFonts w:ascii="Times New Roman" w:hAnsi="Times New Roman" w:cs="Times New Roman"/>
          <w:sz w:val="24"/>
          <w:szCs w:val="24"/>
          <w:lang w:val="lv-LV"/>
        </w:rPr>
      </w:pPr>
      <w:bookmarkStart w:id="11" w:name="_Toc54021896"/>
      <w:r w:rsidRPr="007C334A">
        <w:rPr>
          <w:rFonts w:ascii="Times New Roman" w:hAnsi="Times New Roman" w:cs="Times New Roman"/>
          <w:sz w:val="24"/>
          <w:szCs w:val="24"/>
          <w:lang w:val="lv-LV"/>
        </w:rPr>
        <w:lastRenderedPageBreak/>
        <w:t xml:space="preserve">Sabiedrības veselības politikas mērķis un </w:t>
      </w:r>
      <w:r w:rsidR="1C26BEE8" w:rsidRPr="42628A5B">
        <w:rPr>
          <w:rFonts w:ascii="Times New Roman" w:hAnsi="Times New Roman" w:cs="Times New Roman"/>
          <w:sz w:val="24"/>
          <w:szCs w:val="24"/>
          <w:lang w:val="lv-LV"/>
        </w:rPr>
        <w:t>Rīcības virzieni</w:t>
      </w:r>
      <w:bookmarkEnd w:id="11"/>
    </w:p>
    <w:p w14:paraId="13FE4814" w14:textId="693D04BA" w:rsidR="00711EFD" w:rsidRPr="00072C67" w:rsidRDefault="00740DF4" w:rsidP="00711EFD">
      <w:pPr>
        <w:pStyle w:val="ListParagraph"/>
        <w:spacing w:before="240" w:after="120"/>
        <w:ind w:left="0"/>
        <w:jc w:val="both"/>
        <w:rPr>
          <w:rFonts w:ascii="Times New Roman" w:hAnsi="Times New Roman" w:cs="Times New Roman"/>
          <w:sz w:val="24"/>
          <w:szCs w:val="24"/>
          <w:lang w:val="lv-LV"/>
        </w:rPr>
      </w:pPr>
      <w:r w:rsidRPr="007C334A">
        <w:rPr>
          <w:rFonts w:ascii="Times New Roman" w:hAnsi="Times New Roman" w:cs="Times New Roman"/>
          <w:b/>
          <w:bCs/>
          <w:sz w:val="24"/>
          <w:szCs w:val="24"/>
          <w:lang w:val="lv-LV"/>
        </w:rPr>
        <w:t>Mērķis:</w:t>
      </w:r>
      <w:r w:rsidRPr="007C334A">
        <w:rPr>
          <w:rFonts w:ascii="Times New Roman" w:hAnsi="Times New Roman" w:cs="Times New Roman"/>
          <w:sz w:val="24"/>
          <w:szCs w:val="24"/>
          <w:lang w:val="lv-LV"/>
        </w:rPr>
        <w:t xml:space="preserve"> </w:t>
      </w:r>
      <w:bookmarkStart w:id="12" w:name="_Hlk48816067"/>
      <w:r w:rsidR="00240E6F" w:rsidRPr="007C334A">
        <w:rPr>
          <w:rFonts w:ascii="Times New Roman" w:hAnsi="Times New Roman" w:cs="Times New Roman"/>
          <w:sz w:val="24"/>
          <w:szCs w:val="24"/>
          <w:lang w:val="lv-LV"/>
        </w:rPr>
        <w:t xml:space="preserve">Uzlabot Latvijas </w:t>
      </w:r>
      <w:r w:rsidR="00240E6F" w:rsidRPr="00535206">
        <w:rPr>
          <w:rFonts w:ascii="Times New Roman" w:hAnsi="Times New Roman" w:cs="Times New Roman"/>
          <w:sz w:val="24"/>
          <w:szCs w:val="24"/>
          <w:lang w:val="lv-LV"/>
        </w:rPr>
        <w:t>iedzīvotāju veselību, pagarinot labā veselībā nodzīvoto mūž</w:t>
      </w:r>
      <w:r w:rsidR="007E13D2">
        <w:rPr>
          <w:rFonts w:ascii="Times New Roman" w:hAnsi="Times New Roman" w:cs="Times New Roman"/>
          <w:sz w:val="24"/>
          <w:szCs w:val="24"/>
          <w:lang w:val="lv-LV"/>
        </w:rPr>
        <w:t>u</w:t>
      </w:r>
      <w:r w:rsidR="00D50C72" w:rsidRPr="00535206">
        <w:rPr>
          <w:rFonts w:ascii="Times New Roman" w:hAnsi="Times New Roman" w:cs="Times New Roman"/>
          <w:sz w:val="24"/>
          <w:szCs w:val="24"/>
          <w:lang w:val="lv-LV"/>
        </w:rPr>
        <w:t>,</w:t>
      </w:r>
      <w:r w:rsidR="00507724">
        <w:rPr>
          <w:rFonts w:ascii="Times New Roman" w:hAnsi="Times New Roman" w:cs="Times New Roman"/>
          <w:sz w:val="24"/>
          <w:szCs w:val="24"/>
          <w:lang w:val="lv-LV"/>
        </w:rPr>
        <w:t xml:space="preserve"> </w:t>
      </w:r>
      <w:r w:rsidR="00240E6F" w:rsidRPr="00535206">
        <w:rPr>
          <w:rFonts w:ascii="Times New Roman" w:hAnsi="Times New Roman" w:cs="Times New Roman"/>
          <w:sz w:val="24"/>
          <w:szCs w:val="24"/>
          <w:lang w:val="lv-LV"/>
        </w:rPr>
        <w:t>novēršot priekšlaicīgu mirstību</w:t>
      </w:r>
      <w:bookmarkEnd w:id="12"/>
      <w:r w:rsidR="00535206" w:rsidRPr="00072C67">
        <w:rPr>
          <w:lang w:val="lv-LV"/>
        </w:rPr>
        <w:t xml:space="preserve"> </w:t>
      </w:r>
      <w:r w:rsidR="00535206" w:rsidRPr="00072C67">
        <w:rPr>
          <w:rFonts w:ascii="Times New Roman" w:hAnsi="Times New Roman" w:cs="Times New Roman"/>
          <w:sz w:val="24"/>
          <w:szCs w:val="24"/>
          <w:lang w:val="lv-LV"/>
        </w:rPr>
        <w:t>un mazinot nevienlīdzību vesel</w:t>
      </w:r>
      <w:r w:rsidR="00EA5001" w:rsidRPr="00072C67">
        <w:rPr>
          <w:rFonts w:ascii="Times New Roman" w:hAnsi="Times New Roman" w:cs="Times New Roman"/>
          <w:sz w:val="24"/>
          <w:szCs w:val="24"/>
          <w:lang w:val="lv-LV"/>
        </w:rPr>
        <w:t>ī</w:t>
      </w:r>
      <w:r w:rsidR="00535206" w:rsidRPr="00072C67">
        <w:rPr>
          <w:rFonts w:ascii="Times New Roman" w:hAnsi="Times New Roman" w:cs="Times New Roman"/>
          <w:sz w:val="24"/>
          <w:szCs w:val="24"/>
          <w:lang w:val="lv-LV"/>
        </w:rPr>
        <w:t>bas jomā.</w:t>
      </w:r>
    </w:p>
    <w:tbl>
      <w:tblPr>
        <w:tblStyle w:val="GridTable2-Accent5"/>
        <w:tblW w:w="5209" w:type="pct"/>
        <w:tblLook w:val="04A0" w:firstRow="1" w:lastRow="0" w:firstColumn="1" w:lastColumn="0" w:noHBand="0" w:noVBand="1"/>
      </w:tblPr>
      <w:tblGrid>
        <w:gridCol w:w="4395"/>
        <w:gridCol w:w="1841"/>
        <w:gridCol w:w="1701"/>
        <w:gridCol w:w="1660"/>
        <w:gridCol w:w="154"/>
      </w:tblGrid>
      <w:tr w:rsidR="0012443E" w:rsidRPr="00072C67" w14:paraId="35A2B685" w14:textId="77777777" w:rsidTr="4104A72E">
        <w:trPr>
          <w:gridAfter w:val="1"/>
          <w:cnfStyle w:val="100000000000" w:firstRow="1" w:lastRow="0" w:firstColumn="0" w:lastColumn="0" w:oddVBand="0" w:evenVBand="0" w:oddHBand="0" w:evenHBand="0" w:firstRowFirstColumn="0" w:firstRowLastColumn="0" w:lastRowFirstColumn="0" w:lastRowLastColumn="0"/>
          <w:wAfter w:w="79" w:type="pct"/>
        </w:trPr>
        <w:tc>
          <w:tcPr>
            <w:cnfStyle w:val="001000000000" w:firstRow="0" w:lastRow="0" w:firstColumn="1" w:lastColumn="0" w:oddVBand="0" w:evenVBand="0" w:oddHBand="0" w:evenHBand="0" w:firstRowFirstColumn="0" w:firstRowLastColumn="0" w:lastRowFirstColumn="0" w:lastRowLastColumn="0"/>
            <w:tcW w:w="4921" w:type="pct"/>
            <w:gridSpan w:val="4"/>
            <w:hideMark/>
          </w:tcPr>
          <w:p w14:paraId="39CE2D0A" w14:textId="77777777" w:rsidR="0012443E" w:rsidRPr="007C334A" w:rsidRDefault="0012443E" w:rsidP="00BC1D1B">
            <w:pPr>
              <w:tabs>
                <w:tab w:val="left" w:pos="1854"/>
              </w:tabs>
              <w:jc w:val="both"/>
              <w:rPr>
                <w:rFonts w:ascii="Times New Roman" w:hAnsi="Times New Roman" w:cs="Times New Roman"/>
                <w:b w:val="0"/>
                <w:bCs w:val="0"/>
                <w:color w:val="000000" w:themeColor="text1"/>
                <w:sz w:val="24"/>
                <w:szCs w:val="24"/>
                <w:lang w:val="lv-LV"/>
              </w:rPr>
            </w:pPr>
            <w:bookmarkStart w:id="13" w:name="_Hlk35441677"/>
            <w:bookmarkStart w:id="14" w:name="_Hlk35441731"/>
          </w:p>
        </w:tc>
      </w:tr>
      <w:tr w:rsidR="0012443E" w:rsidRPr="007C334A" w14:paraId="4CDC280C" w14:textId="77777777" w:rsidTr="00C70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pct"/>
            <w:hideMark/>
          </w:tcPr>
          <w:p w14:paraId="3E40D6A5" w14:textId="77777777" w:rsidR="0012443E" w:rsidRPr="007C334A" w:rsidRDefault="0012443E" w:rsidP="00BC1D1B">
            <w:pPr>
              <w:tabs>
                <w:tab w:val="left" w:pos="1854"/>
              </w:tabs>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 xml:space="preserve">Rezultatīvais rādītājs </w:t>
            </w:r>
          </w:p>
        </w:tc>
        <w:tc>
          <w:tcPr>
            <w:tcW w:w="944" w:type="pct"/>
            <w:hideMark/>
          </w:tcPr>
          <w:p w14:paraId="587758F9" w14:textId="77777777" w:rsidR="0012443E" w:rsidRPr="007C334A" w:rsidRDefault="0012443E" w:rsidP="00C80C3C">
            <w:pPr>
              <w:tabs>
                <w:tab w:val="left" w:pos="1854"/>
              </w:tabs>
              <w:ind w:lef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2019. gads</w:t>
            </w:r>
          </w:p>
        </w:tc>
        <w:tc>
          <w:tcPr>
            <w:tcW w:w="872" w:type="pct"/>
            <w:hideMark/>
          </w:tcPr>
          <w:p w14:paraId="759D2AE9" w14:textId="77777777" w:rsidR="0012443E" w:rsidRPr="007C334A" w:rsidRDefault="0012443E" w:rsidP="00C80C3C">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2024. gads</w:t>
            </w:r>
          </w:p>
        </w:tc>
        <w:tc>
          <w:tcPr>
            <w:tcW w:w="930" w:type="pct"/>
            <w:gridSpan w:val="2"/>
            <w:hideMark/>
          </w:tcPr>
          <w:p w14:paraId="29842069" w14:textId="77777777" w:rsidR="0012443E" w:rsidRPr="007C334A" w:rsidRDefault="0012443E" w:rsidP="00C80C3C">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2027. gads</w:t>
            </w:r>
          </w:p>
        </w:tc>
      </w:tr>
      <w:bookmarkEnd w:id="13"/>
      <w:bookmarkEnd w:id="14"/>
      <w:tr w:rsidR="0012443E" w:rsidRPr="007C334A" w14:paraId="08097121" w14:textId="77777777" w:rsidTr="00C706E2">
        <w:tc>
          <w:tcPr>
            <w:cnfStyle w:val="001000000000" w:firstRow="0" w:lastRow="0" w:firstColumn="1" w:lastColumn="0" w:oddVBand="0" w:evenVBand="0" w:oddHBand="0" w:evenHBand="0" w:firstRowFirstColumn="0" w:firstRowLastColumn="0" w:lastRowFirstColumn="0" w:lastRowLastColumn="0"/>
            <w:tcW w:w="2254" w:type="pct"/>
          </w:tcPr>
          <w:p w14:paraId="34F92E46" w14:textId="22E7DBA9" w:rsidR="0012443E" w:rsidRPr="007C334A" w:rsidRDefault="0012443E" w:rsidP="00885A0D">
            <w:pPr>
              <w:pStyle w:val="ListParagraph"/>
              <w:numPr>
                <w:ilvl w:val="0"/>
                <w:numId w:val="3"/>
              </w:numPr>
              <w:tabs>
                <w:tab w:val="left" w:pos="1854"/>
              </w:tabs>
              <w:spacing w:before="120"/>
              <w:ind w:left="357"/>
              <w:contextualSpacing w:val="0"/>
              <w:jc w:val="both"/>
              <w:rPr>
                <w:rFonts w:ascii="Times New Roman" w:hAnsi="Times New Roman" w:cs="Times New Roman"/>
                <w:b w:val="0"/>
                <w:bCs w:val="0"/>
                <w:color w:val="000000" w:themeColor="text1"/>
                <w:sz w:val="24"/>
                <w:szCs w:val="24"/>
                <w:lang w:val="lv-LV"/>
              </w:rPr>
            </w:pPr>
            <w:r w:rsidRPr="007C334A">
              <w:rPr>
                <w:rFonts w:ascii="Times New Roman" w:hAnsi="Times New Roman" w:cs="Times New Roman"/>
                <w:b w:val="0"/>
                <w:bCs w:val="0"/>
                <w:sz w:val="24"/>
                <w:szCs w:val="24"/>
                <w:lang w:val="lv-LV"/>
              </w:rPr>
              <w:t>Veselīgi nodzīvoti</w:t>
            </w:r>
            <w:r w:rsidR="00EA5001">
              <w:rPr>
                <w:rFonts w:ascii="Times New Roman" w:hAnsi="Times New Roman" w:cs="Times New Roman"/>
                <w:b w:val="0"/>
                <w:bCs w:val="0"/>
                <w:sz w:val="24"/>
                <w:szCs w:val="24"/>
                <w:lang w:val="lv-LV"/>
              </w:rPr>
              <w:t>e</w:t>
            </w:r>
            <w:r w:rsidRPr="007C334A">
              <w:rPr>
                <w:rFonts w:ascii="Times New Roman" w:hAnsi="Times New Roman" w:cs="Times New Roman"/>
                <w:b w:val="0"/>
                <w:bCs w:val="0"/>
                <w:sz w:val="24"/>
                <w:szCs w:val="24"/>
                <w:lang w:val="lv-LV"/>
              </w:rPr>
              <w:t xml:space="preserve"> mūža gadi vīriešiem un sievietēm (avots: Eurost</w:t>
            </w:r>
            <w:r w:rsidR="003E6F15" w:rsidRPr="007C334A">
              <w:rPr>
                <w:rFonts w:ascii="Times New Roman" w:hAnsi="Times New Roman" w:cs="Times New Roman"/>
                <w:b w:val="0"/>
                <w:bCs w:val="0"/>
                <w:sz w:val="24"/>
                <w:szCs w:val="24"/>
                <w:lang w:val="lv-LV"/>
              </w:rPr>
              <w:t>a</w:t>
            </w:r>
            <w:r w:rsidRPr="007C334A">
              <w:rPr>
                <w:rFonts w:ascii="Times New Roman" w:hAnsi="Times New Roman" w:cs="Times New Roman"/>
                <w:b w:val="0"/>
                <w:bCs w:val="0"/>
                <w:sz w:val="24"/>
                <w:szCs w:val="24"/>
                <w:lang w:val="lv-LV"/>
              </w:rPr>
              <w:t>t)</w:t>
            </w:r>
            <w:r w:rsidR="00C343CF" w:rsidRPr="00885A0D">
              <w:rPr>
                <w:rFonts w:ascii="Times New Roman" w:hAnsi="Times New Roman" w:cs="Times New Roman"/>
                <w:b w:val="0"/>
                <w:bCs w:val="0"/>
                <w:sz w:val="24"/>
                <w:szCs w:val="24"/>
                <w:lang w:val="lv-LV"/>
              </w:rPr>
              <w:t>*</w:t>
            </w:r>
          </w:p>
        </w:tc>
        <w:tc>
          <w:tcPr>
            <w:tcW w:w="944" w:type="pct"/>
          </w:tcPr>
          <w:p w14:paraId="6C630FCE" w14:textId="425F237F" w:rsidR="00595678" w:rsidRPr="00EE3B86" w:rsidRDefault="00595678" w:rsidP="00885A0D">
            <w:pPr>
              <w:tabs>
                <w:tab w:val="left" w:pos="1854"/>
              </w:tab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EE3B86">
              <w:rPr>
                <w:rFonts w:ascii="Times New Roman" w:hAnsi="Times New Roman" w:cs="Times New Roman"/>
                <w:sz w:val="24"/>
                <w:szCs w:val="24"/>
                <w:lang w:val="lv-LV"/>
              </w:rPr>
              <w:t>51,0/53,7</w:t>
            </w:r>
          </w:p>
          <w:p w14:paraId="49E8E3CF" w14:textId="413239DD" w:rsidR="0012443E" w:rsidRPr="00EE3B86" w:rsidRDefault="00595678" w:rsidP="00885A0D">
            <w:pPr>
              <w:tabs>
                <w:tab w:val="left" w:pos="1854"/>
              </w:tab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EE3B86">
              <w:rPr>
                <w:rFonts w:ascii="Times New Roman" w:hAnsi="Times New Roman" w:cs="Times New Roman"/>
                <w:sz w:val="24"/>
                <w:szCs w:val="24"/>
                <w:lang w:val="lv-LV"/>
              </w:rPr>
              <w:t>(2018</w:t>
            </w:r>
            <w:r w:rsidR="7A7FF721" w:rsidRPr="42628A5B">
              <w:rPr>
                <w:rFonts w:ascii="Times New Roman" w:hAnsi="Times New Roman" w:cs="Times New Roman"/>
                <w:sz w:val="24"/>
                <w:szCs w:val="24"/>
                <w:lang w:val="lv-LV"/>
              </w:rPr>
              <w:t>)</w:t>
            </w:r>
            <w:r w:rsidR="5F5B0A16" w:rsidRPr="42628A5B">
              <w:rPr>
                <w:rFonts w:ascii="Times New Roman" w:hAnsi="Times New Roman" w:cs="Times New Roman"/>
                <w:sz w:val="24"/>
                <w:szCs w:val="24"/>
                <w:lang w:val="lv-LV"/>
              </w:rPr>
              <w:t>**</w:t>
            </w:r>
          </w:p>
        </w:tc>
        <w:tc>
          <w:tcPr>
            <w:tcW w:w="872" w:type="pct"/>
          </w:tcPr>
          <w:p w14:paraId="06784ACE" w14:textId="77777777" w:rsidR="0012443E" w:rsidRPr="00595678" w:rsidRDefault="0012443E" w:rsidP="00885A0D">
            <w:pPr>
              <w:tabs>
                <w:tab w:val="left" w:pos="1854"/>
              </w:tab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595678">
              <w:rPr>
                <w:rFonts w:ascii="Times New Roman" w:hAnsi="Times New Roman" w:cs="Times New Roman"/>
                <w:sz w:val="24"/>
                <w:szCs w:val="24"/>
                <w:lang w:val="lv-LV"/>
              </w:rPr>
              <w:t>53/55</w:t>
            </w:r>
          </w:p>
        </w:tc>
        <w:tc>
          <w:tcPr>
            <w:tcW w:w="930" w:type="pct"/>
            <w:gridSpan w:val="2"/>
          </w:tcPr>
          <w:p w14:paraId="4FDA62B4" w14:textId="77777777" w:rsidR="0012443E" w:rsidRPr="00595678" w:rsidRDefault="0012443E" w:rsidP="00885A0D">
            <w:pPr>
              <w:tabs>
                <w:tab w:val="left" w:pos="1854"/>
              </w:tab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595678">
              <w:rPr>
                <w:rFonts w:ascii="Times New Roman" w:hAnsi="Times New Roman" w:cs="Times New Roman"/>
                <w:sz w:val="24"/>
                <w:szCs w:val="24"/>
                <w:lang w:val="lv-LV"/>
              </w:rPr>
              <w:t>55/57</w:t>
            </w:r>
          </w:p>
        </w:tc>
      </w:tr>
      <w:tr w:rsidR="00595678" w:rsidRPr="007C334A" w14:paraId="64A8FB3D" w14:textId="77777777" w:rsidTr="00C70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pct"/>
          </w:tcPr>
          <w:p w14:paraId="6D45BB61" w14:textId="26F35651" w:rsidR="00595678" w:rsidRPr="00595678" w:rsidRDefault="00595678" w:rsidP="00885A0D">
            <w:pPr>
              <w:pStyle w:val="ListParagraph"/>
              <w:numPr>
                <w:ilvl w:val="0"/>
                <w:numId w:val="3"/>
              </w:numPr>
              <w:tabs>
                <w:tab w:val="left" w:pos="1854"/>
              </w:tabs>
              <w:spacing w:before="120"/>
              <w:contextualSpacing w:val="0"/>
              <w:jc w:val="both"/>
              <w:rPr>
                <w:rFonts w:ascii="Times New Roman" w:hAnsi="Times New Roman" w:cs="Times New Roman"/>
                <w:b w:val="0"/>
                <w:bCs w:val="0"/>
                <w:sz w:val="24"/>
                <w:szCs w:val="24"/>
                <w:lang w:val="lv-LV"/>
              </w:rPr>
            </w:pPr>
            <w:bookmarkStart w:id="15" w:name="_Hlk52524411"/>
            <w:r w:rsidRPr="00595678">
              <w:rPr>
                <w:rFonts w:ascii="Times New Roman" w:hAnsi="Times New Roman" w:cs="Times New Roman"/>
                <w:b w:val="0"/>
                <w:bCs w:val="0"/>
                <w:color w:val="000000" w:themeColor="text1"/>
                <w:sz w:val="24"/>
                <w:szCs w:val="24"/>
                <w:lang w:val="lv-LV"/>
              </w:rPr>
              <w:t xml:space="preserve">Pieaugušo (15-74 g.v.) īpatsvars, </w:t>
            </w:r>
            <w:bookmarkEnd w:id="15"/>
            <w:r w:rsidRPr="00595678">
              <w:rPr>
                <w:rFonts w:ascii="Times New Roman" w:hAnsi="Times New Roman" w:cs="Times New Roman"/>
                <w:b w:val="0"/>
                <w:bCs w:val="0"/>
                <w:color w:val="000000" w:themeColor="text1"/>
                <w:sz w:val="24"/>
                <w:szCs w:val="24"/>
                <w:lang w:val="lv-LV"/>
              </w:rPr>
              <w:t xml:space="preserve">kuri uzskata savu veselības stāvokli par labu vai diezgan labu (%) (avots: Latvijas iedzīvotāju veselību ietekmējošo paradumu pētījums, SPKC) </w:t>
            </w:r>
          </w:p>
        </w:tc>
        <w:tc>
          <w:tcPr>
            <w:tcW w:w="944" w:type="pct"/>
          </w:tcPr>
          <w:p w14:paraId="4E867710" w14:textId="77777777" w:rsidR="00595678" w:rsidRPr="00EE3B86" w:rsidRDefault="00595678" w:rsidP="00885A0D">
            <w:pPr>
              <w:tabs>
                <w:tab w:val="left" w:pos="1854"/>
              </w:tabs>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EE3B86">
              <w:rPr>
                <w:rFonts w:ascii="Times New Roman" w:hAnsi="Times New Roman" w:cs="Times New Roman"/>
                <w:sz w:val="24"/>
                <w:szCs w:val="24"/>
                <w:lang w:val="lv-LV"/>
              </w:rPr>
              <w:t>49,5</w:t>
            </w:r>
          </w:p>
          <w:p w14:paraId="52D3C05F" w14:textId="17927290" w:rsidR="00595678" w:rsidRPr="00EE3B86" w:rsidRDefault="00595678" w:rsidP="00885A0D">
            <w:pPr>
              <w:tabs>
                <w:tab w:val="left" w:pos="1854"/>
              </w:tabs>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EE3B86">
              <w:rPr>
                <w:rFonts w:ascii="Times New Roman" w:hAnsi="Times New Roman" w:cs="Times New Roman"/>
                <w:sz w:val="24"/>
                <w:szCs w:val="24"/>
                <w:lang w:val="lv-LV"/>
              </w:rPr>
              <w:t>(2018)</w:t>
            </w:r>
          </w:p>
        </w:tc>
        <w:tc>
          <w:tcPr>
            <w:tcW w:w="872" w:type="pct"/>
          </w:tcPr>
          <w:p w14:paraId="2087D7ED" w14:textId="2B41097D" w:rsidR="00595678" w:rsidRPr="00494AB5" w:rsidRDefault="00595678" w:rsidP="00885A0D">
            <w:pPr>
              <w:tabs>
                <w:tab w:val="left" w:pos="1854"/>
              </w:tabs>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lv-LV"/>
              </w:rPr>
            </w:pPr>
            <w:r>
              <w:rPr>
                <w:rFonts w:ascii="Times New Roman" w:hAnsi="Times New Roman" w:cs="Times New Roman"/>
                <w:sz w:val="24"/>
                <w:szCs w:val="24"/>
                <w:lang w:val="lv-LV"/>
              </w:rPr>
              <w:t>52,0</w:t>
            </w:r>
          </w:p>
        </w:tc>
        <w:tc>
          <w:tcPr>
            <w:tcW w:w="930" w:type="pct"/>
            <w:gridSpan w:val="2"/>
          </w:tcPr>
          <w:p w14:paraId="167369A7" w14:textId="7915B934" w:rsidR="00595678" w:rsidRPr="00494AB5" w:rsidRDefault="00595678" w:rsidP="00885A0D">
            <w:pPr>
              <w:tabs>
                <w:tab w:val="left" w:pos="1854"/>
              </w:tabs>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lv-LV"/>
              </w:rPr>
            </w:pPr>
            <w:r>
              <w:rPr>
                <w:rFonts w:ascii="Times New Roman" w:hAnsi="Times New Roman" w:cs="Times New Roman"/>
                <w:sz w:val="24"/>
                <w:szCs w:val="24"/>
                <w:lang w:val="lv-LV"/>
              </w:rPr>
              <w:t>55,0</w:t>
            </w:r>
          </w:p>
        </w:tc>
      </w:tr>
      <w:tr w:rsidR="00595678" w:rsidRPr="007C334A" w14:paraId="2F83B82D" w14:textId="77777777" w:rsidTr="00C706E2">
        <w:tc>
          <w:tcPr>
            <w:cnfStyle w:val="001000000000" w:firstRow="0" w:lastRow="0" w:firstColumn="1" w:lastColumn="0" w:oddVBand="0" w:evenVBand="0" w:oddHBand="0" w:evenHBand="0" w:firstRowFirstColumn="0" w:firstRowLastColumn="0" w:lastRowFirstColumn="0" w:lastRowLastColumn="0"/>
            <w:tcW w:w="2254" w:type="pct"/>
          </w:tcPr>
          <w:p w14:paraId="41BB4F9E" w14:textId="0C7F45D0" w:rsidR="00595678" w:rsidRPr="00595678" w:rsidRDefault="00595678" w:rsidP="00885A0D">
            <w:pPr>
              <w:pStyle w:val="ListParagraph"/>
              <w:numPr>
                <w:ilvl w:val="0"/>
                <w:numId w:val="3"/>
              </w:numPr>
              <w:tabs>
                <w:tab w:val="left" w:pos="1854"/>
              </w:tabs>
              <w:spacing w:before="120"/>
              <w:contextualSpacing w:val="0"/>
              <w:jc w:val="both"/>
              <w:rPr>
                <w:rFonts w:ascii="Times New Roman" w:hAnsi="Times New Roman" w:cs="Times New Roman"/>
                <w:b w:val="0"/>
                <w:bCs w:val="0"/>
                <w:sz w:val="24"/>
                <w:szCs w:val="24"/>
                <w:lang w:val="lv-LV"/>
              </w:rPr>
            </w:pPr>
            <w:r w:rsidRPr="00595678">
              <w:rPr>
                <w:rFonts w:ascii="Times New Roman" w:hAnsi="Times New Roman" w:cs="Times New Roman"/>
                <w:b w:val="0"/>
                <w:bCs w:val="0"/>
                <w:sz w:val="24"/>
                <w:szCs w:val="24"/>
                <w:lang w:val="lv-LV"/>
              </w:rPr>
              <w:t>Pusaudžu (15 g.v.) īpatsvars, kuri savu veselības stāvokli novērtē kā teicamu (%) (avots: HBSC, SPKC)</w:t>
            </w:r>
          </w:p>
        </w:tc>
        <w:tc>
          <w:tcPr>
            <w:tcW w:w="944" w:type="pct"/>
          </w:tcPr>
          <w:p w14:paraId="6E87BD27" w14:textId="77777777" w:rsidR="00595678" w:rsidRPr="00EE3B86" w:rsidRDefault="00595678" w:rsidP="00885A0D">
            <w:pPr>
              <w:tabs>
                <w:tab w:val="left" w:pos="1854"/>
              </w:tab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EE3B86">
              <w:rPr>
                <w:rFonts w:ascii="Times New Roman" w:hAnsi="Times New Roman" w:cs="Times New Roman"/>
                <w:sz w:val="24"/>
                <w:szCs w:val="24"/>
                <w:lang w:val="lv-LV"/>
              </w:rPr>
              <w:t>16,8</w:t>
            </w:r>
          </w:p>
          <w:p w14:paraId="49EA2EEC" w14:textId="687086C3" w:rsidR="00595678" w:rsidRPr="00EE3B86" w:rsidRDefault="00595678" w:rsidP="00885A0D">
            <w:pPr>
              <w:tabs>
                <w:tab w:val="left" w:pos="1854"/>
              </w:tab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EE3B86">
              <w:rPr>
                <w:rFonts w:ascii="Times New Roman" w:hAnsi="Times New Roman" w:cs="Times New Roman"/>
                <w:sz w:val="24"/>
                <w:szCs w:val="24"/>
                <w:lang w:val="lv-LV"/>
              </w:rPr>
              <w:t>(2018)</w:t>
            </w:r>
          </w:p>
        </w:tc>
        <w:tc>
          <w:tcPr>
            <w:tcW w:w="872" w:type="pct"/>
          </w:tcPr>
          <w:p w14:paraId="3816FB5C" w14:textId="4A5EEB76" w:rsidR="00595678" w:rsidRPr="00494AB5" w:rsidRDefault="00595678" w:rsidP="00885A0D">
            <w:pPr>
              <w:tabs>
                <w:tab w:val="left" w:pos="1854"/>
              </w:tab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lv-LV"/>
              </w:rPr>
            </w:pPr>
            <w:r>
              <w:rPr>
                <w:rFonts w:ascii="Times New Roman" w:hAnsi="Times New Roman" w:cs="Times New Roman"/>
                <w:sz w:val="24"/>
                <w:szCs w:val="24"/>
                <w:lang w:val="lv-LV"/>
              </w:rPr>
              <w:t>17,5</w:t>
            </w:r>
          </w:p>
        </w:tc>
        <w:tc>
          <w:tcPr>
            <w:tcW w:w="930" w:type="pct"/>
            <w:gridSpan w:val="2"/>
          </w:tcPr>
          <w:p w14:paraId="64B5DA47" w14:textId="4C240907" w:rsidR="00595678" w:rsidRPr="00494AB5" w:rsidRDefault="00595678" w:rsidP="00885A0D">
            <w:pPr>
              <w:tabs>
                <w:tab w:val="left" w:pos="1854"/>
              </w:tab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lv-LV"/>
              </w:rPr>
            </w:pPr>
            <w:r>
              <w:rPr>
                <w:rFonts w:ascii="Times New Roman" w:hAnsi="Times New Roman" w:cs="Times New Roman"/>
                <w:sz w:val="24"/>
                <w:szCs w:val="24"/>
                <w:lang w:val="lv-LV"/>
              </w:rPr>
              <w:t>19,0</w:t>
            </w:r>
          </w:p>
        </w:tc>
      </w:tr>
      <w:tr w:rsidR="00595678" w:rsidRPr="007C334A" w14:paraId="781C709D" w14:textId="77777777" w:rsidTr="00C70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pct"/>
          </w:tcPr>
          <w:p w14:paraId="6B3D5CC7" w14:textId="462680E4" w:rsidR="00595678" w:rsidRPr="007C334A" w:rsidRDefault="00595678" w:rsidP="00885A0D">
            <w:pPr>
              <w:pStyle w:val="ListParagraph"/>
              <w:numPr>
                <w:ilvl w:val="0"/>
                <w:numId w:val="3"/>
              </w:numPr>
              <w:spacing w:before="120"/>
              <w:contextualSpacing w:val="0"/>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Potenciāli zaudētie mūža gadi uz 100 000 iedzīvotāju līdz 64 gadu vecumam (avots: SPKC)</w:t>
            </w:r>
            <w:r w:rsidR="00C343CF" w:rsidRPr="00885A0D">
              <w:rPr>
                <w:rFonts w:ascii="Times New Roman" w:hAnsi="Times New Roman" w:cs="Times New Roman"/>
                <w:b w:val="0"/>
                <w:bCs w:val="0"/>
                <w:sz w:val="24"/>
                <w:szCs w:val="24"/>
                <w:lang w:val="lv-LV"/>
              </w:rPr>
              <w:t>*</w:t>
            </w:r>
          </w:p>
        </w:tc>
        <w:tc>
          <w:tcPr>
            <w:tcW w:w="944" w:type="pct"/>
          </w:tcPr>
          <w:p w14:paraId="2A2B978A" w14:textId="7A69354C" w:rsidR="00595678" w:rsidRPr="00EE3B86" w:rsidRDefault="00595678" w:rsidP="00885A0D">
            <w:pPr>
              <w:tabs>
                <w:tab w:val="left" w:pos="1854"/>
              </w:tabs>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EE3B86">
              <w:rPr>
                <w:rFonts w:ascii="Times New Roman" w:hAnsi="Times New Roman" w:cs="Times New Roman"/>
                <w:sz w:val="24"/>
                <w:szCs w:val="24"/>
                <w:lang w:val="lv-LV"/>
              </w:rPr>
              <w:t>4870</w:t>
            </w:r>
          </w:p>
          <w:p w14:paraId="7777F0F4" w14:textId="2CC7CF33" w:rsidR="00595678" w:rsidRPr="00EE3B86" w:rsidRDefault="00595678" w:rsidP="00885A0D">
            <w:pPr>
              <w:tabs>
                <w:tab w:val="left" w:pos="1854"/>
              </w:tabs>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EE3B86">
              <w:rPr>
                <w:rFonts w:ascii="Times New Roman" w:hAnsi="Times New Roman" w:cs="Times New Roman"/>
                <w:sz w:val="24"/>
                <w:szCs w:val="24"/>
                <w:lang w:val="lv-LV"/>
              </w:rPr>
              <w:t>(2019</w:t>
            </w:r>
            <w:r w:rsidR="7A7FF721" w:rsidRPr="42628A5B">
              <w:rPr>
                <w:rFonts w:ascii="Times New Roman" w:hAnsi="Times New Roman" w:cs="Times New Roman"/>
                <w:sz w:val="24"/>
                <w:szCs w:val="24"/>
                <w:lang w:val="lv-LV"/>
              </w:rPr>
              <w:t>)</w:t>
            </w:r>
            <w:r w:rsidR="6CA21CFC" w:rsidRPr="42628A5B">
              <w:rPr>
                <w:rFonts w:ascii="Times New Roman" w:hAnsi="Times New Roman" w:cs="Times New Roman"/>
                <w:sz w:val="24"/>
                <w:szCs w:val="24"/>
                <w:lang w:val="lv-LV"/>
              </w:rPr>
              <w:t>**</w:t>
            </w:r>
          </w:p>
        </w:tc>
        <w:tc>
          <w:tcPr>
            <w:tcW w:w="872" w:type="pct"/>
          </w:tcPr>
          <w:p w14:paraId="4F63A7E4" w14:textId="1EED09CA" w:rsidR="00595678" w:rsidRPr="00494AB5" w:rsidRDefault="00D15227" w:rsidP="00885A0D">
            <w:pPr>
              <w:tabs>
                <w:tab w:val="left" w:pos="1854"/>
              </w:tabs>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Pr>
                <w:rFonts w:ascii="Times New Roman" w:hAnsi="Times New Roman" w:cs="Times New Roman"/>
                <w:sz w:val="24"/>
                <w:szCs w:val="24"/>
                <w:lang w:val="lv-LV"/>
              </w:rPr>
              <w:t>4600</w:t>
            </w:r>
            <w:r w:rsidR="44240695" w:rsidRPr="42628A5B">
              <w:rPr>
                <w:rFonts w:ascii="Times New Roman" w:hAnsi="Times New Roman" w:cs="Times New Roman"/>
                <w:sz w:val="24"/>
                <w:szCs w:val="24"/>
                <w:lang w:val="lv-LV"/>
              </w:rPr>
              <w:t>**</w:t>
            </w:r>
          </w:p>
        </w:tc>
        <w:tc>
          <w:tcPr>
            <w:tcW w:w="930" w:type="pct"/>
            <w:gridSpan w:val="2"/>
          </w:tcPr>
          <w:p w14:paraId="3D2CBB5B" w14:textId="40F449FF" w:rsidR="00595678" w:rsidRPr="00494AB5" w:rsidRDefault="00595678" w:rsidP="00885A0D">
            <w:pPr>
              <w:tabs>
                <w:tab w:val="left" w:pos="1854"/>
              </w:tabs>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4"/>
                <w:szCs w:val="24"/>
                <w:lang w:val="lv-LV"/>
              </w:rPr>
            </w:pPr>
            <w:r w:rsidRPr="007C334A">
              <w:rPr>
                <w:rFonts w:ascii="Times New Roman" w:hAnsi="Times New Roman" w:cs="Times New Roman"/>
                <w:sz w:val="24"/>
                <w:szCs w:val="24"/>
                <w:lang w:val="lv-LV"/>
              </w:rPr>
              <w:t>4350</w:t>
            </w:r>
          </w:p>
        </w:tc>
      </w:tr>
      <w:tr w:rsidR="00595678" w:rsidRPr="007C334A" w14:paraId="6DF9F222" w14:textId="77777777" w:rsidTr="00C706E2">
        <w:tc>
          <w:tcPr>
            <w:cnfStyle w:val="001000000000" w:firstRow="0" w:lastRow="0" w:firstColumn="1" w:lastColumn="0" w:oddVBand="0" w:evenVBand="0" w:oddHBand="0" w:evenHBand="0" w:firstRowFirstColumn="0" w:firstRowLastColumn="0" w:lastRowFirstColumn="0" w:lastRowLastColumn="0"/>
            <w:tcW w:w="2254" w:type="pct"/>
          </w:tcPr>
          <w:p w14:paraId="76194013" w14:textId="383A77BE" w:rsidR="00595678" w:rsidRPr="007C334A" w:rsidRDefault="00595678" w:rsidP="00885A0D">
            <w:pPr>
              <w:pStyle w:val="ListParagraph"/>
              <w:numPr>
                <w:ilvl w:val="0"/>
                <w:numId w:val="3"/>
              </w:numPr>
              <w:spacing w:before="120"/>
              <w:contextualSpacing w:val="0"/>
              <w:jc w:val="both"/>
              <w:rPr>
                <w:rFonts w:ascii="Times New Roman" w:hAnsi="Times New Roman" w:cs="Times New Roman"/>
                <w:b w:val="0"/>
                <w:bCs w:val="0"/>
                <w:sz w:val="24"/>
                <w:szCs w:val="24"/>
                <w:lang w:val="lv-LV"/>
              </w:rPr>
            </w:pPr>
            <w:r w:rsidRPr="007C334A">
              <w:rPr>
                <w:rFonts w:ascii="Times New Roman" w:hAnsi="Times New Roman" w:cs="Times New Roman"/>
                <w:b w:val="0"/>
                <w:bCs w:val="0"/>
                <w:color w:val="000000" w:themeColor="text1"/>
                <w:sz w:val="24"/>
                <w:szCs w:val="24"/>
                <w:lang w:val="lv-LV"/>
              </w:rPr>
              <w:t>Jaundzimušo vidējais paredzamais mūža ilgums vīriešiem un sievietēm (gados) (avots: CSP)</w:t>
            </w:r>
          </w:p>
        </w:tc>
        <w:tc>
          <w:tcPr>
            <w:tcW w:w="944" w:type="pct"/>
          </w:tcPr>
          <w:p w14:paraId="121FF0B3" w14:textId="77777777" w:rsidR="00595678" w:rsidRDefault="00595678" w:rsidP="00885A0D">
            <w:pPr>
              <w:tabs>
                <w:tab w:val="left" w:pos="1854"/>
              </w:tab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Pr>
                <w:rFonts w:ascii="Times New Roman" w:hAnsi="Times New Roman" w:cs="Times New Roman"/>
                <w:sz w:val="24"/>
                <w:szCs w:val="24"/>
                <w:lang w:val="lv-LV"/>
              </w:rPr>
              <w:t>70,8/79,9</w:t>
            </w:r>
          </w:p>
          <w:p w14:paraId="41BC21A6" w14:textId="6E61B7A0" w:rsidR="00595678" w:rsidRPr="00494AB5" w:rsidRDefault="00595678" w:rsidP="00885A0D">
            <w:pPr>
              <w:tabs>
                <w:tab w:val="left" w:pos="1854"/>
              </w:tab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lv-LV"/>
              </w:rPr>
            </w:pPr>
            <w:r>
              <w:rPr>
                <w:rFonts w:ascii="Times New Roman" w:hAnsi="Times New Roman" w:cs="Times New Roman"/>
                <w:sz w:val="24"/>
                <w:szCs w:val="24"/>
                <w:lang w:val="lv-LV"/>
              </w:rPr>
              <w:t>(2019)</w:t>
            </w:r>
          </w:p>
        </w:tc>
        <w:tc>
          <w:tcPr>
            <w:tcW w:w="872" w:type="pct"/>
          </w:tcPr>
          <w:p w14:paraId="6963A3CF" w14:textId="49A94998" w:rsidR="00595678" w:rsidRPr="00494AB5" w:rsidRDefault="00595678" w:rsidP="00885A0D">
            <w:pPr>
              <w:tabs>
                <w:tab w:val="left" w:pos="1854"/>
              </w:tab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lv-LV"/>
              </w:rPr>
            </w:pPr>
            <w:r>
              <w:rPr>
                <w:rFonts w:ascii="Times New Roman" w:hAnsi="Times New Roman" w:cs="Times New Roman"/>
                <w:sz w:val="24"/>
                <w:szCs w:val="24"/>
                <w:lang w:val="lv-LV"/>
              </w:rPr>
              <w:t>71,7/80,4</w:t>
            </w:r>
          </w:p>
        </w:tc>
        <w:tc>
          <w:tcPr>
            <w:tcW w:w="930" w:type="pct"/>
            <w:gridSpan w:val="2"/>
          </w:tcPr>
          <w:p w14:paraId="2E90397B" w14:textId="08DB3D72" w:rsidR="00595678" w:rsidRPr="00494AB5" w:rsidRDefault="00595678" w:rsidP="00885A0D">
            <w:pPr>
              <w:tabs>
                <w:tab w:val="left" w:pos="1854"/>
              </w:tab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lv-LV"/>
              </w:rPr>
            </w:pPr>
            <w:r>
              <w:rPr>
                <w:rFonts w:ascii="Times New Roman" w:hAnsi="Times New Roman" w:cs="Times New Roman"/>
                <w:sz w:val="24"/>
                <w:szCs w:val="24"/>
                <w:lang w:val="lv-LV"/>
              </w:rPr>
              <w:t>72,6/81,1</w:t>
            </w:r>
          </w:p>
        </w:tc>
      </w:tr>
      <w:tr w:rsidR="00595678" w:rsidRPr="007C334A" w14:paraId="5C2C3F3D" w14:textId="77777777" w:rsidTr="00C70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pct"/>
          </w:tcPr>
          <w:p w14:paraId="7EC74197" w14:textId="31114C23" w:rsidR="00595678" w:rsidRPr="007C334A" w:rsidRDefault="00595678" w:rsidP="00885A0D">
            <w:pPr>
              <w:pStyle w:val="ListParagraph"/>
              <w:numPr>
                <w:ilvl w:val="0"/>
                <w:numId w:val="3"/>
              </w:numPr>
              <w:spacing w:before="120"/>
              <w:contextualSpacing w:val="0"/>
              <w:jc w:val="both"/>
              <w:rPr>
                <w:rFonts w:ascii="Times New Roman" w:hAnsi="Times New Roman" w:cs="Times New Roman"/>
                <w:b w:val="0"/>
                <w:bCs w:val="0"/>
                <w:sz w:val="24"/>
                <w:szCs w:val="24"/>
                <w:lang w:val="lv-LV"/>
              </w:rPr>
            </w:pPr>
            <w:r w:rsidRPr="007C334A">
              <w:rPr>
                <w:rFonts w:ascii="Times New Roman" w:hAnsi="Times New Roman" w:cs="Times New Roman"/>
                <w:b w:val="0"/>
                <w:bCs w:val="0"/>
                <w:color w:val="000000" w:themeColor="text1"/>
                <w:sz w:val="24"/>
                <w:szCs w:val="24"/>
                <w:lang w:val="lv-LV"/>
              </w:rPr>
              <w:t>Latvijas jaundzimušo paredzamā mūža ilguma īpatsvars no ES vidējā rādītāja (%) (avots: Eurostat)</w:t>
            </w:r>
          </w:p>
        </w:tc>
        <w:tc>
          <w:tcPr>
            <w:tcW w:w="944" w:type="pct"/>
          </w:tcPr>
          <w:p w14:paraId="4926EAE1" w14:textId="77777777" w:rsidR="00595678" w:rsidRDefault="00595678" w:rsidP="00885A0D">
            <w:pPr>
              <w:tabs>
                <w:tab w:val="left" w:pos="1854"/>
              </w:tabs>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Pr>
                <w:rFonts w:ascii="Times New Roman" w:hAnsi="Times New Roman" w:cs="Times New Roman"/>
                <w:sz w:val="24"/>
                <w:szCs w:val="24"/>
                <w:lang w:val="lv-LV"/>
              </w:rPr>
              <w:t>92,7</w:t>
            </w:r>
          </w:p>
          <w:p w14:paraId="3D2C2CE6" w14:textId="750D8916" w:rsidR="00595678" w:rsidRPr="00494AB5" w:rsidRDefault="00595678" w:rsidP="00885A0D">
            <w:pPr>
              <w:tabs>
                <w:tab w:val="left" w:pos="1854"/>
              </w:tabs>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lv-LV"/>
              </w:rPr>
            </w:pPr>
            <w:r>
              <w:rPr>
                <w:rFonts w:ascii="Times New Roman" w:hAnsi="Times New Roman" w:cs="Times New Roman"/>
                <w:sz w:val="24"/>
                <w:szCs w:val="24"/>
                <w:lang w:val="lv-LV"/>
              </w:rPr>
              <w:t>(2018)</w:t>
            </w:r>
          </w:p>
        </w:tc>
        <w:tc>
          <w:tcPr>
            <w:tcW w:w="872" w:type="pct"/>
          </w:tcPr>
          <w:p w14:paraId="62C354E2" w14:textId="745BC788" w:rsidR="00595678" w:rsidRPr="00494AB5" w:rsidRDefault="00595678" w:rsidP="00885A0D">
            <w:pPr>
              <w:tabs>
                <w:tab w:val="left" w:pos="1854"/>
              </w:tabs>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lv-LV"/>
              </w:rPr>
            </w:pPr>
            <w:r>
              <w:rPr>
                <w:rFonts w:ascii="Times New Roman" w:hAnsi="Times New Roman" w:cs="Times New Roman"/>
                <w:sz w:val="24"/>
                <w:szCs w:val="24"/>
                <w:lang w:val="lv-LV"/>
              </w:rPr>
              <w:t>93,0</w:t>
            </w:r>
          </w:p>
        </w:tc>
        <w:tc>
          <w:tcPr>
            <w:tcW w:w="930" w:type="pct"/>
            <w:gridSpan w:val="2"/>
          </w:tcPr>
          <w:p w14:paraId="7A9C606D" w14:textId="7FE162CB" w:rsidR="00595678" w:rsidRPr="00494AB5" w:rsidRDefault="00595678" w:rsidP="00885A0D">
            <w:pPr>
              <w:tabs>
                <w:tab w:val="left" w:pos="1854"/>
              </w:tabs>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lv-LV"/>
              </w:rPr>
            </w:pPr>
            <w:r>
              <w:rPr>
                <w:rFonts w:ascii="Times New Roman" w:hAnsi="Times New Roman" w:cs="Times New Roman"/>
                <w:sz w:val="24"/>
                <w:szCs w:val="24"/>
                <w:lang w:val="lv-LV"/>
              </w:rPr>
              <w:t>93,2</w:t>
            </w:r>
          </w:p>
        </w:tc>
      </w:tr>
    </w:tbl>
    <w:p w14:paraId="735E11EF" w14:textId="7BC06ED1" w:rsidR="00C343CF" w:rsidRDefault="00C343CF" w:rsidP="006528CF">
      <w:pPr>
        <w:pStyle w:val="ListParagraph"/>
        <w:spacing w:before="120" w:after="0" w:line="240" w:lineRule="auto"/>
        <w:ind w:left="0"/>
        <w:contextualSpacing w:val="0"/>
        <w:rPr>
          <w:rFonts w:ascii="Times New Roman" w:hAnsi="Times New Roman" w:cs="Times New Roman"/>
          <w:b/>
          <w:bCs/>
          <w:i/>
          <w:iCs/>
          <w:sz w:val="24"/>
          <w:szCs w:val="24"/>
          <w:lang w:val="lv-LV"/>
        </w:rPr>
      </w:pPr>
      <w:r>
        <w:rPr>
          <w:rFonts w:ascii="Times New Roman" w:hAnsi="Times New Roman" w:cs="Times New Roman"/>
          <w:sz w:val="24"/>
          <w:szCs w:val="24"/>
          <w:lang w:val="lv-LV"/>
        </w:rPr>
        <w:t>*</w:t>
      </w:r>
      <w:r w:rsidRPr="00C343CF">
        <w:rPr>
          <w:rFonts w:ascii="Times New Roman" w:hAnsi="Times New Roman" w:cs="Times New Roman"/>
          <w:b/>
          <w:bCs/>
          <w:i/>
          <w:iCs/>
          <w:sz w:val="24"/>
          <w:szCs w:val="24"/>
          <w:lang w:val="lv-LV"/>
        </w:rPr>
        <w:t xml:space="preserve"> </w:t>
      </w:r>
      <w:r w:rsidR="001F6DBA">
        <w:rPr>
          <w:rFonts w:ascii="Times New Roman" w:hAnsi="Times New Roman" w:cs="Times New Roman"/>
          <w:b/>
          <w:bCs/>
          <w:i/>
          <w:iCs/>
          <w:sz w:val="24"/>
          <w:szCs w:val="24"/>
          <w:lang w:val="lv-LV"/>
        </w:rPr>
        <w:t>Rādītājs</w:t>
      </w:r>
      <w:r w:rsidRPr="00056862">
        <w:rPr>
          <w:rFonts w:ascii="Times New Roman" w:hAnsi="Times New Roman" w:cs="Times New Roman"/>
          <w:b/>
          <w:bCs/>
          <w:i/>
          <w:iCs/>
          <w:sz w:val="24"/>
          <w:szCs w:val="24"/>
          <w:lang w:val="lv-LV"/>
        </w:rPr>
        <w:t xml:space="preserve"> </w:t>
      </w:r>
      <w:r w:rsidR="001F6DBA">
        <w:rPr>
          <w:rFonts w:ascii="Times New Roman" w:hAnsi="Times New Roman" w:cs="Times New Roman"/>
          <w:b/>
          <w:bCs/>
          <w:i/>
          <w:iCs/>
          <w:sz w:val="24"/>
          <w:szCs w:val="24"/>
          <w:lang w:val="lv-LV"/>
        </w:rPr>
        <w:t xml:space="preserve">iekļauts </w:t>
      </w:r>
      <w:r w:rsidR="001F6DBA" w:rsidRPr="00056862">
        <w:rPr>
          <w:rFonts w:ascii="Times New Roman" w:hAnsi="Times New Roman" w:cs="Times New Roman"/>
          <w:b/>
          <w:bCs/>
          <w:i/>
          <w:iCs/>
          <w:sz w:val="24"/>
          <w:szCs w:val="24"/>
          <w:lang w:val="lv-LV"/>
        </w:rPr>
        <w:t>Nacionāla</w:t>
      </w:r>
      <w:r w:rsidR="001F6DBA">
        <w:rPr>
          <w:rFonts w:ascii="Times New Roman" w:hAnsi="Times New Roman" w:cs="Times New Roman"/>
          <w:b/>
          <w:bCs/>
          <w:i/>
          <w:iCs/>
          <w:sz w:val="24"/>
          <w:szCs w:val="24"/>
          <w:lang w:val="lv-LV"/>
        </w:rPr>
        <w:t>jā</w:t>
      </w:r>
      <w:r w:rsidR="001F6DBA" w:rsidRPr="00056862">
        <w:rPr>
          <w:rFonts w:ascii="Times New Roman" w:hAnsi="Times New Roman" w:cs="Times New Roman"/>
          <w:b/>
          <w:bCs/>
          <w:i/>
          <w:iCs/>
          <w:sz w:val="24"/>
          <w:szCs w:val="24"/>
          <w:lang w:val="lv-LV"/>
        </w:rPr>
        <w:t xml:space="preserve"> </w:t>
      </w:r>
      <w:r w:rsidRPr="00056862">
        <w:rPr>
          <w:rFonts w:ascii="Times New Roman" w:hAnsi="Times New Roman" w:cs="Times New Roman"/>
          <w:b/>
          <w:bCs/>
          <w:i/>
          <w:iCs/>
          <w:sz w:val="24"/>
          <w:szCs w:val="24"/>
          <w:lang w:val="lv-LV"/>
        </w:rPr>
        <w:t xml:space="preserve">attīstības </w:t>
      </w:r>
      <w:r w:rsidR="001F6DBA" w:rsidRPr="00056862">
        <w:rPr>
          <w:rFonts w:ascii="Times New Roman" w:hAnsi="Times New Roman" w:cs="Times New Roman"/>
          <w:b/>
          <w:bCs/>
          <w:i/>
          <w:iCs/>
          <w:sz w:val="24"/>
          <w:szCs w:val="24"/>
          <w:lang w:val="lv-LV"/>
        </w:rPr>
        <w:t>plān</w:t>
      </w:r>
      <w:r w:rsidR="001F6DBA">
        <w:rPr>
          <w:rFonts w:ascii="Times New Roman" w:hAnsi="Times New Roman" w:cs="Times New Roman"/>
          <w:b/>
          <w:bCs/>
          <w:i/>
          <w:iCs/>
          <w:sz w:val="24"/>
          <w:szCs w:val="24"/>
          <w:lang w:val="lv-LV"/>
        </w:rPr>
        <w:t>ā</w:t>
      </w:r>
      <w:r w:rsidR="001F6DBA" w:rsidRPr="00056862">
        <w:rPr>
          <w:rFonts w:ascii="Times New Roman" w:hAnsi="Times New Roman" w:cs="Times New Roman"/>
          <w:b/>
          <w:bCs/>
          <w:i/>
          <w:iCs/>
          <w:sz w:val="24"/>
          <w:szCs w:val="24"/>
          <w:lang w:val="lv-LV"/>
        </w:rPr>
        <w:t xml:space="preserve"> </w:t>
      </w:r>
      <w:r w:rsidRPr="00056862">
        <w:rPr>
          <w:rFonts w:ascii="Times New Roman" w:hAnsi="Times New Roman" w:cs="Times New Roman"/>
          <w:b/>
          <w:bCs/>
          <w:i/>
          <w:iCs/>
          <w:sz w:val="24"/>
          <w:szCs w:val="24"/>
          <w:lang w:val="lv-LV"/>
        </w:rPr>
        <w:t>2021.-2027. gadam</w:t>
      </w:r>
    </w:p>
    <w:p w14:paraId="784180D7" w14:textId="712BE1B1" w:rsidR="00F31CD7" w:rsidRPr="00F31CD7" w:rsidRDefault="00F31CD7" w:rsidP="006528CF">
      <w:pPr>
        <w:pStyle w:val="ListParagraph"/>
        <w:spacing w:before="120" w:after="0" w:line="240" w:lineRule="auto"/>
        <w:ind w:left="0"/>
        <w:contextualSpacing w:val="0"/>
        <w:rPr>
          <w:rFonts w:ascii="Times New Roman" w:hAnsi="Times New Roman" w:cs="Times New Roman"/>
          <w:b/>
          <w:i/>
          <w:sz w:val="24"/>
          <w:szCs w:val="24"/>
          <w:lang w:val="lv-LV"/>
        </w:rPr>
      </w:pPr>
      <w:r>
        <w:rPr>
          <w:rFonts w:ascii="Times New Roman" w:hAnsi="Times New Roman" w:cs="Times New Roman"/>
          <w:b/>
          <w:bCs/>
          <w:i/>
          <w:iCs/>
          <w:sz w:val="24"/>
          <w:szCs w:val="24"/>
          <w:lang w:val="lv-LV"/>
        </w:rPr>
        <w:t>** Koriģēta rezultatīvā rādītāja vērtība</w:t>
      </w:r>
    </w:p>
    <w:p w14:paraId="6C94DE67" w14:textId="598A63D8" w:rsidR="00E4088D" w:rsidRPr="007C334A" w:rsidRDefault="00155106" w:rsidP="00984E15">
      <w:pPr>
        <w:pStyle w:val="ListParagraph"/>
        <w:spacing w:before="240" w:after="120" w:line="240" w:lineRule="auto"/>
        <w:ind w:left="0"/>
        <w:contextualSpacing w:val="0"/>
        <w:rPr>
          <w:rFonts w:ascii="Times New Roman" w:hAnsi="Times New Roman" w:cs="Times New Roman"/>
          <w:b/>
          <w:bCs/>
          <w:sz w:val="24"/>
          <w:szCs w:val="24"/>
          <w:shd w:val="clear" w:color="auto" w:fill="FFFFFF"/>
          <w:lang w:val="lv-LV"/>
        </w:rPr>
      </w:pPr>
      <w:r w:rsidRPr="007C334A">
        <w:rPr>
          <w:rFonts w:ascii="Times New Roman" w:hAnsi="Times New Roman" w:cs="Times New Roman"/>
          <w:sz w:val="24"/>
          <w:szCs w:val="24"/>
          <w:lang w:val="lv-LV"/>
        </w:rPr>
        <w:t xml:space="preserve">Lai sasniegtu </w:t>
      </w:r>
      <w:r w:rsidR="6191F936" w:rsidRPr="37B2C966">
        <w:rPr>
          <w:rFonts w:ascii="Times New Roman" w:hAnsi="Times New Roman" w:cs="Times New Roman"/>
          <w:sz w:val="24"/>
          <w:szCs w:val="24"/>
          <w:lang w:val="lv-LV"/>
        </w:rPr>
        <w:t>s</w:t>
      </w:r>
      <w:r w:rsidR="6930FF18" w:rsidRPr="37B2C966">
        <w:rPr>
          <w:rFonts w:ascii="Times New Roman" w:hAnsi="Times New Roman" w:cs="Times New Roman"/>
          <w:sz w:val="24"/>
          <w:szCs w:val="24"/>
          <w:lang w:val="lv-LV"/>
        </w:rPr>
        <w:t>abiedrības veselības politikas</w:t>
      </w:r>
      <w:r w:rsidRPr="007C334A">
        <w:rPr>
          <w:rFonts w:ascii="Times New Roman" w:hAnsi="Times New Roman" w:cs="Times New Roman"/>
          <w:sz w:val="24"/>
          <w:szCs w:val="24"/>
          <w:lang w:val="lv-LV"/>
        </w:rPr>
        <w:t xml:space="preserve"> mērķi, </w:t>
      </w:r>
      <w:r w:rsidR="7E273462" w:rsidRPr="37B2C966">
        <w:rPr>
          <w:rFonts w:ascii="Times New Roman" w:hAnsi="Times New Roman" w:cs="Times New Roman"/>
          <w:sz w:val="24"/>
          <w:szCs w:val="24"/>
          <w:lang w:val="lv-LV"/>
        </w:rPr>
        <w:t xml:space="preserve">Pamatnostādnēs </w:t>
      </w:r>
      <w:r w:rsidR="008C65C1" w:rsidRPr="007C334A">
        <w:rPr>
          <w:rFonts w:ascii="Times New Roman" w:hAnsi="Times New Roman" w:cs="Times New Roman"/>
          <w:sz w:val="24"/>
          <w:szCs w:val="24"/>
          <w:lang w:val="lv-LV"/>
        </w:rPr>
        <w:t>noteikti</w:t>
      </w:r>
      <w:r w:rsidRPr="007C334A">
        <w:rPr>
          <w:rFonts w:ascii="Times New Roman" w:hAnsi="Times New Roman" w:cs="Times New Roman"/>
          <w:sz w:val="24"/>
          <w:szCs w:val="24"/>
          <w:lang w:val="lv-LV"/>
        </w:rPr>
        <w:t xml:space="preserve"> </w:t>
      </w:r>
      <w:r w:rsidR="00D52D8E" w:rsidRPr="007C334A">
        <w:rPr>
          <w:rFonts w:ascii="Times New Roman" w:hAnsi="Times New Roman" w:cs="Times New Roman"/>
          <w:sz w:val="24"/>
          <w:szCs w:val="24"/>
          <w:lang w:val="lv-LV"/>
        </w:rPr>
        <w:t>5</w:t>
      </w:r>
      <w:r w:rsidRPr="007C334A">
        <w:rPr>
          <w:rFonts w:ascii="Times New Roman" w:hAnsi="Times New Roman" w:cs="Times New Roman"/>
          <w:sz w:val="24"/>
          <w:szCs w:val="24"/>
          <w:lang w:val="lv-LV"/>
        </w:rPr>
        <w:t xml:space="preserve"> rīcības virzien</w:t>
      </w:r>
      <w:r w:rsidR="008C65C1" w:rsidRPr="007C334A">
        <w:rPr>
          <w:rFonts w:ascii="Times New Roman" w:hAnsi="Times New Roman" w:cs="Times New Roman"/>
          <w:sz w:val="24"/>
          <w:szCs w:val="24"/>
          <w:lang w:val="lv-LV"/>
        </w:rPr>
        <w:t>i</w:t>
      </w:r>
      <w:r w:rsidR="00D52D8E" w:rsidRPr="007C334A">
        <w:rPr>
          <w:rFonts w:ascii="Times New Roman" w:hAnsi="Times New Roman" w:cs="Times New Roman"/>
          <w:sz w:val="24"/>
          <w:szCs w:val="24"/>
          <w:lang w:val="lv-LV"/>
        </w:rPr>
        <w:t>:</w:t>
      </w:r>
    </w:p>
    <w:p w14:paraId="3E6ABD20" w14:textId="77777777" w:rsidR="00802F00" w:rsidRPr="007C334A" w:rsidRDefault="00D52D8E" w:rsidP="00B679EB">
      <w:pPr>
        <w:pStyle w:val="ListParagraph"/>
        <w:numPr>
          <w:ilvl w:val="0"/>
          <w:numId w:val="8"/>
        </w:numPr>
        <w:spacing w:before="0" w:after="100" w:line="240" w:lineRule="auto"/>
        <w:contextualSpacing w:val="0"/>
        <w:rPr>
          <w:rFonts w:ascii="Times New Roman" w:hAnsi="Times New Roman" w:cs="Times New Roman"/>
          <w:sz w:val="24"/>
          <w:szCs w:val="24"/>
          <w:shd w:val="clear" w:color="auto" w:fill="FFFFFF"/>
          <w:lang w:val="lv-LV"/>
        </w:rPr>
      </w:pPr>
      <w:r w:rsidRPr="007C334A">
        <w:rPr>
          <w:rFonts w:ascii="Times New Roman" w:hAnsi="Times New Roman" w:cs="Times New Roman"/>
          <w:sz w:val="24"/>
          <w:szCs w:val="24"/>
          <w:shd w:val="clear" w:color="auto" w:fill="FFFFFF"/>
          <w:lang w:val="lv-LV"/>
        </w:rPr>
        <w:t>Veselīgs un aktīvs dzīvesveids</w:t>
      </w:r>
    </w:p>
    <w:p w14:paraId="7639E908" w14:textId="77777777" w:rsidR="00802F00" w:rsidRPr="007C334A" w:rsidRDefault="00D52D8E" w:rsidP="00B679EB">
      <w:pPr>
        <w:pStyle w:val="ListParagraph"/>
        <w:numPr>
          <w:ilvl w:val="0"/>
          <w:numId w:val="8"/>
        </w:numPr>
        <w:spacing w:before="0" w:after="100" w:line="240" w:lineRule="auto"/>
        <w:contextualSpacing w:val="0"/>
        <w:rPr>
          <w:rFonts w:ascii="Times New Roman" w:hAnsi="Times New Roman" w:cs="Times New Roman"/>
          <w:sz w:val="24"/>
          <w:szCs w:val="24"/>
          <w:shd w:val="clear" w:color="auto" w:fill="FFFFFF"/>
          <w:lang w:val="lv-LV"/>
        </w:rPr>
      </w:pPr>
      <w:r w:rsidRPr="007C334A">
        <w:rPr>
          <w:rFonts w:ascii="Times New Roman" w:hAnsi="Times New Roman" w:cs="Times New Roman"/>
          <w:sz w:val="24"/>
          <w:szCs w:val="24"/>
          <w:shd w:val="clear" w:color="auto" w:fill="FFFFFF"/>
          <w:lang w:val="lv-LV"/>
        </w:rPr>
        <w:t>Infekciju izplatības mazināšana</w:t>
      </w:r>
    </w:p>
    <w:p w14:paraId="74CDD017" w14:textId="77777777" w:rsidR="00802F00" w:rsidRPr="007C334A" w:rsidRDefault="00D52D8E" w:rsidP="00B679EB">
      <w:pPr>
        <w:pStyle w:val="ListParagraph"/>
        <w:numPr>
          <w:ilvl w:val="0"/>
          <w:numId w:val="8"/>
        </w:numPr>
        <w:spacing w:before="0" w:after="100" w:line="240" w:lineRule="auto"/>
        <w:contextualSpacing w:val="0"/>
        <w:rPr>
          <w:rFonts w:ascii="Times New Roman" w:hAnsi="Times New Roman" w:cs="Times New Roman"/>
          <w:sz w:val="24"/>
          <w:szCs w:val="24"/>
          <w:shd w:val="clear" w:color="auto" w:fill="FFFFFF"/>
          <w:lang w:val="lv-LV"/>
        </w:rPr>
      </w:pPr>
      <w:r w:rsidRPr="007C334A">
        <w:rPr>
          <w:rFonts w:ascii="Times New Roman" w:hAnsi="Times New Roman" w:cs="Times New Roman"/>
          <w:sz w:val="24"/>
          <w:szCs w:val="24"/>
          <w:shd w:val="clear" w:color="auto" w:fill="FFFFFF"/>
          <w:lang w:val="lv-LV"/>
        </w:rPr>
        <w:t>Uz cilvēku centrēta un integrēta veselības aprūpe</w:t>
      </w:r>
    </w:p>
    <w:p w14:paraId="4D2F3BF8" w14:textId="77777777" w:rsidR="00802F00" w:rsidRPr="007C334A" w:rsidRDefault="00D52D8E" w:rsidP="00B679EB">
      <w:pPr>
        <w:pStyle w:val="ListParagraph"/>
        <w:numPr>
          <w:ilvl w:val="0"/>
          <w:numId w:val="8"/>
        </w:numPr>
        <w:spacing w:before="0" w:after="100" w:line="240" w:lineRule="auto"/>
        <w:contextualSpacing w:val="0"/>
        <w:rPr>
          <w:rFonts w:ascii="Times New Roman" w:hAnsi="Times New Roman" w:cs="Times New Roman"/>
          <w:sz w:val="24"/>
          <w:szCs w:val="24"/>
          <w:shd w:val="clear" w:color="auto" w:fill="FFFFFF"/>
          <w:lang w:val="lv-LV"/>
        </w:rPr>
      </w:pPr>
      <w:r w:rsidRPr="007C334A">
        <w:rPr>
          <w:rFonts w:ascii="Times New Roman" w:hAnsi="Times New Roman" w:cs="Times New Roman"/>
          <w:sz w:val="24"/>
          <w:szCs w:val="24"/>
          <w:shd w:val="clear" w:color="auto" w:fill="FFFFFF"/>
          <w:lang w:val="lv-LV"/>
        </w:rPr>
        <w:t>Cilvēkresursu nodrošinājums un prasmju pilnveide</w:t>
      </w:r>
    </w:p>
    <w:p w14:paraId="6DEF3DB0" w14:textId="0E99C424" w:rsidR="00E33EDD" w:rsidRPr="00C706E2" w:rsidRDefault="00D52D8E" w:rsidP="00B679EB">
      <w:pPr>
        <w:pStyle w:val="ListParagraph"/>
        <w:numPr>
          <w:ilvl w:val="0"/>
          <w:numId w:val="8"/>
        </w:numPr>
        <w:spacing w:before="0" w:after="100" w:line="240" w:lineRule="auto"/>
        <w:contextualSpacing w:val="0"/>
        <w:rPr>
          <w:rFonts w:ascii="Times New Roman" w:hAnsi="Times New Roman" w:cs="Times New Roman"/>
          <w:sz w:val="24"/>
          <w:szCs w:val="24"/>
          <w:shd w:val="clear" w:color="auto" w:fill="FFFFFF"/>
          <w:lang w:val="lv-LV"/>
        </w:rPr>
      </w:pPr>
      <w:r w:rsidRPr="007C334A">
        <w:rPr>
          <w:rFonts w:ascii="Times New Roman" w:hAnsi="Times New Roman" w:cs="Times New Roman"/>
          <w:sz w:val="24"/>
          <w:szCs w:val="24"/>
          <w:shd w:val="clear" w:color="auto" w:fill="FFFFFF"/>
          <w:lang w:val="lv-LV"/>
        </w:rPr>
        <w:t>Veselības aprūpes ilgtspēja, pārvaldības stiprināšana, efektīva veselības aprūpes resursu</w:t>
      </w:r>
      <w:r w:rsidR="007C334A">
        <w:rPr>
          <w:rFonts w:ascii="Times New Roman" w:hAnsi="Times New Roman" w:cs="Times New Roman"/>
          <w:sz w:val="24"/>
          <w:szCs w:val="24"/>
          <w:shd w:val="clear" w:color="auto" w:fill="FFFFFF"/>
          <w:lang w:val="lv-LV"/>
        </w:rPr>
        <w:t xml:space="preserve"> izlietošana</w:t>
      </w:r>
    </w:p>
    <w:p w14:paraId="57F289B5" w14:textId="70B479A2" w:rsidR="00E33EDD" w:rsidRPr="005C36EF" w:rsidRDefault="00E33EDD" w:rsidP="005C36EF">
      <w:pPr>
        <w:rPr>
          <w:rFonts w:ascii="Times New Roman" w:hAnsi="Times New Roman" w:cs="Times New Roman"/>
          <w:sz w:val="24"/>
          <w:szCs w:val="24"/>
          <w:shd w:val="clear" w:color="auto" w:fill="FFFFFF"/>
          <w:lang w:val="lv-LV"/>
        </w:rPr>
      </w:pPr>
    </w:p>
    <w:p w14:paraId="5F7DC474" w14:textId="10CDCB02" w:rsidR="00C706E2" w:rsidRPr="00830FAF" w:rsidRDefault="00C706E2" w:rsidP="00B679EB">
      <w:pPr>
        <w:pStyle w:val="Heading1"/>
        <w:numPr>
          <w:ilvl w:val="0"/>
          <w:numId w:val="9"/>
        </w:numPr>
        <w:ind w:left="0" w:firstLine="0"/>
        <w:rPr>
          <w:rFonts w:ascii="Times New Roman" w:hAnsi="Times New Roman" w:cs="Times New Roman"/>
          <w:sz w:val="24"/>
          <w:szCs w:val="24"/>
          <w:lang w:val="lv-LV"/>
        </w:rPr>
      </w:pPr>
      <w:bookmarkStart w:id="16" w:name="_Toc54021897"/>
      <w:bookmarkStart w:id="17" w:name="_Hlk51850872"/>
      <w:bookmarkStart w:id="18" w:name="_Hlk42112332"/>
      <w:bookmarkStart w:id="19" w:name="_Hlk47705237"/>
      <w:r w:rsidRPr="007C334A">
        <w:rPr>
          <w:rFonts w:ascii="Times New Roman" w:hAnsi="Times New Roman" w:cs="Times New Roman"/>
          <w:sz w:val="24"/>
          <w:szCs w:val="24"/>
          <w:lang w:val="lv-LV"/>
        </w:rPr>
        <w:lastRenderedPageBreak/>
        <w:t>Rīcības virziens: Veselīgs un aktīvs dzīvesveids</w:t>
      </w:r>
      <w:bookmarkEnd w:id="16"/>
    </w:p>
    <w:p w14:paraId="2D9528AB" w14:textId="1FC82971" w:rsidR="006442BF" w:rsidRPr="00CA29CE" w:rsidRDefault="006442BF" w:rsidP="00B679EB">
      <w:pPr>
        <w:pStyle w:val="ListParagraph"/>
        <w:numPr>
          <w:ilvl w:val="0"/>
          <w:numId w:val="13"/>
        </w:numPr>
        <w:spacing w:before="240" w:after="120" w:line="240" w:lineRule="auto"/>
        <w:ind w:left="0" w:hanging="567"/>
        <w:contextualSpacing w:val="0"/>
        <w:jc w:val="both"/>
        <w:rPr>
          <w:rFonts w:ascii="Times New Roman" w:hAnsi="Times New Roman" w:cs="Times New Roman"/>
          <w:sz w:val="24"/>
          <w:szCs w:val="24"/>
          <w:lang w:val="lv-LV"/>
        </w:rPr>
      </w:pPr>
      <w:r w:rsidRPr="00CA29CE">
        <w:rPr>
          <w:rFonts w:ascii="Times New Roman" w:hAnsi="Times New Roman" w:cs="Times New Roman"/>
          <w:sz w:val="24"/>
          <w:szCs w:val="24"/>
          <w:lang w:val="lv-LV"/>
        </w:rPr>
        <w:t>Dzīvesveids ir viens no veselību ietekmējoš</w:t>
      </w:r>
      <w:r w:rsidR="00221FFC">
        <w:rPr>
          <w:rFonts w:ascii="Times New Roman" w:hAnsi="Times New Roman" w:cs="Times New Roman"/>
          <w:sz w:val="24"/>
          <w:szCs w:val="24"/>
          <w:lang w:val="lv-LV"/>
        </w:rPr>
        <w:t>aj</w:t>
      </w:r>
      <w:r w:rsidRPr="00CA29CE">
        <w:rPr>
          <w:rFonts w:ascii="Times New Roman" w:hAnsi="Times New Roman" w:cs="Times New Roman"/>
          <w:sz w:val="24"/>
          <w:szCs w:val="24"/>
          <w:lang w:val="lv-LV"/>
        </w:rPr>
        <w:t xml:space="preserve">iem faktoriem. Ievērojot veselīga dzīvesveida principus, ir lielākas izredzes nodzīvot </w:t>
      </w:r>
      <w:r w:rsidR="00221FFC">
        <w:rPr>
          <w:rFonts w:ascii="Times New Roman" w:hAnsi="Times New Roman" w:cs="Times New Roman"/>
          <w:sz w:val="24"/>
          <w:szCs w:val="24"/>
          <w:lang w:val="lv-LV"/>
        </w:rPr>
        <w:t>ilgāku</w:t>
      </w:r>
      <w:r w:rsidR="00221FFC" w:rsidRPr="00CA29CE">
        <w:rPr>
          <w:rFonts w:ascii="Times New Roman" w:hAnsi="Times New Roman" w:cs="Times New Roman"/>
          <w:sz w:val="24"/>
          <w:szCs w:val="24"/>
          <w:lang w:val="lv-LV"/>
        </w:rPr>
        <w:t xml:space="preserve"> </w:t>
      </w:r>
      <w:r w:rsidRPr="00CA29CE">
        <w:rPr>
          <w:rFonts w:ascii="Times New Roman" w:hAnsi="Times New Roman" w:cs="Times New Roman"/>
          <w:sz w:val="24"/>
          <w:szCs w:val="24"/>
          <w:lang w:val="lv-LV"/>
        </w:rPr>
        <w:t xml:space="preserve">mūžu, saglabāt labu veselības stāvokli un pašaprūpes spējas visa mūža garumā. </w:t>
      </w:r>
    </w:p>
    <w:p w14:paraId="60D650B3" w14:textId="127A8C86" w:rsidR="00221FFC" w:rsidRPr="008935B3" w:rsidRDefault="006442BF" w:rsidP="00B679EB">
      <w:pPr>
        <w:pStyle w:val="ListParagraph"/>
        <w:numPr>
          <w:ilvl w:val="0"/>
          <w:numId w:val="13"/>
        </w:numPr>
        <w:spacing w:before="0" w:after="120" w:line="240" w:lineRule="auto"/>
        <w:ind w:left="0" w:hanging="567"/>
        <w:contextualSpacing w:val="0"/>
        <w:jc w:val="both"/>
        <w:rPr>
          <w:rFonts w:ascii="Times New Roman" w:hAnsi="Times New Roman" w:cs="Times New Roman"/>
          <w:sz w:val="24"/>
          <w:szCs w:val="24"/>
          <w:lang w:val="lv-LV"/>
        </w:rPr>
      </w:pPr>
      <w:r w:rsidRPr="008935B3">
        <w:rPr>
          <w:rFonts w:ascii="Times New Roman" w:hAnsi="Times New Roman" w:cs="Times New Roman"/>
          <w:sz w:val="24"/>
          <w:szCs w:val="24"/>
          <w:lang w:val="lv-LV"/>
        </w:rPr>
        <w:t>Lai arī situācija pakāpeniski uzlabojas, neveselīgi dzīvesveida paradumi</w:t>
      </w:r>
      <w:r w:rsidR="004778FB" w:rsidRPr="008935B3">
        <w:rPr>
          <w:rFonts w:ascii="Times New Roman" w:hAnsi="Times New Roman" w:cs="Times New Roman"/>
          <w:sz w:val="24"/>
          <w:szCs w:val="24"/>
          <w:lang w:val="lv-LV"/>
        </w:rPr>
        <w:t>, tai skaitā</w:t>
      </w:r>
      <w:r w:rsidR="00E327E6" w:rsidRPr="008935B3">
        <w:rPr>
          <w:rFonts w:ascii="Times New Roman" w:hAnsi="Times New Roman" w:cs="Times New Roman"/>
          <w:sz w:val="24"/>
          <w:szCs w:val="24"/>
          <w:lang w:val="lv-LV"/>
        </w:rPr>
        <w:t xml:space="preserve"> </w:t>
      </w:r>
      <w:r w:rsidR="004778FB" w:rsidRPr="008935B3">
        <w:rPr>
          <w:rFonts w:ascii="Times New Roman" w:hAnsi="Times New Roman" w:cs="Times New Roman"/>
          <w:sz w:val="24"/>
          <w:szCs w:val="24"/>
          <w:lang w:val="lv-LV"/>
        </w:rPr>
        <w:t>uztura paradumi</w:t>
      </w:r>
      <w:r w:rsidR="00297A94" w:rsidRPr="008935B3">
        <w:rPr>
          <w:rFonts w:ascii="Times New Roman" w:hAnsi="Times New Roman" w:cs="Times New Roman"/>
          <w:sz w:val="24"/>
          <w:szCs w:val="24"/>
          <w:lang w:val="lv-LV"/>
        </w:rPr>
        <w:t xml:space="preserve">, </w:t>
      </w:r>
      <w:r w:rsidR="004778FB" w:rsidRPr="008935B3">
        <w:rPr>
          <w:rFonts w:ascii="Times New Roman" w:hAnsi="Times New Roman" w:cs="Times New Roman"/>
          <w:sz w:val="24"/>
          <w:szCs w:val="24"/>
          <w:lang w:val="lv-LV"/>
        </w:rPr>
        <w:t xml:space="preserve">mazkustīgs dzīvesveids, smēķēšana, alkohola un citu atkarību izraisošo vielu lietošana </w:t>
      </w:r>
      <w:r w:rsidRPr="008935B3">
        <w:rPr>
          <w:rFonts w:ascii="Times New Roman" w:hAnsi="Times New Roman" w:cs="Times New Roman"/>
          <w:sz w:val="24"/>
          <w:szCs w:val="24"/>
          <w:lang w:val="lv-LV"/>
        </w:rPr>
        <w:t xml:space="preserve">Latvijā joprojām ir plaši izplatīti. </w:t>
      </w:r>
      <w:r w:rsidR="004778FB" w:rsidRPr="008935B3">
        <w:rPr>
          <w:rFonts w:ascii="Times New Roman" w:hAnsi="Times New Roman" w:cs="Times New Roman"/>
          <w:sz w:val="24"/>
          <w:szCs w:val="24"/>
          <w:lang w:val="lv-LV"/>
        </w:rPr>
        <w:t>P</w:t>
      </w:r>
      <w:r w:rsidR="00221FFC" w:rsidRPr="008935B3">
        <w:rPr>
          <w:rFonts w:ascii="Times New Roman" w:hAnsi="Times New Roman" w:cs="Times New Roman"/>
          <w:sz w:val="24"/>
          <w:szCs w:val="24"/>
          <w:lang w:val="lv-LV"/>
        </w:rPr>
        <w:t xml:space="preserve">rofilaktiski novēršamo nāves gadījumu </w:t>
      </w:r>
      <w:r w:rsidR="00967647">
        <w:rPr>
          <w:rFonts w:ascii="Times New Roman" w:hAnsi="Times New Roman" w:cs="Times New Roman"/>
          <w:sz w:val="24"/>
          <w:szCs w:val="24"/>
          <w:lang w:val="lv-LV"/>
        </w:rPr>
        <w:t xml:space="preserve">relatīvais </w:t>
      </w:r>
      <w:r w:rsidR="00221FFC" w:rsidRPr="008935B3">
        <w:rPr>
          <w:rFonts w:ascii="Times New Roman" w:hAnsi="Times New Roman" w:cs="Times New Roman"/>
          <w:sz w:val="24"/>
          <w:szCs w:val="24"/>
          <w:lang w:val="lv-LV"/>
        </w:rPr>
        <w:t>skaits Latvijā ir otrs augstākais ES.</w:t>
      </w:r>
      <w:r w:rsidR="00221FFC" w:rsidRPr="008935B3">
        <w:rPr>
          <w:rStyle w:val="FootnoteReference"/>
          <w:rFonts w:ascii="Times New Roman" w:hAnsi="Times New Roman"/>
          <w:sz w:val="24"/>
          <w:szCs w:val="24"/>
          <w:lang w:val="lv-LV"/>
        </w:rPr>
        <w:footnoteReference w:id="2"/>
      </w:r>
    </w:p>
    <w:p w14:paraId="49D06096" w14:textId="31E69F25" w:rsidR="006442BF" w:rsidRPr="008935B3" w:rsidRDefault="006442BF" w:rsidP="00B679EB">
      <w:pPr>
        <w:pStyle w:val="ListParagraph"/>
        <w:numPr>
          <w:ilvl w:val="0"/>
          <w:numId w:val="13"/>
        </w:numPr>
        <w:spacing w:before="0" w:after="120" w:line="240" w:lineRule="auto"/>
        <w:ind w:left="0" w:hanging="567"/>
        <w:contextualSpacing w:val="0"/>
        <w:jc w:val="both"/>
        <w:rPr>
          <w:rFonts w:ascii="Times New Roman" w:hAnsi="Times New Roman" w:cs="Times New Roman"/>
          <w:sz w:val="24"/>
          <w:szCs w:val="24"/>
          <w:lang w:val="lv-LV"/>
        </w:rPr>
      </w:pPr>
      <w:r w:rsidRPr="008935B3">
        <w:rPr>
          <w:rFonts w:ascii="Times New Roman" w:hAnsi="Times New Roman" w:cs="Times New Roman"/>
          <w:sz w:val="24"/>
          <w:szCs w:val="24"/>
          <w:lang w:val="lv-LV"/>
        </w:rPr>
        <w:t>Latvijā ir lielāks alkohola patēriņš uz vienu iedzīvotāju nekā vairumā citu ES valstu</w:t>
      </w:r>
      <w:r w:rsidR="00221FFC" w:rsidRPr="008935B3">
        <w:rPr>
          <w:rStyle w:val="FootnoteReference"/>
          <w:rFonts w:ascii="Times New Roman" w:hAnsi="Times New Roman"/>
          <w:sz w:val="24"/>
          <w:szCs w:val="24"/>
          <w:lang w:val="lv-LV"/>
        </w:rPr>
        <w:footnoteReference w:id="3"/>
      </w:r>
      <w:r w:rsidRPr="008935B3">
        <w:rPr>
          <w:rFonts w:ascii="Times New Roman" w:hAnsi="Times New Roman" w:cs="Times New Roman"/>
          <w:sz w:val="24"/>
          <w:szCs w:val="24"/>
          <w:lang w:val="lv-LV"/>
        </w:rPr>
        <w:t xml:space="preserve">. Ik dienu </w:t>
      </w:r>
      <w:r w:rsidRPr="008935B3">
        <w:rPr>
          <w:rFonts w:ascii="Times New Roman" w:hAnsi="Times New Roman" w:cs="Times New Roman"/>
          <w:color w:val="000000" w:themeColor="text1"/>
          <w:sz w:val="24"/>
          <w:szCs w:val="24"/>
          <w:lang w:val="lv-LV"/>
        </w:rPr>
        <w:t>regulāri</w:t>
      </w:r>
      <w:r w:rsidRPr="008935B3">
        <w:rPr>
          <w:rFonts w:ascii="Times New Roman" w:hAnsi="Times New Roman" w:cs="Times New Roman"/>
          <w:sz w:val="24"/>
          <w:szCs w:val="24"/>
          <w:lang w:val="lv-LV"/>
        </w:rPr>
        <w:t xml:space="preserve"> smēķē katrs ceturtais pieaugušais. Smēķēšanas izplatība vīriešu vidū ir augstāka nekā sieviešu vidū. Kaut </w:t>
      </w:r>
      <w:r w:rsidR="00221FFC" w:rsidRPr="008935B3">
        <w:rPr>
          <w:rFonts w:ascii="Times New Roman" w:hAnsi="Times New Roman" w:cs="Times New Roman"/>
          <w:sz w:val="24"/>
          <w:szCs w:val="24"/>
          <w:lang w:val="lv-LV"/>
        </w:rPr>
        <w:t xml:space="preserve">arī </w:t>
      </w:r>
      <w:r w:rsidRPr="008935B3">
        <w:rPr>
          <w:rFonts w:ascii="Times New Roman" w:hAnsi="Times New Roman" w:cs="Times New Roman"/>
          <w:sz w:val="24"/>
          <w:szCs w:val="24"/>
          <w:lang w:val="lv-LV"/>
        </w:rPr>
        <w:t xml:space="preserve">pēdējos gados būtiski ir samazinājies cigaretes un ūdenspīpes smēķējošo 13-15 gadīgo jauniešu īpatsvars, tomēr ir palielinājies </w:t>
      </w:r>
      <w:r w:rsidR="00221FFC" w:rsidRPr="008935B3">
        <w:rPr>
          <w:rFonts w:ascii="Times New Roman" w:hAnsi="Times New Roman" w:cs="Times New Roman"/>
          <w:sz w:val="24"/>
          <w:szCs w:val="24"/>
          <w:lang w:val="lv-LV"/>
        </w:rPr>
        <w:t xml:space="preserve">to </w:t>
      </w:r>
      <w:r w:rsidRPr="008935B3">
        <w:rPr>
          <w:rFonts w:ascii="Times New Roman" w:hAnsi="Times New Roman" w:cs="Times New Roman"/>
          <w:sz w:val="24"/>
          <w:szCs w:val="24"/>
          <w:lang w:val="lv-LV"/>
        </w:rPr>
        <w:t xml:space="preserve">jauniešu īpatsvars, kuri </w:t>
      </w:r>
      <w:r w:rsidR="00221FFC" w:rsidRPr="008935B3">
        <w:rPr>
          <w:rFonts w:ascii="Times New Roman" w:hAnsi="Times New Roman" w:cs="Times New Roman"/>
          <w:sz w:val="24"/>
          <w:szCs w:val="24"/>
          <w:lang w:val="lv-LV"/>
        </w:rPr>
        <w:t xml:space="preserve">ir </w:t>
      </w:r>
      <w:r w:rsidRPr="008935B3">
        <w:rPr>
          <w:rFonts w:ascii="Times New Roman" w:hAnsi="Times New Roman" w:cs="Times New Roman"/>
          <w:sz w:val="24"/>
          <w:szCs w:val="24"/>
          <w:lang w:val="lv-LV"/>
        </w:rPr>
        <w:t>pamēģinājuši vai regulāri smēķē elektroniskās cigaretes.</w:t>
      </w:r>
      <w:r w:rsidRPr="008935B3">
        <w:rPr>
          <w:rStyle w:val="FootnoteReference"/>
          <w:rFonts w:ascii="Times New Roman" w:hAnsi="Times New Roman"/>
          <w:sz w:val="24"/>
          <w:szCs w:val="24"/>
          <w:lang w:val="lv-LV"/>
        </w:rPr>
        <w:footnoteReference w:id="4"/>
      </w:r>
    </w:p>
    <w:p w14:paraId="0452F54C" w14:textId="74B6BBBD" w:rsidR="006442BF" w:rsidRPr="008935B3" w:rsidRDefault="006442BF" w:rsidP="00B679EB">
      <w:pPr>
        <w:pStyle w:val="ListParagraph"/>
        <w:numPr>
          <w:ilvl w:val="0"/>
          <w:numId w:val="13"/>
        </w:numPr>
        <w:spacing w:before="0" w:after="120" w:line="240" w:lineRule="auto"/>
        <w:ind w:left="0" w:hanging="567"/>
        <w:contextualSpacing w:val="0"/>
        <w:jc w:val="both"/>
        <w:rPr>
          <w:rFonts w:ascii="Times New Roman" w:hAnsi="Times New Roman" w:cs="Times New Roman"/>
          <w:sz w:val="24"/>
          <w:szCs w:val="24"/>
          <w:lang w:val="lv-LV"/>
        </w:rPr>
      </w:pPr>
      <w:r w:rsidRPr="008935B3">
        <w:rPr>
          <w:rFonts w:ascii="Times New Roman" w:hAnsi="Times New Roman" w:cs="Times New Roman"/>
          <w:sz w:val="24"/>
          <w:szCs w:val="24"/>
          <w:lang w:val="lv-LV"/>
        </w:rPr>
        <w:t>Kaut arī pēdējos gados ir vērojama narkotiku pamēģinājušo iedzīvotāju īpatsvara mazināšanās, tomēr vēl joprojām katrs desmitais Latvijas iedzīvotājs ir vismaz vienreiz pamēģinājis narkotikas. Savukārt skolēnu vidū vērojami samērā augsti narkotiku lietošanas rādītāji, proti, aptuveni piektā daļa skolēnu vecumā no 15 līdz 16 gadiem ir pamēģinājuši narkotikas.</w:t>
      </w:r>
      <w:r w:rsidRPr="008935B3">
        <w:rPr>
          <w:rFonts w:ascii="Times New Roman" w:hAnsi="Times New Roman" w:cs="Times New Roman"/>
          <w:sz w:val="24"/>
          <w:szCs w:val="24"/>
          <w:vertAlign w:val="superscript"/>
          <w:lang w:val="lv-LV"/>
        </w:rPr>
        <w:footnoteReference w:id="5"/>
      </w:r>
    </w:p>
    <w:p w14:paraId="5810624F" w14:textId="3A2E462E" w:rsidR="006442BF" w:rsidRPr="008935B3" w:rsidRDefault="006442BF" w:rsidP="00B679EB">
      <w:pPr>
        <w:pStyle w:val="ListParagraph"/>
        <w:numPr>
          <w:ilvl w:val="0"/>
          <w:numId w:val="13"/>
        </w:numPr>
        <w:spacing w:before="0" w:after="120" w:line="240" w:lineRule="auto"/>
        <w:ind w:left="0" w:hanging="567"/>
        <w:contextualSpacing w:val="0"/>
        <w:jc w:val="both"/>
        <w:rPr>
          <w:rFonts w:ascii="Times New Roman" w:hAnsi="Times New Roman" w:cs="Times New Roman"/>
          <w:sz w:val="24"/>
          <w:szCs w:val="24"/>
          <w:lang w:val="lv-LV"/>
        </w:rPr>
      </w:pPr>
      <w:r w:rsidRPr="008935B3">
        <w:rPr>
          <w:rFonts w:ascii="Times New Roman" w:hAnsi="Times New Roman" w:cs="Times New Roman"/>
          <w:sz w:val="24"/>
          <w:szCs w:val="24"/>
          <w:lang w:val="lv-LV"/>
        </w:rPr>
        <w:t>Pieaugot dažādu moderno un jauno tehnoloģiju (viedierīču) nozīmei ikdienas dzīvē, pieaug arī to personu, īpaši bērnu un jauniešu skaits, kuras ikdienā pārmērīgi aizraujas ar šo tehnoloģiju lietošanu. Sabiedrībā ir populāras arī dažādas azartspēles un videospēles, tai skaitā interaktīvajā vidē. Pētījuma dati rāda</w:t>
      </w:r>
      <w:r w:rsidR="00D03741">
        <w:rPr>
          <w:rFonts w:ascii="Times New Roman" w:hAnsi="Times New Roman" w:cs="Times New Roman"/>
          <w:sz w:val="24"/>
          <w:szCs w:val="24"/>
          <w:lang w:val="lv-LV"/>
        </w:rPr>
        <w:t>,</w:t>
      </w:r>
      <w:r w:rsidRPr="008935B3">
        <w:rPr>
          <w:rFonts w:ascii="Times New Roman" w:hAnsi="Times New Roman" w:cs="Times New Roman"/>
          <w:sz w:val="24"/>
          <w:szCs w:val="24"/>
          <w:lang w:val="lv-LV"/>
        </w:rPr>
        <w:t xml:space="preserve"> ka problemātiskas azartspēļu spēlēšanas prevalence Latvijas sabiedrībā ir samērā augsta un lielai daļai iedzīvotāju, kuri aizraujas ar regulāru azartspēļu spēlēšanu,</w:t>
      </w:r>
      <w:r w:rsidR="00254E7C" w:rsidRPr="008935B3">
        <w:rPr>
          <w:rFonts w:ascii="Times New Roman" w:hAnsi="Times New Roman" w:cs="Times New Roman"/>
          <w:sz w:val="24"/>
          <w:szCs w:val="24"/>
          <w:lang w:val="lv-LV"/>
        </w:rPr>
        <w:t xml:space="preserve"> ir</w:t>
      </w:r>
      <w:r w:rsidRPr="008935B3">
        <w:rPr>
          <w:rFonts w:ascii="Times New Roman" w:hAnsi="Times New Roman" w:cs="Times New Roman"/>
          <w:sz w:val="24"/>
          <w:szCs w:val="24"/>
          <w:lang w:val="lv-LV"/>
        </w:rPr>
        <w:t xml:space="preserve"> </w:t>
      </w:r>
      <w:r w:rsidR="00254E7C" w:rsidRPr="008935B3">
        <w:rPr>
          <w:rFonts w:ascii="Times New Roman" w:hAnsi="Times New Roman" w:cs="Times New Roman"/>
          <w:sz w:val="24"/>
          <w:szCs w:val="24"/>
          <w:lang w:val="lv-LV"/>
        </w:rPr>
        <w:t>raksturīga pārmērīga aizraušanās</w:t>
      </w:r>
      <w:r w:rsidR="304037AA" w:rsidRPr="008935B3">
        <w:rPr>
          <w:rFonts w:ascii="Times New Roman" w:hAnsi="Times New Roman" w:cs="Times New Roman"/>
          <w:sz w:val="24"/>
          <w:szCs w:val="24"/>
          <w:lang w:val="lv-LV"/>
        </w:rPr>
        <w:t>.</w:t>
      </w:r>
      <w:r w:rsidRPr="008935B3">
        <w:rPr>
          <w:rFonts w:ascii="Times New Roman" w:hAnsi="Times New Roman" w:cs="Times New Roman"/>
          <w:sz w:val="24"/>
          <w:szCs w:val="24"/>
          <w:lang w:val="lv-LV"/>
        </w:rPr>
        <w:t>.</w:t>
      </w:r>
      <w:r w:rsidRPr="008935B3">
        <w:rPr>
          <w:rFonts w:ascii="Times New Roman" w:hAnsi="Times New Roman" w:cs="Times New Roman"/>
          <w:sz w:val="24"/>
          <w:szCs w:val="24"/>
          <w:vertAlign w:val="superscript"/>
        </w:rPr>
        <w:footnoteReference w:id="6"/>
      </w:r>
    </w:p>
    <w:p w14:paraId="7130BD59" w14:textId="584563B7" w:rsidR="00254E7C" w:rsidRPr="008935B3" w:rsidRDefault="00254E7C" w:rsidP="00B679EB">
      <w:pPr>
        <w:pStyle w:val="ListParagraph"/>
        <w:numPr>
          <w:ilvl w:val="0"/>
          <w:numId w:val="13"/>
        </w:numPr>
        <w:spacing w:before="0" w:after="120" w:line="240" w:lineRule="auto"/>
        <w:ind w:left="0" w:hanging="567"/>
        <w:contextualSpacing w:val="0"/>
        <w:jc w:val="both"/>
        <w:rPr>
          <w:rFonts w:ascii="Times New Roman" w:hAnsi="Times New Roman" w:cs="Times New Roman"/>
          <w:sz w:val="24"/>
          <w:szCs w:val="24"/>
          <w:lang w:val="lv-LV"/>
        </w:rPr>
      </w:pPr>
      <w:r w:rsidRPr="008935B3">
        <w:rPr>
          <w:rFonts w:ascii="Times New Roman" w:hAnsi="Times New Roman" w:cs="Times New Roman"/>
          <w:sz w:val="24"/>
          <w:szCs w:val="24"/>
          <w:lang w:val="lv-LV"/>
        </w:rPr>
        <w:t>A</w:t>
      </w:r>
      <w:r w:rsidR="006442BF" w:rsidRPr="008935B3">
        <w:rPr>
          <w:rFonts w:ascii="Times New Roman" w:hAnsi="Times New Roman" w:cs="Times New Roman"/>
          <w:sz w:val="24"/>
          <w:szCs w:val="24"/>
          <w:lang w:val="lv-LV"/>
        </w:rPr>
        <w:t>ptaukošanās</w:t>
      </w:r>
      <w:r w:rsidRPr="008935B3">
        <w:rPr>
          <w:rFonts w:ascii="Times New Roman" w:hAnsi="Times New Roman" w:cs="Times New Roman"/>
          <w:sz w:val="24"/>
          <w:szCs w:val="24"/>
          <w:lang w:val="lv-LV"/>
        </w:rPr>
        <w:t xml:space="preserve"> izplatības</w:t>
      </w:r>
      <w:r w:rsidR="006442BF" w:rsidRPr="008935B3">
        <w:rPr>
          <w:rFonts w:ascii="Times New Roman" w:hAnsi="Times New Roman" w:cs="Times New Roman"/>
          <w:sz w:val="24"/>
          <w:szCs w:val="24"/>
          <w:lang w:val="lv-LV"/>
        </w:rPr>
        <w:t xml:space="preserve"> līmenis </w:t>
      </w:r>
      <w:r w:rsidRPr="008935B3">
        <w:rPr>
          <w:rFonts w:ascii="Times New Roman" w:hAnsi="Times New Roman" w:cs="Times New Roman"/>
          <w:sz w:val="24"/>
          <w:szCs w:val="24"/>
          <w:lang w:val="lv-LV"/>
        </w:rPr>
        <w:t xml:space="preserve">sabiedrībā </w:t>
      </w:r>
      <w:r w:rsidR="006442BF" w:rsidRPr="008935B3">
        <w:rPr>
          <w:rFonts w:ascii="Times New Roman" w:hAnsi="Times New Roman" w:cs="Times New Roman"/>
          <w:sz w:val="24"/>
          <w:szCs w:val="24"/>
          <w:lang w:val="lv-LV"/>
        </w:rPr>
        <w:t>ir daudz augstāks par ES vidējo rādītāju – Latvijā liekais svars ir katrai ceturtajai sievietei un katram sestajam vīrietim</w:t>
      </w:r>
      <w:r w:rsidR="00F91D40" w:rsidRPr="008935B3">
        <w:rPr>
          <w:rFonts w:ascii="Times New Roman" w:hAnsi="Times New Roman" w:cs="Times New Roman"/>
          <w:sz w:val="24"/>
          <w:szCs w:val="24"/>
          <w:lang w:val="lv-LV"/>
        </w:rPr>
        <w:t>.</w:t>
      </w:r>
      <w:r w:rsidRPr="008935B3">
        <w:rPr>
          <w:rStyle w:val="FootnoteReference"/>
          <w:rFonts w:ascii="Times New Roman" w:hAnsi="Times New Roman"/>
          <w:sz w:val="24"/>
          <w:szCs w:val="24"/>
          <w:lang w:val="lv-LV"/>
        </w:rPr>
        <w:footnoteReference w:id="7"/>
      </w:r>
      <w:r w:rsidRPr="008935B3">
        <w:rPr>
          <w:rFonts w:ascii="Times New Roman" w:hAnsi="Times New Roman" w:cs="Times New Roman"/>
          <w:sz w:val="24"/>
          <w:szCs w:val="24"/>
          <w:lang w:val="lv-LV"/>
        </w:rPr>
        <w:t xml:space="preserve"> Bērnu vidū gandrīz vienai ceturdaļai 7-gadīgo pirmklasnieku ir lieka ķermeņa masa un aptaukošanās</w:t>
      </w:r>
      <w:r w:rsidR="00F91D40" w:rsidRPr="008935B3">
        <w:rPr>
          <w:rFonts w:ascii="Times New Roman" w:hAnsi="Times New Roman" w:cs="Times New Roman"/>
          <w:sz w:val="24"/>
          <w:szCs w:val="24"/>
          <w:lang w:val="lv-LV"/>
        </w:rPr>
        <w:t>.</w:t>
      </w:r>
      <w:r w:rsidRPr="008935B3">
        <w:rPr>
          <w:rFonts w:ascii="Times New Roman" w:hAnsi="Times New Roman" w:cs="Times New Roman"/>
          <w:sz w:val="24"/>
          <w:szCs w:val="24"/>
          <w:vertAlign w:val="superscript"/>
          <w:lang w:val="lv-LV"/>
        </w:rPr>
        <w:footnoteReference w:id="8"/>
      </w:r>
      <w:r w:rsidRPr="008935B3">
        <w:rPr>
          <w:rFonts w:ascii="Times New Roman" w:hAnsi="Times New Roman" w:cs="Times New Roman"/>
          <w:sz w:val="24"/>
          <w:szCs w:val="24"/>
          <w:lang w:val="lv-LV"/>
        </w:rPr>
        <w:t xml:space="preserve"> Savukārt pusaudžu </w:t>
      </w:r>
      <w:r w:rsidRPr="008935B3">
        <w:rPr>
          <w:rFonts w:ascii="Times New Roman" w:hAnsi="Times New Roman" w:cs="Times New Roman"/>
          <w:sz w:val="24"/>
          <w:szCs w:val="24"/>
          <w:lang w:val="lv-LV"/>
        </w:rPr>
        <w:lastRenderedPageBreak/>
        <w:t>vidū</w:t>
      </w:r>
      <w:r w:rsidR="00F91D40" w:rsidRPr="008935B3">
        <w:rPr>
          <w:rFonts w:ascii="Times New Roman" w:hAnsi="Times New Roman" w:cs="Times New Roman"/>
          <w:sz w:val="24"/>
          <w:szCs w:val="24"/>
          <w:lang w:val="lv-LV"/>
        </w:rPr>
        <w:t xml:space="preserve"> </w:t>
      </w:r>
      <w:r w:rsidRPr="008935B3">
        <w:rPr>
          <w:rFonts w:ascii="Times New Roman" w:hAnsi="Times New Roman" w:cs="Times New Roman"/>
          <w:sz w:val="24"/>
          <w:szCs w:val="24"/>
          <w:lang w:val="lv-LV"/>
        </w:rPr>
        <w:t>(11, 13 un 15 gadus vecu bērnu)</w:t>
      </w:r>
      <w:r w:rsidRPr="00072C67">
        <w:rPr>
          <w:rFonts w:ascii="Times New Roman" w:hAnsi="Times New Roman" w:cs="Times New Roman"/>
          <w:sz w:val="24"/>
          <w:szCs w:val="24"/>
          <w:lang w:val="lv-LV"/>
        </w:rPr>
        <w:t xml:space="preserve"> </w:t>
      </w:r>
      <w:r w:rsidRPr="008935B3">
        <w:rPr>
          <w:rFonts w:ascii="Times New Roman" w:hAnsi="Times New Roman" w:cs="Times New Roman"/>
          <w:sz w:val="24"/>
          <w:szCs w:val="24"/>
          <w:lang w:val="lv-LV"/>
        </w:rPr>
        <w:t>aptaukošanās un liekā ķermeņa masa ir sastopama vienai piektdaļai</w:t>
      </w:r>
      <w:r w:rsidR="00F91D40" w:rsidRPr="008935B3">
        <w:rPr>
          <w:rFonts w:ascii="Times New Roman" w:hAnsi="Times New Roman" w:cs="Times New Roman"/>
          <w:sz w:val="24"/>
          <w:szCs w:val="24"/>
          <w:lang w:val="lv-LV"/>
        </w:rPr>
        <w:t>.</w:t>
      </w:r>
      <w:r w:rsidRPr="008935B3">
        <w:rPr>
          <w:rFonts w:ascii="Times New Roman" w:hAnsi="Times New Roman" w:cs="Times New Roman"/>
          <w:sz w:val="24"/>
          <w:szCs w:val="24"/>
          <w:vertAlign w:val="superscript"/>
          <w:lang w:val="lv-LV"/>
        </w:rPr>
        <w:footnoteReference w:id="9"/>
      </w:r>
    </w:p>
    <w:p w14:paraId="5F608925" w14:textId="36C6D015" w:rsidR="00EE0C64" w:rsidRPr="008935B3" w:rsidRDefault="00837F15" w:rsidP="00B679EB">
      <w:pPr>
        <w:pStyle w:val="ListParagraph"/>
        <w:numPr>
          <w:ilvl w:val="0"/>
          <w:numId w:val="13"/>
        </w:numPr>
        <w:spacing w:before="0" w:after="120" w:line="240" w:lineRule="auto"/>
        <w:ind w:left="0" w:hanging="567"/>
        <w:contextualSpacing w:val="0"/>
        <w:jc w:val="both"/>
        <w:rPr>
          <w:rFonts w:ascii="Times New Roman" w:hAnsi="Times New Roman" w:cs="Times New Roman"/>
          <w:sz w:val="24"/>
          <w:szCs w:val="24"/>
          <w:lang w:val="lv-LV"/>
        </w:rPr>
      </w:pPr>
      <w:r w:rsidRPr="008935B3">
        <w:rPr>
          <w:rFonts w:ascii="Times New Roman" w:hAnsi="Times New Roman" w:cs="Times New Roman"/>
          <w:sz w:val="24"/>
          <w:szCs w:val="24"/>
          <w:lang w:val="lv-LV"/>
        </w:rPr>
        <w:t>N</w:t>
      </w:r>
      <w:r w:rsidR="00EE0C64" w:rsidRPr="008935B3">
        <w:rPr>
          <w:rFonts w:ascii="Times New Roman" w:hAnsi="Times New Roman" w:cs="Times New Roman"/>
          <w:sz w:val="24"/>
          <w:szCs w:val="24"/>
          <w:lang w:val="lv-LV"/>
        </w:rPr>
        <w:t>evesel</w:t>
      </w:r>
      <w:r w:rsidRPr="008935B3">
        <w:rPr>
          <w:rFonts w:ascii="Times New Roman" w:hAnsi="Times New Roman" w:cs="Times New Roman"/>
          <w:sz w:val="24"/>
          <w:szCs w:val="24"/>
          <w:lang w:val="lv-LV"/>
        </w:rPr>
        <w:t>īgi</w:t>
      </w:r>
      <w:r w:rsidR="00EE0C64" w:rsidRPr="008935B3">
        <w:rPr>
          <w:rFonts w:ascii="Times New Roman" w:hAnsi="Times New Roman" w:cs="Times New Roman"/>
          <w:sz w:val="24"/>
          <w:szCs w:val="24"/>
          <w:lang w:val="lv-LV"/>
        </w:rPr>
        <w:t xml:space="preserve"> uztura paradumi</w:t>
      </w:r>
      <w:r w:rsidR="00297A94" w:rsidRPr="008935B3">
        <w:rPr>
          <w:rFonts w:ascii="Times New Roman" w:hAnsi="Times New Roman" w:cs="Times New Roman"/>
          <w:sz w:val="24"/>
          <w:szCs w:val="24"/>
          <w:lang w:val="lv-LV"/>
        </w:rPr>
        <w:t xml:space="preserve"> (nepietiekam</w:t>
      </w:r>
      <w:r w:rsidR="008935B3" w:rsidRPr="008935B3">
        <w:rPr>
          <w:rFonts w:ascii="Times New Roman" w:hAnsi="Times New Roman" w:cs="Times New Roman"/>
          <w:sz w:val="24"/>
          <w:szCs w:val="24"/>
          <w:lang w:val="lv-LV"/>
        </w:rPr>
        <w:t>s</w:t>
      </w:r>
      <w:r w:rsidR="00297A94" w:rsidRPr="008935B3">
        <w:rPr>
          <w:rFonts w:ascii="Times New Roman" w:hAnsi="Times New Roman" w:cs="Times New Roman"/>
          <w:sz w:val="24"/>
          <w:szCs w:val="24"/>
          <w:lang w:val="lv-LV"/>
        </w:rPr>
        <w:t xml:space="preserve"> augļu un dārzeņu</w:t>
      </w:r>
      <w:r w:rsidR="008935B3" w:rsidRPr="008935B3">
        <w:rPr>
          <w:rFonts w:ascii="Times New Roman" w:hAnsi="Times New Roman" w:cs="Times New Roman"/>
          <w:sz w:val="24"/>
          <w:szCs w:val="24"/>
          <w:lang w:val="lv-LV"/>
        </w:rPr>
        <w:t xml:space="preserve"> patēriņš</w:t>
      </w:r>
      <w:r w:rsidR="00297A94" w:rsidRPr="008935B3">
        <w:rPr>
          <w:rFonts w:ascii="Times New Roman" w:hAnsi="Times New Roman" w:cs="Times New Roman"/>
          <w:sz w:val="24"/>
          <w:szCs w:val="24"/>
          <w:lang w:val="lv-LV"/>
        </w:rPr>
        <w:t xml:space="preserve"> ikdienas uzturā, augsts sāls patēriņš u.c.)</w:t>
      </w:r>
      <w:r w:rsidRPr="008935B3">
        <w:rPr>
          <w:rFonts w:ascii="Times New Roman" w:hAnsi="Times New Roman" w:cs="Times New Roman"/>
          <w:sz w:val="24"/>
          <w:szCs w:val="24"/>
          <w:lang w:val="lv-LV"/>
        </w:rPr>
        <w:t xml:space="preserve">, kā arī </w:t>
      </w:r>
      <w:r w:rsidR="008935B3" w:rsidRPr="008935B3">
        <w:rPr>
          <w:rFonts w:ascii="Times New Roman" w:hAnsi="Times New Roman" w:cs="Times New Roman"/>
          <w:sz w:val="24"/>
          <w:szCs w:val="24"/>
          <w:lang w:val="lv-LV"/>
        </w:rPr>
        <w:t xml:space="preserve">veselīgas uzvedības </w:t>
      </w:r>
      <w:r w:rsidR="00EE0C64" w:rsidRPr="008935B3">
        <w:rPr>
          <w:rFonts w:ascii="Times New Roman" w:hAnsi="Times New Roman" w:cs="Times New Roman"/>
          <w:sz w:val="24"/>
          <w:szCs w:val="24"/>
          <w:lang w:val="lv-LV"/>
        </w:rPr>
        <w:t xml:space="preserve">paradumi </w:t>
      </w:r>
      <w:r w:rsidRPr="008935B3">
        <w:rPr>
          <w:rFonts w:ascii="Times New Roman" w:hAnsi="Times New Roman" w:cs="Times New Roman"/>
          <w:sz w:val="24"/>
          <w:szCs w:val="24"/>
          <w:lang w:val="lv-LV"/>
        </w:rPr>
        <w:t>ģimenē ietekmē arī zobu veselību.</w:t>
      </w:r>
      <w:r w:rsidRPr="008935B3">
        <w:rPr>
          <w:rFonts w:ascii="Times New Roman" w:eastAsia="Times New Roman" w:hAnsi="Times New Roman" w:cs="Times New Roman"/>
          <w:sz w:val="24"/>
          <w:szCs w:val="24"/>
          <w:lang w:val="lv-LV"/>
        </w:rPr>
        <w:t xml:space="preserve"> </w:t>
      </w:r>
      <w:r w:rsidRPr="008935B3">
        <w:rPr>
          <w:rFonts w:ascii="Times New Roman" w:hAnsi="Times New Roman" w:cs="Times New Roman"/>
          <w:sz w:val="24"/>
          <w:szCs w:val="24"/>
          <w:lang w:val="lv-LV"/>
        </w:rPr>
        <w:t xml:space="preserve">Nozīmīgi kariesa riska faktori </w:t>
      </w:r>
      <w:r w:rsidR="008935B3" w:rsidRPr="008935B3">
        <w:rPr>
          <w:rFonts w:ascii="Times New Roman" w:hAnsi="Times New Roman" w:cs="Times New Roman"/>
          <w:sz w:val="24"/>
          <w:szCs w:val="24"/>
          <w:lang w:val="lv-LV"/>
        </w:rPr>
        <w:t xml:space="preserve">ir </w:t>
      </w:r>
      <w:r w:rsidR="00705166" w:rsidRPr="008935B3">
        <w:rPr>
          <w:rFonts w:ascii="Times New Roman" w:hAnsi="Times New Roman" w:cs="Times New Roman"/>
          <w:sz w:val="24"/>
          <w:szCs w:val="24"/>
          <w:lang w:val="lv-LV"/>
        </w:rPr>
        <w:t>ne tikai</w:t>
      </w:r>
      <w:r w:rsidRPr="008935B3">
        <w:rPr>
          <w:rFonts w:ascii="Times New Roman" w:hAnsi="Times New Roman" w:cs="Times New Roman"/>
          <w:sz w:val="24"/>
          <w:szCs w:val="24"/>
          <w:lang w:val="lv-LV"/>
        </w:rPr>
        <w:t xml:space="preserve"> zobārsta un zobu higiēnista apmeklēšana retāk kā reizi gadā</w:t>
      </w:r>
      <w:r w:rsidR="00705166" w:rsidRPr="008935B3">
        <w:rPr>
          <w:rFonts w:ascii="Times New Roman" w:hAnsi="Times New Roman" w:cs="Times New Roman"/>
          <w:sz w:val="24"/>
          <w:szCs w:val="24"/>
          <w:lang w:val="lv-LV"/>
        </w:rPr>
        <w:t>, bet arī</w:t>
      </w:r>
      <w:r w:rsidRPr="008935B3">
        <w:rPr>
          <w:rFonts w:ascii="Times New Roman" w:hAnsi="Times New Roman" w:cs="Times New Roman"/>
          <w:sz w:val="24"/>
          <w:szCs w:val="24"/>
          <w:lang w:val="lv-LV"/>
        </w:rPr>
        <w:t xml:space="preserve"> zobu tīrīšana retāk kā reizi dienā. Latvijā zobus biežāk nekā vienu reizi dienā tīra aptuveni tikai </w:t>
      </w:r>
      <w:r w:rsidR="008935B3" w:rsidRPr="008935B3">
        <w:rPr>
          <w:rFonts w:ascii="Times New Roman" w:hAnsi="Times New Roman" w:cs="Times New Roman"/>
          <w:sz w:val="24"/>
          <w:szCs w:val="24"/>
          <w:lang w:val="lv-LV"/>
        </w:rPr>
        <w:t xml:space="preserve">vairāk kā puse </w:t>
      </w:r>
      <w:r w:rsidRPr="008935B3">
        <w:rPr>
          <w:rFonts w:ascii="Times New Roman" w:hAnsi="Times New Roman" w:cs="Times New Roman"/>
          <w:sz w:val="24"/>
          <w:szCs w:val="24"/>
          <w:lang w:val="lv-LV"/>
        </w:rPr>
        <w:t>iedzīvotāju.</w:t>
      </w:r>
      <w:r w:rsidR="00DF2C4A" w:rsidRPr="008935B3">
        <w:rPr>
          <w:rStyle w:val="FootnoteReference"/>
          <w:rFonts w:ascii="Times New Roman" w:hAnsi="Times New Roman"/>
          <w:sz w:val="24"/>
          <w:szCs w:val="24"/>
          <w:lang w:val="lv-LV"/>
        </w:rPr>
        <w:footnoteReference w:id="10"/>
      </w:r>
    </w:p>
    <w:p w14:paraId="73280A09" w14:textId="6BBB6637" w:rsidR="00705166" w:rsidRPr="008935B3" w:rsidRDefault="00F91D40" w:rsidP="00B679EB">
      <w:pPr>
        <w:pStyle w:val="ListParagraph"/>
        <w:numPr>
          <w:ilvl w:val="0"/>
          <w:numId w:val="13"/>
        </w:numPr>
        <w:spacing w:before="0" w:after="120" w:line="240" w:lineRule="auto"/>
        <w:ind w:left="0" w:hanging="567"/>
        <w:contextualSpacing w:val="0"/>
        <w:jc w:val="both"/>
        <w:rPr>
          <w:rFonts w:ascii="Times New Roman" w:hAnsi="Times New Roman" w:cs="Times New Roman"/>
          <w:sz w:val="24"/>
          <w:szCs w:val="24"/>
          <w:lang w:val="lv-LV"/>
        </w:rPr>
      </w:pPr>
      <w:r w:rsidRPr="008935B3">
        <w:rPr>
          <w:rFonts w:ascii="Times New Roman" w:hAnsi="Times New Roman" w:cs="Times New Roman"/>
          <w:sz w:val="24"/>
          <w:szCs w:val="24"/>
          <w:lang w:val="lv-LV"/>
        </w:rPr>
        <w:t>Pieaugušo vidū ir raksturīgs arī mazkustīgs dzīvesveids. Tikai viena ceturdaļa iedzīvotāju nodarbojas ar  30 minūtes ilgām fiziskām aktivitātēm vismaz 2 reizes nedēļā</w:t>
      </w:r>
      <w:r w:rsidR="00705166" w:rsidRPr="008935B3">
        <w:rPr>
          <w:rFonts w:ascii="Times New Roman" w:hAnsi="Times New Roman" w:cs="Times New Roman"/>
          <w:sz w:val="24"/>
          <w:szCs w:val="24"/>
          <w:lang w:val="lv-LV"/>
        </w:rPr>
        <w:t xml:space="preserve"> (brīvajā laikā vismaz 30 minūšu ilgus fiziskos vingrojumus ikdienā veic tikai aptuveni 5%,)</w:t>
      </w:r>
      <w:r w:rsidRPr="008935B3">
        <w:rPr>
          <w:rFonts w:ascii="Times New Roman" w:hAnsi="Times New Roman" w:cs="Times New Roman"/>
          <w:sz w:val="24"/>
          <w:szCs w:val="24"/>
          <w:lang w:val="lv-LV"/>
        </w:rPr>
        <w:t>. Bet tikai  9,5% iedzīvotāju nodarbojas ar vismaz 30 minūšu ilgām fiziskām aktivitātēm četras reizes nedēļā un biežāk.</w:t>
      </w:r>
      <w:r w:rsidRPr="008935B3">
        <w:rPr>
          <w:rStyle w:val="FootnoteReference"/>
          <w:rFonts w:ascii="Times New Roman" w:hAnsi="Times New Roman"/>
          <w:sz w:val="24"/>
          <w:szCs w:val="24"/>
          <w:lang w:val="lv-LV"/>
        </w:rPr>
        <w:footnoteReference w:id="11"/>
      </w:r>
    </w:p>
    <w:p w14:paraId="5CD7C4EC" w14:textId="58618EC0" w:rsidR="006442BF" w:rsidRPr="00883BF1" w:rsidRDefault="006442BF" w:rsidP="00B679EB">
      <w:pPr>
        <w:pStyle w:val="ListParagraph"/>
        <w:numPr>
          <w:ilvl w:val="0"/>
          <w:numId w:val="13"/>
        </w:numPr>
        <w:spacing w:before="0" w:after="120" w:line="240" w:lineRule="auto"/>
        <w:ind w:left="0" w:hanging="567"/>
        <w:contextualSpacing w:val="0"/>
        <w:jc w:val="both"/>
        <w:rPr>
          <w:rFonts w:ascii="Times New Roman" w:hAnsi="Times New Roman" w:cs="Times New Roman"/>
          <w:sz w:val="24"/>
          <w:szCs w:val="24"/>
          <w:lang w:val="lv-LV"/>
        </w:rPr>
      </w:pPr>
      <w:r w:rsidRPr="008935B3">
        <w:rPr>
          <w:rFonts w:ascii="Times New Roman" w:hAnsi="Times New Roman" w:cs="Times New Roman"/>
          <w:sz w:val="24"/>
          <w:szCs w:val="24"/>
          <w:lang w:val="lv-LV"/>
        </w:rPr>
        <w:t xml:space="preserve">Mazkustīgs dzīvesveids raksturīgs arī bērniem, jo pietiekama fiziskā aktivitāte ir tikai gandrīz vienai piektdaļai 11, 13 un 15-gadīgu skolēnu. Tāpat ir palielinājies skolēnu īpatsvars, kuri katru dienu pavada laiku </w:t>
      </w:r>
      <w:r w:rsidR="002A3D08" w:rsidRPr="008935B3">
        <w:rPr>
          <w:rFonts w:ascii="Times New Roman" w:hAnsi="Times New Roman" w:cs="Times New Roman"/>
          <w:sz w:val="24"/>
          <w:szCs w:val="24"/>
          <w:lang w:val="lv-LV"/>
        </w:rPr>
        <w:t xml:space="preserve">mazkustīgi </w:t>
      </w:r>
      <w:r w:rsidRPr="008935B3">
        <w:rPr>
          <w:rFonts w:ascii="Times New Roman" w:hAnsi="Times New Roman" w:cs="Times New Roman"/>
          <w:sz w:val="24"/>
          <w:szCs w:val="24"/>
          <w:lang w:val="lv-LV"/>
        </w:rPr>
        <w:t>pie TV, datora vai lietojot dažādas modernās</w:t>
      </w:r>
      <w:r w:rsidRPr="00883BF1">
        <w:rPr>
          <w:rFonts w:ascii="Times New Roman" w:hAnsi="Times New Roman" w:cs="Times New Roman"/>
          <w:sz w:val="24"/>
          <w:szCs w:val="24"/>
          <w:lang w:val="lv-LV"/>
        </w:rPr>
        <w:t xml:space="preserve"> un jaunās tehnoloģijas (mobilos telefonus, planšetdatorus).</w:t>
      </w:r>
      <w:r w:rsidRPr="00883BF1">
        <w:rPr>
          <w:rFonts w:ascii="Times New Roman" w:hAnsi="Times New Roman" w:cs="Times New Roman"/>
          <w:sz w:val="24"/>
          <w:szCs w:val="24"/>
          <w:vertAlign w:val="superscript"/>
        </w:rPr>
        <w:footnoteReference w:id="12"/>
      </w:r>
    </w:p>
    <w:p w14:paraId="12543F42" w14:textId="7F6F7D2E" w:rsidR="006442BF" w:rsidRPr="00CA29CE" w:rsidRDefault="006442BF" w:rsidP="00B679EB">
      <w:pPr>
        <w:pStyle w:val="ListParagraph"/>
        <w:numPr>
          <w:ilvl w:val="0"/>
          <w:numId w:val="13"/>
        </w:numPr>
        <w:spacing w:before="0" w:after="120" w:line="240" w:lineRule="auto"/>
        <w:ind w:left="0" w:hanging="567"/>
        <w:contextualSpacing w:val="0"/>
        <w:jc w:val="both"/>
        <w:rPr>
          <w:rFonts w:ascii="Times New Roman" w:hAnsi="Times New Roman" w:cs="Times New Roman"/>
          <w:sz w:val="24"/>
          <w:szCs w:val="24"/>
          <w:lang w:val="lv-LV"/>
        </w:rPr>
      </w:pPr>
      <w:r w:rsidRPr="00883BF1">
        <w:rPr>
          <w:rFonts w:ascii="Times New Roman" w:hAnsi="Times New Roman" w:cs="Times New Roman"/>
          <w:color w:val="000000" w:themeColor="text1"/>
          <w:sz w:val="24"/>
          <w:szCs w:val="24"/>
          <w:lang w:val="lv-LV"/>
        </w:rPr>
        <w:t xml:space="preserve">Lai panāktu arvien pieaugošu to iedzīvotāju skaitu, kas savā ikdienā ievēro veselīga dzīvesveida paradumus, tādējādi samazinot saslimstību un priekšlaicīgu mirstību un to radīto ekonomisko un sociālo slogu gan indivīdam, gan sabiedrībai kopumā, nepieciešams īstenot pasākumus, lai uzlabotu iedzīvotāju veselībpratību – zināšanas par veselīgu dzīvesveidu un prasmes tās pielietot, kā arī ieviest citus pasākumus, kas motivē </w:t>
      </w:r>
      <w:r w:rsidR="009A5AD7" w:rsidRPr="00883BF1">
        <w:rPr>
          <w:rFonts w:ascii="Times New Roman" w:hAnsi="Times New Roman" w:cs="Times New Roman"/>
          <w:color w:val="000000" w:themeColor="text1"/>
          <w:sz w:val="24"/>
          <w:szCs w:val="24"/>
          <w:lang w:val="lv-LV"/>
        </w:rPr>
        <w:t>veikt</w:t>
      </w:r>
      <w:r w:rsidR="009A5AD7" w:rsidRPr="00CA29CE">
        <w:rPr>
          <w:rFonts w:ascii="Times New Roman" w:hAnsi="Times New Roman" w:cs="Times New Roman"/>
          <w:color w:val="000000" w:themeColor="text1"/>
          <w:sz w:val="24"/>
          <w:szCs w:val="24"/>
          <w:lang w:val="lv-LV"/>
        </w:rPr>
        <w:t xml:space="preserve"> </w:t>
      </w:r>
      <w:r w:rsidR="009A5AD7" w:rsidRPr="007671E2">
        <w:rPr>
          <w:rFonts w:ascii="Times New Roman" w:hAnsi="Times New Roman" w:cs="Times New Roman"/>
          <w:color w:val="000000" w:themeColor="text1"/>
          <w:sz w:val="24"/>
          <w:szCs w:val="24"/>
          <w:lang w:val="lv-LV"/>
        </w:rPr>
        <w:t>veselīgu</w:t>
      </w:r>
      <w:r w:rsidR="0005625B">
        <w:rPr>
          <w:rFonts w:ascii="Times New Roman" w:hAnsi="Times New Roman" w:cs="Times New Roman"/>
          <w:color w:val="000000" w:themeColor="text1"/>
          <w:sz w:val="24"/>
          <w:szCs w:val="24"/>
          <w:lang w:val="lv-LV"/>
        </w:rPr>
        <w:t xml:space="preserve"> </w:t>
      </w:r>
      <w:r w:rsidR="009A5AD7" w:rsidRPr="007671E2">
        <w:rPr>
          <w:rFonts w:ascii="Times New Roman" w:hAnsi="Times New Roman" w:cs="Times New Roman"/>
          <w:color w:val="000000" w:themeColor="text1"/>
          <w:sz w:val="24"/>
          <w:szCs w:val="24"/>
          <w:lang w:val="lv-LV"/>
        </w:rPr>
        <w:t>paradumu izvēli</w:t>
      </w:r>
      <w:r w:rsidRPr="00CA29CE">
        <w:rPr>
          <w:rFonts w:ascii="Times New Roman" w:hAnsi="Times New Roman" w:cs="Times New Roman"/>
          <w:color w:val="000000" w:themeColor="text1"/>
          <w:sz w:val="24"/>
          <w:szCs w:val="24"/>
          <w:lang w:val="lv-LV"/>
        </w:rPr>
        <w:t xml:space="preserve">. Ņemot vērā, ka vīriešiem neveselīgi dzīvesveida paradumi ir raksturīgāki nekā sievietēm, nepieciešami arī pasākumi, kas īpaši vērsti uz </w:t>
      </w:r>
      <w:r w:rsidR="00DE414F" w:rsidRPr="00CA29CE">
        <w:rPr>
          <w:rFonts w:ascii="Times New Roman" w:hAnsi="Times New Roman" w:cs="Times New Roman"/>
          <w:color w:val="000000" w:themeColor="text1"/>
          <w:sz w:val="24"/>
          <w:szCs w:val="24"/>
          <w:lang w:val="lv-LV"/>
        </w:rPr>
        <w:t>vīrieš</w:t>
      </w:r>
      <w:r w:rsidR="00DE414F">
        <w:rPr>
          <w:rFonts w:ascii="Times New Roman" w:hAnsi="Times New Roman" w:cs="Times New Roman"/>
          <w:color w:val="000000" w:themeColor="text1"/>
          <w:sz w:val="24"/>
          <w:szCs w:val="24"/>
          <w:lang w:val="lv-LV"/>
        </w:rPr>
        <w:t>u mērķauditoriju</w:t>
      </w:r>
      <w:r w:rsidRPr="00CA29CE">
        <w:rPr>
          <w:rFonts w:ascii="Times New Roman" w:hAnsi="Times New Roman" w:cs="Times New Roman"/>
          <w:color w:val="000000" w:themeColor="text1"/>
          <w:sz w:val="24"/>
          <w:szCs w:val="24"/>
          <w:lang w:val="lv-LV"/>
        </w:rPr>
        <w:t xml:space="preserve">. </w:t>
      </w:r>
    </w:p>
    <w:p w14:paraId="2C939168" w14:textId="5AF19DE9" w:rsidR="006442BF" w:rsidRPr="00CA29CE" w:rsidRDefault="006442BF" w:rsidP="00B679EB">
      <w:pPr>
        <w:pStyle w:val="ListParagraph"/>
        <w:numPr>
          <w:ilvl w:val="0"/>
          <w:numId w:val="13"/>
        </w:numPr>
        <w:spacing w:before="0" w:after="120" w:line="240" w:lineRule="auto"/>
        <w:ind w:left="0" w:hanging="567"/>
        <w:contextualSpacing w:val="0"/>
        <w:jc w:val="both"/>
        <w:rPr>
          <w:rFonts w:ascii="Times New Roman" w:hAnsi="Times New Roman" w:cs="Times New Roman"/>
          <w:sz w:val="24"/>
          <w:szCs w:val="24"/>
          <w:lang w:val="lv-LV"/>
        </w:rPr>
      </w:pPr>
      <w:r w:rsidRPr="00CA29CE">
        <w:rPr>
          <w:rFonts w:ascii="Times New Roman" w:hAnsi="Times New Roman" w:cs="Times New Roman"/>
          <w:color w:val="000000" w:themeColor="text1"/>
          <w:sz w:val="24"/>
          <w:szCs w:val="24"/>
          <w:lang w:val="lv-LV"/>
        </w:rPr>
        <w:t xml:space="preserve">Neskatoties uz to, ka mirstība no ārējiem nāves cēloņiem pēdējo desmit gadu laikā ir ievērojami samazinājusies, tā joprojām ir viena no augstākajām ES. Piemēram, noslīkušo skaits salīdzinājumā ar citām ES valstīm Latvijā ir visaugstākais (vidēji ES uz 100 000 iedzīvotājiem noslīkušo skaits ir 1,1, bet Latvijā – 6,1), un šim rādītājam ir tendence palielināties. Mirstība no ārējiem </w:t>
      </w:r>
      <w:r w:rsidR="00967647">
        <w:rPr>
          <w:rFonts w:ascii="Times New Roman" w:hAnsi="Times New Roman" w:cs="Times New Roman"/>
          <w:color w:val="000000" w:themeColor="text1"/>
          <w:sz w:val="24"/>
          <w:szCs w:val="24"/>
          <w:lang w:val="lv-LV"/>
        </w:rPr>
        <w:t>nāves</w:t>
      </w:r>
      <w:r w:rsidRPr="00CA29CE">
        <w:rPr>
          <w:rFonts w:ascii="Times New Roman" w:hAnsi="Times New Roman" w:cs="Times New Roman"/>
          <w:color w:val="000000" w:themeColor="text1"/>
          <w:sz w:val="24"/>
          <w:szCs w:val="24"/>
          <w:lang w:val="lv-LV"/>
        </w:rPr>
        <w:t xml:space="preserve"> cēloņiem ir iemesls vienam no augstākajiem potenciāli zaudēto</w:t>
      </w:r>
      <w:r w:rsidR="00DE414F">
        <w:rPr>
          <w:rFonts w:ascii="Times New Roman" w:hAnsi="Times New Roman" w:cs="Times New Roman"/>
          <w:color w:val="000000" w:themeColor="text1"/>
          <w:sz w:val="24"/>
          <w:szCs w:val="24"/>
          <w:lang w:val="lv-LV"/>
        </w:rPr>
        <w:t xml:space="preserve"> mūža</w:t>
      </w:r>
      <w:r w:rsidRPr="00CA29CE">
        <w:rPr>
          <w:rFonts w:ascii="Times New Roman" w:hAnsi="Times New Roman" w:cs="Times New Roman"/>
          <w:color w:val="000000" w:themeColor="text1"/>
          <w:sz w:val="24"/>
          <w:szCs w:val="24"/>
          <w:lang w:val="lv-LV"/>
        </w:rPr>
        <w:t xml:space="preserve"> gadu rādītājiem ES. Tāpat arī stacionāros </w:t>
      </w:r>
      <w:r w:rsidR="006B29B3">
        <w:rPr>
          <w:rFonts w:ascii="Times New Roman" w:hAnsi="Times New Roman" w:cs="Times New Roman"/>
          <w:color w:val="000000" w:themeColor="text1"/>
          <w:sz w:val="24"/>
          <w:szCs w:val="24"/>
          <w:lang w:val="lv-LV"/>
        </w:rPr>
        <w:t>ārstēto</w:t>
      </w:r>
      <w:r w:rsidR="006B29B3" w:rsidRPr="006B29B3">
        <w:rPr>
          <w:rFonts w:ascii="Times New Roman" w:hAnsi="Times New Roman" w:cs="Times New Roman"/>
          <w:color w:val="000000" w:themeColor="text1"/>
          <w:sz w:val="24"/>
          <w:szCs w:val="24"/>
          <w:lang w:val="lv-LV"/>
        </w:rPr>
        <w:t xml:space="preserve"> </w:t>
      </w:r>
      <w:r w:rsidRPr="00CA29CE">
        <w:rPr>
          <w:rFonts w:ascii="Times New Roman" w:hAnsi="Times New Roman" w:cs="Times New Roman"/>
          <w:color w:val="000000" w:themeColor="text1"/>
          <w:sz w:val="24"/>
          <w:szCs w:val="24"/>
          <w:lang w:val="lv-LV"/>
        </w:rPr>
        <w:t xml:space="preserve">traumu </w:t>
      </w:r>
      <w:r w:rsidR="006B29B3">
        <w:rPr>
          <w:rFonts w:ascii="Times New Roman" w:hAnsi="Times New Roman" w:cs="Times New Roman"/>
          <w:color w:val="000000" w:themeColor="text1"/>
          <w:sz w:val="24"/>
          <w:szCs w:val="24"/>
          <w:lang w:val="lv-LV"/>
        </w:rPr>
        <w:t xml:space="preserve">relatīvais </w:t>
      </w:r>
      <w:r w:rsidRPr="00CA29CE">
        <w:rPr>
          <w:rFonts w:ascii="Times New Roman" w:hAnsi="Times New Roman" w:cs="Times New Roman"/>
          <w:color w:val="000000" w:themeColor="text1"/>
          <w:sz w:val="24"/>
          <w:szCs w:val="24"/>
          <w:lang w:val="lv-LV"/>
        </w:rPr>
        <w:t xml:space="preserve">skaits kopš 2010. gada nav </w:t>
      </w:r>
      <w:r w:rsidR="0053228F">
        <w:rPr>
          <w:rFonts w:ascii="Times New Roman" w:hAnsi="Times New Roman" w:cs="Times New Roman"/>
          <w:color w:val="000000" w:themeColor="text1"/>
          <w:sz w:val="24"/>
          <w:szCs w:val="24"/>
          <w:lang w:val="lv-LV"/>
        </w:rPr>
        <w:t xml:space="preserve">nozīmīgi </w:t>
      </w:r>
      <w:r w:rsidRPr="00CA29CE">
        <w:rPr>
          <w:rFonts w:ascii="Times New Roman" w:hAnsi="Times New Roman" w:cs="Times New Roman"/>
          <w:color w:val="000000" w:themeColor="text1"/>
          <w:sz w:val="24"/>
          <w:szCs w:val="24"/>
          <w:lang w:val="lv-LV"/>
        </w:rPr>
        <w:t>mazinājies.</w:t>
      </w:r>
    </w:p>
    <w:p w14:paraId="6B4DD14B" w14:textId="2EAB4E81" w:rsidR="006442BF" w:rsidRPr="00CA29CE" w:rsidRDefault="006442BF" w:rsidP="00B679EB">
      <w:pPr>
        <w:pStyle w:val="ListParagraph"/>
        <w:numPr>
          <w:ilvl w:val="0"/>
          <w:numId w:val="13"/>
        </w:numPr>
        <w:spacing w:before="0" w:after="120" w:line="240" w:lineRule="auto"/>
        <w:ind w:left="0" w:hanging="567"/>
        <w:contextualSpacing w:val="0"/>
        <w:jc w:val="both"/>
        <w:rPr>
          <w:rFonts w:ascii="Times New Roman" w:hAnsi="Times New Roman" w:cs="Times New Roman"/>
          <w:sz w:val="24"/>
          <w:szCs w:val="24"/>
          <w:lang w:val="lv-LV"/>
        </w:rPr>
      </w:pPr>
      <w:r w:rsidRPr="00CA29CE">
        <w:rPr>
          <w:rFonts w:ascii="Times New Roman" w:hAnsi="Times New Roman" w:cs="Times New Roman"/>
          <w:color w:val="000000" w:themeColor="text1"/>
          <w:sz w:val="24"/>
          <w:szCs w:val="24"/>
          <w:lang w:val="lv-LV"/>
        </w:rPr>
        <w:t xml:space="preserve">Neatņemama veselības komponente ir psihiskā un emocionālā veselība. Ņirgāšanās bērnu vidū Latvijā ir otra augstākā Eiropā. </w:t>
      </w:r>
      <w:r w:rsidR="00DE414F" w:rsidRPr="00DE414F">
        <w:rPr>
          <w:rFonts w:ascii="Times New Roman" w:hAnsi="Times New Roman" w:cs="Times New Roman"/>
          <w:color w:val="000000" w:themeColor="text1"/>
          <w:sz w:val="24"/>
          <w:szCs w:val="24"/>
          <w:lang w:val="lv-LV"/>
        </w:rPr>
        <w:t>Vidēji katrs piektais skolēns izglītības iestādēs cieš no ņirgāšanās</w:t>
      </w:r>
      <w:r w:rsidR="0042023C">
        <w:rPr>
          <w:rFonts w:ascii="Times New Roman" w:hAnsi="Times New Roman" w:cs="Times New Roman"/>
          <w:color w:val="000000" w:themeColor="text1"/>
          <w:sz w:val="24"/>
          <w:szCs w:val="24"/>
          <w:lang w:val="lv-LV"/>
        </w:rPr>
        <w:t>.</w:t>
      </w:r>
      <w:r w:rsidR="00DE414F" w:rsidRPr="00DE414F">
        <w:rPr>
          <w:rFonts w:ascii="Times New Roman" w:hAnsi="Times New Roman" w:cs="Times New Roman"/>
          <w:color w:val="000000" w:themeColor="text1"/>
          <w:sz w:val="24"/>
          <w:szCs w:val="24"/>
          <w:vertAlign w:val="superscript"/>
          <w:lang w:val="lv-LV"/>
        </w:rPr>
        <w:footnoteReference w:id="13"/>
      </w:r>
      <w:r w:rsidR="00DE414F" w:rsidRPr="00DE414F">
        <w:rPr>
          <w:rFonts w:ascii="Times New Roman" w:hAnsi="Times New Roman" w:cs="Times New Roman"/>
          <w:color w:val="000000" w:themeColor="text1"/>
          <w:sz w:val="24"/>
          <w:szCs w:val="24"/>
          <w:lang w:val="lv-LV"/>
        </w:rPr>
        <w:t xml:space="preserve"> </w:t>
      </w:r>
      <w:r w:rsidRPr="00CA29CE">
        <w:rPr>
          <w:rFonts w:ascii="Times New Roman" w:hAnsi="Times New Roman" w:cs="Times New Roman"/>
          <w:color w:val="000000" w:themeColor="text1"/>
          <w:sz w:val="24"/>
          <w:szCs w:val="24"/>
          <w:lang w:val="lv-LV"/>
        </w:rPr>
        <w:t xml:space="preserve">Latvijas iedzīvotāju psihoemocionālais stāvoklis ir pasliktinājies, un pieaug to cilvēku skaits, kuri izjūt stresu, sasprindzinājumu </w:t>
      </w:r>
      <w:r w:rsidRPr="001E3FF3">
        <w:rPr>
          <w:rFonts w:ascii="Times New Roman" w:hAnsi="Times New Roman" w:cs="Times New Roman"/>
          <w:color w:val="000000" w:themeColor="text1"/>
          <w:sz w:val="24"/>
          <w:szCs w:val="24"/>
          <w:lang w:val="lv-LV"/>
        </w:rPr>
        <w:t>un nomāktību, un paredzams, ka COVID-19 izplatības sekas šo situāciju vēl vairāk pastiprinās. Bezmiegs ir problēma 27% Latvijas sabiedrības. Pašnāvību skaits  pēdējos gados ir samazinājies, tomēr joprojām tas saglabājas augsts, īpaši vīriešu vidū. Aizspriedumi pret personām</w:t>
      </w:r>
      <w:r w:rsidRPr="00CA29CE">
        <w:rPr>
          <w:rFonts w:ascii="Times New Roman" w:hAnsi="Times New Roman" w:cs="Times New Roman"/>
          <w:color w:val="000000" w:themeColor="text1"/>
          <w:sz w:val="24"/>
          <w:szCs w:val="24"/>
          <w:lang w:val="lv-LV"/>
        </w:rPr>
        <w:t xml:space="preserve"> ar psihiskām saslimšanām, kā arī nepietiekama kvalitatīvas </w:t>
      </w:r>
      <w:r w:rsidRPr="00CA29CE">
        <w:rPr>
          <w:rFonts w:ascii="Times New Roman" w:hAnsi="Times New Roman" w:cs="Times New Roman"/>
          <w:color w:val="000000" w:themeColor="text1"/>
          <w:sz w:val="24"/>
          <w:szCs w:val="24"/>
          <w:lang w:val="lv-LV"/>
        </w:rPr>
        <w:lastRenderedPageBreak/>
        <w:t xml:space="preserve">informācijas pieejamība kavē profesionālas palīdzības saņemšanas iespējas psihisku un emocionālu veselības traucējumu gadījumā. Lai situāciju šajā jomā padarītu labāku, nepieciešams īstenot visaptverošus pasākumus </w:t>
      </w:r>
      <w:r w:rsidR="00D40B22">
        <w:rPr>
          <w:rFonts w:ascii="Times New Roman" w:hAnsi="Times New Roman" w:cs="Times New Roman"/>
          <w:color w:val="000000" w:themeColor="text1"/>
          <w:sz w:val="24"/>
          <w:szCs w:val="24"/>
          <w:lang w:val="lv-LV"/>
        </w:rPr>
        <w:t xml:space="preserve">psihiskās </w:t>
      </w:r>
      <w:r w:rsidR="001044B2">
        <w:rPr>
          <w:rFonts w:ascii="Times New Roman" w:hAnsi="Times New Roman" w:cs="Times New Roman"/>
          <w:color w:val="000000" w:themeColor="text1"/>
          <w:sz w:val="24"/>
          <w:szCs w:val="24"/>
          <w:lang w:val="lv-LV"/>
        </w:rPr>
        <w:t xml:space="preserve">un emocionālās </w:t>
      </w:r>
      <w:r w:rsidR="00D40B22">
        <w:rPr>
          <w:rFonts w:ascii="Times New Roman" w:hAnsi="Times New Roman" w:cs="Times New Roman"/>
          <w:color w:val="000000" w:themeColor="text1"/>
          <w:sz w:val="24"/>
          <w:szCs w:val="24"/>
          <w:lang w:val="lv-LV"/>
        </w:rPr>
        <w:t>veselības veicināšanai</w:t>
      </w:r>
      <w:r w:rsidR="001044B2">
        <w:rPr>
          <w:rFonts w:ascii="Times New Roman" w:hAnsi="Times New Roman" w:cs="Times New Roman"/>
          <w:color w:val="000000" w:themeColor="text1"/>
          <w:sz w:val="24"/>
          <w:szCs w:val="24"/>
          <w:lang w:val="lv-LV"/>
        </w:rPr>
        <w:t>, tai skaitā</w:t>
      </w:r>
      <w:r w:rsidR="00D40B22">
        <w:rPr>
          <w:rFonts w:ascii="Times New Roman" w:hAnsi="Times New Roman" w:cs="Times New Roman"/>
          <w:color w:val="000000" w:themeColor="text1"/>
          <w:sz w:val="24"/>
          <w:szCs w:val="24"/>
          <w:lang w:val="lv-LV"/>
        </w:rPr>
        <w:t xml:space="preserve"> </w:t>
      </w:r>
      <w:r w:rsidRPr="00CA29CE">
        <w:rPr>
          <w:rFonts w:ascii="Times New Roman" w:hAnsi="Times New Roman" w:cs="Times New Roman"/>
          <w:color w:val="000000" w:themeColor="text1"/>
          <w:sz w:val="24"/>
          <w:szCs w:val="24"/>
          <w:lang w:val="lv-LV"/>
        </w:rPr>
        <w:t xml:space="preserve">ņirgāšanās novēršanai bērnu vidū, veicināt kvalitatīvas informācijas pieejamību sabiedrībai par psihisko veselību, tai skaitā masu medijos, kā arī nodrošināt atbalsta pakalpojumu pieejamību krīzes situācijās. </w:t>
      </w:r>
    </w:p>
    <w:p w14:paraId="2CA441D9" w14:textId="48013927" w:rsidR="006442BF" w:rsidRPr="00CA29CE" w:rsidRDefault="006442BF" w:rsidP="00B679EB">
      <w:pPr>
        <w:pStyle w:val="ListParagraph"/>
        <w:numPr>
          <w:ilvl w:val="0"/>
          <w:numId w:val="13"/>
        </w:numPr>
        <w:spacing w:before="0" w:after="120" w:line="240" w:lineRule="auto"/>
        <w:ind w:left="0" w:hanging="567"/>
        <w:contextualSpacing w:val="0"/>
        <w:jc w:val="both"/>
        <w:rPr>
          <w:rFonts w:ascii="Times New Roman" w:hAnsi="Times New Roman" w:cs="Times New Roman"/>
          <w:sz w:val="24"/>
          <w:szCs w:val="24"/>
          <w:lang w:val="lv-LV"/>
        </w:rPr>
      </w:pPr>
      <w:r w:rsidRPr="00CA29CE">
        <w:rPr>
          <w:rFonts w:ascii="Times New Roman" w:hAnsi="Times New Roman" w:cs="Times New Roman"/>
          <w:color w:val="000000" w:themeColor="text1"/>
          <w:sz w:val="24"/>
          <w:szCs w:val="24"/>
          <w:lang w:val="lv-LV"/>
        </w:rPr>
        <w:t>Latvijas sabiedrībā ir salīdzinoši zema izpratne par seksuāl</w:t>
      </w:r>
      <w:r w:rsidR="3F59E50B" w:rsidRPr="0A3F8051">
        <w:rPr>
          <w:rFonts w:ascii="Times New Roman" w:hAnsi="Times New Roman" w:cs="Times New Roman"/>
          <w:color w:val="000000" w:themeColor="text1"/>
          <w:sz w:val="24"/>
          <w:szCs w:val="24"/>
          <w:lang w:val="lv-LV"/>
        </w:rPr>
        <w:t xml:space="preserve">ās un </w:t>
      </w:r>
      <w:r w:rsidRPr="00CA29CE">
        <w:rPr>
          <w:rFonts w:ascii="Times New Roman" w:hAnsi="Times New Roman" w:cs="Times New Roman"/>
          <w:color w:val="000000" w:themeColor="text1"/>
          <w:sz w:val="24"/>
          <w:szCs w:val="24"/>
          <w:lang w:val="lv-LV"/>
        </w:rPr>
        <w:t xml:space="preserve">reproduktīvās veselības jautājumiem. Par to liecina </w:t>
      </w:r>
      <w:r w:rsidR="3C5FF529" w:rsidRPr="0A3F8051">
        <w:rPr>
          <w:rFonts w:ascii="Times New Roman" w:hAnsi="Times New Roman" w:cs="Times New Roman"/>
          <w:color w:val="000000" w:themeColor="text1"/>
          <w:sz w:val="24"/>
          <w:szCs w:val="24"/>
          <w:lang w:val="lv-LV"/>
        </w:rPr>
        <w:t xml:space="preserve">HIV un citu </w:t>
      </w:r>
      <w:r w:rsidRPr="00CA29CE">
        <w:rPr>
          <w:rFonts w:ascii="Times New Roman" w:hAnsi="Times New Roman" w:cs="Times New Roman"/>
          <w:color w:val="000000" w:themeColor="text1"/>
          <w:sz w:val="24"/>
          <w:szCs w:val="24"/>
          <w:lang w:val="lv-LV"/>
        </w:rPr>
        <w:t>seksuāli transmisīvo slimību izplatība sabiedrībā kopumā</w:t>
      </w:r>
      <w:r w:rsidR="7FF476C5" w:rsidRPr="0A3F8051">
        <w:rPr>
          <w:rFonts w:ascii="Times New Roman" w:hAnsi="Times New Roman" w:cs="Times New Roman"/>
          <w:color w:val="000000" w:themeColor="text1"/>
          <w:sz w:val="24"/>
          <w:szCs w:val="24"/>
          <w:lang w:val="lv-LV"/>
        </w:rPr>
        <w:t>.</w:t>
      </w:r>
      <w:r w:rsidR="00626FC0">
        <w:rPr>
          <w:rFonts w:ascii="Times New Roman" w:hAnsi="Times New Roman" w:cs="Times New Roman"/>
          <w:color w:val="000000" w:themeColor="text1"/>
          <w:sz w:val="24"/>
          <w:szCs w:val="24"/>
          <w:lang w:val="lv-LV"/>
        </w:rPr>
        <w:t xml:space="preserve"> </w:t>
      </w:r>
      <w:r w:rsidR="0FB14A73" w:rsidRPr="0A3F8051">
        <w:rPr>
          <w:rFonts w:ascii="Times New Roman" w:hAnsi="Times New Roman" w:cs="Times New Roman"/>
          <w:color w:val="000000" w:themeColor="text1"/>
          <w:sz w:val="24"/>
          <w:szCs w:val="24"/>
          <w:lang w:val="lv-LV"/>
        </w:rPr>
        <w:t>Š</w:t>
      </w:r>
      <w:r w:rsidR="5DF8CC9A" w:rsidRPr="0A3F8051">
        <w:rPr>
          <w:rFonts w:ascii="Times New Roman" w:hAnsi="Times New Roman" w:cs="Times New Roman"/>
          <w:color w:val="000000" w:themeColor="text1"/>
          <w:sz w:val="24"/>
          <w:szCs w:val="24"/>
          <w:lang w:val="lv-LV"/>
        </w:rPr>
        <w:t>īs</w:t>
      </w:r>
      <w:r w:rsidRPr="00CA29CE">
        <w:rPr>
          <w:rFonts w:ascii="Times New Roman" w:hAnsi="Times New Roman" w:cs="Times New Roman"/>
          <w:color w:val="000000" w:themeColor="text1"/>
          <w:sz w:val="24"/>
          <w:szCs w:val="24"/>
          <w:lang w:val="lv-LV"/>
        </w:rPr>
        <w:t xml:space="preserve"> slimības ir viens no biežākajiem iemesliem neauglībai vai iedzimtām slimībām.</w:t>
      </w:r>
    </w:p>
    <w:p w14:paraId="621E0189" w14:textId="77777777" w:rsidR="00D3737F" w:rsidRPr="00D3737F" w:rsidRDefault="009A5AD7" w:rsidP="001B031D">
      <w:pPr>
        <w:pStyle w:val="ListParagraph"/>
        <w:numPr>
          <w:ilvl w:val="0"/>
          <w:numId w:val="13"/>
        </w:numPr>
        <w:spacing w:before="0" w:after="120" w:line="240" w:lineRule="auto"/>
        <w:ind w:left="0" w:hanging="567"/>
        <w:contextualSpacing w:val="0"/>
        <w:jc w:val="both"/>
        <w:rPr>
          <w:rFonts w:ascii="Times New Roman" w:hAnsi="Times New Roman" w:cs="Times New Roman"/>
          <w:color w:val="000000" w:themeColor="text1"/>
          <w:sz w:val="24"/>
          <w:szCs w:val="24"/>
          <w:lang w:val="lv-LV"/>
        </w:rPr>
      </w:pPr>
      <w:r w:rsidRPr="00CA29CE">
        <w:rPr>
          <w:rFonts w:ascii="Times New Roman" w:hAnsi="Times New Roman" w:cs="Times New Roman"/>
          <w:color w:val="000000" w:themeColor="text1"/>
          <w:sz w:val="24"/>
          <w:szCs w:val="24"/>
          <w:lang w:val="lv-LV"/>
        </w:rPr>
        <w:t>Iedzīvotāju veselību ietekmē arī dažādi apkārtējās vides faktori – ūdens, gaisa, pārtikas piesārņojums, tomēr Latvijas sabiedrībai un speciālistiem nav pieejama pietiekamā apjomā objektīva un sistemātiska informācija par Latvijas aktuālāko vides veselības riska faktoru iespējamo ietekmi uz sabiedrības veselību. Lai dotu iespēju iedzīvotājiem veikt pārdomātu izvēli</w:t>
      </w:r>
      <w:r w:rsidR="00F70D57">
        <w:rPr>
          <w:rFonts w:ascii="Times New Roman" w:hAnsi="Times New Roman" w:cs="Times New Roman"/>
          <w:color w:val="000000" w:themeColor="text1"/>
          <w:sz w:val="24"/>
          <w:szCs w:val="24"/>
          <w:lang w:val="lv-LV"/>
        </w:rPr>
        <w:t>,</w:t>
      </w:r>
      <w:r w:rsidRPr="00CA29CE">
        <w:rPr>
          <w:rFonts w:ascii="Times New Roman" w:hAnsi="Times New Roman" w:cs="Times New Roman"/>
          <w:color w:val="000000" w:themeColor="text1"/>
          <w:sz w:val="24"/>
          <w:szCs w:val="24"/>
          <w:lang w:val="lv-LV"/>
        </w:rPr>
        <w:t xml:space="preserve"> saskaroties ar dažādiem vides faktoriem un novērstu to nelabvēlīgo ietekmi uz veselību, kā arī mazinātu sabiedrībā nepamatotas bažas par dažādu vides riska faktoru iespējami nelabvēlīgo ietekmi uz veselību, ir jāuzlabo sabiedrībai pieejamā informācija par Latvijā aktuālāko vides faktoru, tai skaitā ķīmisko vielu ietekmi uz veselību. Viens no objektīvas informācijas avotiem ir biomonitorings, kas Latvijā tiek īstenots kopš 2017. gada, un to ir plānots turpināt</w:t>
      </w:r>
      <w:r w:rsidR="00230363">
        <w:rPr>
          <w:rFonts w:ascii="Times New Roman" w:hAnsi="Times New Roman" w:cs="Times New Roman"/>
          <w:color w:val="000000" w:themeColor="text1"/>
          <w:sz w:val="24"/>
          <w:szCs w:val="24"/>
          <w:lang w:val="lv-LV"/>
        </w:rPr>
        <w:t xml:space="preserve"> </w:t>
      </w:r>
      <w:r w:rsidR="00230363" w:rsidRPr="00230363">
        <w:rPr>
          <w:rFonts w:ascii="Times New Roman" w:hAnsi="Times New Roman" w:cs="Times New Roman"/>
          <w:color w:val="000000" w:themeColor="text1"/>
          <w:sz w:val="24"/>
          <w:szCs w:val="24"/>
        </w:rPr>
        <w:t xml:space="preserve">un pilnveidot, ieguldot gan finanšu, gan citus resursus.   </w:t>
      </w:r>
    </w:p>
    <w:p w14:paraId="21504610" w14:textId="5C9A28ED" w:rsidR="00830FAF" w:rsidRPr="00DA26A0" w:rsidRDefault="00312B6F" w:rsidP="001B031D">
      <w:pPr>
        <w:pStyle w:val="ListParagraph"/>
        <w:numPr>
          <w:ilvl w:val="0"/>
          <w:numId w:val="13"/>
        </w:numPr>
        <w:spacing w:before="0" w:after="120" w:line="240" w:lineRule="auto"/>
        <w:ind w:left="0" w:hanging="567"/>
        <w:contextualSpacing w:val="0"/>
        <w:jc w:val="both"/>
        <w:rPr>
          <w:rFonts w:ascii="Times New Roman" w:hAnsi="Times New Roman" w:cs="Times New Roman"/>
          <w:color w:val="000000" w:themeColor="text1"/>
          <w:sz w:val="24"/>
          <w:szCs w:val="24"/>
          <w:lang w:val="lv-LV"/>
        </w:rPr>
      </w:pPr>
      <w:r w:rsidRPr="001B031D">
        <w:rPr>
          <w:rFonts w:ascii="Times New Roman" w:hAnsi="Times New Roman" w:cs="Times New Roman"/>
          <w:color w:val="000000" w:themeColor="text1"/>
          <w:sz w:val="24"/>
          <w:szCs w:val="24"/>
          <w:lang w:val="lv-LV"/>
        </w:rPr>
        <w:t xml:space="preserve">Lai motivētu iedzīvotājus </w:t>
      </w:r>
      <w:r w:rsidR="318B237B" w:rsidRPr="001B031D">
        <w:rPr>
          <w:rFonts w:ascii="Times New Roman" w:hAnsi="Times New Roman" w:cs="Times New Roman"/>
          <w:color w:val="000000" w:themeColor="text1"/>
          <w:sz w:val="24"/>
          <w:szCs w:val="24"/>
          <w:lang w:val="lv-LV"/>
        </w:rPr>
        <w:t>izdarīt</w:t>
      </w:r>
      <w:r w:rsidRPr="001B031D">
        <w:rPr>
          <w:rFonts w:ascii="Times New Roman" w:hAnsi="Times New Roman" w:cs="Times New Roman"/>
          <w:color w:val="000000" w:themeColor="text1"/>
          <w:sz w:val="24"/>
          <w:szCs w:val="24"/>
          <w:lang w:val="lv-LV"/>
        </w:rPr>
        <w:t xml:space="preserve"> veselīgas izvēles</w:t>
      </w:r>
      <w:r w:rsidR="000E2199" w:rsidRPr="001B031D">
        <w:rPr>
          <w:rFonts w:ascii="Times New Roman" w:hAnsi="Times New Roman" w:cs="Times New Roman"/>
          <w:color w:val="000000" w:themeColor="text1"/>
          <w:sz w:val="24"/>
          <w:szCs w:val="24"/>
          <w:lang w:val="lv-LV"/>
        </w:rPr>
        <w:t xml:space="preserve"> un tādējādi panāktu sabiedrības veselības uzlabošanos</w:t>
      </w:r>
      <w:r w:rsidRPr="001B031D">
        <w:rPr>
          <w:rFonts w:ascii="Times New Roman" w:hAnsi="Times New Roman" w:cs="Times New Roman"/>
          <w:color w:val="000000" w:themeColor="text1"/>
          <w:sz w:val="24"/>
          <w:szCs w:val="24"/>
          <w:lang w:val="lv-LV"/>
        </w:rPr>
        <w:t xml:space="preserve">, nepārtraukti un regulāri </w:t>
      </w:r>
      <w:r w:rsidR="2812B1CB" w:rsidRPr="001B031D">
        <w:rPr>
          <w:rFonts w:ascii="Times New Roman" w:hAnsi="Times New Roman" w:cs="Times New Roman"/>
          <w:color w:val="000000" w:themeColor="text1"/>
          <w:sz w:val="24"/>
          <w:szCs w:val="24"/>
          <w:lang w:val="lv-LV"/>
        </w:rPr>
        <w:t>nepieciešams</w:t>
      </w:r>
      <w:r w:rsidRPr="001B031D">
        <w:rPr>
          <w:rFonts w:ascii="Times New Roman" w:hAnsi="Times New Roman" w:cs="Times New Roman"/>
          <w:color w:val="000000" w:themeColor="text1"/>
          <w:sz w:val="24"/>
          <w:szCs w:val="24"/>
          <w:lang w:val="lv-LV"/>
        </w:rPr>
        <w:t xml:space="preserve"> īsteno</w:t>
      </w:r>
      <w:r w:rsidR="4AE44C82" w:rsidRPr="001B031D">
        <w:rPr>
          <w:rFonts w:ascii="Times New Roman" w:hAnsi="Times New Roman" w:cs="Times New Roman"/>
          <w:color w:val="000000" w:themeColor="text1"/>
          <w:sz w:val="24"/>
          <w:szCs w:val="24"/>
          <w:lang w:val="lv-LV"/>
        </w:rPr>
        <w:t>t</w:t>
      </w:r>
      <w:r w:rsidR="3D29D069" w:rsidRPr="001B031D">
        <w:rPr>
          <w:rFonts w:ascii="Times New Roman" w:hAnsi="Times New Roman" w:cs="Times New Roman"/>
          <w:color w:val="000000" w:themeColor="text1"/>
          <w:sz w:val="24"/>
          <w:szCs w:val="24"/>
          <w:lang w:val="lv-LV"/>
        </w:rPr>
        <w:t xml:space="preserve"> vispārēju un specifiskus </w:t>
      </w:r>
      <w:r w:rsidR="00D3737F">
        <w:rPr>
          <w:rFonts w:ascii="Times New Roman" w:hAnsi="Times New Roman" w:cs="Times New Roman"/>
          <w:color w:val="000000" w:themeColor="text1"/>
          <w:sz w:val="24"/>
          <w:szCs w:val="24"/>
          <w:lang w:val="lv-LV"/>
        </w:rPr>
        <w:t>sl</w:t>
      </w:r>
      <w:r w:rsidR="00DA26A0">
        <w:rPr>
          <w:rFonts w:ascii="Times New Roman" w:hAnsi="Times New Roman" w:cs="Times New Roman"/>
          <w:color w:val="000000" w:themeColor="text1"/>
          <w:sz w:val="24"/>
          <w:szCs w:val="24"/>
          <w:lang w:val="lv-LV"/>
        </w:rPr>
        <w:t xml:space="preserve">imību profilakses un </w:t>
      </w:r>
      <w:r w:rsidRPr="001B031D">
        <w:rPr>
          <w:rFonts w:ascii="Times New Roman" w:hAnsi="Times New Roman" w:cs="Times New Roman"/>
          <w:color w:val="000000" w:themeColor="text1"/>
          <w:sz w:val="24"/>
          <w:szCs w:val="24"/>
          <w:lang w:val="lv-LV"/>
        </w:rPr>
        <w:t>veselības veicināšana</w:t>
      </w:r>
      <w:r w:rsidR="009B6C0B" w:rsidRPr="001B031D">
        <w:rPr>
          <w:rFonts w:ascii="Times New Roman" w:hAnsi="Times New Roman" w:cs="Times New Roman"/>
          <w:color w:val="000000" w:themeColor="text1"/>
          <w:sz w:val="24"/>
          <w:szCs w:val="24"/>
          <w:lang w:val="lv-LV"/>
        </w:rPr>
        <w:t>s</w:t>
      </w:r>
      <w:r w:rsidRPr="001B031D">
        <w:rPr>
          <w:rFonts w:ascii="Times New Roman" w:hAnsi="Times New Roman" w:cs="Times New Roman"/>
          <w:color w:val="000000" w:themeColor="text1"/>
          <w:sz w:val="24"/>
          <w:szCs w:val="24"/>
          <w:lang w:val="lv-LV"/>
        </w:rPr>
        <w:t xml:space="preserve"> pasākum</w:t>
      </w:r>
      <w:r w:rsidR="368E1209" w:rsidRPr="001B031D">
        <w:rPr>
          <w:rFonts w:ascii="Times New Roman" w:hAnsi="Times New Roman" w:cs="Times New Roman"/>
          <w:color w:val="000000" w:themeColor="text1"/>
          <w:sz w:val="24"/>
          <w:szCs w:val="24"/>
          <w:lang w:val="lv-LV"/>
        </w:rPr>
        <w:t>us</w:t>
      </w:r>
      <w:r w:rsidR="00D3737F">
        <w:rPr>
          <w:rFonts w:ascii="Times New Roman" w:hAnsi="Times New Roman" w:cs="Times New Roman"/>
          <w:color w:val="000000" w:themeColor="text1"/>
          <w:sz w:val="24"/>
          <w:szCs w:val="24"/>
          <w:lang w:val="lv-LV"/>
        </w:rPr>
        <w:t xml:space="preserve"> </w:t>
      </w:r>
      <w:r w:rsidRPr="001B031D">
        <w:rPr>
          <w:rFonts w:ascii="Times New Roman" w:hAnsi="Times New Roman" w:cs="Times New Roman"/>
          <w:color w:val="000000" w:themeColor="text1"/>
          <w:sz w:val="24"/>
          <w:szCs w:val="24"/>
          <w:lang w:val="lv-LV"/>
        </w:rPr>
        <w:t xml:space="preserve">dažādām sabiedrības grupām, </w:t>
      </w:r>
      <w:r w:rsidR="551CB8DC" w:rsidRPr="001B031D">
        <w:rPr>
          <w:rFonts w:ascii="Times New Roman" w:hAnsi="Times New Roman" w:cs="Times New Roman"/>
          <w:color w:val="000000" w:themeColor="text1"/>
          <w:sz w:val="24"/>
          <w:szCs w:val="24"/>
          <w:lang w:val="lv-LV"/>
        </w:rPr>
        <w:t>kā ar</w:t>
      </w:r>
      <w:r w:rsidR="00DA26A0">
        <w:rPr>
          <w:rFonts w:ascii="Times New Roman" w:hAnsi="Times New Roman" w:cs="Times New Roman"/>
          <w:color w:val="000000" w:themeColor="text1"/>
          <w:sz w:val="24"/>
          <w:szCs w:val="24"/>
          <w:lang w:val="lv-LV"/>
        </w:rPr>
        <w:t>ī</w:t>
      </w:r>
      <w:r w:rsidR="551CB8DC" w:rsidRPr="001B031D">
        <w:rPr>
          <w:rFonts w:ascii="Times New Roman" w:hAnsi="Times New Roman" w:cs="Times New Roman"/>
          <w:color w:val="000000" w:themeColor="text1"/>
          <w:sz w:val="24"/>
          <w:szCs w:val="24"/>
          <w:lang w:val="lv-LV"/>
        </w:rPr>
        <w:t xml:space="preserve"> nodrošināt iespējas iedzīvotājiem piekopt veselīgu dzīvesveidu, kam</w:t>
      </w:r>
      <w:r w:rsidRPr="001B031D">
        <w:rPr>
          <w:rFonts w:ascii="Times New Roman" w:hAnsi="Times New Roman" w:cs="Times New Roman"/>
          <w:color w:val="000000" w:themeColor="text1"/>
          <w:sz w:val="24"/>
          <w:szCs w:val="24"/>
          <w:lang w:val="lv-LV"/>
        </w:rPr>
        <w:t xml:space="preserve"> nepieciešam</w:t>
      </w:r>
      <w:r w:rsidR="59F0EA54" w:rsidRPr="001B031D">
        <w:rPr>
          <w:rFonts w:ascii="Times New Roman" w:hAnsi="Times New Roman" w:cs="Times New Roman"/>
          <w:color w:val="000000" w:themeColor="text1"/>
          <w:sz w:val="24"/>
          <w:szCs w:val="24"/>
          <w:lang w:val="lv-LV"/>
        </w:rPr>
        <w:t>s nodrošināt arī</w:t>
      </w:r>
      <w:r w:rsidR="00DA26A0">
        <w:rPr>
          <w:rFonts w:ascii="Times New Roman" w:hAnsi="Times New Roman" w:cs="Times New Roman"/>
          <w:color w:val="000000" w:themeColor="text1"/>
          <w:sz w:val="24"/>
          <w:szCs w:val="24"/>
          <w:lang w:val="lv-LV"/>
        </w:rPr>
        <w:t xml:space="preserve"> </w:t>
      </w:r>
      <w:r w:rsidRPr="001B031D">
        <w:rPr>
          <w:rFonts w:ascii="Times New Roman" w:hAnsi="Times New Roman" w:cs="Times New Roman"/>
          <w:color w:val="000000" w:themeColor="text1"/>
          <w:sz w:val="24"/>
          <w:szCs w:val="24"/>
          <w:lang w:val="lv-LV"/>
        </w:rPr>
        <w:t>atbilstoš</w:t>
      </w:r>
      <w:r w:rsidR="3EFD7BBA" w:rsidRPr="001B031D">
        <w:rPr>
          <w:rFonts w:ascii="Times New Roman" w:hAnsi="Times New Roman" w:cs="Times New Roman"/>
          <w:color w:val="000000" w:themeColor="text1"/>
          <w:sz w:val="24"/>
          <w:szCs w:val="24"/>
          <w:lang w:val="lv-LV"/>
        </w:rPr>
        <w:t>us</w:t>
      </w:r>
      <w:r w:rsidRPr="001B031D">
        <w:rPr>
          <w:rFonts w:ascii="Times New Roman" w:hAnsi="Times New Roman" w:cs="Times New Roman"/>
          <w:color w:val="000000" w:themeColor="text1"/>
          <w:sz w:val="24"/>
          <w:szCs w:val="24"/>
          <w:lang w:val="lv-LV"/>
        </w:rPr>
        <w:t xml:space="preserve"> resurs</w:t>
      </w:r>
      <w:r w:rsidR="1CB68793" w:rsidRPr="001B031D">
        <w:rPr>
          <w:rFonts w:ascii="Times New Roman" w:hAnsi="Times New Roman" w:cs="Times New Roman"/>
          <w:color w:val="000000" w:themeColor="text1"/>
          <w:sz w:val="24"/>
          <w:szCs w:val="24"/>
          <w:lang w:val="lv-LV"/>
        </w:rPr>
        <w:t>us</w:t>
      </w:r>
      <w:r w:rsidRPr="001B031D">
        <w:rPr>
          <w:rFonts w:ascii="Times New Roman" w:hAnsi="Times New Roman" w:cs="Times New Roman"/>
          <w:color w:val="000000" w:themeColor="text1"/>
          <w:sz w:val="24"/>
          <w:szCs w:val="24"/>
          <w:lang w:val="lv-LV"/>
        </w:rPr>
        <w:t xml:space="preserve">. Lielas </w:t>
      </w:r>
      <w:r w:rsidR="009B6C0B" w:rsidRPr="001B031D">
        <w:rPr>
          <w:rFonts w:ascii="Times New Roman" w:hAnsi="Times New Roman" w:cs="Times New Roman"/>
          <w:color w:val="000000" w:themeColor="text1"/>
          <w:sz w:val="24"/>
          <w:szCs w:val="24"/>
          <w:lang w:val="lv-LV"/>
        </w:rPr>
        <w:t xml:space="preserve">ES fondu investīcijas </w:t>
      </w:r>
      <w:r w:rsidRPr="001B031D">
        <w:rPr>
          <w:rFonts w:ascii="Times New Roman" w:hAnsi="Times New Roman" w:cs="Times New Roman"/>
          <w:color w:val="000000" w:themeColor="text1"/>
          <w:sz w:val="24"/>
          <w:szCs w:val="24"/>
          <w:lang w:val="lv-LV"/>
        </w:rPr>
        <w:t>veselības veicināšanas</w:t>
      </w:r>
      <w:r w:rsidR="00DA26A0">
        <w:rPr>
          <w:rFonts w:ascii="Times New Roman" w:hAnsi="Times New Roman" w:cs="Times New Roman"/>
          <w:color w:val="000000" w:themeColor="text1"/>
          <w:sz w:val="24"/>
          <w:szCs w:val="24"/>
          <w:lang w:val="lv-LV"/>
        </w:rPr>
        <w:t xml:space="preserve"> </w:t>
      </w:r>
      <w:r w:rsidRPr="001B031D">
        <w:rPr>
          <w:rFonts w:ascii="Times New Roman" w:hAnsi="Times New Roman" w:cs="Times New Roman"/>
          <w:color w:val="000000" w:themeColor="text1"/>
          <w:sz w:val="24"/>
          <w:szCs w:val="24"/>
          <w:lang w:val="lv-LV"/>
        </w:rPr>
        <w:t xml:space="preserve">pasākumiem gan valsts, gan pašvaldību līmenī </w:t>
      </w:r>
      <w:r w:rsidR="37B9154D" w:rsidRPr="001B031D">
        <w:rPr>
          <w:rFonts w:ascii="Times New Roman" w:hAnsi="Times New Roman" w:cs="Times New Roman"/>
          <w:color w:val="000000" w:themeColor="text1"/>
          <w:sz w:val="24"/>
          <w:szCs w:val="24"/>
          <w:lang w:val="lv-LV"/>
        </w:rPr>
        <w:t xml:space="preserve">tika </w:t>
      </w:r>
      <w:r w:rsidRPr="001B031D">
        <w:rPr>
          <w:rFonts w:ascii="Times New Roman" w:hAnsi="Times New Roman" w:cs="Times New Roman"/>
          <w:color w:val="000000" w:themeColor="text1"/>
          <w:sz w:val="24"/>
          <w:szCs w:val="24"/>
          <w:lang w:val="lv-LV"/>
        </w:rPr>
        <w:t xml:space="preserve">novirzītas 2014.-2020.gada plānošanas periodā. Līdz tam </w:t>
      </w:r>
      <w:r w:rsidR="009B6C0B" w:rsidRPr="001B031D">
        <w:rPr>
          <w:rFonts w:ascii="Times New Roman" w:hAnsi="Times New Roman" w:cs="Times New Roman"/>
          <w:color w:val="000000" w:themeColor="text1"/>
          <w:sz w:val="24"/>
          <w:szCs w:val="24"/>
          <w:lang w:val="lv-LV"/>
        </w:rPr>
        <w:t xml:space="preserve">veselības veicināšanai </w:t>
      </w:r>
      <w:r w:rsidR="235C21EA" w:rsidRPr="001B031D">
        <w:rPr>
          <w:rFonts w:ascii="Times New Roman" w:hAnsi="Times New Roman" w:cs="Times New Roman"/>
          <w:color w:val="000000" w:themeColor="text1"/>
          <w:sz w:val="24"/>
          <w:szCs w:val="24"/>
          <w:lang w:val="lv-LV"/>
        </w:rPr>
        <w:t xml:space="preserve">un slimību profilaksei </w:t>
      </w:r>
      <w:r w:rsidR="009B6C0B" w:rsidRPr="001B031D">
        <w:rPr>
          <w:rFonts w:ascii="Times New Roman" w:hAnsi="Times New Roman" w:cs="Times New Roman"/>
          <w:color w:val="000000" w:themeColor="text1"/>
          <w:sz w:val="24"/>
          <w:szCs w:val="24"/>
          <w:lang w:val="lv-LV"/>
        </w:rPr>
        <w:t xml:space="preserve">pieejamie valsts </w:t>
      </w:r>
      <w:r w:rsidR="002C18F3" w:rsidRPr="001B031D">
        <w:rPr>
          <w:rFonts w:ascii="Times New Roman" w:hAnsi="Times New Roman" w:cs="Times New Roman"/>
          <w:color w:val="000000" w:themeColor="text1"/>
          <w:sz w:val="24"/>
          <w:szCs w:val="24"/>
          <w:lang w:val="lv-LV"/>
        </w:rPr>
        <w:t xml:space="preserve">un pašvaldību </w:t>
      </w:r>
      <w:r w:rsidR="009B6C0B" w:rsidRPr="001B031D">
        <w:rPr>
          <w:rFonts w:ascii="Times New Roman" w:hAnsi="Times New Roman" w:cs="Times New Roman"/>
          <w:color w:val="000000" w:themeColor="text1"/>
          <w:sz w:val="24"/>
          <w:szCs w:val="24"/>
          <w:lang w:val="lv-LV"/>
        </w:rPr>
        <w:t xml:space="preserve">budžeta līdzekļi </w:t>
      </w:r>
      <w:r w:rsidRPr="001B031D">
        <w:rPr>
          <w:rFonts w:ascii="Times New Roman" w:hAnsi="Times New Roman" w:cs="Times New Roman"/>
          <w:color w:val="000000" w:themeColor="text1"/>
          <w:sz w:val="24"/>
          <w:szCs w:val="24"/>
          <w:lang w:val="lv-LV"/>
        </w:rPr>
        <w:t xml:space="preserve">bija nepietiekami, </w:t>
      </w:r>
      <w:r w:rsidR="009B6C0B" w:rsidRPr="001B031D">
        <w:rPr>
          <w:rFonts w:ascii="Times New Roman" w:hAnsi="Times New Roman" w:cs="Times New Roman"/>
          <w:color w:val="000000" w:themeColor="text1"/>
          <w:sz w:val="24"/>
          <w:szCs w:val="24"/>
          <w:lang w:val="lv-LV"/>
        </w:rPr>
        <w:t xml:space="preserve">un nebija iespējams nodrošināt regulārus un daudzveidīgus  pasākumus </w:t>
      </w:r>
      <w:r w:rsidR="2B29767A" w:rsidRPr="001B031D">
        <w:rPr>
          <w:rFonts w:ascii="Times New Roman" w:hAnsi="Times New Roman" w:cs="Times New Roman"/>
          <w:color w:val="000000" w:themeColor="text1"/>
          <w:sz w:val="24"/>
          <w:szCs w:val="24"/>
          <w:lang w:val="lv-LV"/>
        </w:rPr>
        <w:t xml:space="preserve"> un aktivitātes </w:t>
      </w:r>
      <w:r w:rsidRPr="001B031D">
        <w:rPr>
          <w:rFonts w:ascii="Times New Roman" w:hAnsi="Times New Roman" w:cs="Times New Roman"/>
          <w:color w:val="000000" w:themeColor="text1"/>
          <w:sz w:val="24"/>
          <w:szCs w:val="24"/>
          <w:lang w:val="lv-LV"/>
        </w:rPr>
        <w:t>dažādām sabiedrības grupām</w:t>
      </w:r>
      <w:r w:rsidR="0FFC29DE" w:rsidRPr="001B031D">
        <w:rPr>
          <w:rFonts w:ascii="Times New Roman" w:hAnsi="Times New Roman" w:cs="Times New Roman"/>
          <w:color w:val="000000" w:themeColor="text1"/>
          <w:sz w:val="24"/>
          <w:szCs w:val="24"/>
          <w:lang w:val="lv-LV"/>
        </w:rPr>
        <w:t>. Nepietiekošs finansējums</w:t>
      </w:r>
      <w:r w:rsidR="684EF297" w:rsidRPr="001B031D">
        <w:rPr>
          <w:rFonts w:ascii="Times New Roman" w:hAnsi="Times New Roman" w:cs="Times New Roman"/>
          <w:color w:val="000000" w:themeColor="text1"/>
          <w:sz w:val="24"/>
          <w:szCs w:val="24"/>
          <w:lang w:val="lv-LV"/>
        </w:rPr>
        <w:t xml:space="preserve"> veselības veicināšanas un slimību profilakses pasākumiem</w:t>
      </w:r>
      <w:r w:rsidR="000E2199" w:rsidRPr="001B031D">
        <w:rPr>
          <w:rFonts w:ascii="Times New Roman" w:hAnsi="Times New Roman" w:cs="Times New Roman"/>
          <w:color w:val="000000" w:themeColor="text1"/>
          <w:sz w:val="24"/>
          <w:szCs w:val="24"/>
          <w:lang w:val="lv-LV"/>
        </w:rPr>
        <w:t xml:space="preserve"> ir viens no iemesliem, kāpēc Latvijā </w:t>
      </w:r>
      <w:r w:rsidR="00B42468" w:rsidRPr="001B031D">
        <w:rPr>
          <w:rFonts w:ascii="Times New Roman" w:hAnsi="Times New Roman" w:cs="Times New Roman"/>
          <w:color w:val="000000" w:themeColor="text1"/>
          <w:sz w:val="24"/>
          <w:szCs w:val="24"/>
          <w:lang w:val="lv-LV"/>
        </w:rPr>
        <w:t xml:space="preserve">saslimstības un mirstības rādītāji, lai arī pakāpeniski uzlabojas, </w:t>
      </w:r>
      <w:r w:rsidR="042C9892" w:rsidRPr="001B031D">
        <w:rPr>
          <w:rFonts w:ascii="Times New Roman" w:hAnsi="Times New Roman" w:cs="Times New Roman"/>
          <w:color w:val="000000" w:themeColor="text1"/>
          <w:sz w:val="24"/>
          <w:szCs w:val="24"/>
          <w:lang w:val="lv-LV"/>
        </w:rPr>
        <w:t>jopr</w:t>
      </w:r>
      <w:r w:rsidR="7E429D06" w:rsidRPr="001B031D">
        <w:rPr>
          <w:rFonts w:ascii="Times New Roman" w:hAnsi="Times New Roman" w:cs="Times New Roman"/>
          <w:color w:val="000000" w:themeColor="text1"/>
          <w:sz w:val="24"/>
          <w:szCs w:val="24"/>
          <w:lang w:val="lv-LV"/>
        </w:rPr>
        <w:t>oj</w:t>
      </w:r>
      <w:r w:rsidR="042C9892" w:rsidRPr="001B031D">
        <w:rPr>
          <w:rFonts w:ascii="Times New Roman" w:hAnsi="Times New Roman" w:cs="Times New Roman"/>
          <w:color w:val="000000" w:themeColor="text1"/>
          <w:sz w:val="24"/>
          <w:szCs w:val="24"/>
          <w:lang w:val="lv-LV"/>
        </w:rPr>
        <w:t xml:space="preserve">ām </w:t>
      </w:r>
      <w:r w:rsidR="000E2199" w:rsidRPr="001B031D">
        <w:rPr>
          <w:rFonts w:ascii="Times New Roman" w:hAnsi="Times New Roman" w:cs="Times New Roman"/>
          <w:color w:val="000000" w:themeColor="text1"/>
          <w:sz w:val="24"/>
          <w:szCs w:val="24"/>
          <w:lang w:val="lv-LV"/>
        </w:rPr>
        <w:t xml:space="preserve">ilgstoši ir vieni no </w:t>
      </w:r>
      <w:r w:rsidR="00B42468" w:rsidRPr="001B031D">
        <w:rPr>
          <w:rFonts w:ascii="Times New Roman" w:hAnsi="Times New Roman" w:cs="Times New Roman"/>
          <w:color w:val="000000" w:themeColor="text1"/>
          <w:sz w:val="24"/>
          <w:szCs w:val="24"/>
          <w:lang w:val="lv-LV"/>
        </w:rPr>
        <w:t>sliktākajiem</w:t>
      </w:r>
      <w:r w:rsidR="000E2199" w:rsidRPr="001B031D">
        <w:rPr>
          <w:rFonts w:ascii="Times New Roman" w:hAnsi="Times New Roman" w:cs="Times New Roman"/>
          <w:color w:val="000000" w:themeColor="text1"/>
          <w:sz w:val="24"/>
          <w:szCs w:val="24"/>
          <w:lang w:val="lv-LV"/>
        </w:rPr>
        <w:t xml:space="preserve"> ES</w:t>
      </w:r>
      <w:r w:rsidR="00817F07" w:rsidRPr="001B031D">
        <w:rPr>
          <w:rFonts w:ascii="Times New Roman" w:hAnsi="Times New Roman" w:cs="Times New Roman"/>
          <w:color w:val="000000" w:themeColor="text1"/>
          <w:sz w:val="24"/>
          <w:szCs w:val="24"/>
          <w:lang w:val="lv-LV"/>
        </w:rPr>
        <w:t>.</w:t>
      </w:r>
      <w:r w:rsidR="4B3B9180" w:rsidRPr="001B031D">
        <w:rPr>
          <w:rFonts w:ascii="Times New Roman" w:hAnsi="Times New Roman" w:cs="Times New Roman"/>
          <w:color w:val="000000" w:themeColor="text1"/>
          <w:sz w:val="24"/>
          <w:szCs w:val="24"/>
          <w:lang w:val="lv-LV"/>
        </w:rPr>
        <w:t xml:space="preserve"> </w:t>
      </w:r>
      <w:r w:rsidR="1DB42E04" w:rsidRPr="001B031D">
        <w:rPr>
          <w:rFonts w:ascii="Times New Roman" w:hAnsi="Times New Roman" w:cs="Times New Roman"/>
          <w:color w:val="000000" w:themeColor="text1"/>
          <w:sz w:val="24"/>
          <w:szCs w:val="24"/>
          <w:lang w:val="lv-LV"/>
        </w:rPr>
        <w:t>L</w:t>
      </w:r>
      <w:r w:rsidR="4B3B9180" w:rsidRPr="001B031D">
        <w:rPr>
          <w:rFonts w:ascii="Times New Roman" w:hAnsi="Times New Roman" w:cs="Times New Roman"/>
          <w:color w:val="000000" w:themeColor="text1"/>
          <w:sz w:val="24"/>
          <w:szCs w:val="24"/>
          <w:lang w:val="lv-LV"/>
        </w:rPr>
        <w:t>ai panāktu</w:t>
      </w:r>
      <w:r w:rsidR="63743614" w:rsidRPr="001B031D">
        <w:rPr>
          <w:rFonts w:ascii="Times New Roman" w:hAnsi="Times New Roman" w:cs="Times New Roman"/>
          <w:color w:val="000000" w:themeColor="text1"/>
          <w:sz w:val="24"/>
          <w:szCs w:val="24"/>
          <w:lang w:val="lv-LV"/>
        </w:rPr>
        <w:t xml:space="preserve"> iedzīvotāju veselības un</w:t>
      </w:r>
      <w:r w:rsidR="4B3B9180" w:rsidRPr="001B031D">
        <w:rPr>
          <w:rFonts w:ascii="Times New Roman" w:hAnsi="Times New Roman" w:cs="Times New Roman"/>
          <w:color w:val="000000" w:themeColor="text1"/>
          <w:sz w:val="24"/>
          <w:szCs w:val="24"/>
          <w:lang w:val="lv-LV"/>
        </w:rPr>
        <w:t xml:space="preserve"> sabiedrības veselība </w:t>
      </w:r>
      <w:r w:rsidR="7154159F" w:rsidRPr="001B031D">
        <w:rPr>
          <w:rFonts w:ascii="Times New Roman" w:hAnsi="Times New Roman" w:cs="Times New Roman"/>
          <w:color w:val="000000" w:themeColor="text1"/>
          <w:sz w:val="24"/>
          <w:szCs w:val="24"/>
          <w:lang w:val="lv-LV"/>
        </w:rPr>
        <w:t xml:space="preserve"> </w:t>
      </w:r>
      <w:r w:rsidR="6073F5B6" w:rsidRPr="001B031D">
        <w:rPr>
          <w:rFonts w:ascii="Times New Roman" w:hAnsi="Times New Roman" w:cs="Times New Roman"/>
          <w:color w:val="000000" w:themeColor="text1"/>
          <w:sz w:val="24"/>
          <w:szCs w:val="24"/>
          <w:lang w:val="lv-LV"/>
        </w:rPr>
        <w:t xml:space="preserve">rādītāju </w:t>
      </w:r>
      <w:r w:rsidR="4B3B9180" w:rsidRPr="001B031D">
        <w:rPr>
          <w:rFonts w:ascii="Times New Roman" w:hAnsi="Times New Roman" w:cs="Times New Roman"/>
          <w:color w:val="000000" w:themeColor="text1"/>
          <w:sz w:val="24"/>
          <w:szCs w:val="24"/>
          <w:lang w:val="lv-LV"/>
        </w:rPr>
        <w:t>uzlabošanu</w:t>
      </w:r>
      <w:r w:rsidR="26BCA6E1" w:rsidRPr="001B031D">
        <w:rPr>
          <w:rFonts w:ascii="Times New Roman" w:hAnsi="Times New Roman" w:cs="Times New Roman"/>
          <w:color w:val="000000" w:themeColor="text1"/>
          <w:sz w:val="24"/>
          <w:szCs w:val="24"/>
          <w:lang w:val="lv-LV"/>
        </w:rPr>
        <w:t xml:space="preserve"> nepieciešams īstenot regulārus</w:t>
      </w:r>
      <w:r w:rsidR="0D8E281C" w:rsidRPr="001B031D">
        <w:rPr>
          <w:rFonts w:ascii="Times New Roman" w:hAnsi="Times New Roman" w:cs="Times New Roman"/>
          <w:color w:val="000000" w:themeColor="text1"/>
          <w:sz w:val="24"/>
          <w:szCs w:val="24"/>
          <w:lang w:val="lv-LV"/>
        </w:rPr>
        <w:t>,</w:t>
      </w:r>
      <w:r w:rsidR="26BCA6E1" w:rsidRPr="001B031D">
        <w:rPr>
          <w:rFonts w:ascii="Times New Roman" w:hAnsi="Times New Roman" w:cs="Times New Roman"/>
          <w:color w:val="000000" w:themeColor="text1"/>
          <w:sz w:val="24"/>
          <w:szCs w:val="24"/>
          <w:lang w:val="lv-LV"/>
        </w:rPr>
        <w:t xml:space="preserve"> mērķ</w:t>
      </w:r>
      <w:r w:rsidR="609D0553" w:rsidRPr="001B031D">
        <w:rPr>
          <w:rFonts w:ascii="Times New Roman" w:hAnsi="Times New Roman" w:cs="Times New Roman"/>
          <w:color w:val="000000" w:themeColor="text1"/>
          <w:sz w:val="24"/>
          <w:szCs w:val="24"/>
          <w:lang w:val="lv-LV"/>
        </w:rPr>
        <w:t>tiecīgus pasākumus, jo</w:t>
      </w:r>
      <w:r w:rsidR="26BCA6E1" w:rsidRPr="001B031D">
        <w:rPr>
          <w:rFonts w:ascii="Times New Roman" w:hAnsi="Times New Roman" w:cs="Times New Roman"/>
          <w:color w:val="000000" w:themeColor="text1"/>
          <w:sz w:val="24"/>
          <w:szCs w:val="24"/>
          <w:lang w:val="lv-LV"/>
        </w:rPr>
        <w:t xml:space="preserve"> </w:t>
      </w:r>
      <w:r w:rsidR="113248D7" w:rsidRPr="001B031D">
        <w:rPr>
          <w:rFonts w:ascii="Times New Roman" w:hAnsi="Times New Roman" w:cs="Times New Roman"/>
          <w:color w:val="000000" w:themeColor="text1"/>
          <w:sz w:val="24"/>
          <w:szCs w:val="24"/>
          <w:lang w:val="lv-LV"/>
        </w:rPr>
        <w:t xml:space="preserve">īstenoto pasākumu ietekme </w:t>
      </w:r>
      <w:r w:rsidR="00AD2897" w:rsidRPr="001B031D">
        <w:rPr>
          <w:rFonts w:ascii="Times New Roman" w:hAnsi="Times New Roman" w:cs="Times New Roman"/>
          <w:color w:val="000000" w:themeColor="text1"/>
          <w:sz w:val="24"/>
          <w:szCs w:val="24"/>
          <w:lang w:val="lv-LV"/>
        </w:rPr>
        <w:t xml:space="preserve">uz sabiedrības veselību </w:t>
      </w:r>
      <w:r w:rsidR="001A21F5" w:rsidRPr="001B031D">
        <w:rPr>
          <w:rFonts w:ascii="Times New Roman" w:hAnsi="Times New Roman" w:cs="Times New Roman"/>
          <w:color w:val="000000" w:themeColor="text1"/>
          <w:sz w:val="24"/>
          <w:szCs w:val="24"/>
          <w:lang w:val="lv-LV"/>
        </w:rPr>
        <w:t xml:space="preserve">novērtējama ilgtermiņā </w:t>
      </w:r>
      <w:r w:rsidR="00DA26A0">
        <w:rPr>
          <w:rFonts w:ascii="Times New Roman" w:hAnsi="Times New Roman" w:cs="Times New Roman"/>
          <w:color w:val="000000" w:themeColor="text1"/>
          <w:sz w:val="24"/>
          <w:szCs w:val="24"/>
          <w:lang w:val="lv-LV"/>
        </w:rPr>
        <w:t xml:space="preserve">– </w:t>
      </w:r>
      <w:r w:rsidR="001A21F5" w:rsidRPr="001B031D">
        <w:rPr>
          <w:rFonts w:ascii="Times New Roman" w:hAnsi="Times New Roman" w:cs="Times New Roman"/>
          <w:color w:val="000000" w:themeColor="text1"/>
          <w:sz w:val="24"/>
          <w:szCs w:val="24"/>
          <w:lang w:val="lv-LV"/>
        </w:rPr>
        <w:t>5, 10 un vairāk gadu periodā</w:t>
      </w:r>
      <w:r w:rsidR="00D13046" w:rsidRPr="001B031D">
        <w:rPr>
          <w:rFonts w:ascii="Times New Roman" w:hAnsi="Times New Roman" w:cs="Times New Roman"/>
          <w:color w:val="000000" w:themeColor="text1"/>
          <w:sz w:val="24"/>
          <w:szCs w:val="24"/>
          <w:lang w:val="lv-LV"/>
        </w:rPr>
        <w:t xml:space="preserve">. Lai </w:t>
      </w:r>
      <w:r w:rsidR="001E5093" w:rsidRPr="001B031D">
        <w:rPr>
          <w:rFonts w:ascii="Times New Roman" w:hAnsi="Times New Roman" w:cs="Times New Roman"/>
          <w:color w:val="000000" w:themeColor="text1"/>
          <w:sz w:val="24"/>
          <w:szCs w:val="24"/>
          <w:lang w:val="lv-LV"/>
        </w:rPr>
        <w:t>saslimstības un mirstības</w:t>
      </w:r>
      <w:r w:rsidR="00F943EA" w:rsidRPr="001B031D">
        <w:rPr>
          <w:rFonts w:ascii="Times New Roman" w:hAnsi="Times New Roman" w:cs="Times New Roman"/>
          <w:color w:val="000000" w:themeColor="text1"/>
          <w:sz w:val="24"/>
          <w:szCs w:val="24"/>
          <w:lang w:val="lv-LV"/>
        </w:rPr>
        <w:t xml:space="preserve"> </w:t>
      </w:r>
      <w:r w:rsidR="001E5093" w:rsidRPr="001B031D">
        <w:rPr>
          <w:rFonts w:ascii="Times New Roman" w:hAnsi="Times New Roman" w:cs="Times New Roman"/>
          <w:color w:val="000000" w:themeColor="text1"/>
          <w:sz w:val="24"/>
          <w:szCs w:val="24"/>
          <w:lang w:val="lv-LV"/>
        </w:rPr>
        <w:t xml:space="preserve">rādītāji </w:t>
      </w:r>
      <w:r w:rsidR="00F943EA" w:rsidRPr="001B031D">
        <w:rPr>
          <w:rFonts w:ascii="Times New Roman" w:hAnsi="Times New Roman" w:cs="Times New Roman"/>
          <w:color w:val="000000" w:themeColor="text1"/>
          <w:sz w:val="24"/>
          <w:szCs w:val="24"/>
          <w:lang w:val="lv-LV"/>
        </w:rPr>
        <w:t>L</w:t>
      </w:r>
      <w:r w:rsidR="001E5093" w:rsidRPr="001B031D">
        <w:rPr>
          <w:rFonts w:ascii="Times New Roman" w:hAnsi="Times New Roman" w:cs="Times New Roman"/>
          <w:color w:val="000000" w:themeColor="text1"/>
          <w:sz w:val="24"/>
          <w:szCs w:val="24"/>
          <w:lang w:val="lv-LV"/>
        </w:rPr>
        <w:t xml:space="preserve">atvijā </w:t>
      </w:r>
      <w:r w:rsidR="00F943EA" w:rsidRPr="001B031D">
        <w:rPr>
          <w:rFonts w:ascii="Times New Roman" w:hAnsi="Times New Roman" w:cs="Times New Roman"/>
          <w:color w:val="000000" w:themeColor="text1"/>
          <w:sz w:val="24"/>
          <w:szCs w:val="24"/>
          <w:lang w:val="lv-LV"/>
        </w:rPr>
        <w:t xml:space="preserve">uzlabotos un vismaz tuvinātos ES vidējiem rādītājiem </w:t>
      </w:r>
      <w:r w:rsidR="00CD16E8" w:rsidRPr="001B031D">
        <w:rPr>
          <w:rFonts w:ascii="Times New Roman" w:hAnsi="Times New Roman" w:cs="Times New Roman"/>
          <w:color w:val="000000" w:themeColor="text1"/>
          <w:sz w:val="24"/>
          <w:szCs w:val="24"/>
          <w:lang w:val="lv-LV"/>
        </w:rPr>
        <w:t>un lai nodrošinātu līdzšinējo ieguldīju</w:t>
      </w:r>
      <w:r w:rsidR="001B2856" w:rsidRPr="001B031D">
        <w:rPr>
          <w:rFonts w:ascii="Times New Roman" w:hAnsi="Times New Roman" w:cs="Times New Roman"/>
          <w:color w:val="000000" w:themeColor="text1"/>
          <w:sz w:val="24"/>
          <w:szCs w:val="24"/>
          <w:lang w:val="lv-LV"/>
        </w:rPr>
        <w:t xml:space="preserve">mu pēctecību un vairotu to atdevi, </w:t>
      </w:r>
      <w:r w:rsidR="00CD16E8" w:rsidRPr="001B031D">
        <w:rPr>
          <w:rFonts w:ascii="Times New Roman" w:hAnsi="Times New Roman" w:cs="Times New Roman"/>
          <w:color w:val="000000" w:themeColor="text1"/>
          <w:sz w:val="24"/>
          <w:szCs w:val="24"/>
          <w:lang w:val="lv-LV"/>
        </w:rPr>
        <w:t>šo pamatnostādņu darbības periodā tiks turpināti regulāri</w:t>
      </w:r>
      <w:r w:rsidR="7EF38667" w:rsidRPr="001B031D">
        <w:rPr>
          <w:rFonts w:ascii="Times New Roman" w:hAnsi="Times New Roman" w:cs="Times New Roman"/>
          <w:color w:val="000000" w:themeColor="text1"/>
          <w:sz w:val="24"/>
          <w:szCs w:val="24"/>
          <w:lang w:val="lv-LV"/>
        </w:rPr>
        <w:t>, mērķtiecīgi un</w:t>
      </w:r>
      <w:r w:rsidR="00CD16E8" w:rsidRPr="001B031D">
        <w:rPr>
          <w:rFonts w:ascii="Times New Roman" w:hAnsi="Times New Roman" w:cs="Times New Roman"/>
          <w:color w:val="000000" w:themeColor="text1"/>
          <w:sz w:val="24"/>
          <w:szCs w:val="24"/>
          <w:lang w:val="lv-LV"/>
        </w:rPr>
        <w:t xml:space="preserve"> visaptveroši veselības veicināšanas </w:t>
      </w:r>
      <w:r w:rsidR="06DBF192" w:rsidRPr="001B031D">
        <w:rPr>
          <w:rFonts w:ascii="Times New Roman" w:hAnsi="Times New Roman" w:cs="Times New Roman"/>
          <w:color w:val="000000" w:themeColor="text1"/>
          <w:sz w:val="24"/>
          <w:szCs w:val="24"/>
          <w:lang w:val="lv-LV"/>
        </w:rPr>
        <w:t>un slimību profilakses</w:t>
      </w:r>
      <w:r w:rsidR="00CD16E8" w:rsidRPr="001B031D">
        <w:rPr>
          <w:rFonts w:ascii="Times New Roman" w:hAnsi="Times New Roman" w:cs="Times New Roman"/>
          <w:color w:val="000000" w:themeColor="text1"/>
          <w:sz w:val="24"/>
          <w:szCs w:val="24"/>
          <w:lang w:val="lv-LV"/>
        </w:rPr>
        <w:t xml:space="preserve"> pasākumi iedzīvotājiem, </w:t>
      </w:r>
      <w:r w:rsidR="055A5F2E" w:rsidRPr="001B031D">
        <w:rPr>
          <w:rFonts w:ascii="Times New Roman" w:hAnsi="Times New Roman" w:cs="Times New Roman"/>
          <w:color w:val="000000" w:themeColor="text1"/>
          <w:sz w:val="24"/>
          <w:szCs w:val="24"/>
          <w:lang w:val="lv-LV"/>
        </w:rPr>
        <w:t>t</w:t>
      </w:r>
      <w:r w:rsidR="00AD1FF9">
        <w:rPr>
          <w:rFonts w:ascii="Times New Roman" w:hAnsi="Times New Roman" w:cs="Times New Roman"/>
          <w:color w:val="000000" w:themeColor="text1"/>
          <w:sz w:val="24"/>
          <w:szCs w:val="24"/>
          <w:lang w:val="lv-LV"/>
        </w:rPr>
        <w:t>.</w:t>
      </w:r>
      <w:r w:rsidR="055A5F2E" w:rsidRPr="001B031D">
        <w:rPr>
          <w:rFonts w:ascii="Times New Roman" w:hAnsi="Times New Roman" w:cs="Times New Roman"/>
          <w:color w:val="000000" w:themeColor="text1"/>
          <w:sz w:val="24"/>
          <w:szCs w:val="24"/>
          <w:lang w:val="lv-LV"/>
        </w:rPr>
        <w:t>sk</w:t>
      </w:r>
      <w:r w:rsidR="00AD1FF9">
        <w:rPr>
          <w:rFonts w:ascii="Times New Roman" w:hAnsi="Times New Roman" w:cs="Times New Roman"/>
          <w:color w:val="000000" w:themeColor="text1"/>
          <w:sz w:val="24"/>
          <w:szCs w:val="24"/>
          <w:lang w:val="lv-LV"/>
        </w:rPr>
        <w:t>.</w:t>
      </w:r>
      <w:r w:rsidR="055A5F2E" w:rsidRPr="001B031D">
        <w:rPr>
          <w:rFonts w:ascii="Times New Roman" w:hAnsi="Times New Roman" w:cs="Times New Roman"/>
          <w:color w:val="000000" w:themeColor="text1"/>
          <w:sz w:val="24"/>
          <w:szCs w:val="24"/>
          <w:lang w:val="lv-LV"/>
        </w:rPr>
        <w:t xml:space="preserve"> specifiskā</w:t>
      </w:r>
      <w:r w:rsidR="00AD1FF9">
        <w:rPr>
          <w:rFonts w:ascii="Times New Roman" w:hAnsi="Times New Roman" w:cs="Times New Roman"/>
          <w:color w:val="000000" w:themeColor="text1"/>
          <w:sz w:val="24"/>
          <w:szCs w:val="24"/>
          <w:lang w:val="lv-LV"/>
        </w:rPr>
        <w:t>m</w:t>
      </w:r>
      <w:r w:rsidR="055A5F2E" w:rsidRPr="001B031D">
        <w:rPr>
          <w:rFonts w:ascii="Times New Roman" w:hAnsi="Times New Roman" w:cs="Times New Roman"/>
          <w:color w:val="000000" w:themeColor="text1"/>
          <w:sz w:val="24"/>
          <w:szCs w:val="24"/>
          <w:lang w:val="lv-LV"/>
        </w:rPr>
        <w:t xml:space="preserve"> grupām</w:t>
      </w:r>
      <w:r w:rsidR="00CD16E8" w:rsidRPr="001B031D">
        <w:rPr>
          <w:rFonts w:ascii="Times New Roman" w:hAnsi="Times New Roman" w:cs="Times New Roman"/>
          <w:color w:val="000000" w:themeColor="text1"/>
          <w:sz w:val="24"/>
          <w:szCs w:val="24"/>
          <w:lang w:val="lv-LV"/>
        </w:rPr>
        <w:t xml:space="preserve">, </w:t>
      </w:r>
      <w:r w:rsidR="34672BDF" w:rsidRPr="001B031D">
        <w:rPr>
          <w:rFonts w:ascii="Times New Roman" w:hAnsi="Times New Roman" w:cs="Times New Roman"/>
          <w:color w:val="000000" w:themeColor="text1"/>
          <w:sz w:val="24"/>
          <w:szCs w:val="24"/>
          <w:lang w:val="lv-LV"/>
        </w:rPr>
        <w:t xml:space="preserve">turpinot īstenot </w:t>
      </w:r>
      <w:r w:rsidR="00CD16E8" w:rsidRPr="001B031D">
        <w:rPr>
          <w:rFonts w:ascii="Times New Roman" w:hAnsi="Times New Roman" w:cs="Times New Roman"/>
          <w:color w:val="000000" w:themeColor="text1"/>
          <w:sz w:val="24"/>
          <w:szCs w:val="24"/>
          <w:lang w:val="lv-LV"/>
        </w:rPr>
        <w:t xml:space="preserve">gan nacionāla mēroga aktivitātes, gan attīstot </w:t>
      </w:r>
      <w:r w:rsidR="256B1CBC" w:rsidRPr="001B031D">
        <w:rPr>
          <w:rFonts w:ascii="Times New Roman" w:hAnsi="Times New Roman" w:cs="Times New Roman"/>
          <w:color w:val="000000" w:themeColor="text1"/>
          <w:sz w:val="24"/>
          <w:szCs w:val="24"/>
          <w:lang w:val="lv-LV"/>
        </w:rPr>
        <w:t>v</w:t>
      </w:r>
      <w:r w:rsidR="00CD16E8" w:rsidRPr="001B031D">
        <w:rPr>
          <w:rFonts w:ascii="Times New Roman" w:hAnsi="Times New Roman" w:cs="Times New Roman"/>
          <w:color w:val="000000" w:themeColor="text1"/>
          <w:sz w:val="24"/>
          <w:szCs w:val="24"/>
          <w:lang w:val="lv-LV"/>
        </w:rPr>
        <w:t>eselīb</w:t>
      </w:r>
      <w:r w:rsidR="53CFE97F" w:rsidRPr="001B031D">
        <w:rPr>
          <w:rFonts w:ascii="Times New Roman" w:hAnsi="Times New Roman" w:cs="Times New Roman"/>
          <w:color w:val="000000" w:themeColor="text1"/>
          <w:sz w:val="24"/>
          <w:szCs w:val="24"/>
          <w:lang w:val="lv-LV"/>
        </w:rPr>
        <w:t>as</w:t>
      </w:r>
      <w:r w:rsidR="00CD16E8" w:rsidRPr="001B031D">
        <w:rPr>
          <w:rFonts w:ascii="Times New Roman" w:hAnsi="Times New Roman" w:cs="Times New Roman"/>
          <w:color w:val="000000" w:themeColor="text1"/>
          <w:sz w:val="24"/>
          <w:szCs w:val="24"/>
          <w:lang w:val="lv-LV"/>
        </w:rPr>
        <w:t xml:space="preserve"> veicin</w:t>
      </w:r>
      <w:r w:rsidR="40D9F32F" w:rsidRPr="001B031D">
        <w:rPr>
          <w:rFonts w:ascii="Times New Roman" w:hAnsi="Times New Roman" w:cs="Times New Roman"/>
          <w:color w:val="000000" w:themeColor="text1"/>
          <w:sz w:val="24"/>
          <w:szCs w:val="24"/>
          <w:lang w:val="lv-LV"/>
        </w:rPr>
        <w:t>āšanas</w:t>
      </w:r>
      <w:r w:rsidR="00CD16E8" w:rsidRPr="001B031D">
        <w:rPr>
          <w:rFonts w:ascii="Times New Roman" w:hAnsi="Times New Roman" w:cs="Times New Roman"/>
          <w:color w:val="000000" w:themeColor="text1"/>
          <w:sz w:val="24"/>
          <w:szCs w:val="24"/>
          <w:lang w:val="lv-LV"/>
        </w:rPr>
        <w:t xml:space="preserve"> </w:t>
      </w:r>
      <w:r w:rsidR="74A38E7B" w:rsidRPr="001B031D">
        <w:rPr>
          <w:rFonts w:ascii="Times New Roman" w:hAnsi="Times New Roman" w:cs="Times New Roman"/>
          <w:color w:val="000000" w:themeColor="text1"/>
          <w:sz w:val="24"/>
          <w:szCs w:val="24"/>
          <w:lang w:val="lv-LV"/>
        </w:rPr>
        <w:t>pieeju</w:t>
      </w:r>
      <w:r w:rsidR="00CD16E8" w:rsidRPr="001B031D">
        <w:rPr>
          <w:rFonts w:ascii="Times New Roman" w:hAnsi="Times New Roman" w:cs="Times New Roman"/>
          <w:color w:val="000000" w:themeColor="text1"/>
          <w:sz w:val="24"/>
          <w:szCs w:val="24"/>
          <w:lang w:val="lv-LV"/>
        </w:rPr>
        <w:t xml:space="preserve"> </w:t>
      </w:r>
      <w:r w:rsidR="00CD16E8" w:rsidRPr="00DA26A0">
        <w:rPr>
          <w:rFonts w:ascii="Times New Roman" w:hAnsi="Times New Roman" w:cs="Times New Roman"/>
          <w:color w:val="000000" w:themeColor="text1"/>
          <w:sz w:val="24"/>
          <w:szCs w:val="24"/>
          <w:lang w:val="lv-LV"/>
        </w:rPr>
        <w:t xml:space="preserve">pašvaldībās, izglītības iestādēs, </w:t>
      </w:r>
      <w:r w:rsidR="1AC26F28" w:rsidRPr="00DA26A0">
        <w:rPr>
          <w:rFonts w:ascii="Times New Roman" w:hAnsi="Times New Roman" w:cs="Times New Roman"/>
          <w:color w:val="000000" w:themeColor="text1"/>
          <w:sz w:val="24"/>
          <w:szCs w:val="24"/>
          <w:lang w:val="lv-LV"/>
        </w:rPr>
        <w:t xml:space="preserve">darba vietās, </w:t>
      </w:r>
      <w:r w:rsidR="00CD16E8" w:rsidRPr="00DA26A0">
        <w:rPr>
          <w:rFonts w:ascii="Times New Roman" w:hAnsi="Times New Roman" w:cs="Times New Roman"/>
          <w:color w:val="000000" w:themeColor="text1"/>
          <w:sz w:val="24"/>
          <w:szCs w:val="24"/>
          <w:lang w:val="lv-LV"/>
        </w:rPr>
        <w:t xml:space="preserve">ģimenēs, kā arī investējot veselību veicinošā vidē un ieviešot sistēmiskas izmaiņas. </w:t>
      </w:r>
    </w:p>
    <w:p w14:paraId="78465163" w14:textId="77777777" w:rsidR="00D01D8F" w:rsidRDefault="00D01D8F">
      <w:pPr>
        <w:rPr>
          <w:rFonts w:ascii="Times New Roman" w:hAnsi="Times New Roman" w:cs="Times New Roman"/>
          <w:b/>
          <w:bCs/>
          <w:sz w:val="24"/>
          <w:szCs w:val="24"/>
          <w:lang w:val="lv-LV"/>
        </w:rPr>
      </w:pPr>
      <w:r>
        <w:rPr>
          <w:rFonts w:ascii="Times New Roman" w:hAnsi="Times New Roman" w:cs="Times New Roman"/>
          <w:b/>
          <w:bCs/>
          <w:sz w:val="24"/>
          <w:szCs w:val="24"/>
          <w:lang w:val="lv-LV"/>
        </w:rPr>
        <w:br w:type="page"/>
      </w:r>
    </w:p>
    <w:p w14:paraId="355113B7" w14:textId="3CAD4797" w:rsidR="1C294C59" w:rsidRPr="00072C67" w:rsidRDefault="00CD19CC" w:rsidP="1C294C59">
      <w:pPr>
        <w:spacing w:before="120" w:after="120" w:line="240" w:lineRule="auto"/>
        <w:jc w:val="both"/>
        <w:rPr>
          <w:rFonts w:ascii="Times New Roman" w:hAnsi="Times New Roman" w:cs="Times New Roman"/>
          <w:b/>
          <w:sz w:val="24"/>
          <w:szCs w:val="24"/>
          <w:lang w:val="lv-LV"/>
        </w:rPr>
      </w:pPr>
      <w:r w:rsidRPr="00DA26A0">
        <w:rPr>
          <w:rFonts w:ascii="Times New Roman" w:hAnsi="Times New Roman" w:cs="Times New Roman"/>
          <w:b/>
          <w:bCs/>
          <w:sz w:val="24"/>
          <w:szCs w:val="24"/>
          <w:lang w:val="lv-LV"/>
        </w:rPr>
        <w:lastRenderedPageBreak/>
        <w:t>Rīcības virziena mērķi</w:t>
      </w:r>
      <w:r w:rsidR="00D50C72" w:rsidRPr="00DA26A0">
        <w:rPr>
          <w:rFonts w:ascii="Times New Roman" w:hAnsi="Times New Roman" w:cs="Times New Roman"/>
          <w:b/>
          <w:bCs/>
          <w:sz w:val="24"/>
          <w:szCs w:val="24"/>
          <w:lang w:val="lv-LV"/>
        </w:rPr>
        <w:t>s</w:t>
      </w:r>
      <w:r w:rsidRPr="00DA26A0">
        <w:rPr>
          <w:rFonts w:ascii="Times New Roman" w:hAnsi="Times New Roman" w:cs="Times New Roman"/>
          <w:b/>
          <w:bCs/>
          <w:sz w:val="24"/>
          <w:szCs w:val="24"/>
          <w:lang w:val="lv-LV"/>
        </w:rPr>
        <w:t xml:space="preserve">: </w:t>
      </w:r>
      <w:r w:rsidR="00644BAB" w:rsidRPr="00072C67">
        <w:rPr>
          <w:rFonts w:ascii="Times New Roman" w:hAnsi="Times New Roman" w:cs="Times New Roman"/>
          <w:b/>
          <w:sz w:val="24"/>
          <w:szCs w:val="24"/>
          <w:lang w:val="lv-LV"/>
        </w:rPr>
        <w:t xml:space="preserve">Nodrošināt iedzīvotājiem iespēju saglabāt un uzlabot savu veselību, </w:t>
      </w:r>
      <w:r w:rsidR="09EBA461" w:rsidRPr="00072C67">
        <w:rPr>
          <w:rFonts w:ascii="Times New Roman" w:hAnsi="Times New Roman" w:cs="Times New Roman"/>
          <w:b/>
          <w:bCs/>
          <w:sz w:val="24"/>
          <w:szCs w:val="24"/>
          <w:lang w:val="lv-LV"/>
        </w:rPr>
        <w:t xml:space="preserve"> samazinot </w:t>
      </w:r>
      <w:r w:rsidR="000C4E51" w:rsidRPr="00072C67">
        <w:rPr>
          <w:rFonts w:ascii="Times New Roman" w:hAnsi="Times New Roman" w:cs="Times New Roman"/>
          <w:b/>
          <w:sz w:val="24"/>
          <w:szCs w:val="24"/>
          <w:lang w:val="lv-LV"/>
        </w:rPr>
        <w:t xml:space="preserve">neinfekcijas </w:t>
      </w:r>
      <w:r w:rsidR="00644BAB" w:rsidRPr="00072C67">
        <w:rPr>
          <w:rFonts w:ascii="Times New Roman" w:hAnsi="Times New Roman" w:cs="Times New Roman"/>
          <w:b/>
          <w:sz w:val="24"/>
          <w:szCs w:val="24"/>
          <w:lang w:val="lv-LV"/>
        </w:rPr>
        <w:t xml:space="preserve">slimību riska faktoru </w:t>
      </w:r>
      <w:r w:rsidR="00AC241B" w:rsidRPr="00072C67">
        <w:rPr>
          <w:rFonts w:ascii="Times New Roman" w:hAnsi="Times New Roman" w:cs="Times New Roman"/>
          <w:b/>
          <w:sz w:val="24"/>
          <w:szCs w:val="24"/>
          <w:lang w:val="lv-LV"/>
        </w:rPr>
        <w:t xml:space="preserve">un </w:t>
      </w:r>
      <w:r w:rsidR="6203E2ED" w:rsidRPr="00072C67">
        <w:rPr>
          <w:rFonts w:ascii="Times New Roman" w:hAnsi="Times New Roman" w:cs="Times New Roman"/>
          <w:b/>
          <w:sz w:val="24"/>
          <w:szCs w:val="24"/>
          <w:lang w:val="lv-LV"/>
        </w:rPr>
        <w:t xml:space="preserve">traumatisma </w:t>
      </w:r>
      <w:r w:rsidR="000D1341" w:rsidRPr="00072C67">
        <w:rPr>
          <w:rFonts w:ascii="Times New Roman" w:hAnsi="Times New Roman" w:cs="Times New Roman"/>
          <w:b/>
          <w:sz w:val="24"/>
          <w:szCs w:val="24"/>
          <w:lang w:val="lv-LV"/>
        </w:rPr>
        <w:t xml:space="preserve"> </w:t>
      </w:r>
      <w:r w:rsidR="00644BAB" w:rsidRPr="00072C67">
        <w:rPr>
          <w:rFonts w:ascii="Times New Roman" w:hAnsi="Times New Roman" w:cs="Times New Roman"/>
          <w:b/>
          <w:sz w:val="24"/>
          <w:szCs w:val="24"/>
          <w:lang w:val="lv-LV"/>
        </w:rPr>
        <w:t>negatīvo ietekmi</w:t>
      </w:r>
      <w:r w:rsidR="5EC47EAC" w:rsidRPr="00072C67">
        <w:rPr>
          <w:rFonts w:ascii="Times New Roman" w:hAnsi="Times New Roman" w:cs="Times New Roman"/>
          <w:b/>
          <w:bCs/>
          <w:sz w:val="24"/>
          <w:szCs w:val="24"/>
          <w:lang w:val="lv-LV"/>
        </w:rPr>
        <w:t>, vienlaikus</w:t>
      </w:r>
      <w:r w:rsidR="00644BAB" w:rsidRPr="00072C67">
        <w:rPr>
          <w:rFonts w:ascii="Times New Roman" w:hAnsi="Times New Roman" w:cs="Times New Roman"/>
          <w:b/>
          <w:sz w:val="24"/>
          <w:szCs w:val="24"/>
          <w:lang w:val="lv-LV"/>
        </w:rPr>
        <w:t xml:space="preserve"> īstenojot veselības veicināšanas un slimību profilakses pasākumus veselīgas</w:t>
      </w:r>
      <w:r w:rsidR="01F6EE12" w:rsidRPr="00072C67">
        <w:rPr>
          <w:rFonts w:ascii="Times New Roman" w:hAnsi="Times New Roman" w:cs="Times New Roman"/>
          <w:b/>
          <w:bCs/>
          <w:sz w:val="24"/>
          <w:szCs w:val="24"/>
          <w:lang w:val="lv-LV"/>
        </w:rPr>
        <w:t>,</w:t>
      </w:r>
      <w:r w:rsidR="00FC749A" w:rsidRPr="00072C67">
        <w:rPr>
          <w:rFonts w:ascii="Times New Roman" w:hAnsi="Times New Roman" w:cs="Times New Roman"/>
          <w:b/>
          <w:bCs/>
          <w:sz w:val="24"/>
          <w:szCs w:val="24"/>
          <w:lang w:val="lv-LV"/>
        </w:rPr>
        <w:t xml:space="preserve"> </w:t>
      </w:r>
      <w:r w:rsidR="00644BAB" w:rsidRPr="00072C67">
        <w:rPr>
          <w:rFonts w:ascii="Times New Roman" w:hAnsi="Times New Roman" w:cs="Times New Roman"/>
          <w:b/>
          <w:sz w:val="24"/>
          <w:szCs w:val="24"/>
          <w:lang w:val="lv-LV"/>
        </w:rPr>
        <w:t xml:space="preserve">drošas dzīves un darba vides </w:t>
      </w:r>
      <w:r w:rsidR="4EA4556A" w:rsidRPr="00072C67">
        <w:rPr>
          <w:rFonts w:ascii="Times New Roman" w:hAnsi="Times New Roman" w:cs="Times New Roman"/>
          <w:b/>
          <w:bCs/>
          <w:sz w:val="24"/>
          <w:szCs w:val="24"/>
          <w:lang w:val="lv-LV"/>
        </w:rPr>
        <w:t>attīstī</w:t>
      </w:r>
      <w:r w:rsidR="2101AD50" w:rsidRPr="00072C67">
        <w:rPr>
          <w:rFonts w:ascii="Times New Roman" w:hAnsi="Times New Roman" w:cs="Times New Roman"/>
          <w:b/>
          <w:bCs/>
          <w:sz w:val="24"/>
          <w:szCs w:val="24"/>
          <w:lang w:val="lv-LV"/>
        </w:rPr>
        <w:t>šanai</w:t>
      </w:r>
      <w:r w:rsidR="00E37974" w:rsidRPr="00072C67">
        <w:rPr>
          <w:rFonts w:ascii="Times New Roman" w:hAnsi="Times New Roman" w:cs="Times New Roman"/>
          <w:b/>
          <w:sz w:val="24"/>
          <w:szCs w:val="24"/>
          <w:lang w:val="lv-LV"/>
        </w:rPr>
        <w:t>.</w:t>
      </w:r>
    </w:p>
    <w:p w14:paraId="6FA4290D" w14:textId="3C082D06" w:rsidR="00844B2C" w:rsidRPr="00DA26A0" w:rsidRDefault="00D50C72" w:rsidP="00CA29CE">
      <w:pPr>
        <w:spacing w:before="120" w:after="120" w:line="240" w:lineRule="auto"/>
        <w:jc w:val="both"/>
        <w:rPr>
          <w:rFonts w:ascii="Times New Roman" w:hAnsi="Times New Roman" w:cs="Times New Roman"/>
          <w:sz w:val="24"/>
          <w:szCs w:val="24"/>
          <w:lang w:val="lv-LV"/>
        </w:rPr>
      </w:pPr>
      <w:r w:rsidRPr="00DA26A0">
        <w:rPr>
          <w:rFonts w:ascii="Times New Roman" w:hAnsi="Times New Roman" w:cs="Times New Roman"/>
          <w:b/>
          <w:bCs/>
          <w:sz w:val="24"/>
          <w:szCs w:val="24"/>
          <w:lang w:val="lv-LV"/>
        </w:rPr>
        <w:t>Mērķa sasniegšanai nepieciešams:</w:t>
      </w:r>
    </w:p>
    <w:p w14:paraId="4E99A711" w14:textId="7473B4A0" w:rsidR="009A5AD7" w:rsidRPr="00706894" w:rsidRDefault="190D3D0E" w:rsidP="00B679EB">
      <w:pPr>
        <w:pStyle w:val="ListParagraph"/>
        <w:numPr>
          <w:ilvl w:val="0"/>
          <w:numId w:val="19"/>
        </w:numPr>
        <w:spacing w:before="0" w:after="120" w:line="240" w:lineRule="auto"/>
        <w:ind w:left="357" w:hanging="357"/>
        <w:contextualSpacing w:val="0"/>
        <w:jc w:val="both"/>
        <w:rPr>
          <w:rFonts w:ascii="Times New Roman" w:hAnsi="Times New Roman" w:cs="Times New Roman"/>
          <w:sz w:val="24"/>
          <w:szCs w:val="24"/>
          <w:lang w:val="lv-LV"/>
        </w:rPr>
      </w:pPr>
      <w:r w:rsidRPr="00DA26A0">
        <w:rPr>
          <w:rFonts w:ascii="Times New Roman" w:hAnsi="Times New Roman" w:cs="Times New Roman"/>
          <w:sz w:val="24"/>
          <w:szCs w:val="24"/>
          <w:lang w:val="lv-LV"/>
        </w:rPr>
        <w:t>P</w:t>
      </w:r>
      <w:r w:rsidR="48BB4DF3" w:rsidRPr="00DA26A0">
        <w:rPr>
          <w:rFonts w:ascii="Times New Roman" w:hAnsi="Times New Roman" w:cs="Times New Roman"/>
          <w:sz w:val="24"/>
          <w:szCs w:val="24"/>
          <w:lang w:val="lv-LV"/>
        </w:rPr>
        <w:t>alielinā</w:t>
      </w:r>
      <w:r w:rsidR="17160AEA" w:rsidRPr="00DA26A0">
        <w:rPr>
          <w:rFonts w:ascii="Times New Roman" w:hAnsi="Times New Roman" w:cs="Times New Roman"/>
          <w:sz w:val="24"/>
          <w:szCs w:val="24"/>
          <w:lang w:val="lv-LV"/>
        </w:rPr>
        <w:t>t</w:t>
      </w:r>
      <w:r w:rsidR="48BB4DF3" w:rsidRPr="00DA26A0">
        <w:rPr>
          <w:rFonts w:ascii="Times New Roman" w:hAnsi="Times New Roman" w:cs="Times New Roman"/>
          <w:sz w:val="24"/>
          <w:szCs w:val="24"/>
          <w:lang w:val="lv-LV"/>
        </w:rPr>
        <w:t xml:space="preserve"> to iedzīvotāju īpatsvaru, kas </w:t>
      </w:r>
      <w:r w:rsidR="009A5AD7" w:rsidRPr="00DA26A0">
        <w:rPr>
          <w:rFonts w:ascii="Times New Roman" w:hAnsi="Times New Roman" w:cs="Times New Roman"/>
          <w:sz w:val="24"/>
          <w:szCs w:val="24"/>
          <w:lang w:val="lv-LV"/>
        </w:rPr>
        <w:t xml:space="preserve"> kas</w:t>
      </w:r>
      <w:r w:rsidR="00EB128E" w:rsidRPr="00072C67">
        <w:rPr>
          <w:rStyle w:val="CommentReference"/>
          <w:rFonts w:ascii="Times New Roman" w:hAnsi="Times New Roman" w:cs="Times New Roman"/>
          <w:lang w:val="lv-LV"/>
        </w:rPr>
        <w:t xml:space="preserve"> </w:t>
      </w:r>
      <w:r w:rsidR="00EB128E" w:rsidRPr="00072C67">
        <w:rPr>
          <w:rStyle w:val="CommentReference"/>
          <w:rFonts w:ascii="Times New Roman" w:hAnsi="Times New Roman" w:cs="Times New Roman"/>
          <w:sz w:val="24"/>
          <w:szCs w:val="24"/>
          <w:lang w:val="lv-LV"/>
        </w:rPr>
        <w:t>d</w:t>
      </w:r>
      <w:r w:rsidR="009A5AD7" w:rsidRPr="00DA26A0">
        <w:rPr>
          <w:rFonts w:ascii="Times New Roman" w:hAnsi="Times New Roman" w:cs="Times New Roman"/>
          <w:sz w:val="24"/>
          <w:szCs w:val="24"/>
          <w:lang w:val="lv-LV"/>
        </w:rPr>
        <w:t>zīvo</w:t>
      </w:r>
      <w:r w:rsidR="00CD5EC8">
        <w:rPr>
          <w:rFonts w:ascii="Times New Roman" w:hAnsi="Times New Roman" w:cs="Times New Roman"/>
          <w:sz w:val="24"/>
          <w:szCs w:val="24"/>
          <w:lang w:val="lv-LV"/>
        </w:rPr>
        <w:t xml:space="preserve"> </w:t>
      </w:r>
      <w:r w:rsidR="009A5AD7" w:rsidRPr="00DA26A0">
        <w:rPr>
          <w:rFonts w:ascii="Times New Roman" w:hAnsi="Times New Roman" w:cs="Times New Roman"/>
          <w:sz w:val="24"/>
          <w:szCs w:val="24"/>
          <w:lang w:val="lv-LV"/>
        </w:rPr>
        <w:t xml:space="preserve">veselīgi – </w:t>
      </w:r>
      <w:r w:rsidR="2DD6CB93" w:rsidRPr="00DA26A0">
        <w:rPr>
          <w:rFonts w:ascii="Times New Roman" w:hAnsi="Times New Roman" w:cs="Times New Roman"/>
          <w:sz w:val="24"/>
          <w:szCs w:val="24"/>
          <w:lang w:val="lv-LV"/>
        </w:rPr>
        <w:t>ēd veselīgi</w:t>
      </w:r>
      <w:r w:rsidRPr="00DA26A0">
        <w:rPr>
          <w:rFonts w:ascii="Times New Roman" w:hAnsi="Times New Roman" w:cs="Times New Roman"/>
          <w:sz w:val="24"/>
          <w:szCs w:val="24"/>
          <w:lang w:val="lv-LV"/>
        </w:rPr>
        <w:t xml:space="preserve"> </w:t>
      </w:r>
      <w:r w:rsidR="009A5AD7" w:rsidRPr="00DA26A0">
        <w:rPr>
          <w:rFonts w:ascii="Times New Roman" w:hAnsi="Times New Roman" w:cs="Times New Roman"/>
          <w:sz w:val="24"/>
          <w:szCs w:val="24"/>
          <w:lang w:val="lv-LV"/>
        </w:rPr>
        <w:t>, regulāri nodarbojas ar fiziskajām aktivitātēm, nesmēķē, nelieto alkoholu un citas atkarību</w:t>
      </w:r>
      <w:r w:rsidR="009A5AD7" w:rsidRPr="00706894">
        <w:rPr>
          <w:rFonts w:ascii="Times New Roman" w:hAnsi="Times New Roman" w:cs="Times New Roman"/>
          <w:sz w:val="24"/>
          <w:szCs w:val="24"/>
          <w:lang w:val="lv-LV"/>
        </w:rPr>
        <w:t xml:space="preserve"> izraisošās vielas, </w:t>
      </w:r>
      <w:bookmarkStart w:id="20" w:name="_Hlk51850916"/>
      <w:r w:rsidR="009A5AD7" w:rsidRPr="00706894">
        <w:rPr>
          <w:rFonts w:ascii="Times New Roman" w:hAnsi="Times New Roman" w:cs="Times New Roman"/>
          <w:sz w:val="24"/>
          <w:szCs w:val="24"/>
          <w:lang w:val="lv-LV"/>
        </w:rPr>
        <w:t xml:space="preserve">kā arī </w:t>
      </w:r>
      <w:r w:rsidR="008935B3">
        <w:rPr>
          <w:rFonts w:ascii="Times New Roman" w:hAnsi="Times New Roman" w:cs="Times New Roman"/>
          <w:sz w:val="24"/>
          <w:szCs w:val="24"/>
          <w:lang w:val="lv-LV"/>
        </w:rPr>
        <w:t>neiesaistās</w:t>
      </w:r>
      <w:r w:rsidR="009A5AD7" w:rsidRPr="00706894">
        <w:rPr>
          <w:rFonts w:ascii="Times New Roman" w:hAnsi="Times New Roman" w:cs="Times New Roman"/>
          <w:sz w:val="24"/>
          <w:szCs w:val="24"/>
          <w:lang w:val="lv-LV"/>
        </w:rPr>
        <w:t xml:space="preserve"> atkarību izraisoš</w:t>
      </w:r>
      <w:r w:rsidR="008935B3">
        <w:rPr>
          <w:rFonts w:ascii="Times New Roman" w:hAnsi="Times New Roman" w:cs="Times New Roman"/>
          <w:sz w:val="24"/>
          <w:szCs w:val="24"/>
          <w:lang w:val="lv-LV"/>
        </w:rPr>
        <w:t>os</w:t>
      </w:r>
      <w:r w:rsidR="009A5AD7" w:rsidRPr="00706894">
        <w:rPr>
          <w:rFonts w:ascii="Times New Roman" w:hAnsi="Times New Roman" w:cs="Times New Roman"/>
          <w:sz w:val="24"/>
          <w:szCs w:val="24"/>
          <w:lang w:val="lv-LV"/>
        </w:rPr>
        <w:t xml:space="preserve"> proces</w:t>
      </w:r>
      <w:r w:rsidR="008935B3">
        <w:rPr>
          <w:rFonts w:ascii="Times New Roman" w:hAnsi="Times New Roman" w:cs="Times New Roman"/>
          <w:sz w:val="24"/>
          <w:szCs w:val="24"/>
          <w:lang w:val="lv-LV"/>
        </w:rPr>
        <w:t>os</w:t>
      </w:r>
      <w:r w:rsidR="009A5AD7" w:rsidRPr="00706894">
        <w:rPr>
          <w:rFonts w:ascii="Times New Roman" w:hAnsi="Times New Roman" w:cs="Times New Roman"/>
          <w:sz w:val="24"/>
          <w:szCs w:val="24"/>
          <w:lang w:val="lv-LV"/>
        </w:rPr>
        <w:t>.</w:t>
      </w:r>
      <w:bookmarkEnd w:id="20"/>
    </w:p>
    <w:p w14:paraId="5F937AB4" w14:textId="2872612A" w:rsidR="00844B2C" w:rsidRPr="00706894" w:rsidRDefault="00844B2C" w:rsidP="00B679EB">
      <w:pPr>
        <w:pStyle w:val="ListParagraph"/>
        <w:numPr>
          <w:ilvl w:val="0"/>
          <w:numId w:val="19"/>
        </w:numPr>
        <w:spacing w:before="0" w:after="120" w:line="240" w:lineRule="auto"/>
        <w:ind w:left="357" w:hanging="357"/>
        <w:contextualSpacing w:val="0"/>
        <w:jc w:val="both"/>
        <w:rPr>
          <w:rFonts w:ascii="Times New Roman" w:hAnsi="Times New Roman" w:cs="Times New Roman"/>
          <w:sz w:val="24"/>
          <w:szCs w:val="24"/>
          <w:lang w:val="lv-LV"/>
        </w:rPr>
      </w:pPr>
      <w:r w:rsidRPr="00706894">
        <w:rPr>
          <w:rFonts w:ascii="Times New Roman" w:hAnsi="Times New Roman" w:cs="Times New Roman"/>
          <w:sz w:val="24"/>
          <w:szCs w:val="24"/>
          <w:lang w:val="lv-LV"/>
        </w:rPr>
        <w:t>Veicināt</w:t>
      </w:r>
      <w:r w:rsidR="00FC749A">
        <w:rPr>
          <w:rFonts w:ascii="Times New Roman" w:hAnsi="Times New Roman" w:cs="Times New Roman"/>
          <w:sz w:val="24"/>
          <w:szCs w:val="24"/>
          <w:lang w:val="lv-LV"/>
        </w:rPr>
        <w:t xml:space="preserve"> </w:t>
      </w:r>
      <w:r w:rsidR="480530AC" w:rsidRPr="67B1BDE2">
        <w:rPr>
          <w:rFonts w:ascii="Times New Roman" w:hAnsi="Times New Roman" w:cs="Times New Roman"/>
          <w:sz w:val="24"/>
          <w:szCs w:val="24"/>
          <w:lang w:val="lv-LV"/>
        </w:rPr>
        <w:t>iedzīvotāj</w:t>
      </w:r>
      <w:r w:rsidR="338E9753" w:rsidRPr="67B1BDE2">
        <w:rPr>
          <w:rFonts w:ascii="Times New Roman" w:hAnsi="Times New Roman" w:cs="Times New Roman"/>
          <w:sz w:val="24"/>
          <w:szCs w:val="24"/>
          <w:lang w:val="lv-LV"/>
        </w:rPr>
        <w:t>u</w:t>
      </w:r>
      <w:r w:rsidRPr="00706894">
        <w:rPr>
          <w:rFonts w:ascii="Times New Roman" w:hAnsi="Times New Roman" w:cs="Times New Roman"/>
          <w:sz w:val="24"/>
          <w:szCs w:val="24"/>
          <w:lang w:val="lv-LV"/>
        </w:rPr>
        <w:t xml:space="preserve"> un darba </w:t>
      </w:r>
      <w:r w:rsidR="480530AC" w:rsidRPr="67B1BDE2">
        <w:rPr>
          <w:rFonts w:ascii="Times New Roman" w:hAnsi="Times New Roman" w:cs="Times New Roman"/>
          <w:sz w:val="24"/>
          <w:szCs w:val="24"/>
          <w:lang w:val="lv-LV"/>
        </w:rPr>
        <w:t>devēj</w:t>
      </w:r>
      <w:r w:rsidR="4D370FDE" w:rsidRPr="67B1BDE2">
        <w:rPr>
          <w:rFonts w:ascii="Times New Roman" w:hAnsi="Times New Roman" w:cs="Times New Roman"/>
          <w:sz w:val="24"/>
          <w:szCs w:val="24"/>
          <w:lang w:val="lv-LV"/>
        </w:rPr>
        <w:t>u</w:t>
      </w:r>
      <w:r w:rsidRPr="00706894">
        <w:rPr>
          <w:rFonts w:ascii="Times New Roman" w:hAnsi="Times New Roman" w:cs="Times New Roman"/>
          <w:sz w:val="24"/>
          <w:szCs w:val="24"/>
          <w:lang w:val="lv-LV"/>
        </w:rPr>
        <w:t xml:space="preserve"> </w:t>
      </w:r>
      <w:r w:rsidR="480530AC" w:rsidRPr="67B1BDE2">
        <w:rPr>
          <w:rFonts w:ascii="Times New Roman" w:hAnsi="Times New Roman" w:cs="Times New Roman"/>
          <w:sz w:val="24"/>
          <w:szCs w:val="24"/>
          <w:lang w:val="lv-LV"/>
        </w:rPr>
        <w:t>vienot</w:t>
      </w:r>
      <w:r w:rsidR="0C2A17DD" w:rsidRPr="67B1BDE2">
        <w:rPr>
          <w:rFonts w:ascii="Times New Roman" w:hAnsi="Times New Roman" w:cs="Times New Roman"/>
          <w:sz w:val="24"/>
          <w:szCs w:val="24"/>
          <w:lang w:val="lv-LV"/>
        </w:rPr>
        <w:t>u</w:t>
      </w:r>
      <w:r w:rsidR="480530AC" w:rsidRPr="67B1BDE2">
        <w:rPr>
          <w:rFonts w:ascii="Times New Roman" w:hAnsi="Times New Roman" w:cs="Times New Roman"/>
          <w:sz w:val="24"/>
          <w:szCs w:val="24"/>
          <w:lang w:val="lv-LV"/>
        </w:rPr>
        <w:t xml:space="preserve"> izpratn</w:t>
      </w:r>
      <w:r w:rsidR="2E9B6B6B" w:rsidRPr="67B1BDE2">
        <w:rPr>
          <w:rFonts w:ascii="Times New Roman" w:hAnsi="Times New Roman" w:cs="Times New Roman"/>
          <w:sz w:val="24"/>
          <w:szCs w:val="24"/>
          <w:lang w:val="lv-LV"/>
        </w:rPr>
        <w:t>i</w:t>
      </w:r>
      <w:r w:rsidRPr="00706894">
        <w:rPr>
          <w:rFonts w:ascii="Times New Roman" w:hAnsi="Times New Roman" w:cs="Times New Roman"/>
          <w:sz w:val="24"/>
          <w:szCs w:val="24"/>
          <w:lang w:val="lv-LV"/>
        </w:rPr>
        <w:t xml:space="preserve"> par veselīgu un drošu dzīves un darba vidi, lai uzlabotu iedzīvotāju veselību un samazinātu traumatismu un mirstību no ārējiem nāves cēloņiem.</w:t>
      </w:r>
    </w:p>
    <w:p w14:paraId="408E839F" w14:textId="15E560A7" w:rsidR="00A10919" w:rsidRPr="0015278A" w:rsidRDefault="00844B2C" w:rsidP="00B679EB">
      <w:pPr>
        <w:pStyle w:val="ListParagraph"/>
        <w:numPr>
          <w:ilvl w:val="0"/>
          <w:numId w:val="19"/>
        </w:numPr>
        <w:spacing w:before="0" w:after="120" w:line="240" w:lineRule="auto"/>
        <w:ind w:left="357" w:hanging="357"/>
        <w:contextualSpacing w:val="0"/>
        <w:jc w:val="both"/>
        <w:rPr>
          <w:rFonts w:ascii="Times New Roman" w:hAnsi="Times New Roman" w:cs="Times New Roman"/>
          <w:sz w:val="24"/>
          <w:szCs w:val="24"/>
          <w:lang w:val="lv-LV"/>
        </w:rPr>
      </w:pPr>
      <w:r w:rsidRPr="0015278A">
        <w:rPr>
          <w:rFonts w:ascii="Times New Roman" w:hAnsi="Times New Roman" w:cs="Times New Roman"/>
          <w:sz w:val="24"/>
          <w:szCs w:val="24"/>
          <w:lang w:val="lv-LV"/>
        </w:rPr>
        <w:t>Uzlabot iedzīvotāju psihisko</w:t>
      </w:r>
      <w:r w:rsidR="00CD5EC8">
        <w:rPr>
          <w:rFonts w:ascii="Times New Roman" w:hAnsi="Times New Roman" w:cs="Times New Roman"/>
          <w:sz w:val="24"/>
          <w:szCs w:val="24"/>
          <w:lang w:val="lv-LV"/>
        </w:rPr>
        <w:t xml:space="preserve"> </w:t>
      </w:r>
      <w:r w:rsidRPr="0015278A">
        <w:rPr>
          <w:rFonts w:ascii="Times New Roman" w:hAnsi="Times New Roman" w:cs="Times New Roman"/>
          <w:sz w:val="24"/>
          <w:szCs w:val="24"/>
          <w:lang w:val="lv-LV"/>
        </w:rPr>
        <w:t xml:space="preserve">veselību, novērst ņirgāšanos bērnu un jauniešu vidū, mazināt aizspriedumus pret personām ar psihiskām </w:t>
      </w:r>
      <w:r w:rsidR="00F74B4A">
        <w:rPr>
          <w:rFonts w:ascii="Times New Roman" w:hAnsi="Times New Roman" w:cs="Times New Roman"/>
          <w:sz w:val="24"/>
          <w:szCs w:val="24"/>
          <w:lang w:val="lv-LV"/>
        </w:rPr>
        <w:t>slimībām</w:t>
      </w:r>
      <w:r w:rsidRPr="0015278A">
        <w:rPr>
          <w:rFonts w:ascii="Times New Roman" w:hAnsi="Times New Roman" w:cs="Times New Roman"/>
          <w:sz w:val="24"/>
          <w:szCs w:val="24"/>
          <w:lang w:val="lv-LV"/>
        </w:rPr>
        <w:t>, kā arī stiprināt iedzīvotāju noturībspēju dažādās krīzes situācijās.</w:t>
      </w:r>
    </w:p>
    <w:p w14:paraId="2B66F28C" w14:textId="231C0748" w:rsidR="00E108DC" w:rsidRPr="00E108DC" w:rsidRDefault="00844B2C" w:rsidP="00E108DC">
      <w:pPr>
        <w:pStyle w:val="ListParagraph"/>
        <w:numPr>
          <w:ilvl w:val="0"/>
          <w:numId w:val="19"/>
        </w:numPr>
        <w:spacing w:before="0" w:after="120" w:line="240" w:lineRule="auto"/>
        <w:ind w:left="357" w:hanging="357"/>
        <w:contextualSpacing w:val="0"/>
        <w:jc w:val="both"/>
        <w:rPr>
          <w:rFonts w:ascii="Times New Roman" w:hAnsi="Times New Roman" w:cs="Times New Roman"/>
          <w:sz w:val="24"/>
          <w:szCs w:val="24"/>
          <w:lang w:val="lv-LV"/>
        </w:rPr>
      </w:pPr>
      <w:r w:rsidRPr="0015278A">
        <w:rPr>
          <w:rFonts w:ascii="Times New Roman" w:hAnsi="Times New Roman" w:cs="Times New Roman"/>
          <w:sz w:val="24"/>
          <w:szCs w:val="24"/>
          <w:lang w:val="lv-LV"/>
        </w:rPr>
        <w:t xml:space="preserve">Uzlabot iedzīvotāju mutes </w:t>
      </w:r>
      <w:r w:rsidR="2BFE635B" w:rsidRPr="67B1BDE2">
        <w:rPr>
          <w:rFonts w:ascii="Times New Roman" w:hAnsi="Times New Roman" w:cs="Times New Roman"/>
          <w:sz w:val="24"/>
          <w:szCs w:val="24"/>
          <w:lang w:val="lv-LV"/>
        </w:rPr>
        <w:t>dobuma</w:t>
      </w:r>
      <w:r w:rsidRPr="0015278A">
        <w:rPr>
          <w:rFonts w:ascii="Times New Roman" w:hAnsi="Times New Roman" w:cs="Times New Roman"/>
          <w:sz w:val="24"/>
          <w:szCs w:val="24"/>
          <w:lang w:val="lv-LV"/>
        </w:rPr>
        <w:t xml:space="preserve"> un zobu veselību, panākot, ka pieaug to iedzīvotāju skaits, kuri ikdienā regulāri tīra zobus </w:t>
      </w:r>
      <w:r w:rsidR="307588DC" w:rsidRPr="0A0448B3">
        <w:rPr>
          <w:rFonts w:ascii="Times New Roman" w:hAnsi="Times New Roman" w:cs="Times New Roman"/>
          <w:sz w:val="24"/>
          <w:szCs w:val="24"/>
          <w:lang w:val="lv-LV"/>
        </w:rPr>
        <w:t>vismaz divas reizes dienā</w:t>
      </w:r>
      <w:r w:rsidR="480530AC" w:rsidRPr="0A0448B3">
        <w:rPr>
          <w:rFonts w:ascii="Times New Roman" w:hAnsi="Times New Roman" w:cs="Times New Roman"/>
          <w:sz w:val="24"/>
          <w:szCs w:val="24"/>
          <w:lang w:val="lv-LV"/>
        </w:rPr>
        <w:t xml:space="preserve"> </w:t>
      </w:r>
      <w:r w:rsidRPr="0015278A">
        <w:rPr>
          <w:rFonts w:ascii="Times New Roman" w:hAnsi="Times New Roman" w:cs="Times New Roman"/>
          <w:sz w:val="24"/>
          <w:szCs w:val="24"/>
          <w:lang w:val="lv-LV"/>
        </w:rPr>
        <w:t>(no rīta un vakarā), tādējādi mazinot nepieciešamību labot zobus</w:t>
      </w:r>
      <w:r w:rsidR="006A5C3E">
        <w:rPr>
          <w:rFonts w:ascii="Times New Roman" w:hAnsi="Times New Roman" w:cs="Times New Roman"/>
          <w:sz w:val="24"/>
          <w:szCs w:val="24"/>
          <w:lang w:val="lv-LV"/>
        </w:rPr>
        <w:t>.</w:t>
      </w:r>
    </w:p>
    <w:p w14:paraId="1A662956" w14:textId="05501D9E" w:rsidR="00844B2C" w:rsidRPr="0015278A" w:rsidRDefault="00844B2C" w:rsidP="00B679EB">
      <w:pPr>
        <w:pStyle w:val="ListParagraph"/>
        <w:numPr>
          <w:ilvl w:val="0"/>
          <w:numId w:val="19"/>
        </w:numPr>
        <w:spacing w:before="0" w:after="120" w:line="240" w:lineRule="auto"/>
        <w:ind w:left="357" w:hanging="357"/>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 xml:space="preserve">Uzlabot iedzīvotāju zināšanas </w:t>
      </w:r>
      <w:r w:rsidR="24A16CE3" w:rsidRPr="424520A8">
        <w:rPr>
          <w:rFonts w:ascii="Times New Roman" w:hAnsi="Times New Roman" w:cs="Times New Roman"/>
          <w:sz w:val="24"/>
          <w:szCs w:val="24"/>
          <w:lang w:val="lv-LV"/>
        </w:rPr>
        <w:t>par</w:t>
      </w:r>
      <w:r w:rsidR="006A5C3E">
        <w:rPr>
          <w:rFonts w:ascii="Times New Roman" w:hAnsi="Times New Roman" w:cs="Times New Roman"/>
          <w:sz w:val="24"/>
          <w:szCs w:val="24"/>
          <w:lang w:val="lv-LV"/>
        </w:rPr>
        <w:t xml:space="preserve"> </w:t>
      </w:r>
      <w:r w:rsidRPr="424520A8">
        <w:rPr>
          <w:rFonts w:ascii="Times New Roman" w:hAnsi="Times New Roman" w:cs="Times New Roman"/>
          <w:sz w:val="24"/>
          <w:szCs w:val="24"/>
          <w:lang w:val="lv-LV"/>
        </w:rPr>
        <w:t xml:space="preserve">seksuālās un reproduktīvās veselības </w:t>
      </w:r>
      <w:r w:rsidR="480530AC" w:rsidRPr="424520A8">
        <w:rPr>
          <w:rFonts w:ascii="Times New Roman" w:hAnsi="Times New Roman" w:cs="Times New Roman"/>
          <w:sz w:val="24"/>
          <w:szCs w:val="24"/>
          <w:lang w:val="lv-LV"/>
        </w:rPr>
        <w:t>jautājum</w:t>
      </w:r>
      <w:r w:rsidR="15CDFB6A" w:rsidRPr="424520A8">
        <w:rPr>
          <w:rFonts w:ascii="Times New Roman" w:hAnsi="Times New Roman" w:cs="Times New Roman"/>
          <w:sz w:val="24"/>
          <w:szCs w:val="24"/>
          <w:lang w:val="lv-LV"/>
        </w:rPr>
        <w:t>iem</w:t>
      </w:r>
      <w:r w:rsidRPr="424520A8">
        <w:rPr>
          <w:rFonts w:ascii="Times New Roman" w:hAnsi="Times New Roman" w:cs="Times New Roman"/>
          <w:sz w:val="24"/>
          <w:szCs w:val="24"/>
          <w:lang w:val="lv-LV"/>
        </w:rPr>
        <w:t xml:space="preserve"> un ģimenes </w:t>
      </w:r>
      <w:r w:rsidR="480530AC" w:rsidRPr="424520A8">
        <w:rPr>
          <w:rFonts w:ascii="Times New Roman" w:hAnsi="Times New Roman" w:cs="Times New Roman"/>
          <w:sz w:val="24"/>
          <w:szCs w:val="24"/>
          <w:lang w:val="lv-LV"/>
        </w:rPr>
        <w:t>plānošan</w:t>
      </w:r>
      <w:r w:rsidR="456BCD2D" w:rsidRPr="424520A8">
        <w:rPr>
          <w:rFonts w:ascii="Times New Roman" w:hAnsi="Times New Roman" w:cs="Times New Roman"/>
          <w:sz w:val="24"/>
          <w:szCs w:val="24"/>
          <w:lang w:val="lv-LV"/>
        </w:rPr>
        <w:t>u</w:t>
      </w:r>
      <w:r w:rsidRPr="424520A8">
        <w:rPr>
          <w:rFonts w:ascii="Times New Roman" w:hAnsi="Times New Roman" w:cs="Times New Roman"/>
          <w:sz w:val="24"/>
          <w:szCs w:val="24"/>
          <w:lang w:val="lv-LV"/>
        </w:rPr>
        <w:t>, kā arī panākt, ka jaunie vecāki ir izglītoti un prasmīgi jaundzimušā aprūpē un bērnam drošas vides nodrošināšanā.</w:t>
      </w:r>
    </w:p>
    <w:p w14:paraId="1F573D04" w14:textId="1620E401" w:rsidR="00844B2C" w:rsidRPr="0015278A" w:rsidRDefault="00844B2C" w:rsidP="00B679EB">
      <w:pPr>
        <w:pStyle w:val="ListParagraph"/>
        <w:numPr>
          <w:ilvl w:val="0"/>
          <w:numId w:val="19"/>
        </w:numPr>
        <w:spacing w:before="0" w:after="120" w:line="240" w:lineRule="auto"/>
        <w:ind w:left="357" w:hanging="357"/>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Paaugstināt sabiedrības izpratni par vides veselību un drošību un veicināt paradumus drošas vides veicināšanai</w:t>
      </w:r>
      <w:r w:rsidR="00C51850" w:rsidRPr="424520A8">
        <w:rPr>
          <w:rFonts w:ascii="Times New Roman" w:hAnsi="Times New Roman" w:cs="Times New Roman"/>
          <w:sz w:val="24"/>
          <w:szCs w:val="24"/>
          <w:lang w:val="lv-LV"/>
        </w:rPr>
        <w:t xml:space="preserve">, kā arī uzlabot bērnu un pieaugušo drošību uz ūdens un </w:t>
      </w:r>
      <w:r w:rsidR="004238E2" w:rsidRPr="424520A8">
        <w:rPr>
          <w:rFonts w:ascii="Times New Roman" w:hAnsi="Times New Roman" w:cs="Times New Roman"/>
          <w:sz w:val="24"/>
          <w:szCs w:val="24"/>
          <w:lang w:val="lv-LV"/>
        </w:rPr>
        <w:t xml:space="preserve">tā </w:t>
      </w:r>
      <w:r w:rsidR="00C51850" w:rsidRPr="424520A8">
        <w:rPr>
          <w:rFonts w:ascii="Times New Roman" w:hAnsi="Times New Roman" w:cs="Times New Roman"/>
          <w:sz w:val="24"/>
          <w:szCs w:val="24"/>
          <w:lang w:val="lv-LV"/>
        </w:rPr>
        <w:t>tuvumā.</w:t>
      </w:r>
    </w:p>
    <w:p w14:paraId="053763AF" w14:textId="427EA804" w:rsidR="00844B2C" w:rsidRPr="0015278A" w:rsidRDefault="00844B2C" w:rsidP="00B679EB">
      <w:pPr>
        <w:pStyle w:val="ListParagraph"/>
        <w:numPr>
          <w:ilvl w:val="0"/>
          <w:numId w:val="19"/>
        </w:numPr>
        <w:spacing w:before="0" w:after="120" w:line="240" w:lineRule="auto"/>
        <w:ind w:left="357" w:hanging="357"/>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Veicināt sabiedrībai pi</w:t>
      </w:r>
      <w:r w:rsidR="004238E2" w:rsidRPr="424520A8">
        <w:rPr>
          <w:rFonts w:ascii="Times New Roman" w:hAnsi="Times New Roman" w:cs="Times New Roman"/>
          <w:sz w:val="24"/>
          <w:szCs w:val="24"/>
          <w:lang w:val="lv-LV"/>
        </w:rPr>
        <w:t>e</w:t>
      </w:r>
      <w:r w:rsidRPr="424520A8">
        <w:rPr>
          <w:rFonts w:ascii="Times New Roman" w:hAnsi="Times New Roman" w:cs="Times New Roman"/>
          <w:sz w:val="24"/>
          <w:szCs w:val="24"/>
          <w:lang w:val="lv-LV"/>
        </w:rPr>
        <w:t>ejamu objektīvu informāciju par vides faktoru ietekmi uz veselību, veicinot Latvijas speciālistu dalību pētījumos, tai skaitā realizējot biomonitoringu.</w:t>
      </w:r>
    </w:p>
    <w:p w14:paraId="78059687" w14:textId="758D7C41" w:rsidR="00844B2C" w:rsidRPr="0015278A" w:rsidRDefault="00844B2C" w:rsidP="00B679EB">
      <w:pPr>
        <w:pStyle w:val="ListParagraph"/>
        <w:numPr>
          <w:ilvl w:val="0"/>
          <w:numId w:val="19"/>
        </w:numPr>
        <w:spacing w:before="0" w:after="120" w:line="240" w:lineRule="auto"/>
        <w:ind w:left="357" w:hanging="357"/>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Veikt iedzīvotāju dzīvesveida paradumu pētījumus un monitoringu, nodrošinot veselības riska faktoru izplatības un tendenču analīzi, izvērtējot potenciālo ietekmi uz Latvijas iedzīvotāju veselību.</w:t>
      </w:r>
    </w:p>
    <w:p w14:paraId="4FE4CC70" w14:textId="337894F2" w:rsidR="00644BAB" w:rsidRPr="0015278A" w:rsidRDefault="00644BAB" w:rsidP="00B679EB">
      <w:pPr>
        <w:pStyle w:val="ListParagraph"/>
        <w:numPr>
          <w:ilvl w:val="0"/>
          <w:numId w:val="19"/>
        </w:numPr>
        <w:spacing w:before="0" w:after="120" w:line="240" w:lineRule="auto"/>
        <w:ind w:left="357" w:hanging="357"/>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Palielināt pašvaldību, izglītības iestāžu un darba devēju lomu veselīga un aktīva dzīvesveida veicināšanā</w:t>
      </w:r>
      <w:r w:rsidR="008500CC" w:rsidRPr="424520A8">
        <w:rPr>
          <w:rFonts w:ascii="Times New Roman" w:hAnsi="Times New Roman" w:cs="Times New Roman"/>
          <w:sz w:val="24"/>
          <w:szCs w:val="24"/>
          <w:lang w:val="lv-LV"/>
        </w:rPr>
        <w:t xml:space="preserve"> un to atbalstošas vides radīšanā</w:t>
      </w:r>
      <w:r w:rsidRPr="424520A8">
        <w:rPr>
          <w:rFonts w:ascii="Times New Roman" w:hAnsi="Times New Roman" w:cs="Times New Roman"/>
          <w:sz w:val="24"/>
          <w:szCs w:val="24"/>
          <w:lang w:val="lv-LV"/>
        </w:rPr>
        <w:t>, kā arī veicināt izpratni un iesaistīšanos slimību profilakses un veselības veicināšanas pasākumu īstenošanā dažādām mērķauditorijām.</w:t>
      </w:r>
    </w:p>
    <w:p w14:paraId="1AE1134F" w14:textId="165D9F3C" w:rsidR="00844B2C" w:rsidRPr="0015278A" w:rsidRDefault="00844B2C" w:rsidP="00B679EB">
      <w:pPr>
        <w:pStyle w:val="ListParagraph"/>
        <w:numPr>
          <w:ilvl w:val="0"/>
          <w:numId w:val="19"/>
        </w:numPr>
        <w:spacing w:before="0" w:after="120" w:line="240" w:lineRule="auto"/>
        <w:ind w:left="357" w:hanging="357"/>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Nodrošināt mūsdienīgu metožu un interaktīvu risinājumu attīstīšanu un ieviešanu veselības veicināšanas un slimību profilakses pasākumu īstenošanā dažādām mērķauditorijām.</w:t>
      </w:r>
    </w:p>
    <w:bookmarkEnd w:id="17"/>
    <w:p w14:paraId="4B6225CE" w14:textId="33AA3106" w:rsidR="006C3258" w:rsidRPr="00A10919" w:rsidRDefault="001C03ED" w:rsidP="001C03ED">
      <w:pPr>
        <w:rPr>
          <w:rFonts w:ascii="Times New Roman" w:hAnsi="Times New Roman" w:cs="Times New Roman"/>
          <w:sz w:val="24"/>
          <w:szCs w:val="24"/>
          <w:lang w:val="lv-LV"/>
        </w:rPr>
      </w:pPr>
      <w:r>
        <w:rPr>
          <w:rFonts w:ascii="Times New Roman" w:hAnsi="Times New Roman" w:cs="Times New Roman"/>
          <w:sz w:val="24"/>
          <w:szCs w:val="24"/>
          <w:lang w:val="lv-LV"/>
        </w:rPr>
        <w:br w:type="page"/>
      </w:r>
    </w:p>
    <w:tbl>
      <w:tblPr>
        <w:tblW w:w="9923" w:type="dxa"/>
        <w:tblInd w:w="-150"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24" w:type="dxa"/>
          <w:left w:w="24" w:type="dxa"/>
          <w:bottom w:w="24" w:type="dxa"/>
          <w:right w:w="24" w:type="dxa"/>
        </w:tblCellMar>
        <w:tblLook w:val="04A0" w:firstRow="1" w:lastRow="0" w:firstColumn="1" w:lastColumn="0" w:noHBand="0" w:noVBand="1"/>
      </w:tblPr>
      <w:tblGrid>
        <w:gridCol w:w="1100"/>
        <w:gridCol w:w="3102"/>
        <w:gridCol w:w="1020"/>
        <w:gridCol w:w="1235"/>
        <w:gridCol w:w="1330"/>
        <w:gridCol w:w="2136"/>
      </w:tblGrid>
      <w:tr w:rsidR="006A5C3E" w:rsidRPr="00072C67" w14:paraId="7C570468" w14:textId="77777777" w:rsidTr="00D01D8F">
        <w:tc>
          <w:tcPr>
            <w:tcW w:w="9923" w:type="dxa"/>
            <w:gridSpan w:val="6"/>
            <w:tcBorders>
              <w:top w:val="outset" w:sz="6" w:space="0" w:color="414142"/>
              <w:left w:val="outset" w:sz="6" w:space="0" w:color="414142"/>
              <w:bottom w:val="outset" w:sz="6" w:space="0" w:color="414142"/>
              <w:right w:val="outset" w:sz="6" w:space="0" w:color="414142"/>
            </w:tcBorders>
            <w:shd w:val="clear" w:color="auto" w:fill="FFFFFF" w:themeFill="background1"/>
          </w:tcPr>
          <w:p w14:paraId="3CE6C66C" w14:textId="625CC805" w:rsidR="00423FBA" w:rsidRPr="0075257D" w:rsidRDefault="00423FBA" w:rsidP="00423FBA">
            <w:pPr>
              <w:spacing w:before="0" w:after="0" w:line="240" w:lineRule="auto"/>
              <w:jc w:val="center"/>
              <w:rPr>
                <w:rFonts w:ascii="Times New Roman" w:eastAsia="Times New Roman" w:hAnsi="Times New Roman" w:cs="Times New Roman"/>
                <w:b/>
                <w:bCs/>
                <w:sz w:val="24"/>
                <w:szCs w:val="24"/>
                <w:lang w:val="lv-LV" w:eastAsia="lv-LV"/>
              </w:rPr>
            </w:pPr>
            <w:bookmarkStart w:id="21" w:name="_Hlk48919275"/>
            <w:bookmarkStart w:id="22" w:name="_Hlk47706622"/>
            <w:bookmarkEnd w:id="18"/>
            <w:bookmarkEnd w:id="19"/>
            <w:r w:rsidRPr="0075257D">
              <w:rPr>
                <w:rFonts w:ascii="Times New Roman" w:eastAsia="Times New Roman" w:hAnsi="Times New Roman" w:cs="Times New Roman"/>
                <w:b/>
                <w:bCs/>
                <w:sz w:val="24"/>
                <w:szCs w:val="24"/>
                <w:lang w:val="lv-LV" w:eastAsia="lv-LV"/>
              </w:rPr>
              <w:lastRenderedPageBreak/>
              <w:t xml:space="preserve">1. </w:t>
            </w:r>
            <w:r w:rsidR="00A3002F" w:rsidRPr="0075257D">
              <w:rPr>
                <w:rFonts w:ascii="Times New Roman" w:eastAsia="Times New Roman" w:hAnsi="Times New Roman" w:cs="Times New Roman"/>
                <w:b/>
                <w:bCs/>
                <w:sz w:val="24"/>
                <w:szCs w:val="24"/>
                <w:lang w:val="lv-LV" w:eastAsia="lv-LV"/>
              </w:rPr>
              <w:t>R</w:t>
            </w:r>
            <w:r w:rsidRPr="0075257D">
              <w:rPr>
                <w:rFonts w:ascii="Times New Roman" w:eastAsia="Times New Roman" w:hAnsi="Times New Roman" w:cs="Times New Roman"/>
                <w:b/>
                <w:bCs/>
                <w:sz w:val="24"/>
                <w:szCs w:val="24"/>
                <w:lang w:val="lv-LV" w:eastAsia="lv-LV"/>
              </w:rPr>
              <w:t>īcības virziens: Veselīgs un aktīvs dzīvesveids</w:t>
            </w:r>
          </w:p>
        </w:tc>
      </w:tr>
      <w:tr w:rsidR="00142547" w:rsidRPr="0075257D" w14:paraId="28B78B5A"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31510E8E" w14:textId="1F020412" w:rsidR="00423FBA" w:rsidRPr="0075257D" w:rsidRDefault="00423FBA" w:rsidP="00EF7EAC">
            <w:pPr>
              <w:tabs>
                <w:tab w:val="left" w:pos="0"/>
              </w:tabs>
              <w:spacing w:before="0" w:after="0" w:line="240" w:lineRule="auto"/>
              <w:ind w:right="263"/>
              <w:rPr>
                <w:rFonts w:ascii="Times New Roman" w:eastAsia="Times New Roman" w:hAnsi="Times New Roman" w:cs="Times New Roman"/>
                <w:b/>
                <w:bCs/>
                <w:sz w:val="24"/>
                <w:szCs w:val="24"/>
                <w:lang w:val="lv-LV" w:eastAsia="lv-LV"/>
              </w:rPr>
            </w:pPr>
            <w:bookmarkStart w:id="23" w:name="_Hlk39434650"/>
            <w:r w:rsidRPr="0075257D">
              <w:rPr>
                <w:rFonts w:ascii="Times New Roman" w:eastAsia="Times New Roman" w:hAnsi="Times New Roman" w:cs="Times New Roman"/>
                <w:b/>
                <w:bCs/>
                <w:sz w:val="24"/>
                <w:szCs w:val="24"/>
                <w:lang w:val="lv-LV" w:eastAsia="lv-LV"/>
              </w:rPr>
              <w:t>Nr.</w:t>
            </w:r>
            <w:r w:rsidR="00EE1509" w:rsidRPr="0075257D">
              <w:rPr>
                <w:rFonts w:ascii="Times New Roman" w:eastAsia="Times New Roman" w:hAnsi="Times New Roman" w:cs="Times New Roman"/>
                <w:b/>
                <w:bCs/>
                <w:sz w:val="24"/>
                <w:szCs w:val="24"/>
                <w:lang w:val="lv-LV" w:eastAsia="lv-LV"/>
              </w:rPr>
              <w:t>p.</w:t>
            </w:r>
            <w:r w:rsidR="0075257D">
              <w:rPr>
                <w:rFonts w:ascii="Times New Roman" w:eastAsia="Times New Roman" w:hAnsi="Times New Roman" w:cs="Times New Roman"/>
                <w:b/>
                <w:bCs/>
                <w:sz w:val="24"/>
                <w:szCs w:val="24"/>
                <w:lang w:val="lv-LV" w:eastAsia="lv-LV"/>
              </w:rPr>
              <w:t>k</w:t>
            </w:r>
            <w:r w:rsidR="00EE1509" w:rsidRPr="0075257D">
              <w:rPr>
                <w:rFonts w:ascii="Times New Roman" w:eastAsia="Times New Roman" w:hAnsi="Times New Roman" w:cs="Times New Roman"/>
                <w:b/>
                <w:bCs/>
                <w:sz w:val="24"/>
                <w:szCs w:val="24"/>
                <w:lang w:val="lv-LV" w:eastAsia="lv-LV"/>
              </w:rPr>
              <w:t>.</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0DA83255" w14:textId="77777777" w:rsidR="00423FBA" w:rsidRPr="0075257D" w:rsidRDefault="00423FBA" w:rsidP="00A3002F">
            <w:pPr>
              <w:spacing w:beforeAutospacing="1" w:after="100" w:afterAutospacing="1" w:line="293" w:lineRule="atLeast"/>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b/>
                <w:bCs/>
                <w:sz w:val="24"/>
                <w:szCs w:val="24"/>
                <w:lang w:val="lv-LV" w:eastAsia="lv-LV"/>
              </w:rPr>
              <w:t>Uzdevums un apakšuzdevumi</w:t>
            </w: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089FAB11" w14:textId="77777777" w:rsidR="00423FBA" w:rsidRPr="0075257D" w:rsidRDefault="00423FBA" w:rsidP="00A3002F">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b/>
                <w:bCs/>
                <w:sz w:val="24"/>
                <w:szCs w:val="24"/>
                <w:lang w:val="lv-LV" w:eastAsia="lv-LV"/>
              </w:rPr>
              <w:t>Izpildes termiņš</w:t>
            </w:r>
            <w:r w:rsidRPr="0075257D">
              <w:rPr>
                <w:rFonts w:ascii="Times New Roman" w:eastAsia="Times New Roman" w:hAnsi="Times New Roman" w:cs="Times New Roman"/>
                <w:b/>
                <w:bCs/>
                <w:sz w:val="24"/>
                <w:szCs w:val="24"/>
                <w:lang w:val="lv-LV" w:eastAsia="lv-LV"/>
              </w:rPr>
              <w:br/>
              <w:t>(gads)</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707269E3" w14:textId="77777777" w:rsidR="00423FBA" w:rsidRPr="0075257D" w:rsidRDefault="00423FBA" w:rsidP="00A3002F">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b/>
                <w:bCs/>
                <w:sz w:val="24"/>
                <w:szCs w:val="24"/>
                <w:lang w:val="lv-LV" w:eastAsia="lv-LV"/>
              </w:rPr>
              <w:t>Atbildīgā institūcija</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70552AF0" w14:textId="77777777" w:rsidR="00423FBA" w:rsidRPr="0075257D" w:rsidRDefault="00423FBA" w:rsidP="00A3002F">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b/>
                <w:bCs/>
                <w:sz w:val="24"/>
                <w:szCs w:val="24"/>
                <w:lang w:val="lv-LV" w:eastAsia="lv-LV"/>
              </w:rPr>
              <w:t>Līdzatbildīgās institūcijas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0E5D3499" w14:textId="1C3CD193" w:rsidR="00423FBA" w:rsidRPr="0075257D" w:rsidRDefault="00423FBA" w:rsidP="00A3002F">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b/>
                <w:bCs/>
                <w:sz w:val="24"/>
                <w:szCs w:val="24"/>
                <w:lang w:val="lv-LV" w:eastAsia="lv-LV"/>
              </w:rPr>
              <w:t>Sasaiste ar politikas rezultātu un rezultatīvo rādītāju</w:t>
            </w:r>
            <w:r w:rsidR="0032012B">
              <w:rPr>
                <w:rFonts w:ascii="Times New Roman" w:eastAsia="Times New Roman" w:hAnsi="Times New Roman" w:cs="Times New Roman"/>
                <w:b/>
                <w:bCs/>
                <w:sz w:val="24"/>
                <w:szCs w:val="24"/>
                <w:lang w:val="lv-LV" w:eastAsia="lv-LV"/>
              </w:rPr>
              <w:t xml:space="preserve"> (tiks papildināts)</w:t>
            </w:r>
          </w:p>
        </w:tc>
      </w:tr>
      <w:tr w:rsidR="00142547" w:rsidRPr="00072C67" w14:paraId="700863FE"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4AD3FA5" w14:textId="31798B22" w:rsidR="00423FBA" w:rsidRPr="0075257D" w:rsidRDefault="00423FBA" w:rsidP="00423FBA">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b/>
                <w:bCs/>
                <w:sz w:val="24"/>
                <w:szCs w:val="24"/>
                <w:lang w:val="lv-LV" w:eastAsia="lv-LV"/>
              </w:rPr>
              <w:t>1.1.</w:t>
            </w:r>
          </w:p>
        </w:tc>
        <w:tc>
          <w:tcPr>
            <w:tcW w:w="8823" w:type="dxa"/>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08EC65C1" w14:textId="6D8CDC4F" w:rsidR="00423FBA" w:rsidRPr="0075257D" w:rsidRDefault="00423FBA" w:rsidP="00423FBA">
            <w:pPr>
              <w:spacing w:before="0" w:after="0" w:line="240" w:lineRule="auto"/>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b/>
                <w:bCs/>
                <w:sz w:val="24"/>
                <w:szCs w:val="24"/>
                <w:lang w:val="lv-LV" w:eastAsia="lv-LV"/>
              </w:rPr>
              <w:t>Veicināt veselīga un sabalansēta uztura lietošanu, īstenojot vienotu uztura politiku</w:t>
            </w:r>
          </w:p>
        </w:tc>
      </w:tr>
      <w:tr w:rsidR="00142547" w:rsidRPr="0075257D" w14:paraId="50FBBFF0"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469D742" w14:textId="28D8A41C" w:rsidR="00423FBA" w:rsidRPr="0075257D" w:rsidRDefault="00423FBA" w:rsidP="0032522D">
            <w:pPr>
              <w:spacing w:before="0" w:after="0" w:line="240" w:lineRule="auto"/>
              <w:jc w:val="center"/>
              <w:rPr>
                <w:rFonts w:ascii="Times New Roman" w:eastAsia="Times New Roman" w:hAnsi="Times New Roman" w:cs="Times New Roman"/>
                <w:sz w:val="24"/>
                <w:szCs w:val="24"/>
                <w:lang w:val="lv-LV" w:eastAsia="lv-LV"/>
              </w:rPr>
            </w:pPr>
            <w:bookmarkStart w:id="24" w:name="_Hlk43993757"/>
            <w:r w:rsidRPr="0075257D">
              <w:rPr>
                <w:rFonts w:ascii="Times New Roman" w:eastAsia="Times New Roman" w:hAnsi="Times New Roman" w:cs="Times New Roman"/>
                <w:sz w:val="24"/>
                <w:szCs w:val="24"/>
                <w:lang w:val="lv-LV" w:eastAsia="lv-LV"/>
              </w:rPr>
              <w:t>1.1.1.</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0B73D778" w14:textId="5BE3EACA" w:rsidR="00423FBA" w:rsidRPr="0075257D" w:rsidRDefault="00423FBA" w:rsidP="00A82893">
            <w:pPr>
              <w:spacing w:before="0" w:after="0" w:line="240" w:lineRule="auto"/>
              <w:jc w:val="both"/>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Izglītot iedzīvotājus par veselīga uztura paradumiem, īstenojot dažādām mērķgrupām paredzētus pasākumus</w:t>
            </w:r>
            <w:r w:rsidR="008C6FB2" w:rsidRPr="0075257D">
              <w:rPr>
                <w:rFonts w:ascii="Times New Roman" w:eastAsia="Times New Roman" w:hAnsi="Times New Roman" w:cs="Times New Roman"/>
                <w:sz w:val="24"/>
                <w:szCs w:val="24"/>
                <w:lang w:val="lv-LV" w:eastAsia="lv-LV"/>
              </w:rPr>
              <w:t>.</w:t>
            </w: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761DDDEC" w14:textId="4FECBF74" w:rsidR="00423FBA" w:rsidRPr="0075257D" w:rsidRDefault="00423FBA" w:rsidP="00423FBA">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72D7A3F0" w14:textId="19240E57" w:rsidR="00423FBA" w:rsidRPr="0075257D" w:rsidRDefault="00423FBA" w:rsidP="00423FBA">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 xml:space="preserve">VM, </w:t>
            </w:r>
            <w:r w:rsidR="0DA1716C" w:rsidRPr="195FDDF8">
              <w:rPr>
                <w:rFonts w:ascii="Times New Roman" w:eastAsia="Times New Roman" w:hAnsi="Times New Roman" w:cs="Times New Roman"/>
                <w:sz w:val="24"/>
                <w:szCs w:val="24"/>
                <w:lang w:val="lv-LV" w:eastAsia="lv-LV"/>
              </w:rPr>
              <w:t>SPKC,</w:t>
            </w:r>
            <w:r w:rsidR="3E6FC5F1" w:rsidRPr="195FDDF8">
              <w:rPr>
                <w:rFonts w:ascii="Times New Roman" w:eastAsia="Times New Roman" w:hAnsi="Times New Roman" w:cs="Times New Roman"/>
                <w:sz w:val="24"/>
                <w:szCs w:val="24"/>
                <w:lang w:val="lv-LV" w:eastAsia="lv-LV"/>
              </w:rPr>
              <w:t xml:space="preserve"> </w:t>
            </w:r>
            <w:r w:rsidRPr="0075257D">
              <w:rPr>
                <w:rFonts w:ascii="Times New Roman" w:eastAsia="Times New Roman" w:hAnsi="Times New Roman" w:cs="Times New Roman"/>
                <w:sz w:val="24"/>
                <w:szCs w:val="24"/>
                <w:lang w:val="lv-LV" w:eastAsia="lv-LV"/>
              </w:rPr>
              <w:t>pašvaldības</w:t>
            </w:r>
            <w:r w:rsidR="4C3A0DC5" w:rsidRPr="195FDDF8">
              <w:rPr>
                <w:rFonts w:ascii="Times New Roman" w:eastAsia="Times New Roman" w:hAnsi="Times New Roman" w:cs="Times New Roman"/>
                <w:sz w:val="24"/>
                <w:szCs w:val="24"/>
                <w:lang w:val="lv-LV" w:eastAsia="lv-LV"/>
              </w:rPr>
              <w:t>,</w:t>
            </w:r>
            <w:r w:rsidRPr="0075257D">
              <w:rPr>
                <w:rFonts w:ascii="Times New Roman" w:eastAsia="Times New Roman" w:hAnsi="Times New Roman" w:cs="Times New Roman"/>
                <w:sz w:val="24"/>
                <w:szCs w:val="24"/>
                <w:lang w:val="lv-LV" w:eastAsia="lv-LV"/>
              </w:rPr>
              <w:t> </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55B91C1B" w14:textId="4879AF9D" w:rsidR="00423FBA" w:rsidRPr="0075257D" w:rsidRDefault="00423FBA" w:rsidP="00423FBA">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 xml:space="preserve">ZM, EM, FM,  PVD, PTAC, Pārtikas ražotāji, LPS, LPUF, </w:t>
            </w:r>
            <w:r w:rsidR="00615A1D" w:rsidRPr="00615A1D">
              <w:rPr>
                <w:rFonts w:ascii="Times New Roman" w:eastAsia="Times New Roman" w:hAnsi="Times New Roman" w:cs="Times New Roman"/>
                <w:sz w:val="24"/>
                <w:szCs w:val="24"/>
                <w:lang w:val="lv-LV" w:eastAsia="lv-LV"/>
              </w:rPr>
              <w:t>LTRK</w:t>
            </w:r>
            <w:r w:rsidR="00615A1D">
              <w:rPr>
                <w:rFonts w:ascii="Times New Roman" w:eastAsia="Times New Roman" w:hAnsi="Times New Roman" w:cs="Times New Roman"/>
                <w:sz w:val="24"/>
                <w:szCs w:val="24"/>
                <w:lang w:val="lv-LV" w:eastAsia="lv-LV"/>
              </w:rPr>
              <w:t xml:space="preserve">, </w:t>
            </w:r>
            <w:r w:rsidRPr="0075257D">
              <w:rPr>
                <w:rFonts w:ascii="Times New Roman" w:eastAsia="Times New Roman" w:hAnsi="Times New Roman" w:cs="Times New Roman"/>
                <w:sz w:val="24"/>
                <w:szCs w:val="24"/>
                <w:lang w:val="lv-LV" w:eastAsia="lv-LV"/>
              </w:rPr>
              <w:t>LDUSA,</w:t>
            </w:r>
            <w:r w:rsidR="008C6FB2" w:rsidRPr="0075257D">
              <w:rPr>
                <w:rFonts w:ascii="Times New Roman" w:eastAsia="Times New Roman" w:hAnsi="Times New Roman" w:cs="Times New Roman"/>
                <w:sz w:val="24"/>
                <w:szCs w:val="24"/>
                <w:lang w:val="lv-LV" w:eastAsia="lv-LV"/>
              </w:rPr>
              <w:t xml:space="preserve"> </w:t>
            </w:r>
            <w:r w:rsidRPr="0075257D">
              <w:rPr>
                <w:rFonts w:ascii="Times New Roman" w:eastAsia="Times New Roman" w:hAnsi="Times New Roman" w:cs="Times New Roman"/>
                <w:sz w:val="24"/>
                <w:szCs w:val="24"/>
                <w:lang w:val="lv-LV" w:eastAsia="lv-LV"/>
              </w:rPr>
              <w:t>LUZSB, LDAA</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97823A2" w14:textId="77777777" w:rsidR="00423FBA" w:rsidRPr="0075257D" w:rsidRDefault="00423FBA" w:rsidP="00423FBA">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Norāda politikas rezultāta numuru (piemēram,</w:t>
            </w:r>
            <w:r w:rsidRPr="0075257D">
              <w:rPr>
                <w:rFonts w:ascii="Times New Roman" w:eastAsia="Times New Roman" w:hAnsi="Times New Roman" w:cs="Times New Roman"/>
                <w:sz w:val="24"/>
                <w:szCs w:val="24"/>
                <w:lang w:val="lv-LV" w:eastAsia="lv-LV"/>
              </w:rPr>
              <w:br/>
              <w:t>1. PR) un rezultatīvā rādītāja numuru (piemēram,</w:t>
            </w:r>
            <w:r w:rsidRPr="0075257D">
              <w:rPr>
                <w:rFonts w:ascii="Times New Roman" w:eastAsia="Times New Roman" w:hAnsi="Times New Roman" w:cs="Times New Roman"/>
                <w:sz w:val="24"/>
                <w:szCs w:val="24"/>
                <w:lang w:val="lv-LV" w:eastAsia="lv-LV"/>
              </w:rPr>
              <w:br/>
              <w:t>1. RR)</w:t>
            </w:r>
          </w:p>
        </w:tc>
      </w:tr>
      <w:bookmarkEnd w:id="21"/>
      <w:tr w:rsidR="00142547" w:rsidRPr="00072C67" w14:paraId="51AB5A24"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8DBC331" w14:textId="1449A206"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1.1.2.</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58A5EC3" w14:textId="77777777"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Sadarbībā ar pārtikas produktu ražotājiem veicināt pārtikas produktu sastāva uzlabošanu jeb reformulāciju, lai nodrošinātu veselīgāku pārtikas produktu piedāvājumu, tai skaitā izstrādāt sadarbības memorandu ar pārtikas produktu ražotājiem, tirgotājiem un ēdinātājiem pārtikas produktu reformulācijas ieviešanai Latvijā un organizēt seminārus pārtikas produktu ražotājiem labās prakses apmaiņai.</w:t>
            </w:r>
          </w:p>
          <w:p w14:paraId="11DBEDF8" w14:textId="10194C22"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D44FB4A" w14:textId="6DCFFB97" w:rsidR="006442BF" w:rsidRPr="0075257D" w:rsidRDefault="0C161DDB" w:rsidP="006442BF">
            <w:pPr>
              <w:spacing w:before="0" w:after="0" w:line="240" w:lineRule="auto"/>
              <w:jc w:val="center"/>
              <w:rPr>
                <w:rFonts w:ascii="Times New Roman" w:eastAsia="Times New Roman" w:hAnsi="Times New Roman" w:cs="Times New Roman"/>
                <w:sz w:val="24"/>
                <w:szCs w:val="24"/>
                <w:lang w:val="lv-LV"/>
              </w:rPr>
            </w:pPr>
            <w:r w:rsidRPr="0EC8DE29">
              <w:rPr>
                <w:rFonts w:ascii="Times New Roman" w:eastAsia="Times New Roman" w:hAnsi="Times New Roman" w:cs="Times New Roman"/>
                <w:sz w:val="24"/>
                <w:szCs w:val="24"/>
                <w:lang w:val="lv-LV"/>
              </w:rPr>
              <w:t>Pastāvīgi</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A692891" w14:textId="746CDE32"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F45FE9E" w14:textId="5B1634C4" w:rsidR="006442BF" w:rsidRPr="0075257D" w:rsidRDefault="006442BF" w:rsidP="006442B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ZM, LPUF,</w:t>
            </w:r>
            <w:r w:rsidR="00615A1D">
              <w:rPr>
                <w:rFonts w:ascii="Times New Roman" w:eastAsia="Times New Roman" w:hAnsi="Times New Roman" w:cs="Times New Roman"/>
                <w:sz w:val="24"/>
                <w:szCs w:val="24"/>
                <w:lang w:val="lv-LV" w:eastAsia="lv-LV"/>
              </w:rPr>
              <w:t xml:space="preserve"> </w:t>
            </w:r>
            <w:r w:rsidR="00615A1D" w:rsidRPr="206F4DF7">
              <w:rPr>
                <w:rFonts w:ascii="Times New Roman" w:eastAsia="Times New Roman" w:hAnsi="Times New Roman" w:cs="Times New Roman"/>
                <w:sz w:val="24"/>
                <w:szCs w:val="24"/>
                <w:lang w:val="lv-LV" w:eastAsia="lv-LV"/>
              </w:rPr>
              <w:t>LTRK</w:t>
            </w:r>
            <w:r w:rsidR="00615A1D">
              <w:rPr>
                <w:rFonts w:ascii="Times New Roman" w:eastAsia="Times New Roman" w:hAnsi="Times New Roman" w:cs="Times New Roman"/>
                <w:sz w:val="24"/>
                <w:szCs w:val="24"/>
                <w:lang w:val="lv-LV" w:eastAsia="lv-LV"/>
              </w:rPr>
              <w:t>,</w:t>
            </w:r>
            <w:r w:rsidRPr="0075257D">
              <w:rPr>
                <w:rFonts w:ascii="Times New Roman" w:eastAsia="Times New Roman" w:hAnsi="Times New Roman" w:cs="Times New Roman"/>
                <w:sz w:val="24"/>
                <w:szCs w:val="24"/>
                <w:lang w:val="lv-LV" w:eastAsia="lv-LV"/>
              </w:rPr>
              <w:t xml:space="preserve"> PVD, RSU,  BIOR, LLU, LDUSA, LUZSB, LDAA </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B45D93A" w14:textId="77777777"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p>
        </w:tc>
      </w:tr>
      <w:tr w:rsidR="00142547" w:rsidRPr="00072C67" w14:paraId="1AE31ABD"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6A6524B" w14:textId="6C185F21"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1.1.3.</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EA5F79F" w14:textId="22515BB5"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 xml:space="preserve">Sadarbībā ar pārtikas ražotājiem un tirgotājiem izvērtēt iespēju Latvijā ieviest patērētājiem draudzīgu, ilgstpējīgu pārtikas produktu marķēšanas shēmu, kas </w:t>
            </w:r>
            <w:r w:rsidR="00615A1D">
              <w:rPr>
                <w:rFonts w:ascii="Times New Roman" w:eastAsia="Times New Roman" w:hAnsi="Times New Roman" w:cs="Times New Roman"/>
                <w:sz w:val="24"/>
                <w:szCs w:val="24"/>
                <w:lang w:val="lv-LV" w:eastAsia="lv-LV"/>
              </w:rPr>
              <w:t>atvieglotu</w:t>
            </w:r>
            <w:r w:rsidR="00615A1D" w:rsidRPr="0075257D">
              <w:rPr>
                <w:rFonts w:ascii="Times New Roman" w:eastAsia="Times New Roman" w:hAnsi="Times New Roman" w:cs="Times New Roman"/>
                <w:sz w:val="24"/>
                <w:szCs w:val="24"/>
                <w:lang w:val="lv-LV" w:eastAsia="lv-LV"/>
              </w:rPr>
              <w:t xml:space="preserve"> </w:t>
            </w:r>
            <w:r w:rsidRPr="0075257D">
              <w:rPr>
                <w:rFonts w:ascii="Times New Roman" w:eastAsia="Times New Roman" w:hAnsi="Times New Roman" w:cs="Times New Roman"/>
                <w:sz w:val="24"/>
                <w:szCs w:val="24"/>
                <w:lang w:val="lv-LV" w:eastAsia="lv-LV"/>
              </w:rPr>
              <w:t xml:space="preserve">iespēju patērētājiem viegli izvēlēties veselīgus pārtikas produktus </w:t>
            </w:r>
            <w:r w:rsidR="001A26DD">
              <w:rPr>
                <w:rFonts w:ascii="Times New Roman" w:eastAsia="Times New Roman" w:hAnsi="Times New Roman" w:cs="Times New Roman"/>
                <w:sz w:val="24"/>
                <w:szCs w:val="24"/>
                <w:lang w:val="lv-LV" w:eastAsia="lv-LV"/>
              </w:rPr>
              <w:t>u</w:t>
            </w:r>
            <w:r w:rsidR="001A26DD">
              <w:rPr>
                <w:rFonts w:eastAsia="Times New Roman"/>
                <w:sz w:val="24"/>
                <w:szCs w:val="24"/>
                <w:lang w:val="lv-LV" w:eastAsia="lv-LV"/>
              </w:rPr>
              <w:t>n</w:t>
            </w:r>
            <w:r w:rsidRPr="0075257D">
              <w:rPr>
                <w:rFonts w:ascii="Times New Roman" w:eastAsia="Times New Roman" w:hAnsi="Times New Roman" w:cs="Times New Roman"/>
                <w:sz w:val="24"/>
                <w:szCs w:val="24"/>
                <w:lang w:val="lv-LV" w:eastAsia="lv-LV"/>
              </w:rPr>
              <w:t xml:space="preserve"> veicināt</w:t>
            </w:r>
            <w:r w:rsidR="001A26DD">
              <w:rPr>
                <w:rFonts w:ascii="Times New Roman" w:eastAsia="Times New Roman" w:hAnsi="Times New Roman" w:cs="Times New Roman"/>
                <w:sz w:val="24"/>
                <w:szCs w:val="24"/>
                <w:lang w:val="lv-LV" w:eastAsia="lv-LV"/>
              </w:rPr>
              <w:t>u</w:t>
            </w:r>
            <w:r w:rsidRPr="0075257D">
              <w:rPr>
                <w:rFonts w:ascii="Times New Roman" w:eastAsia="Times New Roman" w:hAnsi="Times New Roman" w:cs="Times New Roman"/>
                <w:sz w:val="24"/>
                <w:szCs w:val="24"/>
                <w:lang w:val="lv-LV" w:eastAsia="lv-LV"/>
              </w:rPr>
              <w:t xml:space="preserve"> sabiedrības informētību par vietējiem </w:t>
            </w:r>
            <w:r w:rsidRPr="0075257D">
              <w:rPr>
                <w:rFonts w:ascii="Times New Roman" w:eastAsia="Times New Roman" w:hAnsi="Times New Roman" w:cs="Times New Roman"/>
                <w:sz w:val="24"/>
                <w:szCs w:val="24"/>
                <w:lang w:val="lv-LV" w:eastAsia="lv-LV"/>
              </w:rPr>
              <w:lastRenderedPageBreak/>
              <w:t>paaugstinātas kvalitātes produktiem.</w:t>
            </w:r>
          </w:p>
          <w:p w14:paraId="45AFF59E" w14:textId="78772A7D"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A6E773B" w14:textId="611F7FE8" w:rsidR="006442BF" w:rsidRPr="0075257D" w:rsidRDefault="7E6AB1D1" w:rsidP="006442BF">
            <w:pPr>
              <w:spacing w:before="0" w:after="0" w:line="240" w:lineRule="auto"/>
              <w:jc w:val="center"/>
              <w:rPr>
                <w:rFonts w:ascii="Times New Roman" w:eastAsia="Times New Roman" w:hAnsi="Times New Roman" w:cs="Times New Roman"/>
                <w:sz w:val="24"/>
                <w:szCs w:val="24"/>
                <w:lang w:val="lv-LV" w:eastAsia="lv-LV"/>
              </w:rPr>
            </w:pPr>
            <w:r w:rsidRPr="0EC8DE29">
              <w:rPr>
                <w:rFonts w:ascii="Times New Roman" w:eastAsia="Times New Roman" w:hAnsi="Times New Roman" w:cs="Times New Roman"/>
                <w:sz w:val="24"/>
                <w:szCs w:val="24"/>
                <w:lang w:val="lv-LV" w:eastAsia="lv-LV"/>
              </w:rPr>
              <w:lastRenderedPageBreak/>
              <w:t>2024.</w:t>
            </w:r>
            <w:r w:rsidR="006A5C3E">
              <w:rPr>
                <w:rFonts w:ascii="Times New Roman" w:eastAsia="Times New Roman" w:hAnsi="Times New Roman" w:cs="Times New Roman"/>
                <w:sz w:val="24"/>
                <w:szCs w:val="24"/>
                <w:lang w:val="lv-LV" w:eastAsia="lv-LV"/>
              </w:rPr>
              <w:t xml:space="preserve"> </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AE0DB30" w14:textId="2AFC29AF"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VM, ZM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F45A897" w14:textId="5CE39D9D" w:rsidR="006442BF" w:rsidRPr="0075257D" w:rsidRDefault="5B2AB5CD" w:rsidP="006442B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195FDDF8">
              <w:rPr>
                <w:rFonts w:ascii="Times New Roman" w:eastAsia="Times New Roman" w:hAnsi="Times New Roman" w:cs="Times New Roman"/>
                <w:sz w:val="24"/>
                <w:szCs w:val="24"/>
                <w:lang w:val="lv-LV" w:eastAsia="lv-LV"/>
              </w:rPr>
              <w:t xml:space="preserve">SPKC, PVD, </w:t>
            </w:r>
            <w:r w:rsidR="006442BF" w:rsidRPr="0075257D">
              <w:rPr>
                <w:rFonts w:ascii="Times New Roman" w:eastAsia="Times New Roman" w:hAnsi="Times New Roman" w:cs="Times New Roman"/>
                <w:sz w:val="24"/>
                <w:szCs w:val="24"/>
                <w:lang w:val="lv-LV" w:eastAsia="lv-LV"/>
              </w:rPr>
              <w:t xml:space="preserve">LPUF, LPUF, </w:t>
            </w:r>
            <w:r w:rsidR="00615A1D" w:rsidRPr="206F4DF7">
              <w:rPr>
                <w:rFonts w:ascii="Times New Roman" w:eastAsia="Times New Roman" w:hAnsi="Times New Roman" w:cs="Times New Roman"/>
                <w:sz w:val="24"/>
                <w:szCs w:val="24"/>
                <w:lang w:val="lv-LV" w:eastAsia="lv-LV"/>
              </w:rPr>
              <w:t>LTRK</w:t>
            </w:r>
            <w:r w:rsidR="006442BF" w:rsidRPr="0075257D">
              <w:rPr>
                <w:rFonts w:ascii="Times New Roman" w:eastAsia="Times New Roman" w:hAnsi="Times New Roman" w:cs="Times New Roman"/>
                <w:sz w:val="24"/>
                <w:szCs w:val="24"/>
                <w:lang w:val="lv-LV" w:eastAsia="lv-LV"/>
              </w:rPr>
              <w:t xml:space="preserve">, RSU, LLU, LTA, LDUSA, LUZSB, LDAA  </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E616EC4" w14:textId="77777777"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p>
        </w:tc>
      </w:tr>
      <w:tr w:rsidR="00142547" w:rsidRPr="0075257D" w14:paraId="2B52190D"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E1096E0" w14:textId="403D6524"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1.1.4.</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1E6A5E6" w14:textId="77777777"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Veicināt kvalitatīvas vietējās izcelsmes pārtikas pieejamību patērētājiem un iepirkuma īpatsvara palielināšanu publiskajos iepirkumos.</w:t>
            </w:r>
          </w:p>
          <w:p w14:paraId="2D78D117" w14:textId="41609952"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EFA1E4C" w14:textId="494ABEF7" w:rsidR="006442BF" w:rsidRPr="0075257D" w:rsidRDefault="538146BA" w:rsidP="006442BF">
            <w:pPr>
              <w:spacing w:before="0" w:after="0" w:line="240" w:lineRule="auto"/>
              <w:jc w:val="center"/>
              <w:rPr>
                <w:rFonts w:ascii="Times New Roman" w:eastAsia="Times New Roman" w:hAnsi="Times New Roman" w:cs="Times New Roman"/>
                <w:sz w:val="24"/>
                <w:szCs w:val="24"/>
                <w:lang w:val="lv-LV" w:eastAsia="lv-LV"/>
              </w:rPr>
            </w:pPr>
            <w:r w:rsidRPr="0EC8DE29">
              <w:rPr>
                <w:rFonts w:ascii="Times New Roman" w:eastAsia="Times New Roman" w:hAnsi="Times New Roman" w:cs="Times New Roman"/>
                <w:sz w:val="24"/>
                <w:szCs w:val="24"/>
                <w:lang w:val="lv-LV"/>
              </w:rPr>
              <w:t xml:space="preserve">Pastāvīgi </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C691344" w14:textId="544125E4" w:rsidR="006442BF" w:rsidRPr="0075257D" w:rsidRDefault="006442BF" w:rsidP="006442BF">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ZM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614E062" w14:textId="62578793" w:rsidR="006442BF" w:rsidRPr="0075257D" w:rsidRDefault="006442BF" w:rsidP="006442BF">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IUB, FM, LPS, pašvaldības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9F0F0C8" w14:textId="77777777" w:rsidR="006442BF" w:rsidRPr="0075257D" w:rsidRDefault="006442BF" w:rsidP="006442BF">
            <w:pPr>
              <w:spacing w:before="0" w:after="0" w:line="240" w:lineRule="auto"/>
              <w:jc w:val="center"/>
              <w:rPr>
                <w:rFonts w:ascii="Times New Roman" w:eastAsia="Times New Roman" w:hAnsi="Times New Roman" w:cs="Times New Roman"/>
                <w:b/>
                <w:bCs/>
                <w:sz w:val="24"/>
                <w:szCs w:val="24"/>
                <w:lang w:val="lv-LV" w:eastAsia="lv-LV"/>
              </w:rPr>
            </w:pPr>
          </w:p>
        </w:tc>
      </w:tr>
      <w:tr w:rsidR="00142547" w:rsidRPr="00072C67" w14:paraId="348C32AC"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35EA213" w14:textId="11F7547E"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1.1.5.</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874BC17" w14:textId="77777777"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 xml:space="preserve">Nodrošināt vienotas pārtikas patēriņa datu bāzes  attīstīšanu un uzturēšanu, nodrošinot datu analīzi uztura politikas veidošanai un  pārtikas nekaitīguma riska novērtēšanai. </w:t>
            </w:r>
          </w:p>
          <w:p w14:paraId="007C7EBC" w14:textId="454D7B01"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3169EE1" w14:textId="42982064"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6C3FC028">
              <w:rPr>
                <w:rFonts w:ascii="Times New Roman" w:eastAsia="Times New Roman" w:hAnsi="Times New Roman" w:cs="Times New Roman"/>
                <w:sz w:val="24"/>
                <w:szCs w:val="24"/>
                <w:lang w:val="lv-LV" w:eastAsia="lv-LV"/>
              </w:rPr>
              <w:t>202</w:t>
            </w:r>
            <w:r w:rsidR="2CF1B3C8" w:rsidRPr="6C3FC028">
              <w:rPr>
                <w:rFonts w:ascii="Times New Roman" w:eastAsia="Times New Roman" w:hAnsi="Times New Roman" w:cs="Times New Roman"/>
                <w:sz w:val="24"/>
                <w:szCs w:val="24"/>
                <w:lang w:val="lv-LV" w:eastAsia="lv-LV"/>
              </w:rPr>
              <w:t>3.</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5D9FA80" w14:textId="067AD712"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BIOR</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66BE0DC" w14:textId="31998C55" w:rsidR="006442BF" w:rsidRPr="0075257D" w:rsidRDefault="006442BF" w:rsidP="006442B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ZM, VM, SPKC, PVD, LLU, RSU</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39E2207" w14:textId="77777777"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p>
        </w:tc>
      </w:tr>
      <w:tr w:rsidR="00142547" w:rsidRPr="0075257D" w14:paraId="0791F2DF"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C19F251" w14:textId="5882DB47"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1.1.6.</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7EEF584" w14:textId="1CBF55B4"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 xml:space="preserve">Nodrošināt izglītības iestādēs, </w:t>
            </w:r>
            <w:r w:rsidR="7B20E94E" w:rsidRPr="1BD533AD">
              <w:rPr>
                <w:rFonts w:ascii="Times New Roman" w:eastAsia="Times New Roman" w:hAnsi="Times New Roman" w:cs="Times New Roman"/>
                <w:sz w:val="24"/>
                <w:szCs w:val="24"/>
                <w:lang w:val="lv-LV" w:eastAsia="lv-LV"/>
              </w:rPr>
              <w:t xml:space="preserve">ārstniecības </w:t>
            </w:r>
            <w:r w:rsidR="7B20E94E" w:rsidRPr="444B77AC">
              <w:rPr>
                <w:rFonts w:ascii="Times New Roman" w:eastAsia="Times New Roman" w:hAnsi="Times New Roman" w:cs="Times New Roman"/>
                <w:sz w:val="24"/>
                <w:szCs w:val="24"/>
                <w:lang w:val="lv-LV" w:eastAsia="lv-LV"/>
              </w:rPr>
              <w:t>iestādēs,</w:t>
            </w:r>
            <w:r w:rsidR="6B7B72CE" w:rsidRPr="444B77AC">
              <w:rPr>
                <w:rFonts w:ascii="Times New Roman" w:eastAsia="Times New Roman" w:hAnsi="Times New Roman" w:cs="Times New Roman"/>
                <w:sz w:val="24"/>
                <w:szCs w:val="24"/>
                <w:lang w:val="lv-LV" w:eastAsia="lv-LV"/>
              </w:rPr>
              <w:t xml:space="preserve"> </w:t>
            </w:r>
            <w:r w:rsidRPr="0075257D">
              <w:rPr>
                <w:rFonts w:ascii="Times New Roman" w:eastAsia="Times New Roman" w:hAnsi="Times New Roman" w:cs="Times New Roman"/>
                <w:sz w:val="24"/>
                <w:szCs w:val="24"/>
                <w:lang w:val="lv-LV" w:eastAsia="lv-LV"/>
              </w:rPr>
              <w:t xml:space="preserve">sociālās </w:t>
            </w:r>
            <w:r w:rsidR="00F82CAE" w:rsidRPr="206F4DF7">
              <w:rPr>
                <w:rFonts w:ascii="Times New Roman" w:eastAsia="Times New Roman" w:hAnsi="Times New Roman" w:cs="Times New Roman"/>
                <w:sz w:val="24"/>
                <w:szCs w:val="24"/>
                <w:lang w:val="lv-LV" w:eastAsia="lv-LV"/>
              </w:rPr>
              <w:t>aprūpes un sociālās rehabilitācijas</w:t>
            </w:r>
            <w:r w:rsidR="00F82CAE" w:rsidRPr="0075257D">
              <w:rPr>
                <w:rFonts w:ascii="Times New Roman" w:eastAsia="Times New Roman" w:hAnsi="Times New Roman" w:cs="Times New Roman"/>
                <w:sz w:val="24"/>
                <w:szCs w:val="24"/>
                <w:lang w:val="lv-LV" w:eastAsia="lv-LV"/>
              </w:rPr>
              <w:t xml:space="preserve"> </w:t>
            </w:r>
            <w:r w:rsidRPr="0075257D">
              <w:rPr>
                <w:rFonts w:ascii="Times New Roman" w:eastAsia="Times New Roman" w:hAnsi="Times New Roman" w:cs="Times New Roman"/>
                <w:sz w:val="24"/>
                <w:szCs w:val="24"/>
                <w:lang w:val="lv-LV" w:eastAsia="lv-LV"/>
              </w:rPr>
              <w:t>iestādēs, bērnu aprūpes iestādēs un krīzes centros strādājošā personāla (piemēram, pavāru, pārtikas tehnologu u.c. speciālistu)</w:t>
            </w:r>
            <w:r w:rsidR="009A7966">
              <w:rPr>
                <w:rFonts w:ascii="Times New Roman" w:eastAsia="Times New Roman" w:hAnsi="Times New Roman" w:cs="Times New Roman"/>
                <w:sz w:val="24"/>
                <w:szCs w:val="24"/>
                <w:lang w:val="lv-LV" w:eastAsia="lv-LV"/>
              </w:rPr>
              <w:t>,</w:t>
            </w:r>
            <w:r w:rsidRPr="0075257D">
              <w:rPr>
                <w:rFonts w:ascii="Times New Roman" w:eastAsia="Times New Roman" w:hAnsi="Times New Roman" w:cs="Times New Roman"/>
                <w:sz w:val="24"/>
                <w:szCs w:val="24"/>
                <w:lang w:val="lv-LV" w:eastAsia="lv-LV"/>
              </w:rPr>
              <w:t xml:space="preserve"> kā arī bērnu uzraudzības pakalpojumu sniedzēju</w:t>
            </w:r>
            <w:r w:rsidR="004B6D93">
              <w:rPr>
                <w:rFonts w:ascii="Times New Roman" w:eastAsia="Times New Roman" w:hAnsi="Times New Roman" w:cs="Times New Roman"/>
                <w:sz w:val="24"/>
                <w:szCs w:val="24"/>
                <w:lang w:val="lv-LV" w:eastAsia="lv-LV"/>
              </w:rPr>
              <w:t xml:space="preserve"> </w:t>
            </w:r>
            <w:r w:rsidRPr="0075257D">
              <w:rPr>
                <w:rFonts w:ascii="Times New Roman" w:eastAsia="Times New Roman" w:hAnsi="Times New Roman" w:cs="Times New Roman"/>
                <w:sz w:val="24"/>
                <w:szCs w:val="24"/>
                <w:lang w:val="lv-LV" w:eastAsia="lv-LV"/>
              </w:rPr>
              <w:t>izglītošanu par veselīga uztura jautājumiem.</w:t>
            </w:r>
          </w:p>
          <w:p w14:paraId="4A71F427" w14:textId="2932ABA1"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0B05722" w14:textId="151E16A3"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1124C2">
              <w:rPr>
                <w:rFonts w:ascii="Times New Roman" w:eastAsia="Times New Roman" w:hAnsi="Times New Roman" w:cs="Times New Roman"/>
                <w:sz w:val="24"/>
                <w:szCs w:val="24"/>
                <w:lang w:val="lv-LV" w:eastAsia="lv-LV"/>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80B7A75" w14:textId="045A7D15"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hAnsi="Times New Roman" w:cs="Times New Roman"/>
                <w:sz w:val="24"/>
                <w:szCs w:val="24"/>
              </w:rPr>
              <w:t>VM, SPKC</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CE6C123" w14:textId="2EB8D6DD" w:rsidR="006442BF" w:rsidRPr="00072C67" w:rsidRDefault="006442BF" w:rsidP="444B77AC">
            <w:pPr>
              <w:tabs>
                <w:tab w:val="left" w:pos="368"/>
                <w:tab w:val="center" w:pos="611"/>
              </w:tabs>
              <w:spacing w:before="0" w:after="0" w:line="240" w:lineRule="auto"/>
              <w:jc w:val="center"/>
              <w:rPr>
                <w:rFonts w:ascii="Times New Roman" w:hAnsi="Times New Roman" w:cs="Times New Roman"/>
                <w:sz w:val="24"/>
                <w:szCs w:val="24"/>
                <w:lang w:val="lv-LV"/>
              </w:rPr>
            </w:pPr>
            <w:r w:rsidRPr="00072C67">
              <w:rPr>
                <w:rFonts w:ascii="Times New Roman" w:hAnsi="Times New Roman" w:cs="Times New Roman"/>
                <w:sz w:val="24"/>
                <w:szCs w:val="24"/>
                <w:lang w:val="lv-LV"/>
              </w:rPr>
              <w:t>ZM, PVD, LM, pašvaldības, NVO, uzņēmumi</w:t>
            </w:r>
            <w:r w:rsidR="61247696" w:rsidRPr="00072C67">
              <w:rPr>
                <w:rFonts w:ascii="Times New Roman" w:hAnsi="Times New Roman" w:cs="Times New Roman"/>
                <w:sz w:val="24"/>
                <w:szCs w:val="24"/>
                <w:lang w:val="lv-LV"/>
              </w:rPr>
              <w:t xml:space="preserve">, </w:t>
            </w:r>
          </w:p>
          <w:p w14:paraId="4B65C2CE" w14:textId="6324D1BE" w:rsidR="006442BF" w:rsidRPr="0075257D" w:rsidRDefault="61247696" w:rsidP="006442BF">
            <w:pPr>
              <w:tabs>
                <w:tab w:val="left" w:pos="368"/>
                <w:tab w:val="center" w:pos="611"/>
              </w:tabs>
              <w:spacing w:before="0" w:after="0" w:line="240" w:lineRule="auto"/>
              <w:jc w:val="center"/>
              <w:rPr>
                <w:rFonts w:ascii="Times New Roman" w:hAnsi="Times New Roman" w:cs="Times New Roman"/>
                <w:sz w:val="24"/>
                <w:szCs w:val="24"/>
                <w:lang w:val="lv-LV" w:eastAsia="lv-LV"/>
              </w:rPr>
            </w:pPr>
            <w:r w:rsidRPr="6C3FC028">
              <w:rPr>
                <w:rFonts w:ascii="Times New Roman" w:hAnsi="Times New Roman" w:cs="Times New Roman"/>
                <w:sz w:val="24"/>
                <w:szCs w:val="24"/>
              </w:rPr>
              <w:t>ārstniecības iestādes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9EF2CAF" w14:textId="77777777"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p>
        </w:tc>
      </w:tr>
      <w:tr w:rsidR="00142547" w:rsidRPr="0075257D" w14:paraId="52AEBF15"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595C85D" w14:textId="08552150"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1.1.7.</w:t>
            </w:r>
          </w:p>
        </w:tc>
        <w:tc>
          <w:tcPr>
            <w:tcW w:w="3102" w:type="dxa"/>
            <w:tcBorders>
              <w:top w:val="outset" w:sz="6" w:space="0" w:color="414142"/>
              <w:left w:val="outset" w:sz="6" w:space="0" w:color="414142"/>
              <w:bottom w:val="outset" w:sz="6" w:space="0" w:color="414142"/>
              <w:right w:val="outset" w:sz="6" w:space="0" w:color="414142"/>
            </w:tcBorders>
            <w:shd w:val="clear" w:color="auto" w:fill="auto"/>
          </w:tcPr>
          <w:p w14:paraId="6162DFDA" w14:textId="661D7017"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r w:rsidRPr="00AE00D4">
              <w:rPr>
                <w:rFonts w:ascii="Times New Roman" w:eastAsia="Times New Roman" w:hAnsi="Times New Roman" w:cs="Times New Roman"/>
                <w:sz w:val="24"/>
                <w:szCs w:val="24"/>
                <w:lang w:val="lv-LV" w:eastAsia="lv-LV"/>
              </w:rPr>
              <w:t>Nodrošināt Latvijas dalību EK projektā Audiovizuālās mediju pakalpojumu direktīvas ieviešanai, kā arī PVO uzturvielu profilēšanas modeļa pārņemšanai, kuru mērķis ir ierobežot uz bērniem vērstu pārtikas produktu ar augstu sāls, cukura un tauku daudzumu reklāmu audiovizuālajos medijos.</w:t>
            </w:r>
          </w:p>
          <w:p w14:paraId="7E34699A" w14:textId="0CD4F90B"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BC446A3" w14:textId="5A47588F"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6C3FC028">
              <w:rPr>
                <w:rFonts w:ascii="Times New Roman" w:eastAsia="Times New Roman" w:hAnsi="Times New Roman" w:cs="Times New Roman"/>
                <w:sz w:val="24"/>
                <w:szCs w:val="24"/>
                <w:lang w:val="lv-LV" w:eastAsia="lv-LV"/>
              </w:rPr>
              <w:t>202</w:t>
            </w:r>
            <w:r w:rsidR="0BDEF228" w:rsidRPr="6C3FC028">
              <w:rPr>
                <w:rFonts w:ascii="Times New Roman" w:eastAsia="Times New Roman" w:hAnsi="Times New Roman" w:cs="Times New Roman"/>
                <w:sz w:val="24"/>
                <w:szCs w:val="24"/>
                <w:lang w:val="lv-LV" w:eastAsia="lv-LV"/>
              </w:rPr>
              <w:t>3.</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3D6A145" w14:textId="1DD5931F"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BF5CDE7" w14:textId="2579CC7A" w:rsidR="006442BF" w:rsidRPr="0075257D" w:rsidRDefault="006442BF" w:rsidP="006442B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SPKC, ZM, EM, KM, NEPLP, LPUF</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FE8D7E1" w14:textId="77777777"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p>
        </w:tc>
      </w:tr>
      <w:tr w:rsidR="00142547" w:rsidRPr="0075257D" w14:paraId="1AA13D93"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F410F35" w14:textId="540CD37A"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lastRenderedPageBreak/>
              <w:t>1.1.8.</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325D122" w14:textId="75318D0F"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Aktualizēt VM izstrādātos un apstiprinātos uztura ieteikumus dažādām sabiedrības grupām (</w:t>
            </w:r>
            <w:r w:rsidR="07FCED39" w:rsidRPr="17919D85">
              <w:rPr>
                <w:rFonts w:ascii="Times New Roman" w:eastAsia="Times New Roman" w:hAnsi="Times New Roman" w:cs="Times New Roman"/>
                <w:sz w:val="24"/>
                <w:szCs w:val="24"/>
                <w:lang w:val="lv-LV" w:eastAsia="lv-LV"/>
              </w:rPr>
              <w:t xml:space="preserve">zīdaiņiem, </w:t>
            </w:r>
            <w:r w:rsidRPr="0075257D">
              <w:rPr>
                <w:rFonts w:ascii="Times New Roman" w:eastAsia="Times New Roman" w:hAnsi="Times New Roman" w:cs="Times New Roman"/>
                <w:sz w:val="24"/>
                <w:szCs w:val="24"/>
                <w:lang w:val="lv-LV" w:eastAsia="lv-LV"/>
              </w:rPr>
              <w:t xml:space="preserve">bērniem, </w:t>
            </w:r>
            <w:r w:rsidR="0A076A86" w:rsidRPr="17919D85">
              <w:rPr>
                <w:rFonts w:ascii="Times New Roman" w:eastAsia="Times New Roman" w:hAnsi="Times New Roman" w:cs="Times New Roman"/>
                <w:sz w:val="24"/>
                <w:szCs w:val="24"/>
                <w:lang w:val="lv-LV" w:eastAsia="lv-LV"/>
              </w:rPr>
              <w:t>jauniešiem,</w:t>
            </w:r>
            <w:r w:rsidRPr="17919D85">
              <w:rPr>
                <w:rFonts w:ascii="Times New Roman" w:eastAsia="Times New Roman" w:hAnsi="Times New Roman" w:cs="Times New Roman"/>
                <w:sz w:val="24"/>
                <w:szCs w:val="24"/>
                <w:lang w:val="lv-LV" w:eastAsia="lv-LV"/>
              </w:rPr>
              <w:t xml:space="preserve"> </w:t>
            </w:r>
            <w:r w:rsidRPr="0075257D">
              <w:rPr>
                <w:rFonts w:ascii="Times New Roman" w:eastAsia="Times New Roman" w:hAnsi="Times New Roman" w:cs="Times New Roman"/>
                <w:sz w:val="24"/>
                <w:szCs w:val="24"/>
                <w:lang w:val="lv-LV" w:eastAsia="lv-LV"/>
              </w:rPr>
              <w:t>senioriemutml.).</w:t>
            </w:r>
          </w:p>
          <w:p w14:paraId="3DF1473C" w14:textId="63ACB197"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C46A09C" w14:textId="40062CAC" w:rsidR="006442BF" w:rsidRPr="0075257D" w:rsidRDefault="3B6C5CBE" w:rsidP="006442BF">
            <w:pPr>
              <w:spacing w:before="0" w:after="0" w:line="240" w:lineRule="auto"/>
              <w:jc w:val="center"/>
              <w:rPr>
                <w:rFonts w:ascii="Times New Roman" w:eastAsia="Times New Roman" w:hAnsi="Times New Roman" w:cs="Times New Roman"/>
                <w:sz w:val="24"/>
                <w:szCs w:val="24"/>
                <w:lang w:val="lv-LV" w:eastAsia="lv-LV"/>
              </w:rPr>
            </w:pPr>
            <w:r w:rsidRPr="0EC8DE29">
              <w:rPr>
                <w:rFonts w:ascii="Times New Roman" w:eastAsia="Times New Roman" w:hAnsi="Times New Roman" w:cs="Times New Roman"/>
                <w:sz w:val="24"/>
                <w:szCs w:val="24"/>
                <w:lang w:val="lv-LV" w:eastAsia="lv-LV"/>
              </w:rPr>
              <w:t>2023.</w:t>
            </w:r>
            <w:r w:rsidR="006A5C3E">
              <w:rPr>
                <w:rFonts w:ascii="Times New Roman" w:eastAsia="Times New Roman" w:hAnsi="Times New Roman" w:cs="Times New Roman"/>
                <w:sz w:val="24"/>
                <w:szCs w:val="24"/>
                <w:lang w:val="lv-LV" w:eastAsia="lv-LV"/>
              </w:rPr>
              <w:t xml:space="preserve"> </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C8C7C60" w14:textId="5DB37E6C"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48C6AE1" w14:textId="4A05D777" w:rsidR="006442BF" w:rsidRPr="0075257D" w:rsidRDefault="006442BF" w:rsidP="006442B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 xml:space="preserve">SPKC, LDUSA, LUZSB, LDAA  </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9ED2B40" w14:textId="77777777"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p>
        </w:tc>
      </w:tr>
      <w:tr w:rsidR="00142547" w:rsidRPr="00072C67" w14:paraId="48504767"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C508B94" w14:textId="68CB5A23"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1.1.9.</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DDE5548" w14:textId="56B5C19B"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 xml:space="preserve">Izstrādāt  </w:t>
            </w:r>
            <w:r w:rsidRPr="17919D85">
              <w:rPr>
                <w:rFonts w:ascii="Times New Roman" w:eastAsia="Times New Roman" w:hAnsi="Times New Roman" w:cs="Times New Roman"/>
                <w:sz w:val="24"/>
                <w:szCs w:val="24"/>
                <w:lang w:val="lv-LV" w:eastAsia="lv-LV"/>
              </w:rPr>
              <w:t>ēdienkar</w:t>
            </w:r>
            <w:r w:rsidR="799E1D05" w:rsidRPr="17919D85">
              <w:rPr>
                <w:rFonts w:ascii="Times New Roman" w:eastAsia="Times New Roman" w:hAnsi="Times New Roman" w:cs="Times New Roman"/>
                <w:sz w:val="24"/>
                <w:szCs w:val="24"/>
                <w:lang w:val="lv-LV" w:eastAsia="lv-LV"/>
              </w:rPr>
              <w:t>šu paraugu</w:t>
            </w:r>
            <w:r w:rsidRPr="17919D85">
              <w:rPr>
                <w:rFonts w:ascii="Times New Roman" w:eastAsia="Times New Roman" w:hAnsi="Times New Roman" w:cs="Times New Roman"/>
                <w:sz w:val="24"/>
                <w:szCs w:val="24"/>
                <w:lang w:val="lv-LV" w:eastAsia="lv-LV"/>
              </w:rPr>
              <w:t>s</w:t>
            </w:r>
            <w:r w:rsidRPr="0075257D">
              <w:rPr>
                <w:rFonts w:ascii="Times New Roman" w:eastAsia="Times New Roman" w:hAnsi="Times New Roman" w:cs="Times New Roman"/>
                <w:sz w:val="24"/>
                <w:szCs w:val="24"/>
                <w:lang w:val="lv-LV" w:eastAsia="lv-LV"/>
              </w:rPr>
              <w:t xml:space="preserve"> izglītības iestāžu 5</w:t>
            </w:r>
            <w:r w:rsidRPr="17919D85">
              <w:rPr>
                <w:rFonts w:ascii="Times New Roman" w:eastAsia="Times New Roman" w:hAnsi="Times New Roman" w:cs="Times New Roman"/>
                <w:sz w:val="24"/>
                <w:szCs w:val="24"/>
                <w:lang w:val="lv-LV" w:eastAsia="lv-LV"/>
              </w:rPr>
              <w:t>.</w:t>
            </w:r>
            <w:r w:rsidR="34C6046D" w:rsidRPr="17919D85">
              <w:rPr>
                <w:rFonts w:ascii="Times New Roman" w:eastAsia="Times New Roman" w:hAnsi="Times New Roman" w:cs="Times New Roman"/>
                <w:sz w:val="24"/>
                <w:szCs w:val="24"/>
                <w:lang w:val="lv-LV" w:eastAsia="lv-LV"/>
              </w:rPr>
              <w:t>-</w:t>
            </w:r>
            <w:r w:rsidRPr="0075257D">
              <w:rPr>
                <w:rFonts w:ascii="Times New Roman" w:eastAsia="Times New Roman" w:hAnsi="Times New Roman" w:cs="Times New Roman"/>
                <w:sz w:val="24"/>
                <w:szCs w:val="24"/>
                <w:lang w:val="lv-LV" w:eastAsia="lv-LV"/>
              </w:rPr>
              <w:t xml:space="preserve">12. </w:t>
            </w:r>
            <w:r w:rsidR="2E5039FD" w:rsidRPr="17919D85">
              <w:rPr>
                <w:rFonts w:ascii="Times New Roman" w:eastAsia="Times New Roman" w:hAnsi="Times New Roman" w:cs="Times New Roman"/>
                <w:sz w:val="24"/>
                <w:szCs w:val="24"/>
                <w:lang w:val="lv-LV" w:eastAsia="lv-LV"/>
              </w:rPr>
              <w:t xml:space="preserve"> klasei</w:t>
            </w:r>
            <w:r w:rsidRPr="0075257D">
              <w:rPr>
                <w:rFonts w:ascii="Times New Roman" w:eastAsia="Times New Roman" w:hAnsi="Times New Roman" w:cs="Times New Roman"/>
                <w:sz w:val="24"/>
                <w:szCs w:val="24"/>
                <w:lang w:val="lv-LV" w:eastAsia="lv-LV"/>
              </w:rPr>
              <w:t xml:space="preserve"> kā arī ārstniecības iestādēm, sociālās aprūpes un rehabilitācijas iestādēm.</w:t>
            </w:r>
          </w:p>
          <w:p w14:paraId="29076D0E" w14:textId="7664A36C"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CEF8615" w14:textId="0D959F1F"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EC8DE29">
              <w:rPr>
                <w:rFonts w:ascii="Times New Roman" w:eastAsia="Times New Roman" w:hAnsi="Times New Roman" w:cs="Times New Roman"/>
                <w:sz w:val="24"/>
                <w:szCs w:val="24"/>
                <w:lang w:val="lv-LV" w:eastAsia="lv-LV"/>
              </w:rPr>
              <w:t>2</w:t>
            </w:r>
            <w:r w:rsidR="16C699D9" w:rsidRPr="0EC8DE29">
              <w:rPr>
                <w:rFonts w:ascii="Times New Roman" w:eastAsia="Times New Roman" w:hAnsi="Times New Roman" w:cs="Times New Roman"/>
                <w:sz w:val="24"/>
                <w:szCs w:val="24"/>
                <w:lang w:val="lv-LV" w:eastAsia="lv-LV"/>
              </w:rPr>
              <w:t>022.</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BF79EDC" w14:textId="17416558"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SPKC</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5961F7C" w14:textId="42D9A3A8" w:rsidR="006442BF" w:rsidRPr="0075257D" w:rsidRDefault="006442BF" w:rsidP="006442B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VM, ZM, PVD,</w:t>
            </w:r>
            <w:r w:rsidRPr="00072C67">
              <w:rPr>
                <w:rFonts w:ascii="Times New Roman" w:hAnsi="Times New Roman" w:cs="Times New Roman"/>
                <w:sz w:val="24"/>
                <w:szCs w:val="24"/>
                <w:lang w:val="lv-LV"/>
              </w:rPr>
              <w:t xml:space="preserve"> </w:t>
            </w:r>
            <w:r w:rsidRPr="0075257D">
              <w:rPr>
                <w:rFonts w:ascii="Times New Roman" w:eastAsia="Times New Roman" w:hAnsi="Times New Roman" w:cs="Times New Roman"/>
                <w:sz w:val="24"/>
                <w:szCs w:val="24"/>
                <w:lang w:val="lv-LV" w:eastAsia="lv-LV"/>
              </w:rPr>
              <w:t xml:space="preserve">LDUSA, LUZSB, LDAA  </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B42AF69" w14:textId="77777777"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p>
        </w:tc>
      </w:tr>
      <w:tr w:rsidR="00142547" w:rsidRPr="0075257D" w14:paraId="46E0FBEA"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9716732" w14:textId="6253348D"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1.1.10.</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7377A8A" w14:textId="5D7A4526"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Turpināt īsteno</w:t>
            </w:r>
            <w:r w:rsidR="00F73080">
              <w:rPr>
                <w:rFonts w:ascii="Times New Roman" w:eastAsia="Times New Roman" w:hAnsi="Times New Roman" w:cs="Times New Roman"/>
                <w:sz w:val="24"/>
                <w:szCs w:val="24"/>
                <w:lang w:val="lv-LV" w:eastAsia="lv-LV"/>
              </w:rPr>
              <w:t xml:space="preserve">t EK </w:t>
            </w:r>
            <w:r w:rsidRPr="0075257D">
              <w:rPr>
                <w:rFonts w:ascii="Times New Roman" w:eastAsia="Times New Roman" w:hAnsi="Times New Roman" w:cs="Times New Roman"/>
                <w:sz w:val="24"/>
                <w:szCs w:val="24"/>
                <w:lang w:val="lv-LV" w:eastAsia="lv-LV"/>
              </w:rPr>
              <w:t>finansēto programmu “Piens un augļi skolai” Latvijas izglītības iestādēs.</w:t>
            </w:r>
          </w:p>
          <w:p w14:paraId="5E9093CC" w14:textId="6E45CF88"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B82E082" w14:textId="552572F2" w:rsidR="006442BF" w:rsidRPr="0075257D" w:rsidRDefault="0A4E7416" w:rsidP="007F75AD">
            <w:pPr>
              <w:spacing w:before="0" w:after="0" w:line="240" w:lineRule="auto"/>
              <w:jc w:val="center"/>
              <w:rPr>
                <w:rFonts w:ascii="Times New Roman" w:eastAsia="Times New Roman" w:hAnsi="Times New Roman" w:cs="Times New Roman"/>
                <w:sz w:val="24"/>
                <w:szCs w:val="24"/>
                <w:lang w:val="lv-LV" w:eastAsia="lv-LV"/>
              </w:rPr>
            </w:pPr>
            <w:r w:rsidRPr="424520A8">
              <w:rPr>
                <w:rFonts w:ascii="Times New Roman" w:eastAsia="Times New Roman" w:hAnsi="Times New Roman" w:cs="Times New Roman"/>
                <w:sz w:val="24"/>
                <w:szCs w:val="24"/>
                <w:lang w:val="lv-LV"/>
              </w:rPr>
              <w:t xml:space="preserve">Pastāvīgi </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6EBCE8B" w14:textId="2328DF97"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LAD</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F5F72F3" w14:textId="77616AFF" w:rsidR="006442BF" w:rsidRPr="0075257D" w:rsidRDefault="006442BF" w:rsidP="006442B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ZM, VM,</w:t>
            </w:r>
            <w:r>
              <w:rPr>
                <w:rFonts w:ascii="Times New Roman" w:eastAsia="Times New Roman" w:hAnsi="Times New Roman" w:cs="Times New Roman"/>
                <w:sz w:val="24"/>
                <w:szCs w:val="24"/>
                <w:lang w:val="lv-LV" w:eastAsia="lv-LV"/>
              </w:rPr>
              <w:t xml:space="preserve"> </w:t>
            </w:r>
            <w:r w:rsidRPr="0075257D">
              <w:rPr>
                <w:rFonts w:ascii="Times New Roman" w:eastAsia="Times New Roman" w:hAnsi="Times New Roman" w:cs="Times New Roman"/>
                <w:sz w:val="24"/>
                <w:szCs w:val="24"/>
                <w:lang w:val="lv-LV" w:eastAsia="lv-LV"/>
              </w:rPr>
              <w:t>IZM, SPKC, BIOR</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BC9C6EB" w14:textId="77777777"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p>
        </w:tc>
      </w:tr>
      <w:tr w:rsidR="00142547" w:rsidRPr="0075257D" w14:paraId="44094474"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38189AC" w14:textId="4A8819D1"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1.1.11.</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B8B2D94" w14:textId="3CB044BD"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 xml:space="preserve">Palielināt valsts piešķirtos budžeta līdzekļus viena izglītojamā ēdināšanai dienā 1.-4. klasē, vienlaikus izvērtējot iespēju, sadarbībā ar pašvaldībām, ieviest valsts apmaksātu ēdināšanu arī citās klašu </w:t>
            </w:r>
            <w:r w:rsidR="00B97218" w:rsidRPr="0075257D">
              <w:rPr>
                <w:rFonts w:ascii="Times New Roman" w:eastAsia="Times New Roman" w:hAnsi="Times New Roman" w:cs="Times New Roman"/>
                <w:sz w:val="24"/>
                <w:szCs w:val="24"/>
                <w:lang w:val="lv-LV" w:eastAsia="lv-LV"/>
              </w:rPr>
              <w:t>grupā</w:t>
            </w:r>
            <w:r w:rsidR="00B97218">
              <w:rPr>
                <w:rFonts w:ascii="Times New Roman" w:eastAsia="Times New Roman" w:hAnsi="Times New Roman" w:cs="Times New Roman"/>
                <w:sz w:val="24"/>
                <w:szCs w:val="24"/>
                <w:lang w:val="lv-LV" w:eastAsia="lv-LV"/>
              </w:rPr>
              <w:t>s</w:t>
            </w:r>
            <w:r w:rsidR="00BF1402">
              <w:rPr>
                <w:rFonts w:ascii="Times New Roman" w:eastAsia="Times New Roman" w:hAnsi="Times New Roman" w:cs="Times New Roman"/>
                <w:sz w:val="24"/>
                <w:szCs w:val="24"/>
                <w:lang w:val="lv-LV" w:eastAsia="lv-LV"/>
              </w:rPr>
              <w:t>.</w:t>
            </w: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560530B" w14:textId="1014407E" w:rsidR="006442BF" w:rsidRPr="0075257D" w:rsidRDefault="30B2D8F3" w:rsidP="006442BF">
            <w:pPr>
              <w:spacing w:before="0" w:after="0" w:line="240" w:lineRule="auto"/>
              <w:jc w:val="center"/>
              <w:rPr>
                <w:rFonts w:ascii="Times New Roman" w:eastAsia="Times New Roman" w:hAnsi="Times New Roman" w:cs="Times New Roman"/>
                <w:sz w:val="24"/>
                <w:szCs w:val="24"/>
                <w:lang w:val="lv-LV" w:eastAsia="lv-LV"/>
              </w:rPr>
            </w:pPr>
            <w:r w:rsidRPr="0EC8DE29">
              <w:rPr>
                <w:rFonts w:ascii="Times New Roman" w:eastAsia="Times New Roman" w:hAnsi="Times New Roman" w:cs="Times New Roman"/>
                <w:sz w:val="24"/>
                <w:szCs w:val="24"/>
                <w:lang w:val="lv-LV" w:eastAsia="lv-LV"/>
              </w:rPr>
              <w:t>2022.</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B5EA364" w14:textId="45EE7D56"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IZM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8AEF75E" w14:textId="694B38BC" w:rsidR="006442BF" w:rsidRPr="0075257D" w:rsidRDefault="006442BF" w:rsidP="006442B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 xml:space="preserve">VM, ZM, VARAM, FM, LPS, pašvaldības </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B5481EE" w14:textId="77777777"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p>
        </w:tc>
      </w:tr>
      <w:tr w:rsidR="00142547" w:rsidRPr="00072C67" w14:paraId="0D0E39EF"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1EE982D" w14:textId="4BA56258"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1.1.12.</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4E7DE3F" w14:textId="72FB21DE"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Piešķirt papildu valsts budžeta līdzekļus izglītojamo  ēdināšanai ar ārsta apstiprinātu diagnozi (piemēram, celiakija, cukura diabēts, pārtikas alerģija vai nepanes</w:t>
            </w:r>
            <w:r w:rsidR="00CF64ED">
              <w:rPr>
                <w:rFonts w:ascii="Times New Roman" w:eastAsia="Times New Roman" w:hAnsi="Times New Roman" w:cs="Times New Roman"/>
                <w:sz w:val="24"/>
                <w:szCs w:val="24"/>
                <w:lang w:val="lv-LV" w:eastAsia="lv-LV"/>
              </w:rPr>
              <w:t>am</w:t>
            </w:r>
            <w:r w:rsidRPr="0075257D">
              <w:rPr>
                <w:rFonts w:ascii="Times New Roman" w:eastAsia="Times New Roman" w:hAnsi="Times New Roman" w:cs="Times New Roman"/>
                <w:sz w:val="24"/>
                <w:szCs w:val="24"/>
                <w:lang w:val="lv-LV" w:eastAsia="lv-LV"/>
              </w:rPr>
              <w:t>ība), kuras dēļ nepieciešama uztura korekcija.</w:t>
            </w:r>
          </w:p>
          <w:p w14:paraId="6950DC66" w14:textId="3818A7BD"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E241E2D" w14:textId="6764143E" w:rsidR="006442BF" w:rsidRPr="0075257D" w:rsidRDefault="7EECD0D9" w:rsidP="006442BF">
            <w:pPr>
              <w:spacing w:before="0" w:after="0" w:line="240" w:lineRule="auto"/>
              <w:jc w:val="center"/>
              <w:rPr>
                <w:rFonts w:ascii="Times New Roman" w:eastAsia="Times New Roman" w:hAnsi="Times New Roman" w:cs="Times New Roman"/>
                <w:sz w:val="24"/>
                <w:szCs w:val="24"/>
                <w:lang w:val="lv-LV" w:eastAsia="lv-LV"/>
              </w:rPr>
            </w:pPr>
            <w:r w:rsidRPr="0EC8DE29">
              <w:rPr>
                <w:rFonts w:ascii="Times New Roman" w:eastAsia="Times New Roman" w:hAnsi="Times New Roman" w:cs="Times New Roman"/>
                <w:sz w:val="24"/>
                <w:szCs w:val="24"/>
                <w:lang w:val="lv-LV" w:eastAsia="lv-LV"/>
              </w:rPr>
              <w:t>2023.</w:t>
            </w:r>
            <w:r w:rsidR="006A5C3E">
              <w:rPr>
                <w:rFonts w:ascii="Times New Roman" w:eastAsia="Times New Roman" w:hAnsi="Times New Roman" w:cs="Times New Roman"/>
                <w:sz w:val="24"/>
                <w:szCs w:val="24"/>
                <w:lang w:val="lv-LV" w:eastAsia="lv-LV"/>
              </w:rPr>
              <w:t xml:space="preserve"> </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AA69E7B" w14:textId="6FFF6D47"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hAnsi="Times New Roman" w:cs="Times New Roman"/>
                <w:sz w:val="24"/>
                <w:szCs w:val="24"/>
              </w:rPr>
              <w:t>IZM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51AB15E" w14:textId="351039D9" w:rsidR="006442BF" w:rsidRPr="0075257D" w:rsidRDefault="006442BF" w:rsidP="006442B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072C67">
              <w:rPr>
                <w:rFonts w:ascii="Times New Roman" w:hAnsi="Times New Roman" w:cs="Times New Roman"/>
                <w:sz w:val="24"/>
                <w:szCs w:val="24"/>
                <w:lang w:val="lv-LV"/>
              </w:rPr>
              <w:t>VM, LM, LDUSA, LUZSB, LDAA   LLPS, FM</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C13576F" w14:textId="77777777"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p>
        </w:tc>
      </w:tr>
      <w:tr w:rsidR="00142547" w:rsidRPr="00072C67" w14:paraId="18A64996"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A122F39" w14:textId="1B5E08D6"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1.1.13.</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BCBE4E2" w14:textId="1F8A7107"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 xml:space="preserve">Ieviest </w:t>
            </w:r>
            <w:r w:rsidR="00CF64ED">
              <w:rPr>
                <w:rFonts w:ascii="Times New Roman" w:eastAsia="Times New Roman" w:hAnsi="Times New Roman" w:cs="Times New Roman"/>
                <w:sz w:val="24"/>
                <w:szCs w:val="24"/>
                <w:lang w:val="lv-LV" w:eastAsia="lv-LV"/>
              </w:rPr>
              <w:t xml:space="preserve">pilotprojektu </w:t>
            </w:r>
            <w:r w:rsidRPr="0075257D">
              <w:rPr>
                <w:rFonts w:ascii="Times New Roman" w:eastAsia="Times New Roman" w:hAnsi="Times New Roman" w:cs="Times New Roman"/>
                <w:sz w:val="24"/>
                <w:szCs w:val="24"/>
                <w:lang w:val="lv-LV" w:eastAsia="lv-LV"/>
              </w:rPr>
              <w:t xml:space="preserve">valsts </w:t>
            </w:r>
            <w:r w:rsidR="00CF64ED" w:rsidRPr="0075257D">
              <w:rPr>
                <w:rFonts w:ascii="Times New Roman" w:eastAsia="Times New Roman" w:hAnsi="Times New Roman" w:cs="Times New Roman"/>
                <w:sz w:val="24"/>
                <w:szCs w:val="24"/>
                <w:lang w:val="lv-LV" w:eastAsia="lv-LV"/>
              </w:rPr>
              <w:t>apmaksāt</w:t>
            </w:r>
            <w:r w:rsidR="00CF64ED">
              <w:rPr>
                <w:rFonts w:ascii="Times New Roman" w:eastAsia="Times New Roman" w:hAnsi="Times New Roman" w:cs="Times New Roman"/>
                <w:sz w:val="24"/>
                <w:szCs w:val="24"/>
                <w:lang w:val="lv-LV" w:eastAsia="lv-LV"/>
              </w:rPr>
              <w:t>am</w:t>
            </w:r>
            <w:r w:rsidR="00CF64ED" w:rsidRPr="0075257D">
              <w:rPr>
                <w:rFonts w:ascii="Times New Roman" w:eastAsia="Times New Roman" w:hAnsi="Times New Roman" w:cs="Times New Roman"/>
                <w:sz w:val="24"/>
                <w:szCs w:val="24"/>
                <w:lang w:val="lv-LV" w:eastAsia="lv-LV"/>
              </w:rPr>
              <w:t xml:space="preserve"> </w:t>
            </w:r>
            <w:r w:rsidRPr="0075257D">
              <w:rPr>
                <w:rFonts w:ascii="Times New Roman" w:eastAsia="Times New Roman" w:hAnsi="Times New Roman" w:cs="Times New Roman"/>
                <w:sz w:val="24"/>
                <w:szCs w:val="24"/>
                <w:lang w:val="lv-LV" w:eastAsia="lv-LV"/>
              </w:rPr>
              <w:t>virssvara/svara kabinet</w:t>
            </w:r>
            <w:r w:rsidR="00CF64ED">
              <w:rPr>
                <w:rFonts w:ascii="Times New Roman" w:eastAsia="Times New Roman" w:hAnsi="Times New Roman" w:cs="Times New Roman"/>
                <w:sz w:val="24"/>
                <w:szCs w:val="24"/>
                <w:lang w:val="lv-LV" w:eastAsia="lv-LV"/>
              </w:rPr>
              <w:t>am</w:t>
            </w:r>
            <w:r w:rsidRPr="0075257D">
              <w:rPr>
                <w:rFonts w:ascii="Times New Roman" w:eastAsia="Times New Roman" w:hAnsi="Times New Roman" w:cs="Times New Roman"/>
                <w:sz w:val="24"/>
                <w:szCs w:val="24"/>
                <w:lang w:val="lv-LV" w:eastAsia="lv-LV"/>
              </w:rPr>
              <w:t xml:space="preserve">  pacientiem ar lieko svaru vai aptaukošanos</w:t>
            </w:r>
            <w:r w:rsidR="3D53ED97" w:rsidRPr="17919D85">
              <w:rPr>
                <w:rFonts w:ascii="Times New Roman" w:eastAsia="Times New Roman" w:hAnsi="Times New Roman" w:cs="Times New Roman"/>
                <w:sz w:val="24"/>
                <w:szCs w:val="24"/>
                <w:lang w:val="lv-LV" w:eastAsia="lv-LV"/>
              </w:rPr>
              <w:t>,</w:t>
            </w:r>
            <w:r w:rsidRPr="0075257D">
              <w:rPr>
                <w:rFonts w:ascii="Times New Roman" w:eastAsia="Times New Roman" w:hAnsi="Times New Roman" w:cs="Times New Roman"/>
                <w:sz w:val="24"/>
                <w:szCs w:val="24"/>
                <w:lang w:val="lv-LV" w:eastAsia="lv-LV"/>
              </w:rPr>
              <w:t xml:space="preserve"> palielinot ārstniecības personu lomu un iesaisti pacientu ar lieko svaru vai aptaukošanos izglītošanā un viņu ārstēšanas procesa vadīšanā, vienlaikus </w:t>
            </w:r>
            <w:r w:rsidRPr="0075257D">
              <w:rPr>
                <w:rFonts w:ascii="Times New Roman" w:eastAsia="Times New Roman" w:hAnsi="Times New Roman" w:cs="Times New Roman"/>
                <w:sz w:val="24"/>
                <w:szCs w:val="24"/>
                <w:lang w:val="lv-LV" w:eastAsia="lv-LV"/>
              </w:rPr>
              <w:lastRenderedPageBreak/>
              <w:t>izvērtējot iespēju</w:t>
            </w:r>
            <w:r w:rsidR="00BF1402">
              <w:rPr>
                <w:rFonts w:ascii="Times New Roman" w:eastAsia="Times New Roman" w:hAnsi="Times New Roman" w:cs="Times New Roman"/>
                <w:sz w:val="24"/>
                <w:szCs w:val="24"/>
                <w:lang w:val="lv-LV" w:eastAsia="lv-LV"/>
              </w:rPr>
              <w:t xml:space="preserve"> </w:t>
            </w:r>
            <w:r w:rsidR="00CF64ED">
              <w:rPr>
                <w:rFonts w:ascii="Times New Roman" w:eastAsia="Times New Roman" w:hAnsi="Times New Roman" w:cs="Times New Roman"/>
                <w:sz w:val="24"/>
                <w:szCs w:val="24"/>
                <w:lang w:val="lv-LV" w:eastAsia="lv-LV"/>
              </w:rPr>
              <w:t xml:space="preserve">ieviest </w:t>
            </w:r>
            <w:r w:rsidRPr="0075257D">
              <w:rPr>
                <w:rFonts w:ascii="Times New Roman" w:eastAsia="Times New Roman" w:hAnsi="Times New Roman" w:cs="Times New Roman"/>
                <w:sz w:val="24"/>
                <w:szCs w:val="24"/>
                <w:lang w:val="lv-LV" w:eastAsia="lv-LV"/>
              </w:rPr>
              <w:t>virssvara/svara kabinetu</w:t>
            </w:r>
            <w:r w:rsidR="00CF64ED">
              <w:rPr>
                <w:rFonts w:ascii="Times New Roman" w:eastAsia="Times New Roman" w:hAnsi="Times New Roman" w:cs="Times New Roman"/>
                <w:sz w:val="24"/>
                <w:szCs w:val="24"/>
                <w:lang w:val="lv-LV" w:eastAsia="lv-LV"/>
              </w:rPr>
              <w:t>s</w:t>
            </w:r>
            <w:r w:rsidRPr="0075257D">
              <w:rPr>
                <w:rFonts w:ascii="Times New Roman" w:eastAsia="Times New Roman" w:hAnsi="Times New Roman" w:cs="Times New Roman"/>
                <w:sz w:val="24"/>
                <w:szCs w:val="24"/>
                <w:lang w:val="lv-LV" w:eastAsia="lv-LV"/>
              </w:rPr>
              <w:t xml:space="preserve">  visā Latvijā (</w:t>
            </w:r>
            <w:r w:rsidRPr="0075257D">
              <w:rPr>
                <w:rFonts w:ascii="Times New Roman" w:eastAsia="Times New Roman" w:hAnsi="Times New Roman" w:cs="Times New Roman"/>
                <w:i/>
                <w:iCs/>
                <w:sz w:val="24"/>
                <w:szCs w:val="24"/>
                <w:lang w:val="lv-LV" w:eastAsia="lv-LV"/>
              </w:rPr>
              <w:t>recovery</w:t>
            </w:r>
            <w:r w:rsidRPr="0075257D">
              <w:rPr>
                <w:rFonts w:ascii="Times New Roman" w:eastAsia="Times New Roman" w:hAnsi="Times New Roman" w:cs="Times New Roman"/>
                <w:sz w:val="24"/>
                <w:szCs w:val="24"/>
                <w:lang w:val="lv-LV" w:eastAsia="lv-LV"/>
              </w:rPr>
              <w:t xml:space="preserve"> pilotprojekts, sākot ar PSKUS un tad </w:t>
            </w:r>
            <w:r w:rsidR="00CF64ED">
              <w:rPr>
                <w:rFonts w:ascii="Times New Roman" w:eastAsia="Times New Roman" w:hAnsi="Times New Roman" w:cs="Times New Roman"/>
                <w:sz w:val="24"/>
                <w:szCs w:val="24"/>
                <w:lang w:val="lv-LV" w:eastAsia="lv-LV"/>
              </w:rPr>
              <w:t>arī</w:t>
            </w:r>
            <w:r w:rsidR="00CF64ED" w:rsidRPr="0075257D">
              <w:rPr>
                <w:rFonts w:ascii="Times New Roman" w:eastAsia="Times New Roman" w:hAnsi="Times New Roman" w:cs="Times New Roman"/>
                <w:sz w:val="24"/>
                <w:szCs w:val="24"/>
                <w:lang w:val="lv-LV" w:eastAsia="lv-LV"/>
              </w:rPr>
              <w:t xml:space="preserve"> reģion</w:t>
            </w:r>
            <w:r w:rsidR="00CF64ED">
              <w:rPr>
                <w:rFonts w:ascii="Times New Roman" w:eastAsia="Times New Roman" w:hAnsi="Times New Roman" w:cs="Times New Roman"/>
                <w:sz w:val="24"/>
                <w:szCs w:val="24"/>
                <w:lang w:val="lv-LV" w:eastAsia="lv-LV"/>
              </w:rPr>
              <w:t>os</w:t>
            </w:r>
            <w:r w:rsidRPr="0075257D">
              <w:rPr>
                <w:rFonts w:ascii="Times New Roman" w:eastAsia="Times New Roman" w:hAnsi="Times New Roman" w:cs="Times New Roman"/>
                <w:sz w:val="24"/>
                <w:szCs w:val="24"/>
                <w:lang w:val="lv-LV" w:eastAsia="lv-LV"/>
              </w:rPr>
              <w:t>).</w:t>
            </w:r>
          </w:p>
          <w:p w14:paraId="46AA6603" w14:textId="17ACD09D"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21865CC" w14:textId="3814C69D" w:rsidR="006442BF" w:rsidRPr="0075257D" w:rsidRDefault="5D8E5447" w:rsidP="006442BF">
            <w:pPr>
              <w:spacing w:before="0" w:after="0" w:line="240" w:lineRule="auto"/>
              <w:jc w:val="center"/>
              <w:rPr>
                <w:rFonts w:ascii="Times New Roman" w:eastAsia="Times New Roman" w:hAnsi="Times New Roman" w:cs="Times New Roman"/>
                <w:sz w:val="24"/>
                <w:szCs w:val="24"/>
                <w:lang w:val="lv-LV" w:eastAsia="lv-LV"/>
              </w:rPr>
            </w:pPr>
            <w:r w:rsidRPr="0ECF80B8">
              <w:rPr>
                <w:rFonts w:ascii="Times New Roman" w:eastAsia="Times New Roman" w:hAnsi="Times New Roman" w:cs="Times New Roman"/>
                <w:sz w:val="24"/>
                <w:szCs w:val="24"/>
                <w:lang w:val="lv-LV" w:eastAsia="lv-LV"/>
              </w:rPr>
              <w:lastRenderedPageBreak/>
              <w:t>2025.</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D05FB61" w14:textId="0010F1FF"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989A1E2" w14:textId="2458AC26" w:rsidR="006442BF" w:rsidRPr="0075257D" w:rsidRDefault="006442BF" w:rsidP="006442B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 xml:space="preserve">NVD, </w:t>
            </w:r>
            <w:r w:rsidR="4B20A0F5" w:rsidRPr="444B77AC">
              <w:rPr>
                <w:rFonts w:ascii="Times New Roman" w:eastAsia="Times New Roman" w:hAnsi="Times New Roman" w:cs="Times New Roman"/>
                <w:sz w:val="24"/>
                <w:szCs w:val="24"/>
                <w:lang w:val="lv-LV" w:eastAsia="lv-LV"/>
              </w:rPr>
              <w:t xml:space="preserve"> PKUS, </w:t>
            </w:r>
            <w:r w:rsidRPr="0075257D">
              <w:rPr>
                <w:rFonts w:ascii="Times New Roman" w:eastAsia="Times New Roman" w:hAnsi="Times New Roman" w:cs="Times New Roman"/>
                <w:sz w:val="24"/>
                <w:szCs w:val="24"/>
                <w:lang w:val="lv-LV" w:eastAsia="lv-LV"/>
              </w:rPr>
              <w:t xml:space="preserve">LĀB, LDUSA, LUZSB, LDAA   </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0145FA7" w14:textId="77777777"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p>
        </w:tc>
      </w:tr>
      <w:tr w:rsidR="00142547" w:rsidRPr="0075257D" w14:paraId="23043021"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7B924BA" w14:textId="4ADEA54A" w:rsidR="002A7EE3" w:rsidRPr="001B3DA5" w:rsidRDefault="002A7EE3" w:rsidP="002A7EE3">
            <w:pPr>
              <w:spacing w:before="0" w:after="0" w:line="240" w:lineRule="auto"/>
              <w:jc w:val="center"/>
              <w:rPr>
                <w:rFonts w:ascii="Times New Roman" w:eastAsia="Times New Roman" w:hAnsi="Times New Roman" w:cs="Times New Roman"/>
                <w:sz w:val="24"/>
                <w:szCs w:val="24"/>
                <w:lang w:val="lv-LV" w:eastAsia="lv-LV"/>
              </w:rPr>
            </w:pPr>
            <w:r w:rsidRPr="001B3DA5">
              <w:rPr>
                <w:rFonts w:ascii="Times New Roman" w:eastAsia="Times New Roman" w:hAnsi="Times New Roman" w:cs="Times New Roman"/>
                <w:sz w:val="24"/>
                <w:szCs w:val="24"/>
                <w:lang w:val="lv-LV" w:eastAsia="lv-LV"/>
              </w:rPr>
              <w:t xml:space="preserve">1.1.14. </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A77F1E8" w14:textId="77777777" w:rsidR="002A7EE3" w:rsidRPr="001B3DA5" w:rsidRDefault="002A7EE3" w:rsidP="00A95672">
            <w:pPr>
              <w:spacing w:before="0" w:after="0" w:line="240" w:lineRule="auto"/>
              <w:jc w:val="both"/>
              <w:rPr>
                <w:rFonts w:ascii="Times New Roman" w:eastAsia="Times New Roman" w:hAnsi="Times New Roman" w:cs="Times New Roman"/>
                <w:sz w:val="24"/>
                <w:szCs w:val="24"/>
                <w:lang w:val="lv-LV" w:eastAsia="lv-LV"/>
              </w:rPr>
            </w:pPr>
            <w:r w:rsidRPr="006A5C3E">
              <w:rPr>
                <w:rFonts w:ascii="Times New Roman" w:eastAsia="Times New Roman" w:hAnsi="Times New Roman" w:cs="Times New Roman"/>
                <w:sz w:val="24"/>
                <w:szCs w:val="24"/>
                <w:lang w:val="lv-LV" w:eastAsia="lv-LV"/>
              </w:rPr>
              <w:t>Turpināt ieviest Pievienotās vērtības nodokļa (PVN) samazinājumu  5% apmērā svaigiem augļiem, ogām un dārzeņiem, kā arī izvērtēt iespēju samazināt PVN arī citiem svaigajiem pārtikas produktiem, piemēram, svaigai gaļai, zivīm, olām un piena pamatproduktiem.</w:t>
            </w:r>
          </w:p>
          <w:p w14:paraId="34C2BFEC" w14:textId="77777777" w:rsidR="002A7EE3" w:rsidRPr="001B3DA5" w:rsidRDefault="002A7EE3" w:rsidP="002A7EE3">
            <w:pPr>
              <w:spacing w:before="0" w:after="0" w:line="240" w:lineRule="auto"/>
              <w:jc w:val="both"/>
              <w:rPr>
                <w:rFonts w:ascii="Times New Roman" w:eastAsia="Times New Roman" w:hAnsi="Times New Roman" w:cs="Times New Roman"/>
                <w:sz w:val="24"/>
                <w:szCs w:val="24"/>
                <w:lang w:val="lv-LV" w:eastAsia="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E499E19" w14:textId="529CD96C" w:rsidR="002A7EE3" w:rsidRPr="001B3DA5" w:rsidRDefault="3BD60BB0" w:rsidP="002A7EE3">
            <w:pPr>
              <w:spacing w:before="0" w:after="0" w:line="240" w:lineRule="auto"/>
              <w:jc w:val="center"/>
              <w:rPr>
                <w:rFonts w:ascii="Times New Roman" w:eastAsia="Times New Roman" w:hAnsi="Times New Roman" w:cs="Times New Roman"/>
                <w:sz w:val="24"/>
                <w:szCs w:val="24"/>
                <w:lang w:val="lv-LV" w:eastAsia="lv-LV"/>
              </w:rPr>
            </w:pPr>
            <w:r w:rsidRPr="0ECF80B8">
              <w:rPr>
                <w:rFonts w:ascii="Times New Roman" w:eastAsia="Times New Roman" w:hAnsi="Times New Roman" w:cs="Times New Roman"/>
                <w:sz w:val="24"/>
                <w:szCs w:val="24"/>
                <w:lang w:val="lv-LV" w:eastAsia="lv-LV"/>
              </w:rPr>
              <w:t>2023.</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942E4FF" w14:textId="710AB482" w:rsidR="002A7EE3" w:rsidRPr="001B3DA5" w:rsidRDefault="002A7EE3" w:rsidP="002A7EE3">
            <w:pPr>
              <w:spacing w:before="0" w:after="0" w:line="240" w:lineRule="auto"/>
              <w:jc w:val="center"/>
              <w:rPr>
                <w:rFonts w:ascii="Times New Roman" w:eastAsia="Times New Roman" w:hAnsi="Times New Roman" w:cs="Times New Roman"/>
                <w:sz w:val="24"/>
                <w:szCs w:val="24"/>
                <w:lang w:val="lv-LV" w:eastAsia="lv-LV"/>
              </w:rPr>
            </w:pPr>
            <w:r w:rsidRPr="001B3DA5">
              <w:rPr>
                <w:rFonts w:ascii="Times New Roman" w:eastAsia="Times New Roman" w:hAnsi="Times New Roman" w:cs="Times New Roman"/>
                <w:sz w:val="24"/>
                <w:szCs w:val="24"/>
                <w:lang w:val="lv-LV" w:eastAsia="lv-LV"/>
              </w:rPr>
              <w:t>ZM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657E226" w14:textId="42BBD803" w:rsidR="002A7EE3" w:rsidRPr="001B3DA5" w:rsidRDefault="002A7EE3" w:rsidP="002A7EE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1B3DA5">
              <w:rPr>
                <w:rFonts w:ascii="Times New Roman" w:eastAsia="Times New Roman" w:hAnsi="Times New Roman" w:cs="Times New Roman"/>
                <w:sz w:val="24"/>
                <w:szCs w:val="24"/>
                <w:lang w:val="lv-LV" w:eastAsia="lv-LV"/>
              </w:rPr>
              <w:t>FM, EM, VM, LPUF</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48BD201" w14:textId="77777777" w:rsidR="002A7EE3" w:rsidRPr="009E7102" w:rsidRDefault="002A7EE3" w:rsidP="002A7EE3">
            <w:pPr>
              <w:spacing w:before="0" w:after="0" w:line="240" w:lineRule="auto"/>
              <w:jc w:val="center"/>
              <w:rPr>
                <w:rFonts w:ascii="Times New Roman" w:eastAsia="Times New Roman" w:hAnsi="Times New Roman" w:cs="Times New Roman"/>
                <w:sz w:val="24"/>
                <w:szCs w:val="24"/>
                <w:highlight w:val="yellow"/>
                <w:lang w:val="lv-LV" w:eastAsia="lv-LV"/>
              </w:rPr>
            </w:pPr>
          </w:p>
        </w:tc>
      </w:tr>
      <w:tr w:rsidR="00142547" w:rsidRPr="00072C67" w14:paraId="6CC4402D"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0ABEF3F" w14:textId="2A3E0588" w:rsidR="006B50A7" w:rsidRPr="0075257D" w:rsidRDefault="006B50A7" w:rsidP="0032522D">
            <w:pPr>
              <w:pStyle w:val="ListParagraph"/>
              <w:spacing w:before="0" w:after="0" w:line="240" w:lineRule="auto"/>
              <w:ind w:left="120"/>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b/>
                <w:bCs/>
                <w:sz w:val="24"/>
                <w:szCs w:val="24"/>
                <w:lang w:val="lv-LV" w:eastAsia="lv-LV"/>
              </w:rPr>
              <w:t>1.2.</w:t>
            </w:r>
          </w:p>
        </w:tc>
        <w:tc>
          <w:tcPr>
            <w:tcW w:w="8823" w:type="dxa"/>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672B85E3" w14:textId="77777777" w:rsidR="006B50A7" w:rsidRPr="0075257D" w:rsidRDefault="006B50A7" w:rsidP="00614836">
            <w:pPr>
              <w:spacing w:before="0" w:after="0" w:line="240" w:lineRule="auto"/>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b/>
                <w:bCs/>
                <w:sz w:val="24"/>
                <w:szCs w:val="24"/>
                <w:lang w:val="lv-LV" w:eastAsia="lv-LV"/>
              </w:rPr>
              <w:t>Veicināt lielāku iedzīvotāju fizisko aktivitāti ikdienā, īstenojot vienotu fizisko aktivitāšu veicināšanas politiku:</w:t>
            </w:r>
          </w:p>
          <w:p w14:paraId="5AE70C00" w14:textId="59171FCB" w:rsidR="00D5590C" w:rsidRPr="0075257D" w:rsidRDefault="00D5590C" w:rsidP="00614836">
            <w:pPr>
              <w:spacing w:before="0" w:after="0" w:line="240" w:lineRule="auto"/>
              <w:rPr>
                <w:rFonts w:ascii="Times New Roman" w:eastAsia="Times New Roman" w:hAnsi="Times New Roman" w:cs="Times New Roman"/>
                <w:b/>
                <w:bCs/>
                <w:sz w:val="24"/>
                <w:szCs w:val="24"/>
                <w:lang w:val="lv-LV" w:eastAsia="lv-LV"/>
              </w:rPr>
            </w:pPr>
          </w:p>
        </w:tc>
      </w:tr>
      <w:tr w:rsidR="00142547" w:rsidRPr="0075257D" w14:paraId="044613E3"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D36F35D" w14:textId="7F7D6547" w:rsidR="00963E9C" w:rsidRPr="00243EE3" w:rsidRDefault="00963E9C" w:rsidP="0032522D">
            <w:pPr>
              <w:spacing w:before="0" w:after="0" w:line="240" w:lineRule="auto"/>
              <w:jc w:val="center"/>
              <w:rPr>
                <w:rFonts w:ascii="Times New Roman" w:eastAsia="Times New Roman" w:hAnsi="Times New Roman" w:cs="Times New Roman"/>
                <w:sz w:val="24"/>
                <w:szCs w:val="24"/>
                <w:lang w:val="lv-LV" w:eastAsia="lv-LV"/>
              </w:rPr>
            </w:pPr>
            <w:r w:rsidRPr="00243EE3">
              <w:rPr>
                <w:rFonts w:ascii="Times New Roman" w:eastAsia="Times New Roman" w:hAnsi="Times New Roman" w:cs="Times New Roman"/>
                <w:sz w:val="24"/>
                <w:szCs w:val="24"/>
                <w:lang w:val="lv-LV" w:eastAsia="lv-LV"/>
              </w:rPr>
              <w:t>1.2.1.</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10F382A" w14:textId="541C72C6" w:rsidR="00963E9C" w:rsidRPr="00243EE3" w:rsidRDefault="00963E9C" w:rsidP="00963E9C">
            <w:pPr>
              <w:spacing w:before="0" w:after="0" w:line="240" w:lineRule="auto"/>
              <w:jc w:val="both"/>
              <w:rPr>
                <w:rFonts w:ascii="Times New Roman" w:eastAsia="Times New Roman" w:hAnsi="Times New Roman" w:cs="Times New Roman"/>
                <w:sz w:val="24"/>
                <w:szCs w:val="24"/>
                <w:lang w:val="lv-LV" w:eastAsia="lv-LV"/>
              </w:rPr>
            </w:pPr>
            <w:r w:rsidRPr="00243EE3">
              <w:rPr>
                <w:rFonts w:ascii="Times New Roman" w:eastAsia="Times New Roman" w:hAnsi="Times New Roman" w:cs="Times New Roman"/>
                <w:sz w:val="24"/>
                <w:szCs w:val="24"/>
                <w:lang w:val="lv-LV" w:eastAsia="lv-LV"/>
              </w:rPr>
              <w:t xml:space="preserve">Izglītot iedzīvotājus par fizisko aktivitāšu nozīmi veselības stiprināšanā, par piemērotākajām fiziskajām aktivitātēm, kā arī </w:t>
            </w:r>
            <w:r w:rsidRPr="69A992F4">
              <w:rPr>
                <w:rFonts w:ascii="Times New Roman" w:eastAsia="Times New Roman" w:hAnsi="Times New Roman" w:cs="Times New Roman"/>
                <w:sz w:val="24"/>
                <w:szCs w:val="24"/>
                <w:lang w:val="lv-LV" w:eastAsia="lv-LV"/>
              </w:rPr>
              <w:t>traum</w:t>
            </w:r>
            <w:r w:rsidR="3E63CAAA" w:rsidRPr="69A992F4">
              <w:rPr>
                <w:rFonts w:ascii="Times New Roman" w:eastAsia="Times New Roman" w:hAnsi="Times New Roman" w:cs="Times New Roman"/>
                <w:sz w:val="24"/>
                <w:szCs w:val="24"/>
                <w:lang w:val="lv-LV" w:eastAsia="lv-LV"/>
              </w:rPr>
              <w:t>u</w:t>
            </w:r>
            <w:r w:rsidRPr="00243EE3">
              <w:rPr>
                <w:rFonts w:ascii="Times New Roman" w:eastAsia="Times New Roman" w:hAnsi="Times New Roman" w:cs="Times New Roman"/>
                <w:sz w:val="24"/>
                <w:szCs w:val="24"/>
                <w:lang w:val="lv-LV" w:eastAsia="lv-LV"/>
              </w:rPr>
              <w:t xml:space="preserve"> profilaksi un iespējām būt fiziski aktīviem ikdienā, īstenojot dažādām mērķagrupām paredzētus pasākumus.</w:t>
            </w:r>
          </w:p>
          <w:p w14:paraId="702334D0" w14:textId="61569140" w:rsidR="003E2C28" w:rsidRPr="00243EE3" w:rsidRDefault="003E2C28" w:rsidP="00963E9C">
            <w:pPr>
              <w:spacing w:before="0" w:after="0" w:line="240" w:lineRule="auto"/>
              <w:jc w:val="both"/>
              <w:rPr>
                <w:rFonts w:ascii="Times New Roman" w:eastAsia="Times New Roman" w:hAnsi="Times New Roman" w:cs="Times New Roman"/>
                <w:sz w:val="24"/>
                <w:szCs w:val="24"/>
                <w:lang w:val="lv-LV" w:eastAsia="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1ADFD7C" w14:textId="664DDCCC" w:rsidR="00963E9C" w:rsidRPr="00243EE3" w:rsidRDefault="00963E9C" w:rsidP="00963E9C">
            <w:pPr>
              <w:spacing w:before="0" w:after="0" w:line="240" w:lineRule="auto"/>
              <w:jc w:val="center"/>
              <w:rPr>
                <w:rFonts w:ascii="Times New Roman" w:eastAsia="Times New Roman" w:hAnsi="Times New Roman" w:cs="Times New Roman"/>
                <w:b/>
                <w:bCs/>
                <w:sz w:val="24"/>
                <w:szCs w:val="24"/>
                <w:lang w:val="lv-LV" w:eastAsia="lv-LV"/>
              </w:rPr>
            </w:pPr>
            <w:r w:rsidRPr="00243EE3">
              <w:rPr>
                <w:rFonts w:ascii="Times New Roman" w:hAnsi="Times New Roman" w:cs="Times New Roman"/>
                <w:sz w:val="24"/>
                <w:szCs w:val="24"/>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AE24381" w14:textId="7E820561" w:rsidR="00963E9C" w:rsidRPr="00243EE3" w:rsidRDefault="00963E9C" w:rsidP="00963E9C">
            <w:pPr>
              <w:spacing w:before="0" w:after="0" w:line="240" w:lineRule="auto"/>
              <w:jc w:val="center"/>
              <w:rPr>
                <w:rFonts w:ascii="Times New Roman" w:hAnsi="Times New Roman" w:cs="Times New Roman"/>
                <w:sz w:val="24"/>
                <w:szCs w:val="24"/>
                <w:lang w:val="lv-LV" w:eastAsia="lv-LV"/>
              </w:rPr>
            </w:pPr>
            <w:r w:rsidRPr="00243EE3">
              <w:rPr>
                <w:rFonts w:ascii="Times New Roman" w:hAnsi="Times New Roman" w:cs="Times New Roman"/>
                <w:sz w:val="24"/>
                <w:szCs w:val="24"/>
              </w:rPr>
              <w:t xml:space="preserve">VM, </w:t>
            </w:r>
            <w:r w:rsidR="494B5DD9" w:rsidRPr="444B77AC">
              <w:rPr>
                <w:rFonts w:ascii="Times New Roman" w:hAnsi="Times New Roman" w:cs="Times New Roman"/>
                <w:sz w:val="24"/>
                <w:szCs w:val="24"/>
              </w:rPr>
              <w:t>SPKC,</w:t>
            </w:r>
            <w:r w:rsidR="683E4D19" w:rsidRPr="69A992F4">
              <w:rPr>
                <w:rFonts w:ascii="Times New Roman" w:hAnsi="Times New Roman" w:cs="Times New Roman"/>
                <w:sz w:val="24"/>
                <w:szCs w:val="24"/>
              </w:rPr>
              <w:t xml:space="preserve"> pašvaldības</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5449450" w14:textId="455B657A" w:rsidR="00963E9C" w:rsidRPr="00243EE3" w:rsidRDefault="00963E9C" w:rsidP="00963E9C">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sidRPr="00243EE3">
              <w:rPr>
                <w:rFonts w:ascii="Times New Roman" w:hAnsi="Times New Roman" w:cs="Times New Roman"/>
                <w:sz w:val="24"/>
                <w:szCs w:val="24"/>
              </w:rPr>
              <w:t xml:space="preserve">IZM, EM, FM, LTSA, LAB, LPS, </w:t>
            </w:r>
            <w:r w:rsidR="2ACDADE0" w:rsidRPr="69A992F4">
              <w:rPr>
                <w:rFonts w:ascii="Times New Roman" w:hAnsi="Times New Roman" w:cs="Times New Roman"/>
                <w:sz w:val="24"/>
                <w:szCs w:val="24"/>
              </w:rPr>
              <w:t>NVO</w:t>
            </w:r>
            <w:r w:rsidRPr="69A992F4">
              <w:rPr>
                <w:rFonts w:ascii="Times New Roman" w:hAnsi="Times New Roman" w:cs="Times New Roman"/>
                <w:sz w:val="24"/>
                <w:szCs w:val="24"/>
              </w:rPr>
              <w:t xml:space="preserve"> </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2FAA2D9" w14:textId="77777777" w:rsidR="00963E9C" w:rsidRPr="00243EE3" w:rsidRDefault="00963E9C" w:rsidP="00963E9C">
            <w:pPr>
              <w:spacing w:before="0" w:after="0" w:line="240" w:lineRule="auto"/>
              <w:jc w:val="center"/>
              <w:rPr>
                <w:rFonts w:ascii="Times New Roman" w:eastAsia="Times New Roman" w:hAnsi="Times New Roman" w:cs="Times New Roman"/>
                <w:b/>
                <w:bCs/>
                <w:sz w:val="24"/>
                <w:szCs w:val="24"/>
                <w:lang w:val="lv-LV" w:eastAsia="lv-LV"/>
              </w:rPr>
            </w:pPr>
          </w:p>
        </w:tc>
      </w:tr>
      <w:tr w:rsidR="00142547" w:rsidRPr="0075257D" w14:paraId="143C3C92"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79646AA" w14:textId="73DA9AF6"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1.2.2.</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98EDF6C" w14:textId="2BB0EECD" w:rsidR="009A5AD7" w:rsidRPr="0075257D" w:rsidRDefault="27B62D90" w:rsidP="009A5AD7">
            <w:pPr>
              <w:spacing w:before="0" w:after="0" w:line="240" w:lineRule="auto"/>
              <w:jc w:val="both"/>
              <w:rPr>
                <w:rFonts w:ascii="Times New Roman" w:eastAsia="Times New Roman" w:hAnsi="Times New Roman" w:cs="Times New Roman"/>
                <w:sz w:val="24"/>
                <w:szCs w:val="24"/>
                <w:lang w:val="lv-LV" w:eastAsia="lv-LV"/>
              </w:rPr>
            </w:pPr>
            <w:r w:rsidRPr="69A992F4">
              <w:rPr>
                <w:rFonts w:ascii="Times New Roman" w:eastAsia="Times New Roman" w:hAnsi="Times New Roman" w:cs="Times New Roman"/>
                <w:sz w:val="24"/>
                <w:szCs w:val="24"/>
                <w:lang w:val="lv-LV" w:eastAsia="lv-LV"/>
              </w:rPr>
              <w:t>N</w:t>
            </w:r>
            <w:r w:rsidR="10AC1CE9" w:rsidRPr="69A992F4">
              <w:rPr>
                <w:rFonts w:ascii="Times New Roman" w:eastAsia="Times New Roman" w:hAnsi="Times New Roman" w:cs="Times New Roman"/>
                <w:sz w:val="24"/>
                <w:szCs w:val="24"/>
                <w:lang w:val="lv-LV" w:eastAsia="lv-LV"/>
              </w:rPr>
              <w:t>odrošināt</w:t>
            </w:r>
            <w:r w:rsidR="00BB1B5E">
              <w:rPr>
                <w:rFonts w:ascii="Times New Roman" w:eastAsia="Times New Roman" w:hAnsi="Times New Roman" w:cs="Times New Roman"/>
                <w:sz w:val="24"/>
                <w:szCs w:val="24"/>
                <w:lang w:val="lv-LV" w:eastAsia="lv-LV"/>
              </w:rPr>
              <w:t xml:space="preserve"> </w:t>
            </w:r>
            <w:r w:rsidR="10AC1CE9" w:rsidRPr="69A992F4">
              <w:rPr>
                <w:rFonts w:ascii="Times New Roman" w:eastAsia="Times New Roman" w:hAnsi="Times New Roman" w:cs="Times New Roman"/>
                <w:sz w:val="24"/>
                <w:szCs w:val="24"/>
                <w:lang w:val="lv-LV" w:eastAsia="lv-LV"/>
              </w:rPr>
              <w:t>iespēj</w:t>
            </w:r>
            <w:r w:rsidR="284121BD" w:rsidRPr="69A992F4">
              <w:rPr>
                <w:rFonts w:ascii="Times New Roman" w:eastAsia="Times New Roman" w:hAnsi="Times New Roman" w:cs="Times New Roman"/>
                <w:sz w:val="24"/>
                <w:szCs w:val="24"/>
                <w:lang w:val="lv-LV" w:eastAsia="lv-LV"/>
              </w:rPr>
              <w:t>as</w:t>
            </w:r>
            <w:r w:rsidR="009A5AD7" w:rsidRPr="0075257D">
              <w:rPr>
                <w:rFonts w:ascii="Times New Roman" w:eastAsia="Times New Roman" w:hAnsi="Times New Roman" w:cs="Times New Roman"/>
                <w:sz w:val="24"/>
                <w:szCs w:val="24"/>
                <w:lang w:val="lv-LV" w:eastAsia="lv-LV"/>
              </w:rPr>
              <w:t xml:space="preserve"> iedzīvotājiem iesaistīties regulārās fiziskajās aktivitātēs, tostarp nodrošinot, ka pašvaldībās ir pieejamas grupu nodarbības, nometnes un apmācības</w:t>
            </w:r>
            <w:r w:rsidR="002A7EE3">
              <w:rPr>
                <w:rFonts w:ascii="Times New Roman" w:eastAsia="Times New Roman" w:hAnsi="Times New Roman" w:cs="Times New Roman"/>
                <w:sz w:val="24"/>
                <w:szCs w:val="24"/>
                <w:lang w:val="lv-LV" w:eastAsia="lv-LV"/>
              </w:rPr>
              <w:t xml:space="preserve"> dažādām mērķa grupām.</w:t>
            </w:r>
          </w:p>
          <w:p w14:paraId="3B21D501" w14:textId="49D784B1"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BF55AC3" w14:textId="723C625B"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CF6C10">
              <w:rPr>
                <w:rFonts w:ascii="Times New Roman" w:eastAsia="Times New Roman" w:hAnsi="Times New Roman" w:cs="Times New Roman"/>
                <w:sz w:val="24"/>
                <w:szCs w:val="24"/>
                <w:lang w:val="lv-LV" w:eastAsia="lv-LV"/>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EA7A4B0" w14:textId="536A9A0E" w:rsidR="006442BF" w:rsidRPr="0075257D" w:rsidRDefault="6E6A1586" w:rsidP="006442BF">
            <w:pPr>
              <w:spacing w:before="0" w:after="0" w:line="240" w:lineRule="auto"/>
              <w:jc w:val="center"/>
              <w:rPr>
                <w:rFonts w:ascii="Times New Roman" w:eastAsia="Times New Roman" w:hAnsi="Times New Roman" w:cs="Times New Roman"/>
                <w:sz w:val="24"/>
                <w:szCs w:val="24"/>
                <w:lang w:val="lv-LV" w:eastAsia="lv-LV"/>
              </w:rPr>
            </w:pPr>
            <w:r w:rsidRPr="0ECF80B8">
              <w:rPr>
                <w:rFonts w:ascii="Times New Roman" w:eastAsia="Times New Roman" w:hAnsi="Times New Roman" w:cs="Times New Roman"/>
                <w:sz w:val="24"/>
                <w:szCs w:val="24"/>
                <w:lang w:val="lv-LV" w:eastAsia="lv-LV"/>
              </w:rPr>
              <w:t>Pašvaldības</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224BC74" w14:textId="67C2E9A3" w:rsidR="006442BF" w:rsidRPr="0075257D" w:rsidRDefault="56DF5FF4" w:rsidP="69A992F4">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ECF80B8">
              <w:rPr>
                <w:rFonts w:ascii="Times New Roman" w:eastAsia="Times New Roman" w:hAnsi="Times New Roman" w:cs="Times New Roman"/>
                <w:sz w:val="24"/>
                <w:szCs w:val="24"/>
                <w:lang w:val="lv-LV" w:eastAsia="lv-LV"/>
              </w:rPr>
              <w:t xml:space="preserve">VM, SPKC, </w:t>
            </w:r>
            <w:r w:rsidR="4DB02E00" w:rsidRPr="0ECF80B8">
              <w:rPr>
                <w:rFonts w:ascii="Times New Roman" w:eastAsia="Times New Roman" w:hAnsi="Times New Roman" w:cs="Times New Roman"/>
                <w:sz w:val="24"/>
                <w:szCs w:val="24"/>
                <w:lang w:val="lv-LV" w:eastAsia="lv-LV"/>
              </w:rPr>
              <w:t>NVO</w:t>
            </w:r>
          </w:p>
          <w:p w14:paraId="7065B01A" w14:textId="76533C47" w:rsidR="006442BF" w:rsidRPr="0075257D" w:rsidRDefault="006442BF" w:rsidP="006442B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821D02E" w14:textId="77777777"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p>
        </w:tc>
      </w:tr>
      <w:tr w:rsidR="00142547" w:rsidRPr="0075257D" w14:paraId="23A84903"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1CB852E" w14:textId="70F61A9A"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lastRenderedPageBreak/>
              <w:t>1.2.3.</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76787F5" w14:textId="2CBEA278"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 xml:space="preserve">Veicināt </w:t>
            </w:r>
            <w:r w:rsidR="002A7EE3">
              <w:rPr>
                <w:rFonts w:ascii="Times New Roman" w:eastAsia="Times New Roman" w:hAnsi="Times New Roman" w:cs="Times New Roman"/>
                <w:sz w:val="24"/>
                <w:szCs w:val="24"/>
                <w:lang w:val="lv-LV" w:eastAsia="lv-LV"/>
              </w:rPr>
              <w:t xml:space="preserve">fizisko aktivitāšu </w:t>
            </w:r>
            <w:r w:rsidRPr="0075257D">
              <w:rPr>
                <w:rFonts w:ascii="Times New Roman" w:eastAsia="Times New Roman" w:hAnsi="Times New Roman" w:cs="Times New Roman"/>
                <w:sz w:val="24"/>
                <w:szCs w:val="24"/>
                <w:lang w:val="lv-LV" w:eastAsia="lv-LV"/>
              </w:rPr>
              <w:t>infrastruktūras uzlabošanu un pieejamības nodrošināšanu  (izglītības iestādes sporta laukumi, parki, stadioni utml.) un kvalitāti, lai dažāda vecuma iedzīvotājiem būtu iespējas iesaistīties atbilstošu fizisko aktivitāšu veikšanā, vienlaikus attīstot un pilnveidojot aktīvas pārvietošanās infrastruktūru (veloceliņi, velo maršruti, pastaigu takas, drošas velo  novietnes).</w:t>
            </w:r>
          </w:p>
          <w:p w14:paraId="07C11BFE" w14:textId="64B24E02"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65B906E" w14:textId="119632ED"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CF6C10">
              <w:rPr>
                <w:rFonts w:ascii="Times New Roman" w:eastAsia="Times New Roman" w:hAnsi="Times New Roman" w:cs="Times New Roman"/>
                <w:sz w:val="24"/>
                <w:szCs w:val="24"/>
                <w:lang w:val="lv-LV" w:eastAsia="lv-LV"/>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2CDC702" w14:textId="63555987"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Pašvaldības</w:t>
            </w:r>
          </w:p>
          <w:p w14:paraId="51C0856E" w14:textId="4B585910"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IZM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1CBB303" w14:textId="175DA3A4" w:rsidR="006442BF" w:rsidRPr="0075257D" w:rsidRDefault="006442BF" w:rsidP="006442B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VARAM, VM, SM, LPS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E9F6310" w14:textId="77777777"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p>
        </w:tc>
      </w:tr>
      <w:tr w:rsidR="00142547" w:rsidRPr="00072C67" w14:paraId="241AE3EC"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5F4930F" w14:textId="7AA159D5" w:rsidR="006442BF" w:rsidRPr="0075257D" w:rsidRDefault="006442BF" w:rsidP="006442BF">
            <w:pPr>
              <w:pStyle w:val="ListParagraph"/>
              <w:spacing w:before="0" w:after="0" w:line="240" w:lineRule="auto"/>
              <w:ind w:left="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1.2.4.</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EDB0DEE" w14:textId="77777777"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 xml:space="preserve">Sadarbībā ar pašvaldībām, sporta un fitnesa organizācijām īstenot sabiedrības, īpaši fitnesā iesaistīto iedzīvotāju, izglītošanas pasākumus par  dopingu un tā lietošanas negatīvo ietekmi uz veselību. </w:t>
            </w:r>
          </w:p>
          <w:p w14:paraId="02BA7D42" w14:textId="0EEB2AF1" w:rsidR="006442BF" w:rsidRPr="0075257D" w:rsidDel="006B50A7" w:rsidRDefault="006442BF" w:rsidP="006442BF">
            <w:pPr>
              <w:spacing w:before="0" w:after="0" w:line="240" w:lineRule="auto"/>
              <w:jc w:val="both"/>
              <w:rPr>
                <w:rFonts w:ascii="Times New Roman" w:eastAsia="Times New Roman" w:hAnsi="Times New Roman" w:cs="Times New Roman"/>
                <w:sz w:val="24"/>
                <w:szCs w:val="24"/>
                <w:lang w:val="lv-LV" w:eastAsia="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763FDD4" w14:textId="4A2C56EF" w:rsidR="006442BF" w:rsidRPr="0075257D" w:rsidRDefault="6D75BDD6" w:rsidP="007F75AD">
            <w:pPr>
              <w:spacing w:before="0" w:after="0" w:line="240" w:lineRule="auto"/>
              <w:jc w:val="center"/>
              <w:rPr>
                <w:rFonts w:ascii="Times New Roman" w:eastAsia="Times New Roman" w:hAnsi="Times New Roman" w:cs="Times New Roman"/>
                <w:sz w:val="24"/>
                <w:szCs w:val="24"/>
                <w:lang w:val="lv-LV" w:eastAsia="lv-LV"/>
              </w:rPr>
            </w:pPr>
            <w:r w:rsidRPr="424520A8">
              <w:rPr>
                <w:rFonts w:ascii="Times New Roman" w:eastAsia="Times New Roman" w:hAnsi="Times New Roman" w:cs="Times New Roman"/>
                <w:sz w:val="24"/>
                <w:szCs w:val="24"/>
                <w:lang w:val="lv-LV"/>
              </w:rPr>
              <w:t xml:space="preserve">Pastāvīgi </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20D9857" w14:textId="2963F42D"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LAB</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E9A28C8" w14:textId="7A9B1CB7" w:rsidR="006442BF" w:rsidRPr="0075257D" w:rsidRDefault="006442BF" w:rsidP="006442B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VM, IZM, LPS, LSFP, LOK, uzņēmumi</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B1B5F11" w14:textId="77777777"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p>
        </w:tc>
      </w:tr>
      <w:tr w:rsidR="009C76F9" w14:paraId="62E64462"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CD6FD48" w14:textId="06B6423D" w:rsidR="6C3AEB2F" w:rsidRDefault="6C3AEB2F" w:rsidP="006A5C3E">
            <w:pPr>
              <w:pStyle w:val="ListParagraph"/>
              <w:spacing w:line="240" w:lineRule="auto"/>
              <w:ind w:left="0"/>
              <w:jc w:val="center"/>
              <w:rPr>
                <w:rFonts w:ascii="Times New Roman" w:eastAsia="Times New Roman" w:hAnsi="Times New Roman" w:cs="Times New Roman"/>
                <w:sz w:val="24"/>
                <w:szCs w:val="24"/>
                <w:lang w:val="lv-LV" w:eastAsia="lv-LV"/>
              </w:rPr>
            </w:pPr>
            <w:r w:rsidRPr="424520A8">
              <w:rPr>
                <w:rFonts w:ascii="Times New Roman" w:eastAsia="Times New Roman" w:hAnsi="Times New Roman" w:cs="Times New Roman"/>
                <w:sz w:val="24"/>
                <w:szCs w:val="24"/>
                <w:lang w:val="lv-LV" w:eastAsia="lv-LV"/>
              </w:rPr>
              <w:t>1.2.5.</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96B2E2E" w14:textId="0FE63D5D" w:rsidR="0ECF80B8" w:rsidRPr="001861E7" w:rsidRDefault="71A53214" w:rsidP="001157F2">
            <w:pPr>
              <w:spacing w:line="240" w:lineRule="auto"/>
              <w:jc w:val="both"/>
              <w:rPr>
                <w:rFonts w:ascii="Times New Roman" w:eastAsia="Times New Roman" w:hAnsi="Times New Roman" w:cs="Times New Roman"/>
                <w:color w:val="000000" w:themeColor="text1"/>
                <w:sz w:val="24"/>
                <w:szCs w:val="24"/>
                <w:lang w:val="lv-LV"/>
              </w:rPr>
            </w:pPr>
            <w:r w:rsidRPr="001861E7">
              <w:rPr>
                <w:rFonts w:ascii="Times New Roman" w:eastAsia="Times New Roman" w:hAnsi="Times New Roman" w:cs="Times New Roman"/>
                <w:color w:val="000000" w:themeColor="text1"/>
                <w:sz w:val="24"/>
                <w:szCs w:val="24"/>
                <w:lang w:val="lv-LV"/>
              </w:rPr>
              <w:t>Sadarbībā ar augstskolām, veikt dopinga izplatības pētījumus sabiedrībā, t.sk. specifisku iedzīvotāju grupu vidū (piem., fitnesa klubu apmeklētāji), vienlaikus apzinot sabiedrības viedokli un attieksmi par dopinga lietošanu sportā un fiziskajās aktivitātēs, lai  nodrošinātu pierādījumiem balstītu informāciju par  antidopinga izplatības tendencēm un to ietekmējošiem riska faktoriem.</w:t>
            </w: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D79F730" w14:textId="5EAF6383" w:rsidR="0ECF80B8" w:rsidRDefault="71A53214" w:rsidP="0ECF80B8">
            <w:pPr>
              <w:spacing w:line="240" w:lineRule="auto"/>
              <w:jc w:val="center"/>
              <w:rPr>
                <w:rFonts w:ascii="Times New Roman" w:eastAsia="Times New Roman" w:hAnsi="Times New Roman" w:cs="Times New Roman"/>
                <w:sz w:val="24"/>
                <w:szCs w:val="24"/>
                <w:lang w:val="lv-LV"/>
              </w:rPr>
            </w:pPr>
            <w:r w:rsidRPr="424520A8">
              <w:rPr>
                <w:rFonts w:ascii="Times New Roman" w:eastAsia="Times New Roman" w:hAnsi="Times New Roman" w:cs="Times New Roman"/>
                <w:sz w:val="24"/>
                <w:szCs w:val="24"/>
                <w:lang w:val="lv-LV"/>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EBDE362" w14:textId="3AA3E9BB" w:rsidR="0ECF80B8" w:rsidRDefault="71A53214" w:rsidP="0ECF80B8">
            <w:pPr>
              <w:spacing w:line="240" w:lineRule="auto"/>
              <w:jc w:val="center"/>
              <w:rPr>
                <w:rFonts w:ascii="Times New Roman" w:eastAsia="Times New Roman" w:hAnsi="Times New Roman" w:cs="Times New Roman"/>
                <w:sz w:val="24"/>
                <w:szCs w:val="24"/>
                <w:lang w:val="lv-LV" w:eastAsia="lv-LV"/>
              </w:rPr>
            </w:pPr>
            <w:r w:rsidRPr="424520A8">
              <w:rPr>
                <w:rFonts w:ascii="Times New Roman" w:eastAsia="Times New Roman" w:hAnsi="Times New Roman" w:cs="Times New Roman"/>
                <w:sz w:val="24"/>
                <w:szCs w:val="24"/>
                <w:lang w:val="lv-LV" w:eastAsia="lv-LV"/>
              </w:rPr>
              <w:t>LAB</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04D1E23" w14:textId="077C6136" w:rsidR="0ECF80B8" w:rsidRDefault="71A53214" w:rsidP="0ECF80B8">
            <w:pPr>
              <w:spacing w:line="240" w:lineRule="auto"/>
              <w:jc w:val="center"/>
              <w:rPr>
                <w:rFonts w:ascii="Times New Roman" w:eastAsia="Times New Roman" w:hAnsi="Times New Roman" w:cs="Times New Roman"/>
                <w:sz w:val="24"/>
                <w:szCs w:val="24"/>
                <w:lang w:val="lv-LV" w:eastAsia="lv-LV"/>
              </w:rPr>
            </w:pPr>
            <w:r w:rsidRPr="424520A8">
              <w:rPr>
                <w:rFonts w:ascii="Times New Roman" w:eastAsia="Times New Roman" w:hAnsi="Times New Roman" w:cs="Times New Roman"/>
                <w:sz w:val="24"/>
                <w:szCs w:val="24"/>
                <w:lang w:val="lv-LV" w:eastAsia="lv-LV"/>
              </w:rPr>
              <w:t>RSU, LSPA</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0287C83" w14:textId="50A92C7E" w:rsidR="0ECF80B8" w:rsidRDefault="0ECF80B8" w:rsidP="0ECF80B8">
            <w:pPr>
              <w:spacing w:line="240" w:lineRule="auto"/>
              <w:jc w:val="center"/>
              <w:rPr>
                <w:rFonts w:ascii="Times New Roman" w:eastAsia="Times New Roman" w:hAnsi="Times New Roman" w:cs="Times New Roman"/>
                <w:sz w:val="24"/>
                <w:szCs w:val="24"/>
                <w:lang w:val="lv-LV" w:eastAsia="lv-LV"/>
              </w:rPr>
            </w:pPr>
          </w:p>
        </w:tc>
      </w:tr>
      <w:tr w:rsidR="00142547" w:rsidRPr="00072C67" w14:paraId="2709CE65"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C40A434" w14:textId="2AC54981" w:rsidR="006442BF" w:rsidRPr="0075257D" w:rsidRDefault="006442BF" w:rsidP="006442BF">
            <w:pPr>
              <w:pStyle w:val="ListParagraph"/>
              <w:spacing w:before="0" w:after="0" w:line="240" w:lineRule="auto"/>
              <w:ind w:left="-22" w:firstLine="22"/>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1.2.</w:t>
            </w:r>
            <w:r w:rsidR="146E5CB5" w:rsidRPr="0ECF80B8">
              <w:rPr>
                <w:rFonts w:ascii="Times New Roman" w:eastAsia="Times New Roman" w:hAnsi="Times New Roman" w:cs="Times New Roman"/>
                <w:sz w:val="24"/>
                <w:szCs w:val="24"/>
                <w:lang w:val="lv-LV" w:eastAsia="lv-LV"/>
              </w:rPr>
              <w:t>6</w:t>
            </w:r>
            <w:r w:rsidRPr="0075257D">
              <w:rPr>
                <w:rFonts w:ascii="Times New Roman" w:eastAsia="Times New Roman" w:hAnsi="Times New Roman" w:cs="Times New Roman"/>
                <w:sz w:val="24"/>
                <w:szCs w:val="24"/>
                <w:lang w:val="lv-LV" w:eastAsia="lv-LV"/>
              </w:rPr>
              <w:t>.</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376C833" w14:textId="71512CAE"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 xml:space="preserve">Izglītot pirmsskolas izglītības iestāžu pedagogus, personas, kas nodrošina bērnu uzraudzības pakalpojumus, kā arī sociālo iestāžu, bērnu </w:t>
            </w:r>
            <w:r w:rsidRPr="0075257D">
              <w:rPr>
                <w:rFonts w:ascii="Times New Roman" w:eastAsia="Times New Roman" w:hAnsi="Times New Roman" w:cs="Times New Roman"/>
                <w:sz w:val="24"/>
                <w:szCs w:val="24"/>
                <w:lang w:val="lv-LV" w:eastAsia="lv-LV"/>
              </w:rPr>
              <w:lastRenderedPageBreak/>
              <w:t>aprūpes iestāžu un  krīzes centru darbiniekus par veselību veicinošu fizisko aktivitāšu nozīmi pirmsskolas vecuma bērniem, tai skaitā  izstrādāt metodisko materiālu ar rekomendācijām veselību veicinošu fizisko aktivitāšu veikšanai pirmsskolas vecuma bērniem ar dažādām slimībām  (hronisk</w:t>
            </w:r>
            <w:r w:rsidR="000D7CBC">
              <w:rPr>
                <w:rFonts w:ascii="Times New Roman" w:eastAsia="Times New Roman" w:hAnsi="Times New Roman" w:cs="Times New Roman"/>
                <w:sz w:val="24"/>
                <w:szCs w:val="24"/>
                <w:lang w:val="lv-LV" w:eastAsia="lv-LV"/>
              </w:rPr>
              <w:t xml:space="preserve">ām </w:t>
            </w:r>
            <w:r w:rsidRPr="0075257D">
              <w:rPr>
                <w:rFonts w:ascii="Times New Roman" w:eastAsia="Times New Roman" w:hAnsi="Times New Roman" w:cs="Times New Roman"/>
                <w:sz w:val="24"/>
                <w:szCs w:val="24"/>
                <w:lang w:val="lv-LV" w:eastAsia="lv-LV"/>
              </w:rPr>
              <w:t>vai psih</w:t>
            </w:r>
            <w:r w:rsidR="000D7CBC">
              <w:rPr>
                <w:rFonts w:ascii="Times New Roman" w:eastAsia="Times New Roman" w:hAnsi="Times New Roman" w:cs="Times New Roman"/>
                <w:sz w:val="24"/>
                <w:szCs w:val="24"/>
                <w:lang w:val="lv-LV" w:eastAsia="lv-LV"/>
              </w:rPr>
              <w:t>iskām</w:t>
            </w:r>
            <w:r w:rsidRPr="0075257D">
              <w:rPr>
                <w:rFonts w:ascii="Times New Roman" w:eastAsia="Times New Roman" w:hAnsi="Times New Roman" w:cs="Times New Roman"/>
                <w:sz w:val="24"/>
                <w:szCs w:val="24"/>
                <w:lang w:val="lv-LV" w:eastAsia="lv-LV"/>
              </w:rPr>
              <w:t xml:space="preserve"> slimīb</w:t>
            </w:r>
            <w:r w:rsidR="000D7CBC">
              <w:rPr>
                <w:rFonts w:ascii="Times New Roman" w:eastAsia="Times New Roman" w:hAnsi="Times New Roman" w:cs="Times New Roman"/>
                <w:sz w:val="24"/>
                <w:szCs w:val="24"/>
                <w:lang w:val="lv-LV" w:eastAsia="lv-LV"/>
              </w:rPr>
              <w:t>ām</w:t>
            </w:r>
            <w:r w:rsidRPr="0075257D">
              <w:rPr>
                <w:rFonts w:ascii="Times New Roman" w:eastAsia="Times New Roman" w:hAnsi="Times New Roman" w:cs="Times New Roman"/>
                <w:sz w:val="24"/>
                <w:szCs w:val="24"/>
                <w:lang w:val="lv-LV" w:eastAsia="lv-LV"/>
              </w:rPr>
              <w:t>) un invaliditāti.</w:t>
            </w:r>
          </w:p>
          <w:p w14:paraId="16E829E6" w14:textId="1CDC88BF"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39C0936" w14:textId="1C5FF4FD" w:rsidR="006442BF" w:rsidRPr="0075257D" w:rsidRDefault="5745F3E6" w:rsidP="006442BF">
            <w:pPr>
              <w:spacing w:before="0" w:after="0" w:line="240" w:lineRule="auto"/>
              <w:jc w:val="center"/>
              <w:rPr>
                <w:rFonts w:ascii="Times New Roman" w:eastAsia="Times New Roman" w:hAnsi="Times New Roman" w:cs="Times New Roman"/>
                <w:sz w:val="24"/>
                <w:szCs w:val="24"/>
                <w:lang w:val="lv-LV" w:eastAsia="lv-LV"/>
              </w:rPr>
            </w:pPr>
            <w:r w:rsidRPr="5737BB0F">
              <w:rPr>
                <w:rFonts w:ascii="Times New Roman" w:eastAsia="Times New Roman" w:hAnsi="Times New Roman" w:cs="Times New Roman"/>
                <w:sz w:val="24"/>
                <w:szCs w:val="24"/>
                <w:lang w:val="lv-LV" w:eastAsia="lv-LV"/>
              </w:rPr>
              <w:lastRenderedPageBreak/>
              <w:t>2026.</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41A4058" w14:textId="100AAD49"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VM, IZM</w:t>
            </w:r>
            <w:r w:rsidR="17F49958" w:rsidRPr="28D9D1B4">
              <w:rPr>
                <w:rFonts w:ascii="Times New Roman" w:eastAsia="Times New Roman" w:hAnsi="Times New Roman" w:cs="Times New Roman"/>
                <w:sz w:val="24"/>
                <w:szCs w:val="24"/>
                <w:lang w:val="lv-LV" w:eastAsia="lv-LV"/>
              </w:rPr>
              <w:t xml:space="preserve"> </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E23671B" w14:textId="2D1AED8A" w:rsidR="006442BF" w:rsidRPr="0075257D" w:rsidRDefault="006442BF" w:rsidP="006442B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 xml:space="preserve">SPKC, </w:t>
            </w:r>
            <w:r w:rsidR="000D7CBC">
              <w:rPr>
                <w:rFonts w:ascii="Times New Roman" w:eastAsia="Times New Roman" w:hAnsi="Times New Roman" w:cs="Times New Roman"/>
                <w:sz w:val="24"/>
                <w:szCs w:val="24"/>
                <w:lang w:val="lv-LV" w:eastAsia="lv-LV"/>
              </w:rPr>
              <w:t xml:space="preserve">LM, </w:t>
            </w:r>
            <w:r w:rsidRPr="0075257D">
              <w:rPr>
                <w:rFonts w:ascii="Times New Roman" w:eastAsia="Times New Roman" w:hAnsi="Times New Roman" w:cs="Times New Roman"/>
                <w:sz w:val="24"/>
                <w:szCs w:val="24"/>
                <w:lang w:val="lv-LV" w:eastAsia="lv-LV"/>
              </w:rPr>
              <w:t xml:space="preserve">VISC,  RSU, </w:t>
            </w:r>
            <w:r w:rsidRPr="00E41987">
              <w:rPr>
                <w:rFonts w:ascii="Times New Roman" w:eastAsia="Times New Roman" w:hAnsi="Times New Roman" w:cs="Times New Roman"/>
                <w:sz w:val="24"/>
                <w:szCs w:val="24"/>
                <w:lang w:val="lv-LV" w:eastAsia="lv-LV"/>
              </w:rPr>
              <w:t>LSPA, LFA</w:t>
            </w:r>
            <w:r w:rsidR="00D152D8" w:rsidRPr="00E41987">
              <w:rPr>
                <w:rFonts w:ascii="Times New Roman" w:eastAsia="Times New Roman" w:hAnsi="Times New Roman" w:cs="Times New Roman"/>
                <w:sz w:val="24"/>
                <w:szCs w:val="24"/>
                <w:lang w:val="lv-LV" w:eastAsia="lv-LV"/>
              </w:rPr>
              <w:t>, pašvaldības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F374975" w14:textId="77777777"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p>
        </w:tc>
      </w:tr>
      <w:tr w:rsidR="00142547" w:rsidRPr="00072C67" w14:paraId="7DBD2E53"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D27D2DA" w14:textId="211F5B59" w:rsidR="006442BF" w:rsidRPr="0075257D" w:rsidRDefault="006442BF" w:rsidP="006442BF">
            <w:pPr>
              <w:pStyle w:val="ListParagraph"/>
              <w:spacing w:before="0" w:after="0" w:line="240" w:lineRule="auto"/>
              <w:ind w:left="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1.2.</w:t>
            </w:r>
            <w:r w:rsidR="212814F4" w:rsidRPr="0ECF80B8">
              <w:rPr>
                <w:rFonts w:ascii="Times New Roman" w:eastAsia="Times New Roman" w:hAnsi="Times New Roman" w:cs="Times New Roman"/>
                <w:sz w:val="24"/>
                <w:szCs w:val="24"/>
                <w:lang w:val="lv-LV" w:eastAsia="lv-LV"/>
              </w:rPr>
              <w:t>7</w:t>
            </w:r>
            <w:r w:rsidRPr="0075257D">
              <w:rPr>
                <w:rFonts w:ascii="Times New Roman" w:eastAsia="Times New Roman" w:hAnsi="Times New Roman" w:cs="Times New Roman"/>
                <w:sz w:val="24"/>
                <w:szCs w:val="24"/>
                <w:lang w:val="lv-LV" w:eastAsia="lv-LV"/>
              </w:rPr>
              <w:t>.</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BD0BFD3" w14:textId="0FCBE9FF" w:rsidR="006442BF" w:rsidRPr="0075257D" w:rsidRDefault="006442BF" w:rsidP="006442BF">
            <w:pPr>
              <w:spacing w:before="0" w:after="0" w:line="240" w:lineRule="auto"/>
              <w:jc w:val="both"/>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Izglītot sporta pedagogus un sporta trenerus, pilnveidojot zināšanas un prasmes veselību veicinošu fizisko aktivitāšu īstenošanai un iekļaušanai izglītības programmās skolas vecuma bērniem, tai skaitā izstrādājot metodisko materiālu ar rekomendācijām veselību veicinošu fizisko aktivitāšu veikšanai skolas vecuma bērniem ar dažādām slimībām (hroniskas  vai psihiskas slimības) un invaliditāti.</w:t>
            </w: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25BD832" w14:textId="5C297C73" w:rsidR="006442BF" w:rsidRPr="0075257D" w:rsidRDefault="0EFF4742" w:rsidP="006442BF">
            <w:pPr>
              <w:spacing w:before="0" w:after="0" w:line="240" w:lineRule="auto"/>
              <w:jc w:val="center"/>
              <w:rPr>
                <w:rFonts w:ascii="Times New Roman" w:eastAsia="Times New Roman" w:hAnsi="Times New Roman" w:cs="Times New Roman"/>
                <w:sz w:val="24"/>
                <w:szCs w:val="24"/>
                <w:lang w:val="lv-LV" w:eastAsia="lv-LV"/>
              </w:rPr>
            </w:pPr>
            <w:r w:rsidRPr="5737BB0F">
              <w:rPr>
                <w:rFonts w:ascii="Times New Roman" w:eastAsia="Times New Roman" w:hAnsi="Times New Roman" w:cs="Times New Roman"/>
                <w:sz w:val="24"/>
                <w:szCs w:val="24"/>
                <w:lang w:val="lv-LV" w:eastAsia="lv-LV"/>
              </w:rPr>
              <w:t>2026.</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881C823" w14:textId="15664D9F"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hAnsi="Times New Roman" w:cs="Times New Roman"/>
                <w:sz w:val="24"/>
                <w:szCs w:val="24"/>
              </w:rPr>
              <w:t>VM, IZM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5E7B59D" w14:textId="7A205581" w:rsidR="006442BF" w:rsidRPr="0075257D" w:rsidRDefault="000D7CBC" w:rsidP="006442B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072C67">
              <w:rPr>
                <w:rFonts w:ascii="Times New Roman" w:hAnsi="Times New Roman" w:cs="Times New Roman"/>
                <w:sz w:val="24"/>
                <w:szCs w:val="24"/>
                <w:lang w:val="lv-LV"/>
              </w:rPr>
              <w:t xml:space="preserve">LM, </w:t>
            </w:r>
            <w:r w:rsidR="006442BF" w:rsidRPr="00072C67">
              <w:rPr>
                <w:rFonts w:ascii="Times New Roman" w:hAnsi="Times New Roman" w:cs="Times New Roman"/>
                <w:sz w:val="24"/>
                <w:szCs w:val="24"/>
                <w:lang w:val="lv-LV"/>
              </w:rPr>
              <w:t>SPKC, VISC, RSU, LSPA, LFA</w:t>
            </w:r>
            <w:r w:rsidR="00D152D8" w:rsidRPr="00072C67">
              <w:rPr>
                <w:rFonts w:ascii="Times New Roman" w:hAnsi="Times New Roman" w:cs="Times New Roman"/>
                <w:sz w:val="24"/>
                <w:szCs w:val="24"/>
                <w:lang w:val="lv-LV"/>
              </w:rPr>
              <w:t>, pašvaldības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52F2C25" w14:textId="77777777" w:rsidR="006442BF" w:rsidRPr="0075257D" w:rsidRDefault="006442BF" w:rsidP="006442BF">
            <w:pPr>
              <w:spacing w:before="0" w:after="0" w:line="240" w:lineRule="auto"/>
              <w:jc w:val="center"/>
              <w:rPr>
                <w:rFonts w:ascii="Times New Roman" w:eastAsia="Times New Roman" w:hAnsi="Times New Roman" w:cs="Times New Roman"/>
                <w:sz w:val="24"/>
                <w:szCs w:val="24"/>
                <w:lang w:val="lv-LV" w:eastAsia="lv-LV"/>
              </w:rPr>
            </w:pPr>
          </w:p>
        </w:tc>
      </w:tr>
      <w:tr w:rsidR="00142547" w:rsidRPr="00072C67" w14:paraId="0AEFBC01"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CD9F0B2" w14:textId="77DB31CE" w:rsidR="00FC1113" w:rsidRPr="00BB030A" w:rsidRDefault="00FC1113" w:rsidP="00FC1113">
            <w:pPr>
              <w:pStyle w:val="ListParagraph"/>
              <w:spacing w:before="0" w:after="0" w:line="240" w:lineRule="auto"/>
              <w:ind w:left="0"/>
              <w:jc w:val="center"/>
              <w:rPr>
                <w:rFonts w:ascii="Times New Roman" w:eastAsia="Times New Roman" w:hAnsi="Times New Roman" w:cs="Times New Roman"/>
                <w:sz w:val="24"/>
                <w:szCs w:val="24"/>
                <w:lang w:val="lv-LV" w:eastAsia="lv-LV"/>
              </w:rPr>
            </w:pPr>
            <w:r w:rsidRPr="00BB030A">
              <w:rPr>
                <w:rFonts w:ascii="Times New Roman" w:eastAsia="Times New Roman" w:hAnsi="Times New Roman" w:cs="Times New Roman"/>
                <w:sz w:val="24"/>
                <w:szCs w:val="24"/>
                <w:lang w:val="lv-LV" w:eastAsia="lv-LV"/>
              </w:rPr>
              <w:t>1.2.</w:t>
            </w:r>
            <w:r w:rsidR="27D80B63" w:rsidRPr="0ECF80B8">
              <w:rPr>
                <w:rFonts w:ascii="Times New Roman" w:eastAsia="Times New Roman" w:hAnsi="Times New Roman" w:cs="Times New Roman"/>
                <w:sz w:val="24"/>
                <w:szCs w:val="24"/>
                <w:lang w:val="lv-LV" w:eastAsia="lv-LV"/>
              </w:rPr>
              <w:t>8</w:t>
            </w:r>
            <w:r w:rsidRPr="00BB030A">
              <w:rPr>
                <w:rFonts w:ascii="Times New Roman" w:eastAsia="Times New Roman" w:hAnsi="Times New Roman" w:cs="Times New Roman"/>
                <w:sz w:val="24"/>
                <w:szCs w:val="24"/>
                <w:lang w:val="lv-LV" w:eastAsia="lv-LV"/>
              </w:rPr>
              <w:t>.</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C7CF9E3" w14:textId="5CE120D2" w:rsidR="00FC1113" w:rsidRPr="00BB030A" w:rsidRDefault="00FC1113" w:rsidP="00FC1113">
            <w:pPr>
              <w:spacing w:before="0" w:after="0" w:line="240" w:lineRule="auto"/>
              <w:jc w:val="both"/>
              <w:rPr>
                <w:rFonts w:ascii="Times New Roman" w:eastAsia="Times New Roman" w:hAnsi="Times New Roman" w:cs="Times New Roman"/>
                <w:sz w:val="24"/>
                <w:szCs w:val="24"/>
                <w:lang w:val="lv-LV" w:eastAsia="lv-LV"/>
              </w:rPr>
            </w:pPr>
            <w:r w:rsidRPr="00BB030A">
              <w:rPr>
                <w:rFonts w:ascii="Times New Roman" w:eastAsia="Times New Roman" w:hAnsi="Times New Roman" w:cs="Times New Roman"/>
                <w:sz w:val="24"/>
                <w:szCs w:val="24"/>
                <w:lang w:val="lv-LV" w:eastAsia="lv-LV"/>
              </w:rPr>
              <w:t xml:space="preserve">Palielināt primārās aprūpes speciālistu lomu un iesaisti pacientu izglītošanā par fizisko aktivitāšu nozīmi veselības saglabāšanā un veicināšanā, aktualizējot </w:t>
            </w:r>
            <w:r w:rsidRPr="28D9D1B4">
              <w:rPr>
                <w:rFonts w:ascii="Times New Roman" w:eastAsia="Times New Roman" w:hAnsi="Times New Roman" w:cs="Times New Roman"/>
                <w:sz w:val="24"/>
                <w:szCs w:val="24"/>
                <w:lang w:val="lv-LV" w:eastAsia="lv-LV"/>
              </w:rPr>
              <w:t>fizisk</w:t>
            </w:r>
            <w:r w:rsidR="743B74D0" w:rsidRPr="28D9D1B4">
              <w:rPr>
                <w:rFonts w:ascii="Times New Roman" w:eastAsia="Times New Roman" w:hAnsi="Times New Roman" w:cs="Times New Roman"/>
                <w:sz w:val="24"/>
                <w:szCs w:val="24"/>
                <w:lang w:val="lv-LV" w:eastAsia="lv-LV"/>
              </w:rPr>
              <w:t>o</w:t>
            </w:r>
            <w:r w:rsidRPr="28D9D1B4">
              <w:rPr>
                <w:rFonts w:ascii="Times New Roman" w:eastAsia="Times New Roman" w:hAnsi="Times New Roman" w:cs="Times New Roman"/>
                <w:sz w:val="24"/>
                <w:szCs w:val="24"/>
                <w:lang w:val="lv-LV" w:eastAsia="lv-LV"/>
              </w:rPr>
              <w:t xml:space="preserve"> aktivitā</w:t>
            </w:r>
            <w:r w:rsidR="309D4649" w:rsidRPr="28D9D1B4">
              <w:rPr>
                <w:rFonts w:ascii="Times New Roman" w:eastAsia="Times New Roman" w:hAnsi="Times New Roman" w:cs="Times New Roman"/>
                <w:sz w:val="24"/>
                <w:szCs w:val="24"/>
                <w:lang w:val="lv-LV" w:eastAsia="lv-LV"/>
              </w:rPr>
              <w:t>šu</w:t>
            </w:r>
            <w:r w:rsidRPr="00BB030A">
              <w:rPr>
                <w:rFonts w:ascii="Times New Roman" w:eastAsia="Times New Roman" w:hAnsi="Times New Roman" w:cs="Times New Roman"/>
                <w:sz w:val="24"/>
                <w:szCs w:val="24"/>
                <w:lang w:val="lv-LV" w:eastAsia="lv-LV"/>
              </w:rPr>
              <w:t xml:space="preserve"> recepti un metodisko materiālu primārās aprūpes speciālistiem un veicinot tā izmantošanu un ieviešanu praksē.</w:t>
            </w:r>
          </w:p>
          <w:p w14:paraId="1FF3946A" w14:textId="1FD9401A" w:rsidR="00FC1113" w:rsidRPr="00213D85" w:rsidRDefault="00FC1113" w:rsidP="00FC1113">
            <w:pPr>
              <w:spacing w:before="0" w:after="0" w:line="240" w:lineRule="auto"/>
              <w:jc w:val="both"/>
              <w:rPr>
                <w:rFonts w:ascii="Times New Roman" w:eastAsia="Times New Roman" w:hAnsi="Times New Roman" w:cs="Times New Roman"/>
                <w:sz w:val="24"/>
                <w:szCs w:val="24"/>
                <w:lang w:val="lv-LV" w:eastAsia="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E915F60" w14:textId="740797DA" w:rsidR="00FC1113" w:rsidRPr="006442BF" w:rsidRDefault="5D556791" w:rsidP="00FC1113">
            <w:pPr>
              <w:spacing w:before="0" w:after="0" w:line="240" w:lineRule="auto"/>
              <w:jc w:val="center"/>
              <w:rPr>
                <w:rFonts w:ascii="Times New Roman" w:eastAsia="Times New Roman" w:hAnsi="Times New Roman" w:cs="Times New Roman"/>
                <w:sz w:val="24"/>
                <w:szCs w:val="24"/>
                <w:lang w:val="lv-LV" w:eastAsia="lv-LV"/>
              </w:rPr>
            </w:pPr>
            <w:r w:rsidRPr="6C3FC028">
              <w:rPr>
                <w:rFonts w:ascii="Times New Roman" w:eastAsia="Times New Roman" w:hAnsi="Times New Roman" w:cs="Times New Roman"/>
                <w:sz w:val="24"/>
                <w:szCs w:val="24"/>
                <w:lang w:val="lv-LV" w:eastAsia="lv-LV"/>
              </w:rPr>
              <w:t>202</w:t>
            </w:r>
            <w:r w:rsidR="00EB03D6">
              <w:rPr>
                <w:rFonts w:ascii="Times New Roman" w:eastAsia="Times New Roman" w:hAnsi="Times New Roman" w:cs="Times New Roman"/>
                <w:sz w:val="24"/>
                <w:szCs w:val="24"/>
                <w:lang w:val="lv-LV" w:eastAsia="lv-LV"/>
              </w:rPr>
              <w:t>5</w:t>
            </w:r>
            <w:r w:rsidRPr="6C3FC028">
              <w:rPr>
                <w:rFonts w:ascii="Times New Roman" w:eastAsia="Times New Roman" w:hAnsi="Times New Roman" w:cs="Times New Roman"/>
                <w:sz w:val="24"/>
                <w:szCs w:val="24"/>
                <w:lang w:val="lv-LV" w:eastAsia="lv-LV"/>
              </w:rPr>
              <w:t>.</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A04E0E9" w14:textId="34F48495" w:rsidR="00FC1113" w:rsidRPr="006442BF"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6442BF">
              <w:rPr>
                <w:rFonts w:ascii="Times New Roman" w:eastAsia="Times New Roman" w:hAnsi="Times New Roman" w:cs="Times New Roman"/>
                <w:sz w:val="24"/>
                <w:szCs w:val="24"/>
                <w:lang w:val="lv-LV" w:eastAsia="lv-LV"/>
              </w:rPr>
              <w:t>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83507DC" w14:textId="7682E0E5" w:rsidR="00FC1113" w:rsidRPr="006442BF" w:rsidRDefault="000D7CBC"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NVD, </w:t>
            </w:r>
            <w:r w:rsidR="00FC1113" w:rsidRPr="006442BF">
              <w:rPr>
                <w:rFonts w:ascii="Times New Roman" w:eastAsia="Times New Roman" w:hAnsi="Times New Roman" w:cs="Times New Roman"/>
                <w:sz w:val="24"/>
                <w:szCs w:val="24"/>
                <w:lang w:val="lv-LV" w:eastAsia="lv-LV"/>
              </w:rPr>
              <w:t>SPKC,</w:t>
            </w:r>
            <w:r>
              <w:rPr>
                <w:rFonts w:ascii="Times New Roman" w:eastAsia="Times New Roman" w:hAnsi="Times New Roman" w:cs="Times New Roman"/>
                <w:sz w:val="24"/>
                <w:szCs w:val="24"/>
                <w:lang w:val="lv-LV" w:eastAsia="lv-LV"/>
              </w:rPr>
              <w:t xml:space="preserve"> LĀB,</w:t>
            </w:r>
            <w:r w:rsidR="00FC1113" w:rsidRPr="006442BF">
              <w:rPr>
                <w:rFonts w:ascii="Times New Roman" w:eastAsia="Times New Roman" w:hAnsi="Times New Roman" w:cs="Times New Roman"/>
                <w:sz w:val="24"/>
                <w:szCs w:val="24"/>
                <w:lang w:val="lv-LV" w:eastAsia="lv-LV"/>
              </w:rPr>
              <w:t xml:space="preserve"> LLĢĀA, LĢĀA</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57B6C20" w14:textId="77777777"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142547" w:rsidRPr="00072C67" w14:paraId="1B031E69"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33560E8" w14:textId="7F1845CE" w:rsidR="00FC1113" w:rsidRPr="0075257D" w:rsidRDefault="00FC1113" w:rsidP="00FC1113">
            <w:pPr>
              <w:pStyle w:val="ListParagraph"/>
              <w:spacing w:before="0" w:after="0" w:line="240" w:lineRule="auto"/>
              <w:ind w:left="0"/>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b/>
                <w:bCs/>
                <w:sz w:val="24"/>
                <w:szCs w:val="24"/>
                <w:lang w:val="lv-LV" w:eastAsia="lv-LV"/>
              </w:rPr>
              <w:t>1.3.</w:t>
            </w:r>
          </w:p>
        </w:tc>
        <w:tc>
          <w:tcPr>
            <w:tcW w:w="8823" w:type="dxa"/>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4808F746" w14:textId="2F12A17A" w:rsidR="00FC1113" w:rsidRPr="0075257D" w:rsidRDefault="00FC1113" w:rsidP="00FC1113">
            <w:pPr>
              <w:spacing w:before="0" w:after="0" w:line="240" w:lineRule="auto"/>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b/>
                <w:bCs/>
                <w:sz w:val="24"/>
                <w:szCs w:val="24"/>
                <w:lang w:val="lv-LV" w:eastAsia="lv-LV"/>
              </w:rPr>
              <w:t>Mazināt dažāda veida atkarību izraisošo vielu lietošanu un procesu atkarības, īstenojot vienotu atkarību mazināšanas politiku:</w:t>
            </w:r>
          </w:p>
        </w:tc>
      </w:tr>
      <w:tr w:rsidR="00142547" w:rsidRPr="00072C67" w14:paraId="48E3A138"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569550E" w14:textId="46721F3B" w:rsidR="00FC1113" w:rsidRPr="0075257D" w:rsidRDefault="00FC1113" w:rsidP="00FC1113">
            <w:pPr>
              <w:pStyle w:val="ListParagraph"/>
              <w:spacing w:before="0" w:after="0" w:line="240" w:lineRule="auto"/>
              <w:ind w:left="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1.3.1.</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484A5CB" w14:textId="3EFDB54D"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 xml:space="preserve">Īstenot sabiedrības informēšanas un izglītošanas </w:t>
            </w:r>
            <w:r w:rsidRPr="0075257D">
              <w:rPr>
                <w:rFonts w:ascii="Times New Roman" w:hAnsi="Times New Roman" w:cs="Times New Roman"/>
                <w:sz w:val="24"/>
                <w:szCs w:val="24"/>
                <w:lang w:val="lv-LV"/>
              </w:rPr>
              <w:lastRenderedPageBreak/>
              <w:t>pasākumus dažādām mērķa</w:t>
            </w:r>
            <w:r w:rsidR="000D7CBC">
              <w:rPr>
                <w:rFonts w:ascii="Times New Roman" w:hAnsi="Times New Roman" w:cs="Times New Roman"/>
                <w:sz w:val="24"/>
                <w:szCs w:val="24"/>
                <w:lang w:val="lv-LV"/>
              </w:rPr>
              <w:t xml:space="preserve"> </w:t>
            </w:r>
            <w:r w:rsidRPr="0075257D">
              <w:rPr>
                <w:rFonts w:ascii="Times New Roman" w:hAnsi="Times New Roman" w:cs="Times New Roman"/>
                <w:sz w:val="24"/>
                <w:szCs w:val="24"/>
                <w:lang w:val="lv-LV"/>
              </w:rPr>
              <w:t xml:space="preserve">grupām par atkarību izraisošo vielu lietošanas, kā arī  procesu un dažādu jauno tehnoloģiju izmantošanas ietekmi uz veselību un </w:t>
            </w:r>
            <w:r w:rsidR="1CD4F2BF" w:rsidRPr="7875ACD5">
              <w:rPr>
                <w:rFonts w:ascii="Times New Roman" w:hAnsi="Times New Roman" w:cs="Times New Roman"/>
                <w:sz w:val="24"/>
                <w:szCs w:val="24"/>
                <w:lang w:val="lv-LV"/>
              </w:rPr>
              <w:t xml:space="preserve">ar </w:t>
            </w:r>
            <w:r w:rsidRPr="0075257D">
              <w:rPr>
                <w:rFonts w:ascii="Times New Roman" w:hAnsi="Times New Roman" w:cs="Times New Roman"/>
                <w:sz w:val="24"/>
                <w:szCs w:val="24"/>
                <w:lang w:val="lv-LV"/>
              </w:rPr>
              <w:t xml:space="preserve">to  saistītājiem riskiem. </w:t>
            </w:r>
          </w:p>
          <w:p w14:paraId="64F0EB9A" w14:textId="52D5F0D3"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98B53FB" w14:textId="68AC6740"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hAnsi="Times New Roman" w:cs="Times New Roman"/>
                <w:sz w:val="24"/>
                <w:szCs w:val="24"/>
              </w:rPr>
              <w:lastRenderedPageBreak/>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1218047" w14:textId="5F392C2A"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7875ACD5">
              <w:rPr>
                <w:rFonts w:ascii="Times New Roman" w:hAnsi="Times New Roman" w:cs="Times New Roman"/>
                <w:sz w:val="24"/>
                <w:szCs w:val="24"/>
                <w:lang w:val="lv-LV"/>
              </w:rPr>
              <w:t>VM</w:t>
            </w:r>
            <w:r w:rsidR="3C86493A" w:rsidRPr="7875ACD5">
              <w:rPr>
                <w:rFonts w:ascii="Times New Roman" w:hAnsi="Times New Roman" w:cs="Times New Roman"/>
                <w:sz w:val="24"/>
                <w:szCs w:val="24"/>
                <w:lang w:val="lv-LV"/>
              </w:rPr>
              <w:t>, SPKC</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D42F132" w14:textId="38FE4ECB"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hAnsi="Times New Roman" w:cs="Times New Roman"/>
                <w:sz w:val="24"/>
                <w:szCs w:val="24"/>
                <w:lang w:val="lv-LV"/>
              </w:rPr>
              <w:t xml:space="preserve">FM, LM, IeM, IZM, </w:t>
            </w:r>
            <w:r w:rsidRPr="0075257D">
              <w:rPr>
                <w:rFonts w:ascii="Times New Roman" w:hAnsi="Times New Roman" w:cs="Times New Roman"/>
                <w:sz w:val="24"/>
                <w:szCs w:val="24"/>
                <w:lang w:val="lv-LV"/>
              </w:rPr>
              <w:lastRenderedPageBreak/>
              <w:t xml:space="preserve">EM, SPKC, IAUI, RPNC, </w:t>
            </w:r>
            <w:r w:rsidR="0136727F" w:rsidRPr="75B2038C">
              <w:rPr>
                <w:rFonts w:ascii="Times New Roman" w:hAnsi="Times New Roman" w:cs="Times New Roman"/>
                <w:sz w:val="24"/>
                <w:szCs w:val="24"/>
                <w:lang w:val="lv-LV"/>
              </w:rPr>
              <w:t>BKUS,</w:t>
            </w:r>
            <w:r w:rsidRPr="75B2038C">
              <w:rPr>
                <w:rFonts w:ascii="Times New Roman" w:hAnsi="Times New Roman" w:cs="Times New Roman"/>
                <w:sz w:val="24"/>
                <w:szCs w:val="24"/>
                <w:lang w:val="lv-LV"/>
              </w:rPr>
              <w:t xml:space="preserve"> </w:t>
            </w:r>
            <w:r w:rsidRPr="0075257D">
              <w:rPr>
                <w:rFonts w:ascii="Times New Roman" w:hAnsi="Times New Roman" w:cs="Times New Roman"/>
                <w:sz w:val="24"/>
                <w:szCs w:val="24"/>
                <w:lang w:val="lv-LV"/>
              </w:rPr>
              <w:t>NVO, pašvaldības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C2BD6FE" w14:textId="77777777"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142547" w:rsidRPr="00072C67" w14:paraId="1BED6ADE"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27AAEA6" w14:textId="00D79D53" w:rsidR="00FC1113" w:rsidRPr="0075257D" w:rsidRDefault="00FC1113" w:rsidP="00FC1113">
            <w:pPr>
              <w:pStyle w:val="ListParagraph"/>
              <w:spacing w:before="0" w:after="0" w:line="240" w:lineRule="auto"/>
              <w:ind w:left="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1.3.2.</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6933072" w14:textId="77777777"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Izstrādāt plānu atkarību izraisošo vielu lietošanas un kaitējuma mazināšanai sabiedrībā.</w:t>
            </w:r>
          </w:p>
          <w:p w14:paraId="278AEAFA" w14:textId="7F62A64F"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765360A" w14:textId="78C97FB0" w:rsidR="00FC1113" w:rsidRPr="0075257D" w:rsidRDefault="685E1552" w:rsidP="00FC1113">
            <w:pPr>
              <w:spacing w:before="0" w:after="0" w:line="240" w:lineRule="auto"/>
              <w:jc w:val="center"/>
              <w:rPr>
                <w:rFonts w:ascii="Times New Roman" w:eastAsia="Times New Roman" w:hAnsi="Times New Roman" w:cs="Times New Roman"/>
                <w:sz w:val="24"/>
                <w:szCs w:val="24"/>
                <w:lang w:val="lv-LV" w:eastAsia="lv-LV"/>
              </w:rPr>
            </w:pPr>
            <w:r w:rsidRPr="6C3FC028">
              <w:rPr>
                <w:rFonts w:ascii="Times New Roman" w:eastAsia="Times New Roman" w:hAnsi="Times New Roman" w:cs="Times New Roman"/>
                <w:sz w:val="24"/>
                <w:szCs w:val="24"/>
                <w:lang w:val="lv-LV" w:eastAsia="lv-LV"/>
              </w:rPr>
              <w:t xml:space="preserve"> </w:t>
            </w:r>
            <w:r w:rsidRPr="5737BB0F">
              <w:rPr>
                <w:rFonts w:ascii="Times New Roman" w:eastAsia="Times New Roman" w:hAnsi="Times New Roman" w:cs="Times New Roman"/>
                <w:sz w:val="24"/>
                <w:szCs w:val="24"/>
                <w:lang w:val="lv-LV" w:eastAsia="lv-LV"/>
              </w:rPr>
              <w:t>202</w:t>
            </w:r>
            <w:r w:rsidR="32E0E9DC" w:rsidRPr="5737BB0F">
              <w:rPr>
                <w:rFonts w:ascii="Times New Roman" w:eastAsia="Times New Roman" w:hAnsi="Times New Roman" w:cs="Times New Roman"/>
                <w:sz w:val="24"/>
                <w:szCs w:val="24"/>
                <w:lang w:val="lv-LV" w:eastAsia="lv-LV"/>
              </w:rPr>
              <w:t>4</w:t>
            </w:r>
            <w:r w:rsidR="4FA943F1" w:rsidRPr="6C3FC028">
              <w:rPr>
                <w:rFonts w:ascii="Times New Roman" w:eastAsia="Times New Roman" w:hAnsi="Times New Roman" w:cs="Times New Roman"/>
                <w:sz w:val="24"/>
                <w:szCs w:val="24"/>
                <w:lang w:val="lv-LV" w:eastAsia="lv-LV"/>
              </w:rPr>
              <w:t>.</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0D6E079" w14:textId="6FC27E93"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E6E3654" w14:textId="0098C929" w:rsidR="00FC1113" w:rsidRPr="0075257D" w:rsidRDefault="2FEC1C94"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7875ACD5">
              <w:rPr>
                <w:rFonts w:ascii="Times New Roman" w:eastAsia="Times New Roman" w:hAnsi="Times New Roman" w:cs="Times New Roman"/>
                <w:sz w:val="24"/>
                <w:szCs w:val="24"/>
                <w:lang w:val="lv-LV" w:eastAsia="lv-LV"/>
              </w:rPr>
              <w:t>SPKC,</w:t>
            </w:r>
            <w:r w:rsidR="00FC1113" w:rsidRPr="0075257D">
              <w:rPr>
                <w:rFonts w:ascii="Times New Roman" w:eastAsia="Times New Roman" w:hAnsi="Times New Roman" w:cs="Times New Roman"/>
                <w:sz w:val="24"/>
                <w:szCs w:val="24"/>
                <w:lang w:val="lv-LV" w:eastAsia="lv-LV"/>
              </w:rPr>
              <w:t>FM, LM, IeM, RPNC, NVO, pašvaldības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5273372" w14:textId="77777777"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142547" w:rsidRPr="0075257D" w14:paraId="62D294FB"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E300C5C" w14:textId="306FAF56" w:rsidR="00FC1113" w:rsidRPr="0075257D" w:rsidRDefault="00FC1113" w:rsidP="00FC1113">
            <w:pPr>
              <w:pStyle w:val="ListParagraph"/>
              <w:spacing w:before="0" w:after="0" w:line="240" w:lineRule="auto"/>
              <w:ind w:left="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1.3.3.</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352A448" w14:textId="27B50F23"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 xml:space="preserve">Izvērtēt iespēju ieviest Latvijā </w:t>
            </w:r>
            <w:r w:rsidR="00C72D36" w:rsidRPr="0075257D">
              <w:rPr>
                <w:rFonts w:ascii="Times New Roman" w:hAnsi="Times New Roman" w:cs="Times New Roman"/>
                <w:sz w:val="24"/>
                <w:szCs w:val="24"/>
                <w:lang w:val="lv-LV"/>
              </w:rPr>
              <w:t xml:space="preserve">standartizēto iepakojumu </w:t>
            </w:r>
            <w:r w:rsidRPr="0075257D">
              <w:rPr>
                <w:rFonts w:ascii="Times New Roman" w:hAnsi="Times New Roman" w:cs="Times New Roman"/>
                <w:sz w:val="24"/>
                <w:szCs w:val="24"/>
                <w:lang w:val="lv-LV"/>
              </w:rPr>
              <w:t>tabakas un nikotīnu saturošiem izstrādājumiem</w:t>
            </w:r>
            <w:r w:rsidR="3388564B" w:rsidRPr="7875ACD5">
              <w:rPr>
                <w:rFonts w:ascii="Times New Roman" w:hAnsi="Times New Roman" w:cs="Times New Roman"/>
                <w:sz w:val="24"/>
                <w:szCs w:val="24"/>
                <w:lang w:val="lv-LV"/>
              </w:rPr>
              <w:t>.</w:t>
            </w:r>
          </w:p>
          <w:p w14:paraId="0456EDCE" w14:textId="57B62FBF"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5EDBD26" w14:textId="0B2CB4E2"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5737BB0F">
              <w:rPr>
                <w:rFonts w:ascii="Times New Roman" w:eastAsia="Times New Roman" w:hAnsi="Times New Roman" w:cs="Times New Roman"/>
                <w:sz w:val="24"/>
                <w:szCs w:val="24"/>
                <w:lang w:val="lv-LV" w:eastAsia="lv-LV"/>
              </w:rPr>
              <w:t>202</w:t>
            </w:r>
            <w:r w:rsidR="01915910" w:rsidRPr="5737BB0F">
              <w:rPr>
                <w:rFonts w:ascii="Times New Roman" w:eastAsia="Times New Roman" w:hAnsi="Times New Roman" w:cs="Times New Roman"/>
                <w:sz w:val="24"/>
                <w:szCs w:val="24"/>
                <w:lang w:val="lv-LV" w:eastAsia="lv-LV"/>
              </w:rPr>
              <w:t>4</w:t>
            </w:r>
            <w:r w:rsidR="3E533C05" w:rsidRPr="6C3FC028">
              <w:rPr>
                <w:rFonts w:ascii="Times New Roman" w:eastAsia="Times New Roman" w:hAnsi="Times New Roman" w:cs="Times New Roman"/>
                <w:sz w:val="24"/>
                <w:szCs w:val="24"/>
                <w:lang w:val="lv-LV" w:eastAsia="lv-LV"/>
              </w:rPr>
              <w:t>.</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C7E0EF4" w14:textId="50F0D798"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hAnsi="Times New Roman" w:cs="Times New Roman"/>
                <w:sz w:val="24"/>
                <w:szCs w:val="24"/>
              </w:rPr>
              <w:t>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B1090A9" w14:textId="428BD024"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hAnsi="Times New Roman" w:cs="Times New Roman"/>
                <w:sz w:val="24"/>
                <w:szCs w:val="24"/>
              </w:rPr>
              <w:t>FM, EM, Patentu valde</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58AA46B" w14:textId="77777777"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142547" w:rsidRPr="00072C67" w14:paraId="071795C3"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643E679" w14:textId="6E31E7E8" w:rsidR="00FC1113" w:rsidRPr="0075257D" w:rsidRDefault="00FC1113" w:rsidP="00FC1113">
            <w:pPr>
              <w:pStyle w:val="ListParagraph"/>
              <w:spacing w:before="0" w:after="0" w:line="240" w:lineRule="auto"/>
              <w:ind w:left="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1.3.4.</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ABC3F51" w14:textId="77777777"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Noteikt normatīvajos aktos regulējumu tabakas aizstājējproduktiem un jaunievestu tabakas izstrādājumu ierīcēm.</w:t>
            </w:r>
          </w:p>
          <w:p w14:paraId="55EDA91D" w14:textId="1475153B"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97DB2BA" w14:textId="4D23F26E"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6C3FC028">
              <w:rPr>
                <w:rFonts w:ascii="Times New Roman" w:eastAsia="Times New Roman" w:hAnsi="Times New Roman" w:cs="Times New Roman"/>
                <w:sz w:val="24"/>
                <w:szCs w:val="24"/>
                <w:lang w:val="lv-LV" w:eastAsia="lv-LV"/>
              </w:rPr>
              <w:t>20</w:t>
            </w:r>
            <w:r w:rsidR="01309BB9" w:rsidRPr="6C3FC028">
              <w:rPr>
                <w:rFonts w:ascii="Times New Roman" w:eastAsia="Times New Roman" w:hAnsi="Times New Roman" w:cs="Times New Roman"/>
                <w:sz w:val="24"/>
                <w:szCs w:val="24"/>
                <w:lang w:val="lv-LV" w:eastAsia="lv-LV"/>
              </w:rPr>
              <w:t>22.</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63E4059" w14:textId="2CF67C50"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hAnsi="Times New Roman" w:cs="Times New Roman"/>
                <w:sz w:val="24"/>
                <w:szCs w:val="24"/>
              </w:rPr>
              <w:t>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D374158" w14:textId="070BE3E1"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072C67">
              <w:rPr>
                <w:rFonts w:ascii="Times New Roman" w:hAnsi="Times New Roman" w:cs="Times New Roman"/>
                <w:sz w:val="24"/>
                <w:szCs w:val="24"/>
                <w:lang w:val="lv-LV"/>
              </w:rPr>
              <w:t>SPKC, FM, LM, IeM, NVO, ZVA, EM, VP</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BD28A7C" w14:textId="77777777"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B979B0" w:rsidRPr="0075257D" w14:paraId="5D29B88D"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1A13201" w14:textId="58C7AB9A" w:rsidR="00FC1113" w:rsidRPr="0075257D" w:rsidRDefault="00FC1113" w:rsidP="00FC1113">
            <w:pPr>
              <w:pStyle w:val="ListParagraph"/>
              <w:spacing w:before="0" w:after="0" w:line="240" w:lineRule="auto"/>
              <w:ind w:left="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1.3.5.</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910AA51" w14:textId="2EDC16EB"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Attīstīt atkarību izraisošo vielu selektīvo profilaksi, īstenojot pasākumus specifiskām iedzīvotāju grupām ar paaugstinātu atkarību izraisošo vielu lietošanas risku (piemēram,</w:t>
            </w:r>
            <w:r w:rsidRPr="00072C67">
              <w:rPr>
                <w:rFonts w:ascii="Times New Roman" w:hAnsi="Times New Roman" w:cs="Times New Roman"/>
                <w:sz w:val="24"/>
                <w:szCs w:val="24"/>
                <w:lang w:val="lv-LV"/>
              </w:rPr>
              <w:t xml:space="preserve"> </w:t>
            </w:r>
            <w:r w:rsidRPr="0075257D">
              <w:rPr>
                <w:rFonts w:ascii="Times New Roman" w:hAnsi="Times New Roman" w:cs="Times New Roman"/>
                <w:sz w:val="24"/>
                <w:szCs w:val="24"/>
                <w:lang w:val="lv-LV"/>
              </w:rPr>
              <w:t xml:space="preserve">bērni </w:t>
            </w:r>
            <w:r w:rsidR="2E3AAB12" w:rsidRPr="4A695C4D">
              <w:rPr>
                <w:rFonts w:ascii="Times New Roman" w:hAnsi="Times New Roman" w:cs="Times New Roman"/>
                <w:sz w:val="24"/>
                <w:szCs w:val="24"/>
                <w:lang w:val="lv-LV"/>
              </w:rPr>
              <w:t>vispārējās izglītības iestādēs, kura sniedz dienesta vies</w:t>
            </w:r>
            <w:r w:rsidR="1696D87A" w:rsidRPr="4A695C4D">
              <w:rPr>
                <w:rFonts w:ascii="Times New Roman" w:hAnsi="Times New Roman" w:cs="Times New Roman"/>
                <w:sz w:val="24"/>
                <w:szCs w:val="24"/>
                <w:lang w:val="lv-LV"/>
              </w:rPr>
              <w:t>nīcu un internāta pakalpojumus, sociālās korekcijas izglītības iestādēs,</w:t>
            </w:r>
            <w:r w:rsidRPr="0075257D">
              <w:rPr>
                <w:rFonts w:ascii="Times New Roman" w:hAnsi="Times New Roman" w:cs="Times New Roman"/>
                <w:sz w:val="24"/>
                <w:szCs w:val="24"/>
                <w:lang w:val="lv-LV"/>
              </w:rPr>
              <w:t xml:space="preserve"> </w:t>
            </w:r>
            <w:r w:rsidR="372CF9BC" w:rsidRPr="6F535964">
              <w:rPr>
                <w:rFonts w:ascii="Times New Roman" w:hAnsi="Times New Roman" w:cs="Times New Roman"/>
                <w:sz w:val="24"/>
                <w:szCs w:val="24"/>
                <w:lang w:val="lv-LV"/>
              </w:rPr>
              <w:t xml:space="preserve"> ilgstošās sociālās </w:t>
            </w:r>
            <w:r w:rsidR="372CF9BC" w:rsidRPr="00B979B0">
              <w:rPr>
                <w:rFonts w:ascii="Times New Roman" w:eastAsia="Times New Roman" w:hAnsi="Times New Roman" w:cs="Times New Roman"/>
                <w:color w:val="474747"/>
                <w:sz w:val="24"/>
                <w:szCs w:val="24"/>
                <w:lang w:val="lv-LV"/>
              </w:rPr>
              <w:t>socālās aprūpes un sociālās rehabilitācijas institūcijās,</w:t>
            </w:r>
            <w:r w:rsidR="372CF9BC" w:rsidRPr="6F535964">
              <w:rPr>
                <w:rFonts w:ascii="Times New Roman" w:eastAsia="Times New Roman" w:hAnsi="Times New Roman" w:cs="Times New Roman"/>
                <w:b/>
                <w:bCs/>
                <w:color w:val="474747"/>
                <w:sz w:val="24"/>
                <w:szCs w:val="24"/>
                <w:lang w:val="lv-LV"/>
              </w:rPr>
              <w:t xml:space="preserve"> </w:t>
            </w:r>
            <w:r w:rsidRPr="0075257D">
              <w:rPr>
                <w:rFonts w:ascii="Times New Roman" w:hAnsi="Times New Roman" w:cs="Times New Roman"/>
                <w:sz w:val="24"/>
                <w:szCs w:val="24"/>
                <w:lang w:val="lv-LV"/>
              </w:rPr>
              <w:t>jaunieši SOS  ciematos un jauniešu  mājās, krīzes centru klienti</w:t>
            </w:r>
            <w:r w:rsidRPr="00072C67">
              <w:rPr>
                <w:rFonts w:ascii="Times New Roman" w:hAnsi="Times New Roman" w:cs="Times New Roman"/>
                <w:sz w:val="24"/>
                <w:szCs w:val="24"/>
                <w:lang w:val="lv-LV"/>
              </w:rPr>
              <w:t xml:space="preserve"> </w:t>
            </w:r>
            <w:r w:rsidRPr="0075257D">
              <w:rPr>
                <w:rFonts w:ascii="Times New Roman" w:hAnsi="Times New Roman" w:cs="Times New Roman"/>
                <w:sz w:val="24"/>
                <w:szCs w:val="24"/>
                <w:lang w:val="lv-LV"/>
              </w:rPr>
              <w:t xml:space="preserve"> u.c.), tai skaitā īstenojot pasākumus caur pedagoģiski </w:t>
            </w:r>
            <w:r w:rsidRPr="0075257D">
              <w:rPr>
                <w:rFonts w:ascii="Times New Roman" w:hAnsi="Times New Roman" w:cs="Times New Roman"/>
                <w:sz w:val="24"/>
                <w:szCs w:val="24"/>
                <w:lang w:val="lv-LV"/>
              </w:rPr>
              <w:lastRenderedPageBreak/>
              <w:t xml:space="preserve">psiholoģisko atbalsta </w:t>
            </w:r>
            <w:r w:rsidR="00FA0F6C" w:rsidRPr="0075257D">
              <w:rPr>
                <w:rFonts w:ascii="Times New Roman" w:hAnsi="Times New Roman" w:cs="Times New Roman"/>
                <w:sz w:val="24"/>
                <w:szCs w:val="24"/>
                <w:lang w:val="lv-LV"/>
              </w:rPr>
              <w:t>dienest</w:t>
            </w:r>
            <w:r w:rsidR="00FA0F6C">
              <w:rPr>
                <w:rFonts w:ascii="Times New Roman" w:hAnsi="Times New Roman" w:cs="Times New Roman"/>
                <w:sz w:val="24"/>
                <w:szCs w:val="24"/>
                <w:lang w:val="lv-LV"/>
              </w:rPr>
              <w:t>u</w:t>
            </w:r>
            <w:r w:rsidR="00FA0F6C" w:rsidRPr="0075257D">
              <w:rPr>
                <w:rFonts w:ascii="Times New Roman" w:hAnsi="Times New Roman" w:cs="Times New Roman"/>
                <w:sz w:val="24"/>
                <w:szCs w:val="24"/>
                <w:lang w:val="lv-LV"/>
              </w:rPr>
              <w:t xml:space="preserve"> </w:t>
            </w:r>
            <w:r w:rsidRPr="0075257D">
              <w:rPr>
                <w:rFonts w:ascii="Times New Roman" w:hAnsi="Times New Roman" w:cs="Times New Roman"/>
                <w:sz w:val="24"/>
                <w:szCs w:val="24"/>
                <w:lang w:val="lv-LV"/>
              </w:rPr>
              <w:t>reģionālajām struktūrvienībām.</w:t>
            </w:r>
          </w:p>
          <w:p w14:paraId="00083F30" w14:textId="392705A7"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76CBA5A" w14:textId="771845DE"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BF1848">
              <w:rPr>
                <w:rFonts w:ascii="Times New Roman" w:eastAsia="Times New Roman" w:hAnsi="Times New Roman" w:cs="Times New Roman"/>
                <w:sz w:val="24"/>
                <w:szCs w:val="24"/>
                <w:lang w:val="lv-LV" w:eastAsia="lv-LV"/>
              </w:rPr>
              <w:lastRenderedPageBreak/>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135E518" w14:textId="5BB0DB20" w:rsidR="00FC1113" w:rsidRPr="0075257D" w:rsidRDefault="00FC1113" w:rsidP="00FC1113">
            <w:pPr>
              <w:spacing w:before="0" w:after="0" w:line="240" w:lineRule="auto"/>
              <w:jc w:val="center"/>
              <w:rPr>
                <w:rFonts w:ascii="Times New Roman" w:hAnsi="Times New Roman" w:cs="Times New Roman"/>
                <w:sz w:val="24"/>
                <w:szCs w:val="24"/>
                <w:lang w:val="lv-LV" w:eastAsia="lv-LV"/>
              </w:rPr>
            </w:pPr>
            <w:r w:rsidRPr="0075257D">
              <w:rPr>
                <w:rFonts w:ascii="Times New Roman" w:hAnsi="Times New Roman" w:cs="Times New Roman"/>
                <w:sz w:val="24"/>
                <w:szCs w:val="24"/>
              </w:rPr>
              <w:t>SPKC, VM</w:t>
            </w:r>
            <w:r w:rsidR="28F0F11D" w:rsidRPr="79A5AFE3">
              <w:rPr>
                <w:rFonts w:ascii="Times New Roman" w:hAnsi="Times New Roman" w:cs="Times New Roman"/>
                <w:sz w:val="24"/>
                <w:szCs w:val="24"/>
              </w:rPr>
              <w:t>, pašvaldības</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BA27508" w14:textId="651F3C2A"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hAnsi="Times New Roman" w:cs="Times New Roman"/>
                <w:sz w:val="24"/>
                <w:szCs w:val="24"/>
              </w:rPr>
              <w:t>PKC, IZM, LM, NVO</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27066EE" w14:textId="77777777"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142547" w:rsidRPr="00072C67" w14:paraId="7EE80E0E"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10E52B1" w14:textId="107F0DDD" w:rsidR="00FC1113" w:rsidRPr="0075257D" w:rsidRDefault="00FC1113"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1.3.6.</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1CFBA33" w14:textId="18F9C349" w:rsidR="00FC1113" w:rsidRPr="0075257D" w:rsidRDefault="00FC1113" w:rsidP="00FC1113">
            <w:pPr>
              <w:pStyle w:val="ListParagraph"/>
              <w:shd w:val="clear" w:color="auto" w:fill="FFFFFF" w:themeFill="background1"/>
              <w:spacing w:before="0" w:after="0" w:line="240" w:lineRule="auto"/>
              <w:ind w:left="0"/>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Nodrošināt atkarību izplatības mazināšan</w:t>
            </w:r>
            <w:r w:rsidR="00FA0F6C">
              <w:rPr>
                <w:rFonts w:ascii="Times New Roman" w:hAnsi="Times New Roman" w:cs="Times New Roman"/>
                <w:sz w:val="24"/>
                <w:szCs w:val="24"/>
                <w:lang w:val="lv-LV"/>
              </w:rPr>
              <w:t>as</w:t>
            </w:r>
            <w:r w:rsidRPr="0075257D">
              <w:rPr>
                <w:rFonts w:ascii="Times New Roman" w:hAnsi="Times New Roman" w:cs="Times New Roman"/>
                <w:sz w:val="24"/>
                <w:szCs w:val="24"/>
                <w:lang w:val="lv-LV"/>
              </w:rPr>
              <w:t xml:space="preserve"> un </w:t>
            </w:r>
            <w:r w:rsidR="00FA0F6C" w:rsidRPr="0075257D">
              <w:rPr>
                <w:rFonts w:ascii="Times New Roman" w:hAnsi="Times New Roman" w:cs="Times New Roman"/>
                <w:sz w:val="24"/>
                <w:szCs w:val="24"/>
                <w:lang w:val="lv-LV"/>
              </w:rPr>
              <w:t>profilaks</w:t>
            </w:r>
            <w:r w:rsidR="00FA0F6C">
              <w:rPr>
                <w:rFonts w:ascii="Times New Roman" w:hAnsi="Times New Roman" w:cs="Times New Roman"/>
                <w:sz w:val="24"/>
                <w:szCs w:val="24"/>
                <w:lang w:val="lv-LV"/>
              </w:rPr>
              <w:t>es jomā</w:t>
            </w:r>
            <w:r w:rsidR="00FA0F6C" w:rsidRPr="0075257D">
              <w:rPr>
                <w:rFonts w:ascii="Times New Roman" w:hAnsi="Times New Roman" w:cs="Times New Roman"/>
                <w:sz w:val="24"/>
                <w:szCs w:val="24"/>
                <w:lang w:val="lv-LV"/>
              </w:rPr>
              <w:t xml:space="preserve"> </w:t>
            </w:r>
            <w:r w:rsidRPr="0075257D">
              <w:rPr>
                <w:rFonts w:ascii="Times New Roman" w:hAnsi="Times New Roman" w:cs="Times New Roman"/>
                <w:sz w:val="24"/>
                <w:szCs w:val="24"/>
                <w:lang w:val="lv-LV"/>
              </w:rPr>
              <w:t xml:space="preserve">strādājošo speciālistu (piemēram, </w:t>
            </w:r>
            <w:r w:rsidR="00FA0F6C" w:rsidRPr="0075257D">
              <w:rPr>
                <w:rFonts w:ascii="Times New Roman" w:hAnsi="Times New Roman" w:cs="Times New Roman"/>
                <w:sz w:val="24"/>
                <w:szCs w:val="24"/>
                <w:lang w:val="lv-LV"/>
              </w:rPr>
              <w:t>psiholog</w:t>
            </w:r>
            <w:r w:rsidR="00FA0F6C">
              <w:rPr>
                <w:rFonts w:ascii="Times New Roman" w:hAnsi="Times New Roman" w:cs="Times New Roman"/>
                <w:sz w:val="24"/>
                <w:szCs w:val="24"/>
                <w:lang w:val="lv-LV"/>
              </w:rPr>
              <w:t>u</w:t>
            </w:r>
            <w:r w:rsidRPr="0075257D">
              <w:rPr>
                <w:rFonts w:ascii="Times New Roman" w:hAnsi="Times New Roman" w:cs="Times New Roman"/>
                <w:sz w:val="24"/>
                <w:szCs w:val="24"/>
                <w:lang w:val="lv-LV"/>
              </w:rPr>
              <w:t xml:space="preserve">, sabiedrības veselības </w:t>
            </w:r>
            <w:r w:rsidR="00FA0F6C" w:rsidRPr="0075257D">
              <w:rPr>
                <w:rFonts w:ascii="Times New Roman" w:hAnsi="Times New Roman" w:cs="Times New Roman"/>
                <w:sz w:val="24"/>
                <w:szCs w:val="24"/>
                <w:lang w:val="lv-LV"/>
              </w:rPr>
              <w:t>speciālist</w:t>
            </w:r>
            <w:r w:rsidR="00FA0F6C">
              <w:rPr>
                <w:rFonts w:ascii="Times New Roman" w:hAnsi="Times New Roman" w:cs="Times New Roman"/>
                <w:sz w:val="24"/>
                <w:szCs w:val="24"/>
                <w:lang w:val="lv-LV"/>
              </w:rPr>
              <w:t>u</w:t>
            </w:r>
            <w:r w:rsidRPr="0075257D">
              <w:rPr>
                <w:rFonts w:ascii="Times New Roman" w:hAnsi="Times New Roman" w:cs="Times New Roman"/>
                <w:sz w:val="24"/>
                <w:szCs w:val="24"/>
                <w:lang w:val="lv-LV"/>
              </w:rPr>
              <w:t>, policist</w:t>
            </w:r>
            <w:r w:rsidR="00FA0F6C">
              <w:rPr>
                <w:rFonts w:ascii="Times New Roman" w:hAnsi="Times New Roman" w:cs="Times New Roman"/>
                <w:sz w:val="24"/>
                <w:szCs w:val="24"/>
                <w:lang w:val="lv-LV"/>
              </w:rPr>
              <w:t>u</w:t>
            </w:r>
            <w:r w:rsidRPr="0075257D">
              <w:rPr>
                <w:rFonts w:ascii="Times New Roman" w:hAnsi="Times New Roman" w:cs="Times New Roman"/>
                <w:sz w:val="24"/>
                <w:szCs w:val="24"/>
                <w:lang w:val="lv-LV"/>
              </w:rPr>
              <w:t>, pusaudžu, bērnu aprūpes centru, sociālo iestāžu, krīžu centr</w:t>
            </w:r>
            <w:r w:rsidR="00FA0F6C">
              <w:rPr>
                <w:rFonts w:ascii="Times New Roman" w:hAnsi="Times New Roman" w:cs="Times New Roman"/>
                <w:sz w:val="24"/>
                <w:szCs w:val="24"/>
                <w:lang w:val="lv-LV"/>
              </w:rPr>
              <w:t>u</w:t>
            </w:r>
            <w:r w:rsidRPr="0075257D">
              <w:rPr>
                <w:rFonts w:ascii="Times New Roman" w:hAnsi="Times New Roman" w:cs="Times New Roman"/>
                <w:sz w:val="24"/>
                <w:szCs w:val="24"/>
                <w:lang w:val="lv-LV"/>
              </w:rPr>
              <w:t xml:space="preserve"> </w:t>
            </w:r>
            <w:r w:rsidR="00FA0F6C" w:rsidRPr="0075257D">
              <w:rPr>
                <w:rFonts w:ascii="Times New Roman" w:hAnsi="Times New Roman" w:cs="Times New Roman"/>
                <w:sz w:val="24"/>
                <w:szCs w:val="24"/>
                <w:lang w:val="lv-LV"/>
              </w:rPr>
              <w:t>darbiniek</w:t>
            </w:r>
            <w:r w:rsidR="00FA0F6C">
              <w:rPr>
                <w:rFonts w:ascii="Times New Roman" w:hAnsi="Times New Roman" w:cs="Times New Roman"/>
                <w:sz w:val="24"/>
                <w:szCs w:val="24"/>
                <w:lang w:val="lv-LV"/>
              </w:rPr>
              <w:t>u</w:t>
            </w:r>
            <w:r w:rsidRPr="0075257D">
              <w:rPr>
                <w:rFonts w:ascii="Times New Roman" w:hAnsi="Times New Roman" w:cs="Times New Roman"/>
                <w:sz w:val="24"/>
                <w:szCs w:val="24"/>
                <w:lang w:val="lv-LV"/>
              </w:rPr>
              <w:t xml:space="preserve">, atbalsta </w:t>
            </w:r>
            <w:r w:rsidR="00FA0F6C" w:rsidRPr="0075257D">
              <w:rPr>
                <w:rFonts w:ascii="Times New Roman" w:hAnsi="Times New Roman" w:cs="Times New Roman"/>
                <w:sz w:val="24"/>
                <w:szCs w:val="24"/>
                <w:lang w:val="lv-LV"/>
              </w:rPr>
              <w:t>person</w:t>
            </w:r>
            <w:r w:rsidR="00FA0F6C">
              <w:rPr>
                <w:rFonts w:ascii="Times New Roman" w:hAnsi="Times New Roman" w:cs="Times New Roman"/>
                <w:sz w:val="24"/>
                <w:szCs w:val="24"/>
                <w:lang w:val="lv-LV"/>
              </w:rPr>
              <w:t>u</w:t>
            </w:r>
            <w:r w:rsidRPr="0075257D">
              <w:rPr>
                <w:rFonts w:ascii="Times New Roman" w:hAnsi="Times New Roman" w:cs="Times New Roman"/>
                <w:sz w:val="24"/>
                <w:szCs w:val="24"/>
                <w:lang w:val="lv-LV"/>
              </w:rPr>
              <w:t xml:space="preserve">/ </w:t>
            </w:r>
            <w:r w:rsidR="00FA0F6C">
              <w:rPr>
                <w:rFonts w:ascii="Times New Roman" w:hAnsi="Times New Roman" w:cs="Times New Roman"/>
                <w:sz w:val="24"/>
                <w:szCs w:val="24"/>
                <w:lang w:val="lv-LV"/>
              </w:rPr>
              <w:t xml:space="preserve">jeb </w:t>
            </w:r>
            <w:r w:rsidR="00FA0F6C" w:rsidRPr="0075257D">
              <w:rPr>
                <w:rFonts w:ascii="Times New Roman" w:hAnsi="Times New Roman" w:cs="Times New Roman"/>
                <w:sz w:val="24"/>
                <w:szCs w:val="24"/>
                <w:lang w:val="lv-LV"/>
              </w:rPr>
              <w:t>mediator</w:t>
            </w:r>
            <w:r w:rsidR="00FA0F6C">
              <w:rPr>
                <w:rFonts w:ascii="Times New Roman" w:hAnsi="Times New Roman" w:cs="Times New Roman"/>
                <w:sz w:val="24"/>
                <w:szCs w:val="24"/>
                <w:lang w:val="lv-LV"/>
              </w:rPr>
              <w:t>u</w:t>
            </w:r>
            <w:r w:rsidR="00FA0F6C" w:rsidRPr="0075257D">
              <w:rPr>
                <w:rFonts w:ascii="Times New Roman" w:hAnsi="Times New Roman" w:cs="Times New Roman"/>
                <w:sz w:val="24"/>
                <w:szCs w:val="24"/>
                <w:lang w:val="lv-LV"/>
              </w:rPr>
              <w:t xml:space="preserve"> </w:t>
            </w:r>
            <w:r w:rsidRPr="0075257D">
              <w:rPr>
                <w:rFonts w:ascii="Times New Roman" w:hAnsi="Times New Roman" w:cs="Times New Roman"/>
                <w:sz w:val="24"/>
                <w:szCs w:val="24"/>
                <w:lang w:val="lv-LV"/>
              </w:rPr>
              <w:t>u.c.). izglītošanu vai apmācību par atkarību izraisošo vielu lietošanas profilaksi.</w:t>
            </w:r>
          </w:p>
          <w:p w14:paraId="4D873228" w14:textId="0D7A2450" w:rsidR="00FC1113" w:rsidRPr="0075257D" w:rsidRDefault="00FC1113" w:rsidP="00FC1113">
            <w:pPr>
              <w:pStyle w:val="ListParagraph"/>
              <w:shd w:val="clear" w:color="auto" w:fill="FFFFFF" w:themeFill="background1"/>
              <w:spacing w:before="0" w:after="0" w:line="240" w:lineRule="auto"/>
              <w:ind w:left="0"/>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69C0B10" w14:textId="7A540660"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BF1848">
              <w:rPr>
                <w:rFonts w:ascii="Times New Roman" w:eastAsia="Times New Roman" w:hAnsi="Times New Roman" w:cs="Times New Roman"/>
                <w:sz w:val="24"/>
                <w:szCs w:val="24"/>
                <w:lang w:val="lv-LV" w:eastAsia="lv-LV"/>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B61392F" w14:textId="05BD950C"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SPKC, 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BDB87C8" w14:textId="13E9DBF0"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072C67">
              <w:rPr>
                <w:rFonts w:ascii="Times New Roman" w:hAnsi="Times New Roman" w:cs="Times New Roman"/>
                <w:sz w:val="24"/>
                <w:szCs w:val="24"/>
                <w:lang w:val="lv-LV"/>
              </w:rPr>
              <w:t>IZM, LM, IeM, OVP, VP, NVO, KM, pašvaldības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FF4D6FA" w14:textId="77777777"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142547" w:rsidRPr="0075257D" w14:paraId="57157952"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84D29A4" w14:textId="5449C2F0" w:rsidR="00FC1113" w:rsidRPr="0075257D" w:rsidRDefault="00FC1113" w:rsidP="00FC1113">
            <w:pPr>
              <w:pStyle w:val="ListParagraph"/>
              <w:spacing w:before="0" w:after="0" w:line="240" w:lineRule="auto"/>
              <w:ind w:left="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1.3.7.</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B9991C6" w14:textId="77777777"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Izglītot atkarību mazināšanas politikas izstrādē iesaistītos speciālistus pašvaldībās par atkarību izraisošo vielu profilaksi.</w:t>
            </w:r>
          </w:p>
          <w:p w14:paraId="6343412F" w14:textId="3DC14C51"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628824A" w14:textId="412CDAE1"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BF1848">
              <w:rPr>
                <w:rFonts w:ascii="Times New Roman" w:eastAsia="Times New Roman" w:hAnsi="Times New Roman" w:cs="Times New Roman"/>
                <w:sz w:val="24"/>
                <w:szCs w:val="24"/>
                <w:lang w:val="lv-LV" w:eastAsia="lv-LV"/>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B1B1F08" w14:textId="19D3AA26"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SPKC, 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A82610D" w14:textId="6833434D"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LPS, NVPT, pašvaldības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6D22655" w14:textId="77777777"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142547" w:rsidRPr="0075257D" w14:paraId="3F366210"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2D5AC30" w14:textId="1BDD505F" w:rsidR="00FC1113" w:rsidRPr="0075257D" w:rsidRDefault="00FC1113" w:rsidP="00FC1113">
            <w:pPr>
              <w:pStyle w:val="ListParagraph"/>
              <w:spacing w:before="0" w:after="0" w:line="240" w:lineRule="auto"/>
              <w:ind w:left="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1.3.8.</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5385928" w14:textId="5A76326A"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Izglītot izglītības iestāžu pedagogus par atkarību izraisošo vielu lietošanas profilaksi izglītības iestādēs un nodrošināt apmācības izglītības iestādes intervences komandai, tai skaitā izstrādāt metodisko materiālu.</w:t>
            </w:r>
          </w:p>
          <w:p w14:paraId="4A3B73CB" w14:textId="65400CCF"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5D62216" w14:textId="553BF1F3"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BF1848">
              <w:rPr>
                <w:rFonts w:ascii="Times New Roman" w:eastAsia="Times New Roman" w:hAnsi="Times New Roman" w:cs="Times New Roman"/>
                <w:sz w:val="24"/>
                <w:szCs w:val="24"/>
                <w:lang w:val="lv-LV" w:eastAsia="lv-LV"/>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2E6A30C" w14:textId="070B4DB4"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hAnsi="Times New Roman" w:cs="Times New Roman"/>
                <w:sz w:val="24"/>
                <w:szCs w:val="24"/>
              </w:rPr>
              <w:t>SPKC, 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509E345" w14:textId="41D3DF88" w:rsidR="00FC1113" w:rsidRPr="0075257D" w:rsidRDefault="00FC1113" w:rsidP="00FC1113">
            <w:pPr>
              <w:tabs>
                <w:tab w:val="left" w:pos="368"/>
                <w:tab w:val="center" w:pos="611"/>
              </w:tabs>
              <w:spacing w:before="0" w:after="0" w:line="240" w:lineRule="auto"/>
              <w:jc w:val="center"/>
              <w:rPr>
                <w:rFonts w:ascii="Times New Roman" w:hAnsi="Times New Roman" w:cs="Times New Roman"/>
                <w:sz w:val="24"/>
                <w:szCs w:val="24"/>
                <w:lang w:val="lv-LV" w:eastAsia="lv-LV"/>
              </w:rPr>
            </w:pPr>
            <w:r w:rsidRPr="0075257D">
              <w:rPr>
                <w:rFonts w:ascii="Times New Roman" w:hAnsi="Times New Roman" w:cs="Times New Roman"/>
                <w:sz w:val="24"/>
                <w:szCs w:val="24"/>
              </w:rPr>
              <w:t>IZM, IeM, VP</w:t>
            </w:r>
            <w:r w:rsidR="1F904805" w:rsidRPr="79A5AFE3">
              <w:rPr>
                <w:rFonts w:ascii="Times New Roman" w:hAnsi="Times New Roman" w:cs="Times New Roman"/>
                <w:sz w:val="24"/>
                <w:szCs w:val="24"/>
              </w:rPr>
              <w:t>, pašvaldības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76094BA" w14:textId="77777777"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142547" w:rsidRPr="00072C67" w14:paraId="747B9012"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4587F08" w14:textId="4E96B371" w:rsidR="00FC1113" w:rsidRPr="0075257D" w:rsidRDefault="00FC1113" w:rsidP="00FC1113">
            <w:pPr>
              <w:pStyle w:val="ListParagraph"/>
              <w:spacing w:before="0" w:after="0" w:line="240" w:lineRule="auto"/>
              <w:ind w:left="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1.3.9.</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AAFCC5F" w14:textId="04857907" w:rsidR="00FC1113" w:rsidRPr="0075257D" w:rsidRDefault="00FC1113" w:rsidP="00FC1113">
            <w:pPr>
              <w:pStyle w:val="ListParagraph"/>
              <w:shd w:val="clear" w:color="auto" w:fill="FFFFFF" w:themeFill="background1"/>
              <w:spacing w:before="0" w:after="0" w:line="240" w:lineRule="auto"/>
              <w:ind w:left="0"/>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 xml:space="preserve">Latvijas pašvaldībās adaptēt un pilotēt agrīno intervenci riska grupai – 14 līdz 21 gadus veciem pirmreizējiem likuma pārkāpējiem, kuri nonākuši valsts policijas un pašvaldības policijas redzeslokā un kuriem ir konstatētas problēmas ar atkarību izraisošu vielu lietošanu </w:t>
            </w:r>
          </w:p>
          <w:p w14:paraId="120E22A3" w14:textId="3BA09639" w:rsidR="00FC1113" w:rsidRPr="0075257D" w:rsidRDefault="00FC1113" w:rsidP="00FC1113">
            <w:pPr>
              <w:pStyle w:val="ListParagraph"/>
              <w:shd w:val="clear" w:color="auto" w:fill="FFFFFF" w:themeFill="background1"/>
              <w:spacing w:before="0" w:after="0" w:line="240" w:lineRule="auto"/>
              <w:ind w:left="0"/>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3537AB1" w14:textId="541600D0"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BF1848">
              <w:rPr>
                <w:rFonts w:ascii="Times New Roman" w:eastAsia="Times New Roman" w:hAnsi="Times New Roman" w:cs="Times New Roman"/>
                <w:sz w:val="24"/>
                <w:szCs w:val="24"/>
                <w:lang w:val="lv-LV" w:eastAsia="lv-LV"/>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496A9F8" w14:textId="7DE277C1"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hAnsi="Times New Roman" w:cs="Times New Roman"/>
                <w:sz w:val="24"/>
                <w:szCs w:val="24"/>
              </w:rPr>
              <w:t>SPKC, 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3038ED8" w14:textId="1F04BCFB"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072C67">
              <w:rPr>
                <w:rFonts w:ascii="Times New Roman" w:hAnsi="Times New Roman" w:cs="Times New Roman"/>
                <w:sz w:val="24"/>
                <w:szCs w:val="24"/>
                <w:lang w:val="lv-LV"/>
              </w:rPr>
              <w:t xml:space="preserve"> IeM, VP, iesaistītās pašvaldības, pašvaldību policija</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A8BE922" w14:textId="77777777"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142547" w:rsidRPr="0075257D" w14:paraId="392F7F11"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73FAA5C" w14:textId="22081B1D" w:rsidR="00FC1113" w:rsidRPr="0075257D" w:rsidRDefault="00FC1113"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lastRenderedPageBreak/>
              <w:t>1.3.10.</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9438CF1" w14:textId="77777777"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Adaptēt un pilotēt izglītības iestādēs sociālās ietekmes profilakses programmu Unplugged, kas paredzēta 12 līdz 14 gadus veciem skolēniem, lai novērstu vai attālinātu atkarību izraisošo vielu lietošanas uzsākšanu.</w:t>
            </w:r>
          </w:p>
          <w:p w14:paraId="10776856" w14:textId="6D6F7E0C"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FEA67B5" w14:textId="0378F3B0"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BF1848">
              <w:rPr>
                <w:rFonts w:ascii="Times New Roman" w:eastAsia="Times New Roman" w:hAnsi="Times New Roman" w:cs="Times New Roman"/>
                <w:sz w:val="24"/>
                <w:szCs w:val="24"/>
                <w:lang w:val="lv-LV" w:eastAsia="lv-LV"/>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E997AFE" w14:textId="5763C71D"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hAnsi="Times New Roman" w:cs="Times New Roman"/>
                <w:sz w:val="24"/>
                <w:szCs w:val="24"/>
              </w:rPr>
              <w:t>SPKC, 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110663A" w14:textId="29DA99EC"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hAnsi="Times New Roman" w:cs="Times New Roman"/>
                <w:sz w:val="24"/>
                <w:szCs w:val="24"/>
              </w:rPr>
              <w:t>VM, IZM, VISC,</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D2E6D9A" w14:textId="77777777"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142547" w:rsidRPr="0075257D" w14:paraId="0B628F25"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C882FA6" w14:textId="0A5C7598" w:rsidR="00FC1113" w:rsidRPr="0075257D" w:rsidRDefault="00FC1113"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1.3.11.</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131C56C" w14:textId="40C58ACE" w:rsidR="00FC1113" w:rsidRPr="009C76F9" w:rsidRDefault="00FC1113" w:rsidP="00FC1113">
            <w:pPr>
              <w:pStyle w:val="ListParagraph"/>
              <w:shd w:val="clear" w:color="auto" w:fill="FFFFFF" w:themeFill="background1"/>
              <w:spacing w:before="0" w:after="0" w:line="240" w:lineRule="auto"/>
              <w:ind w:left="0"/>
              <w:jc w:val="both"/>
              <w:rPr>
                <w:rFonts w:ascii="Times New Roman" w:hAnsi="Times New Roman" w:cs="Times New Roman"/>
                <w:sz w:val="24"/>
                <w:szCs w:val="24"/>
                <w:lang w:val="lv-LV"/>
              </w:rPr>
            </w:pPr>
            <w:r w:rsidRPr="009C76F9">
              <w:rPr>
                <w:rFonts w:ascii="Times New Roman" w:hAnsi="Times New Roman" w:cs="Times New Roman"/>
                <w:sz w:val="24"/>
                <w:szCs w:val="24"/>
                <w:lang w:val="lv-LV"/>
              </w:rPr>
              <w:t xml:space="preserve">Veikt azartspēļu, </w:t>
            </w:r>
            <w:bookmarkStart w:id="25" w:name="_Hlk49948091"/>
            <w:r w:rsidRPr="009C76F9">
              <w:rPr>
                <w:rFonts w:ascii="Times New Roman" w:hAnsi="Times New Roman" w:cs="Times New Roman"/>
                <w:sz w:val="24"/>
                <w:szCs w:val="24"/>
                <w:lang w:val="lv-LV"/>
              </w:rPr>
              <w:t>videospēļu  spēlēšanas un citu jauno tehnoloģiju (piem</w:t>
            </w:r>
            <w:r w:rsidR="00FA0F6C" w:rsidRPr="009C76F9">
              <w:rPr>
                <w:rFonts w:ascii="Times New Roman" w:hAnsi="Times New Roman" w:cs="Times New Roman"/>
                <w:sz w:val="24"/>
                <w:szCs w:val="24"/>
                <w:lang w:val="lv-LV"/>
              </w:rPr>
              <w:t xml:space="preserve">ēram, </w:t>
            </w:r>
            <w:r w:rsidRPr="009C76F9">
              <w:rPr>
                <w:rFonts w:ascii="Times New Roman" w:hAnsi="Times New Roman" w:cs="Times New Roman"/>
                <w:sz w:val="24"/>
                <w:szCs w:val="24"/>
                <w:lang w:val="lv-LV"/>
              </w:rPr>
              <w:t xml:space="preserve">sociālo mediju un viedierīču) lietošanas paradumu  </w:t>
            </w:r>
            <w:bookmarkEnd w:id="25"/>
            <w:r w:rsidRPr="009C76F9">
              <w:rPr>
                <w:rFonts w:ascii="Times New Roman" w:hAnsi="Times New Roman" w:cs="Times New Roman"/>
                <w:sz w:val="24"/>
                <w:szCs w:val="24"/>
                <w:lang w:val="lv-LV"/>
              </w:rPr>
              <w:t>izplatības pētījumu iedzīvotāju vidū, lai nodrošinātu nozari ar informāciju par tendencēm un riska faktoriem.</w:t>
            </w:r>
          </w:p>
          <w:p w14:paraId="4F98D22A" w14:textId="173FAF38" w:rsidR="00FC1113" w:rsidRPr="009C76F9" w:rsidRDefault="00FC1113" w:rsidP="00FC1113">
            <w:pPr>
              <w:pStyle w:val="ListParagraph"/>
              <w:shd w:val="clear" w:color="auto" w:fill="FFFFFF" w:themeFill="background1"/>
              <w:spacing w:before="0" w:after="0" w:line="240" w:lineRule="auto"/>
              <w:ind w:left="0"/>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4C36D73" w14:textId="52295EFC" w:rsidR="00FC1113" w:rsidRPr="0075257D" w:rsidRDefault="59AE2F5E" w:rsidP="00FC1113">
            <w:pPr>
              <w:spacing w:before="0" w:after="0" w:line="240" w:lineRule="auto"/>
              <w:jc w:val="center"/>
              <w:rPr>
                <w:rFonts w:ascii="Times New Roman" w:eastAsia="Times New Roman" w:hAnsi="Times New Roman" w:cs="Times New Roman"/>
                <w:sz w:val="24"/>
                <w:szCs w:val="24"/>
                <w:lang w:val="lv-LV" w:eastAsia="lv-LV"/>
              </w:rPr>
            </w:pPr>
            <w:r w:rsidRPr="6C3FC028">
              <w:rPr>
                <w:rFonts w:ascii="Times New Roman" w:eastAsia="Times New Roman" w:hAnsi="Times New Roman" w:cs="Times New Roman"/>
                <w:sz w:val="24"/>
                <w:szCs w:val="24"/>
                <w:lang w:val="lv-LV" w:eastAsia="lv-LV"/>
              </w:rPr>
              <w:t>2024.</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84AA699" w14:textId="18C9418C"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SPKC, 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2E622E8" w14:textId="7BE451DA"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FM, IAUI, NVO</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1D60AA2" w14:textId="77777777"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D072AF" w:rsidRPr="0075257D" w14:paraId="1FA0E860"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ACE911F" w14:textId="48388AD6" w:rsidR="00D072AF" w:rsidRPr="009C76F9" w:rsidRDefault="00D072AF"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9C76F9">
              <w:rPr>
                <w:rFonts w:ascii="Times New Roman" w:eastAsia="Times New Roman" w:hAnsi="Times New Roman" w:cs="Times New Roman"/>
                <w:sz w:val="24"/>
                <w:szCs w:val="24"/>
                <w:lang w:val="lv-LV" w:eastAsia="lv-LV"/>
              </w:rPr>
              <w:t>1.3.12.</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E476EAA" w14:textId="4C537C5D" w:rsidR="009C76F9" w:rsidRPr="009C76F9" w:rsidRDefault="009C76F9" w:rsidP="009C76F9">
            <w:pPr>
              <w:shd w:val="clear" w:color="auto" w:fill="FFFFFF" w:themeFill="background1"/>
              <w:spacing w:before="0" w:after="0" w:line="240" w:lineRule="auto"/>
              <w:jc w:val="both"/>
              <w:rPr>
                <w:rFonts w:ascii="Times New Roman" w:hAnsi="Times New Roman" w:cs="Times New Roman"/>
                <w:sz w:val="24"/>
                <w:szCs w:val="24"/>
                <w:lang w:val="lv-LV"/>
              </w:rPr>
            </w:pPr>
            <w:r w:rsidRPr="009C76F9">
              <w:rPr>
                <w:rFonts w:ascii="Times New Roman" w:hAnsi="Times New Roman" w:cs="Times New Roman"/>
                <w:sz w:val="24"/>
                <w:szCs w:val="24"/>
                <w:lang w:val="lv-LV"/>
              </w:rPr>
              <w:t>Izstrādāt rekomendācijas  drošaun veselībai nekaitīgai moderno tehnoloģiju lietošanai bērniem, iekļaujot ieteikumus bērna vecumam atbilstošam, pie elektroniskās ierīces ekrāna pavadītajam laikam dienā, tai skaitā mācību procesa ietvaros, kā arī ieteikumus vecākiem,  pedagogiem un izglītības iestādēm, lai mazinātu iespējamo procesu atkarības attīstības risku.  </w:t>
            </w:r>
          </w:p>
          <w:p w14:paraId="01A211A8" w14:textId="77777777" w:rsidR="00D072AF" w:rsidRPr="009C76F9" w:rsidRDefault="00D072AF" w:rsidP="652C4BA9">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18C00C5" w14:textId="225CC6B0" w:rsidR="00D072AF" w:rsidRPr="009C76F9" w:rsidRDefault="000820CD" w:rsidP="00FC1113">
            <w:pPr>
              <w:spacing w:before="0" w:after="0" w:line="240" w:lineRule="auto"/>
              <w:jc w:val="center"/>
              <w:rPr>
                <w:rFonts w:ascii="Times New Roman" w:eastAsia="Times New Roman" w:hAnsi="Times New Roman" w:cs="Times New Roman"/>
                <w:sz w:val="24"/>
                <w:szCs w:val="24"/>
                <w:lang w:val="lv-LV" w:eastAsia="lv-LV"/>
              </w:rPr>
            </w:pPr>
            <w:r w:rsidRPr="009C76F9">
              <w:rPr>
                <w:rFonts w:ascii="Times New Roman" w:eastAsia="Times New Roman" w:hAnsi="Times New Roman" w:cs="Times New Roman"/>
                <w:sz w:val="24"/>
                <w:szCs w:val="24"/>
                <w:lang w:val="lv-LV" w:eastAsia="lv-LV"/>
              </w:rPr>
              <w:t>2023.</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3065BE3" w14:textId="131140C8" w:rsidR="00D072AF" w:rsidRPr="009C76F9" w:rsidRDefault="000820CD" w:rsidP="00FC1113">
            <w:pPr>
              <w:spacing w:before="0" w:after="0" w:line="240" w:lineRule="auto"/>
              <w:jc w:val="center"/>
              <w:rPr>
                <w:rFonts w:ascii="Times New Roman" w:eastAsia="Times New Roman" w:hAnsi="Times New Roman" w:cs="Times New Roman"/>
                <w:sz w:val="24"/>
                <w:szCs w:val="24"/>
                <w:lang w:val="lv-LV" w:eastAsia="lv-LV"/>
              </w:rPr>
            </w:pPr>
            <w:r w:rsidRPr="009C76F9">
              <w:rPr>
                <w:rFonts w:ascii="Times New Roman" w:eastAsia="Times New Roman" w:hAnsi="Times New Roman" w:cs="Times New Roman"/>
                <w:sz w:val="24"/>
                <w:szCs w:val="24"/>
                <w:lang w:val="lv-LV" w:eastAsia="lv-LV"/>
              </w:rPr>
              <w:t>VM, SPKC,VI</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5FFDC00" w14:textId="72980673" w:rsidR="00D072AF" w:rsidRPr="009C76F9" w:rsidRDefault="000820CD" w:rsidP="000820CD">
            <w:pPr>
              <w:tabs>
                <w:tab w:val="left" w:pos="368"/>
                <w:tab w:val="center" w:pos="611"/>
              </w:tabs>
              <w:spacing w:before="0" w:after="0" w:line="240" w:lineRule="auto"/>
              <w:jc w:val="both"/>
              <w:rPr>
                <w:rFonts w:ascii="Times New Roman" w:eastAsia="Times New Roman" w:hAnsi="Times New Roman" w:cs="Times New Roman"/>
                <w:sz w:val="24"/>
                <w:szCs w:val="24"/>
                <w:lang w:val="lv-LV" w:eastAsia="lv-LV"/>
              </w:rPr>
            </w:pPr>
            <w:r w:rsidRPr="009C76F9">
              <w:rPr>
                <w:rFonts w:ascii="Times New Roman" w:eastAsia="Times New Roman" w:hAnsi="Times New Roman" w:cs="Times New Roman"/>
                <w:sz w:val="24"/>
                <w:szCs w:val="24"/>
                <w:lang w:val="lv-LV" w:eastAsia="lv-LV"/>
              </w:rPr>
              <w:t>IZM, VISC, RSU DDUVVI</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3A798E3" w14:textId="77777777" w:rsidR="00D072AF" w:rsidRPr="009C76F9" w:rsidRDefault="00D072AF" w:rsidP="00FC1113">
            <w:pPr>
              <w:spacing w:before="0" w:after="0" w:line="240" w:lineRule="auto"/>
              <w:jc w:val="center"/>
              <w:rPr>
                <w:rFonts w:ascii="Times New Roman" w:eastAsia="Times New Roman" w:hAnsi="Times New Roman" w:cs="Times New Roman"/>
                <w:sz w:val="24"/>
                <w:szCs w:val="24"/>
                <w:lang w:val="lv-LV" w:eastAsia="lv-LV"/>
              </w:rPr>
            </w:pPr>
          </w:p>
        </w:tc>
      </w:tr>
      <w:tr w:rsidR="00142547" w:rsidRPr="0075257D" w14:paraId="552B6783"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12110E0" w14:textId="0F68CA1D" w:rsidR="00FC1113" w:rsidRPr="0075257D" w:rsidRDefault="00FC1113"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1.3.1</w:t>
            </w:r>
            <w:r w:rsidR="00D072AF">
              <w:rPr>
                <w:rFonts w:ascii="Times New Roman" w:eastAsia="Times New Roman" w:hAnsi="Times New Roman" w:cs="Times New Roman"/>
                <w:sz w:val="24"/>
                <w:szCs w:val="24"/>
                <w:lang w:val="lv-LV" w:eastAsia="lv-LV"/>
              </w:rPr>
              <w:t>3</w:t>
            </w:r>
            <w:r w:rsidRPr="0075257D">
              <w:rPr>
                <w:rFonts w:ascii="Times New Roman" w:eastAsia="Times New Roman" w:hAnsi="Times New Roman" w:cs="Times New Roman"/>
                <w:sz w:val="24"/>
                <w:szCs w:val="24"/>
                <w:lang w:val="lv-LV" w:eastAsia="lv-LV"/>
              </w:rPr>
              <w:t>.</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43EC607" w14:textId="0FC73312"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 xml:space="preserve">Valsts nodokļu politikas ietvarā </w:t>
            </w:r>
            <w:r w:rsidR="2F39B2ED" w:rsidRPr="6C3FC028">
              <w:rPr>
                <w:rFonts w:ascii="Times New Roman" w:hAnsi="Times New Roman" w:cs="Times New Roman"/>
                <w:sz w:val="24"/>
                <w:szCs w:val="24"/>
                <w:lang w:val="lv-LV"/>
              </w:rPr>
              <w:t xml:space="preserve">ik gadu </w:t>
            </w:r>
            <w:r w:rsidRPr="0075257D">
              <w:rPr>
                <w:rFonts w:ascii="Times New Roman" w:hAnsi="Times New Roman" w:cs="Times New Roman"/>
                <w:sz w:val="24"/>
                <w:szCs w:val="24"/>
                <w:lang w:val="lv-LV"/>
              </w:rPr>
              <w:t xml:space="preserve">pārskatīt akcīzes nodokli alkoholiskajiem dzērieniem, tabakas izstrādājumiem un </w:t>
            </w:r>
            <w:r w:rsidR="00FA0F6C">
              <w:rPr>
                <w:rFonts w:ascii="Times New Roman" w:hAnsi="Times New Roman" w:cs="Times New Roman"/>
                <w:sz w:val="24"/>
                <w:szCs w:val="24"/>
                <w:lang w:val="lv-LV"/>
              </w:rPr>
              <w:t>nikotīnu saturošiem produktiem</w:t>
            </w:r>
            <w:r w:rsidRPr="0075257D">
              <w:rPr>
                <w:rFonts w:ascii="Times New Roman" w:hAnsi="Times New Roman" w:cs="Times New Roman"/>
                <w:sz w:val="24"/>
                <w:szCs w:val="24"/>
                <w:lang w:val="lv-LV"/>
              </w:rPr>
              <w:t>, samērojot valsts fiskālos un sabiedrības veselības  mērķus.</w:t>
            </w:r>
          </w:p>
          <w:p w14:paraId="7C9146D3" w14:textId="637540AB"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C570A9B" w14:textId="03BAE9D0" w:rsidR="00FC1113" w:rsidRPr="0075257D" w:rsidRDefault="4E14D30B" w:rsidP="001157F2">
            <w:pPr>
              <w:spacing w:before="0" w:after="0" w:line="240" w:lineRule="auto"/>
              <w:jc w:val="center"/>
              <w:rPr>
                <w:rFonts w:ascii="Times New Roman" w:eastAsia="Times New Roman" w:hAnsi="Times New Roman" w:cs="Times New Roman"/>
                <w:sz w:val="24"/>
                <w:szCs w:val="24"/>
                <w:lang w:val="lv-LV" w:eastAsia="lv-LV"/>
              </w:rPr>
            </w:pPr>
            <w:r w:rsidRPr="424520A8">
              <w:rPr>
                <w:rFonts w:ascii="Times New Roman" w:eastAsia="Times New Roman" w:hAnsi="Times New Roman" w:cs="Times New Roman"/>
                <w:sz w:val="24"/>
                <w:szCs w:val="24"/>
                <w:lang w:val="lv-LV"/>
              </w:rPr>
              <w:t xml:space="preserve">Pastāvīgi </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23EC32F" w14:textId="6142F6DD"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hAnsi="Times New Roman" w:cs="Times New Roman"/>
                <w:sz w:val="24"/>
                <w:szCs w:val="24"/>
              </w:rPr>
              <w:t>FM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CD2CB0D" w14:textId="61056602"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hAnsi="Times New Roman" w:cs="Times New Roman"/>
                <w:sz w:val="24"/>
                <w:szCs w:val="24"/>
              </w:rPr>
              <w:t>VM, EM, ZM, PKC, SPKC</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DC4778E" w14:textId="77777777"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142547" w:rsidRPr="0075257D" w14:paraId="59C6BB52"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5A503D1" w14:textId="234A07F4" w:rsidR="00FC1113" w:rsidRPr="0075257D" w:rsidRDefault="00FC1113"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lastRenderedPageBreak/>
              <w:t>1.3.1</w:t>
            </w:r>
            <w:r w:rsidR="00D072AF">
              <w:rPr>
                <w:rFonts w:ascii="Times New Roman" w:eastAsia="Times New Roman" w:hAnsi="Times New Roman" w:cs="Times New Roman"/>
                <w:sz w:val="24"/>
                <w:szCs w:val="24"/>
                <w:lang w:val="lv-LV" w:eastAsia="lv-LV"/>
              </w:rPr>
              <w:t>4</w:t>
            </w:r>
            <w:r w:rsidRPr="0075257D">
              <w:rPr>
                <w:rFonts w:ascii="Times New Roman" w:eastAsia="Times New Roman" w:hAnsi="Times New Roman" w:cs="Times New Roman"/>
                <w:sz w:val="24"/>
                <w:szCs w:val="24"/>
                <w:lang w:val="lv-LV" w:eastAsia="lv-LV"/>
              </w:rPr>
              <w:t>.</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774B3C4" w14:textId="77777777" w:rsidR="00FC1113" w:rsidRPr="0075257D" w:rsidRDefault="00FC1113" w:rsidP="00FC1113">
            <w:pPr>
              <w:pStyle w:val="ListParagraph"/>
              <w:shd w:val="clear" w:color="auto" w:fill="FFFFFF" w:themeFill="background1"/>
              <w:spacing w:before="0" w:after="0" w:line="240" w:lineRule="auto"/>
              <w:ind w:left="0"/>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Ieviest valsts apmaksātu smēķēšanas atmešanas programmu iedzīvotājiem.</w:t>
            </w:r>
          </w:p>
          <w:p w14:paraId="4690253E" w14:textId="0363670B" w:rsidR="00FC1113" w:rsidRPr="0075257D" w:rsidRDefault="00FC1113" w:rsidP="00FC1113">
            <w:pPr>
              <w:pStyle w:val="ListParagraph"/>
              <w:shd w:val="clear" w:color="auto" w:fill="FFFFFF" w:themeFill="background1"/>
              <w:spacing w:before="0" w:after="0" w:line="240" w:lineRule="auto"/>
              <w:ind w:left="0"/>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2F19DD5" w14:textId="0A5A61BD"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6C3FC028">
              <w:rPr>
                <w:rFonts w:ascii="Times New Roman" w:eastAsia="Times New Roman" w:hAnsi="Times New Roman" w:cs="Times New Roman"/>
                <w:sz w:val="24"/>
                <w:szCs w:val="24"/>
                <w:lang w:val="lv-LV" w:eastAsia="lv-LV"/>
              </w:rPr>
              <w:t>202</w:t>
            </w:r>
            <w:r w:rsidR="47245ED3" w:rsidRPr="6C3FC028">
              <w:rPr>
                <w:rFonts w:ascii="Times New Roman" w:eastAsia="Times New Roman" w:hAnsi="Times New Roman" w:cs="Times New Roman"/>
                <w:sz w:val="24"/>
                <w:szCs w:val="24"/>
                <w:lang w:val="lv-LV" w:eastAsia="lv-LV"/>
              </w:rPr>
              <w:t>4.</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A40B3D8" w14:textId="38FB98CC"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F40398B" w14:textId="1D616F84"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SPKC, NVD</w:t>
            </w:r>
            <w:r w:rsidR="336416FE" w:rsidRPr="6C3FC028">
              <w:rPr>
                <w:rFonts w:ascii="Times New Roman" w:eastAsia="Times New Roman" w:hAnsi="Times New Roman" w:cs="Times New Roman"/>
                <w:sz w:val="24"/>
                <w:szCs w:val="24"/>
                <w:lang w:val="lv-LV" w:eastAsia="lv-LV"/>
              </w:rPr>
              <w:t>, pašvaldības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DEC3555" w14:textId="77777777"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9C76F9" w:rsidRPr="0075257D" w14:paraId="5DD191A7"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6FBB879" w14:textId="66C8C4F9" w:rsidR="00FC1113" w:rsidRPr="0075257D" w:rsidRDefault="00FC1113" w:rsidP="00FC1113">
            <w:pPr>
              <w:pStyle w:val="ListParagraph"/>
              <w:spacing w:before="0" w:after="0" w:line="240" w:lineRule="auto"/>
              <w:ind w:left="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1.3.1</w:t>
            </w:r>
            <w:r w:rsidR="00D072AF">
              <w:rPr>
                <w:rFonts w:ascii="Times New Roman" w:eastAsia="Times New Roman" w:hAnsi="Times New Roman" w:cs="Times New Roman"/>
                <w:sz w:val="24"/>
                <w:szCs w:val="24"/>
                <w:lang w:val="lv-LV" w:eastAsia="lv-LV"/>
              </w:rPr>
              <w:t>5</w:t>
            </w:r>
            <w:r w:rsidRPr="0075257D">
              <w:rPr>
                <w:rFonts w:ascii="Times New Roman" w:eastAsia="Times New Roman" w:hAnsi="Times New Roman" w:cs="Times New Roman"/>
                <w:sz w:val="24"/>
                <w:szCs w:val="24"/>
                <w:lang w:val="lv-LV" w:eastAsia="lv-LV"/>
              </w:rPr>
              <w:t>.</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134BCE6" w14:textId="486457AB"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Veicināt atbalsta pasākumu attīstīšanu un īstenošanu pašvaldībās  personām, kuras cieš no atkarībām, kā arī   atkarības personas ģimenes locekļiem (psiholoģiskā palīdzība, atbalsta grupas, nodarbības u.c</w:t>
            </w:r>
            <w:r w:rsidRPr="7FE9D423">
              <w:rPr>
                <w:rFonts w:ascii="Times New Roman" w:hAnsi="Times New Roman" w:cs="Times New Roman"/>
                <w:sz w:val="24"/>
                <w:szCs w:val="24"/>
                <w:lang w:val="lv-LV"/>
              </w:rPr>
              <w:t>.</w:t>
            </w:r>
            <w:r w:rsidR="74AB32DF" w:rsidRPr="7FE9D423">
              <w:rPr>
                <w:rFonts w:ascii="Times New Roman" w:hAnsi="Times New Roman" w:cs="Times New Roman"/>
                <w:sz w:val="24"/>
                <w:szCs w:val="24"/>
                <w:lang w:val="lv-LV"/>
              </w:rPr>
              <w:t xml:space="preserve"> par līdzatkarības tēmu</w:t>
            </w:r>
            <w:r w:rsidRPr="7FE9D423">
              <w:rPr>
                <w:rFonts w:ascii="Times New Roman" w:hAnsi="Times New Roman" w:cs="Times New Roman"/>
                <w:sz w:val="24"/>
                <w:szCs w:val="24"/>
                <w:lang w:val="lv-LV"/>
              </w:rPr>
              <w:t>).</w:t>
            </w:r>
          </w:p>
          <w:p w14:paraId="31E0FDE8" w14:textId="5980E742"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F79822D" w14:textId="7F987064" w:rsidR="00FC1113" w:rsidRPr="0075257D" w:rsidRDefault="63E05355" w:rsidP="001157F2">
            <w:pPr>
              <w:spacing w:before="0" w:after="0" w:line="240" w:lineRule="auto"/>
              <w:jc w:val="center"/>
              <w:rPr>
                <w:rFonts w:ascii="Times New Roman" w:eastAsia="Times New Roman" w:hAnsi="Times New Roman" w:cs="Times New Roman"/>
                <w:sz w:val="24"/>
                <w:szCs w:val="24"/>
                <w:lang w:val="lv-LV" w:eastAsia="lv-LV"/>
              </w:rPr>
            </w:pPr>
            <w:r w:rsidRPr="424520A8">
              <w:rPr>
                <w:rFonts w:ascii="Times New Roman" w:eastAsia="Times New Roman" w:hAnsi="Times New Roman" w:cs="Times New Roman"/>
                <w:sz w:val="24"/>
                <w:szCs w:val="24"/>
                <w:lang w:val="lv-LV"/>
              </w:rPr>
              <w:t xml:space="preserve">Pastāvīgi </w:t>
            </w:r>
            <w:r w:rsidR="35DF73AE">
              <w:br/>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383CA79" w14:textId="37617E41"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Pašvaldības</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1FB3A6E" w14:textId="47B4FBC0"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VM, LM, SPKC</w:t>
            </w:r>
            <w:r w:rsidR="67E031B5" w:rsidRPr="75B2038C">
              <w:rPr>
                <w:rFonts w:ascii="Times New Roman" w:eastAsia="Times New Roman" w:hAnsi="Times New Roman" w:cs="Times New Roman"/>
                <w:sz w:val="24"/>
                <w:szCs w:val="24"/>
                <w:lang w:val="lv-LV" w:eastAsia="lv-LV"/>
              </w:rPr>
              <w:t>, NVO</w:t>
            </w:r>
            <w:r w:rsidRPr="0075257D">
              <w:rPr>
                <w:rFonts w:ascii="Times New Roman" w:eastAsia="Times New Roman" w:hAnsi="Times New Roman" w:cs="Times New Roman"/>
                <w:sz w:val="24"/>
                <w:szCs w:val="24"/>
                <w:lang w:val="lv-LV" w:eastAsia="lv-LV"/>
              </w:rPr>
              <w:t xml:space="preserve"> </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DFD69D2" w14:textId="77777777"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142547" w:rsidRPr="00072C67" w14:paraId="2F1645EC"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9FAB9EE" w14:textId="03BF816B" w:rsidR="00FC1113" w:rsidRPr="00FD1CF6" w:rsidRDefault="00FC1113" w:rsidP="00FC1113">
            <w:pPr>
              <w:pStyle w:val="ListParagraph"/>
              <w:spacing w:before="0" w:after="0" w:line="240" w:lineRule="auto"/>
              <w:ind w:left="360"/>
              <w:rPr>
                <w:rFonts w:ascii="Times New Roman" w:eastAsia="Times New Roman" w:hAnsi="Times New Roman" w:cs="Times New Roman"/>
                <w:b/>
                <w:bCs/>
                <w:sz w:val="24"/>
                <w:szCs w:val="24"/>
                <w:lang w:val="lv-LV" w:eastAsia="lv-LV"/>
              </w:rPr>
            </w:pPr>
            <w:r w:rsidRPr="00FD1CF6">
              <w:rPr>
                <w:rFonts w:ascii="Times New Roman" w:eastAsia="Times New Roman" w:hAnsi="Times New Roman" w:cs="Times New Roman"/>
                <w:b/>
                <w:bCs/>
                <w:sz w:val="24"/>
                <w:szCs w:val="24"/>
                <w:lang w:val="lv-LV" w:eastAsia="lv-LV"/>
              </w:rPr>
              <w:t>1.4.</w:t>
            </w:r>
          </w:p>
        </w:tc>
        <w:tc>
          <w:tcPr>
            <w:tcW w:w="8823" w:type="dxa"/>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0D8CE71E" w14:textId="77777777" w:rsidR="00FC1113" w:rsidRPr="00FD1CF6" w:rsidRDefault="00FC1113" w:rsidP="00FC1113">
            <w:pPr>
              <w:shd w:val="clear" w:color="auto" w:fill="FFFFFF" w:themeFill="background1"/>
              <w:spacing w:before="0" w:after="0" w:line="240" w:lineRule="auto"/>
              <w:jc w:val="both"/>
              <w:rPr>
                <w:rFonts w:ascii="Times New Roman" w:hAnsi="Times New Roman" w:cs="Times New Roman"/>
                <w:b/>
                <w:bCs/>
                <w:sz w:val="24"/>
                <w:szCs w:val="24"/>
                <w:lang w:val="lv-LV"/>
              </w:rPr>
            </w:pPr>
            <w:r w:rsidRPr="00FD1CF6">
              <w:rPr>
                <w:rFonts w:ascii="Times New Roman" w:hAnsi="Times New Roman" w:cs="Times New Roman"/>
                <w:b/>
                <w:bCs/>
                <w:sz w:val="24"/>
                <w:szCs w:val="24"/>
                <w:lang w:val="lv-LV"/>
              </w:rPr>
              <w:t>Uzlabot iedzīvotāju seksuālo un reproduktīvo veselību, īstenojot vienotu seksuālās un reproduktīvās veselības veicināšanas politiku sabiedrībā:</w:t>
            </w:r>
          </w:p>
          <w:p w14:paraId="22A856CA" w14:textId="77777777" w:rsidR="00FC1113" w:rsidRPr="00FD1CF6"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p>
        </w:tc>
      </w:tr>
      <w:tr w:rsidR="009C76F9" w:rsidRPr="00072C67" w14:paraId="6CC1CE94"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AFF5700" w14:textId="40D066E1" w:rsidR="00FC1113" w:rsidRPr="0075257D" w:rsidRDefault="00FC1113" w:rsidP="00FC1113">
            <w:pPr>
              <w:pStyle w:val="ListParagraph"/>
              <w:spacing w:before="0" w:after="0" w:line="240" w:lineRule="auto"/>
              <w:ind w:left="360" w:hanging="240"/>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1.4.1.</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CDFDE64" w14:textId="70CA4CCB"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Īstenot izglītojošus un informatīvus pasākumus par seksuālās un reproduktīvās veselības jautājumiem dažādām iedzīvotāju mērķa</w:t>
            </w:r>
            <w:r w:rsidR="00FA0F6C">
              <w:rPr>
                <w:rFonts w:ascii="Times New Roman" w:hAnsi="Times New Roman" w:cs="Times New Roman"/>
                <w:sz w:val="24"/>
                <w:szCs w:val="24"/>
                <w:lang w:val="lv-LV"/>
              </w:rPr>
              <w:t xml:space="preserve"> </w:t>
            </w:r>
            <w:r w:rsidRPr="0075257D">
              <w:rPr>
                <w:rFonts w:ascii="Times New Roman" w:hAnsi="Times New Roman" w:cs="Times New Roman"/>
                <w:sz w:val="24"/>
                <w:szCs w:val="24"/>
                <w:lang w:val="lv-LV"/>
              </w:rPr>
              <w:t>grupām, tai skaitā prioritārajām riska grupām</w:t>
            </w:r>
            <w:r w:rsidR="2D776BD2" w:rsidRPr="4440CF9B">
              <w:rPr>
                <w:rFonts w:ascii="Times New Roman" w:hAnsi="Times New Roman" w:cs="Times New Roman"/>
                <w:sz w:val="24"/>
                <w:szCs w:val="24"/>
                <w:lang w:val="lv-LV"/>
              </w:rPr>
              <w:t xml:space="preserve"> (piemēram sociālās atstumtības riskam pakļautās grupas utml.)</w:t>
            </w:r>
            <w:r w:rsidRPr="4440CF9B">
              <w:rPr>
                <w:rFonts w:ascii="Times New Roman" w:hAnsi="Times New Roman" w:cs="Times New Roman"/>
                <w:sz w:val="24"/>
                <w:szCs w:val="24"/>
                <w:lang w:val="lv-LV"/>
              </w:rPr>
              <w:t>.</w:t>
            </w:r>
          </w:p>
          <w:p w14:paraId="20B95226" w14:textId="0D764273" w:rsidR="00FC1113" w:rsidRPr="0075257D" w:rsidRDefault="00FC1113" w:rsidP="00FC1113">
            <w:pPr>
              <w:shd w:val="clear" w:color="auto" w:fill="FFFFFF" w:themeFill="background1"/>
              <w:spacing w:before="0" w:after="0" w:line="240" w:lineRule="auto"/>
              <w:jc w:val="both"/>
              <w:rPr>
                <w:rFonts w:ascii="Times New Roman" w:hAnsi="Times New Roman" w:cs="Times New Roman"/>
                <w:b/>
                <w:bCs/>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09149A9" w14:textId="429928C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hAnsi="Times New Roman" w:cs="Times New Roman"/>
                <w:sz w:val="24"/>
                <w:szCs w:val="24"/>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0C3814E" w14:textId="09592973" w:rsidR="00FC1113" w:rsidRPr="0075257D" w:rsidRDefault="1C2B00C4" w:rsidP="00FC1113">
            <w:pPr>
              <w:spacing w:before="0" w:after="0" w:line="240" w:lineRule="auto"/>
              <w:jc w:val="center"/>
              <w:rPr>
                <w:rFonts w:ascii="Times New Roman" w:hAnsi="Times New Roman" w:cs="Times New Roman"/>
                <w:sz w:val="24"/>
                <w:szCs w:val="24"/>
                <w:lang w:val="lv-LV" w:eastAsia="lv-LV"/>
              </w:rPr>
            </w:pPr>
            <w:r w:rsidRPr="424520A8">
              <w:rPr>
                <w:rFonts w:ascii="Times New Roman" w:hAnsi="Times New Roman" w:cs="Times New Roman"/>
                <w:sz w:val="24"/>
                <w:szCs w:val="24"/>
              </w:rPr>
              <w:t>VM</w:t>
            </w:r>
            <w:r w:rsidR="490CEC0D" w:rsidRPr="424520A8">
              <w:rPr>
                <w:rFonts w:ascii="Times New Roman" w:hAnsi="Times New Roman" w:cs="Times New Roman"/>
                <w:sz w:val="24"/>
                <w:szCs w:val="24"/>
              </w:rPr>
              <w:t xml:space="preserve">, SPKC </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7446DEB" w14:textId="323ADDAF"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SPKC, LM, IZM, NVO, pašvaldīb</w:t>
            </w:r>
            <w:r w:rsidR="00FA0F6C">
              <w:rPr>
                <w:rFonts w:ascii="Times New Roman" w:eastAsia="Times New Roman" w:hAnsi="Times New Roman" w:cs="Times New Roman"/>
                <w:sz w:val="24"/>
                <w:szCs w:val="24"/>
                <w:lang w:val="lv-LV" w:eastAsia="lv-LV"/>
              </w:rPr>
              <w:t>a</w:t>
            </w:r>
            <w:r w:rsidRPr="0075257D">
              <w:rPr>
                <w:rFonts w:ascii="Times New Roman" w:eastAsia="Times New Roman" w:hAnsi="Times New Roman" w:cs="Times New Roman"/>
                <w:sz w:val="24"/>
                <w:szCs w:val="24"/>
                <w:lang w:val="lv-LV" w:eastAsia="lv-LV"/>
              </w:rPr>
              <w:t>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739BAD9" w14:textId="7777777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p>
        </w:tc>
      </w:tr>
      <w:tr w:rsidR="009C76F9" w:rsidRPr="00072C67" w14:paraId="0F849F8C"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D9F7A28" w14:textId="6EA24DF6" w:rsidR="00FC1113" w:rsidRPr="0075257D" w:rsidRDefault="00FC1113" w:rsidP="00FC1113">
            <w:pPr>
              <w:pStyle w:val="ListParagraph"/>
              <w:spacing w:before="0" w:after="0" w:line="240" w:lineRule="auto"/>
              <w:ind w:left="-22" w:firstLine="22"/>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1.4.2.</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A1E3BC0" w14:textId="6738B686" w:rsidR="00FC1113" w:rsidRPr="0075257D" w:rsidRDefault="20A9284D"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072C67">
              <w:rPr>
                <w:rFonts w:ascii="Times New Roman" w:hAnsi="Times New Roman" w:cs="Times New Roman"/>
                <w:sz w:val="24"/>
                <w:szCs w:val="24"/>
                <w:lang w:val="lv-LV"/>
              </w:rPr>
              <w:t>I</w:t>
            </w:r>
            <w:r w:rsidR="00FA0F6C" w:rsidRPr="00072C67">
              <w:rPr>
                <w:rFonts w:ascii="Times New Roman" w:hAnsi="Times New Roman" w:cs="Times New Roman"/>
                <w:sz w:val="24"/>
                <w:szCs w:val="24"/>
                <w:lang w:val="lv-LV"/>
              </w:rPr>
              <w:t xml:space="preserve">eviest seksuālās un reproduktīvās veselības izglītības programmu pašvaldībās, apmācot par seksuālās un reproduktīvās veselības jautājumiem atbildīgās personas pašvaldībā, kā arī citas atbalsta personas (tai skaitā </w:t>
            </w:r>
            <w:r w:rsidR="007F362E" w:rsidRPr="00072C67">
              <w:rPr>
                <w:rFonts w:ascii="Times New Roman" w:hAnsi="Times New Roman" w:cs="Times New Roman"/>
                <w:sz w:val="24"/>
                <w:szCs w:val="24"/>
                <w:lang w:val="lv-LV"/>
              </w:rPr>
              <w:t>r</w:t>
            </w:r>
            <w:r w:rsidR="00FA0F6C" w:rsidRPr="00072C67">
              <w:rPr>
                <w:rFonts w:ascii="Times New Roman" w:hAnsi="Times New Roman" w:cs="Times New Roman"/>
                <w:sz w:val="24"/>
                <w:szCs w:val="24"/>
                <w:lang w:val="lv-LV"/>
              </w:rPr>
              <w:t>omu mediatorus). </w:t>
            </w: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4E7322D" w14:textId="08BE44D8"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hAnsi="Times New Roman" w:cs="Times New Roman"/>
                <w:sz w:val="24"/>
                <w:szCs w:val="24"/>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47CEB3F" w14:textId="77D34BF0"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hAnsi="Times New Roman" w:cs="Times New Roman"/>
                <w:sz w:val="24"/>
                <w:szCs w:val="24"/>
              </w:rPr>
              <w:t>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759B651" w14:textId="44C1319D"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Pašvaldības, KM, </w:t>
            </w:r>
            <w:r w:rsidRPr="0075257D">
              <w:rPr>
                <w:rFonts w:ascii="Times New Roman" w:eastAsia="Times New Roman" w:hAnsi="Times New Roman" w:cs="Times New Roman"/>
                <w:sz w:val="24"/>
                <w:szCs w:val="24"/>
                <w:lang w:val="lv-LV" w:eastAsia="lv-LV"/>
              </w:rPr>
              <w:t xml:space="preserve">SPKC, LM, IZM, NVO, </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7B40084" w14:textId="77777777"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142547" w:rsidRPr="00072C67" w14:paraId="445D4EE1"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801E44C" w14:textId="0258FEA0" w:rsidR="00FC1113" w:rsidRPr="0075257D" w:rsidRDefault="00FC1113" w:rsidP="00FC1113">
            <w:pPr>
              <w:pStyle w:val="ListParagraph"/>
              <w:spacing w:before="0" w:after="0" w:line="240" w:lineRule="auto"/>
              <w:ind w:left="-22" w:firstLine="22"/>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1.4.3.</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1D4DBB9" w14:textId="69E42F8E" w:rsidR="00FC1113" w:rsidRPr="0075257D" w:rsidRDefault="1C2B00C4" w:rsidP="00FC1113">
            <w:pPr>
              <w:shd w:val="clear" w:color="auto" w:fill="FFFFFF" w:themeFill="background1"/>
              <w:spacing w:before="0" w:after="0" w:line="240" w:lineRule="auto"/>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 xml:space="preserve">Īstenot seksuālās un reproduktīvās veselības </w:t>
            </w:r>
            <w:r w:rsidR="18097950" w:rsidRPr="424520A8">
              <w:rPr>
                <w:rFonts w:ascii="Times New Roman" w:hAnsi="Times New Roman" w:cs="Times New Roman"/>
                <w:sz w:val="24"/>
                <w:szCs w:val="24"/>
                <w:lang w:val="lv-LV"/>
              </w:rPr>
              <w:t>veicināšan</w:t>
            </w:r>
            <w:r w:rsidR="5CDAD0D1" w:rsidRPr="424520A8">
              <w:rPr>
                <w:rFonts w:ascii="Times New Roman" w:hAnsi="Times New Roman" w:cs="Times New Roman"/>
                <w:sz w:val="24"/>
                <w:szCs w:val="24"/>
                <w:lang w:val="lv-LV"/>
              </w:rPr>
              <w:t>a</w:t>
            </w:r>
            <w:r w:rsidR="18097950" w:rsidRPr="424520A8">
              <w:rPr>
                <w:rFonts w:ascii="Times New Roman" w:hAnsi="Times New Roman" w:cs="Times New Roman"/>
                <w:sz w:val="24"/>
                <w:szCs w:val="24"/>
                <w:lang w:val="lv-LV"/>
              </w:rPr>
              <w:t xml:space="preserve">s un </w:t>
            </w:r>
            <w:r w:rsidRPr="424520A8">
              <w:rPr>
                <w:rFonts w:ascii="Times New Roman" w:hAnsi="Times New Roman" w:cs="Times New Roman"/>
                <w:sz w:val="24"/>
                <w:szCs w:val="24"/>
                <w:lang w:val="lv-LV"/>
              </w:rPr>
              <w:t xml:space="preserve">profilakses pasākumus pioritārajām riska grupām un sociālās atstumtības </w:t>
            </w:r>
            <w:r w:rsidRPr="424520A8">
              <w:rPr>
                <w:rFonts w:ascii="Times New Roman" w:hAnsi="Times New Roman" w:cs="Times New Roman"/>
                <w:sz w:val="24"/>
                <w:szCs w:val="24"/>
                <w:lang w:val="lv-LV"/>
              </w:rPr>
              <w:lastRenderedPageBreak/>
              <w:t>riskam pakļautajiem iedzīvotājiem, veidojot atbalsta grupas.</w:t>
            </w:r>
          </w:p>
          <w:p w14:paraId="4B9FF068" w14:textId="3B5DA021"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1D6937B" w14:textId="0663D130"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hAnsi="Times New Roman" w:cs="Times New Roman"/>
                <w:sz w:val="24"/>
                <w:szCs w:val="24"/>
              </w:rPr>
              <w:lastRenderedPageBreak/>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FE4BD63" w14:textId="78DF1DD9"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hAnsi="Times New Roman" w:cs="Times New Roman"/>
                <w:sz w:val="24"/>
                <w:szCs w:val="24"/>
              </w:rPr>
              <w:t>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542416C" w14:textId="3E8FC54A" w:rsidR="00FC1113" w:rsidRPr="0075257D" w:rsidRDefault="1C2B00C4"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424520A8">
              <w:rPr>
                <w:rFonts w:ascii="Times New Roman" w:eastAsia="Times New Roman" w:hAnsi="Times New Roman" w:cs="Times New Roman"/>
                <w:sz w:val="24"/>
                <w:szCs w:val="24"/>
                <w:lang w:val="lv-LV" w:eastAsia="lv-LV"/>
              </w:rPr>
              <w:t>SPKC, LM, IZM, NVO, pašvaldīb</w:t>
            </w:r>
            <w:r w:rsidR="1308D6F0" w:rsidRPr="424520A8">
              <w:rPr>
                <w:rFonts w:ascii="Times New Roman" w:eastAsia="Times New Roman" w:hAnsi="Times New Roman" w:cs="Times New Roman"/>
                <w:sz w:val="24"/>
                <w:szCs w:val="24"/>
                <w:lang w:val="lv-LV" w:eastAsia="lv-LV"/>
              </w:rPr>
              <w:t>a</w:t>
            </w:r>
            <w:r w:rsidRPr="424520A8">
              <w:rPr>
                <w:rFonts w:ascii="Times New Roman" w:eastAsia="Times New Roman" w:hAnsi="Times New Roman" w:cs="Times New Roman"/>
                <w:sz w:val="24"/>
                <w:szCs w:val="24"/>
                <w:lang w:val="lv-LV" w:eastAsia="lv-LV"/>
              </w:rPr>
              <w:t>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9D4D0DC" w14:textId="77777777"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142547" w:rsidRPr="0075257D" w14:paraId="3D9CFA89"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2BB54EF" w14:textId="773F4478" w:rsidR="00FC1113" w:rsidRPr="0075257D" w:rsidRDefault="00FC1113" w:rsidP="00FC1113">
            <w:pPr>
              <w:pStyle w:val="ListParagraph"/>
              <w:spacing w:before="0" w:after="0" w:line="240" w:lineRule="auto"/>
              <w:ind w:left="360" w:hanging="382"/>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1.4.4.</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E27E3DE" w14:textId="3DEFEA35" w:rsidR="00FC1113" w:rsidRPr="0075257D" w:rsidRDefault="1C2B00C4" w:rsidP="00FC1113">
            <w:pPr>
              <w:shd w:val="clear" w:color="auto" w:fill="FFFFFF" w:themeFill="background1"/>
              <w:spacing w:before="0" w:after="0" w:line="240" w:lineRule="auto"/>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Nodrošināt valsts apmaksātas kontracepcijas pieejamību sievietēm, kuras ir pakļautas sociālās atstumtības un nabadzības riskam.</w:t>
            </w:r>
          </w:p>
          <w:p w14:paraId="77B631CF" w14:textId="7CA4ED13"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3A1BC00" w14:textId="369498CD"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543543">
              <w:rPr>
                <w:rFonts w:ascii="Times New Roman" w:eastAsia="Times New Roman" w:hAnsi="Times New Roman" w:cs="Times New Roman"/>
                <w:sz w:val="24"/>
                <w:szCs w:val="24"/>
                <w:lang w:val="lv-LV" w:eastAsia="lv-LV"/>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EB611C3" w14:textId="693B4D10"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9D41D6F" w14:textId="23084684"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LM, NVD, SPKC</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97A22FC" w14:textId="77777777"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F11423" w:rsidRPr="0075257D" w14:paraId="6DF5546F"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E4B4482" w14:textId="1F8682C2" w:rsidR="00FC1113" w:rsidRPr="0075257D" w:rsidRDefault="00FC1113"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1.4.</w:t>
            </w:r>
            <w:r>
              <w:rPr>
                <w:rFonts w:ascii="Times New Roman" w:eastAsia="Times New Roman" w:hAnsi="Times New Roman" w:cs="Times New Roman"/>
                <w:sz w:val="24"/>
                <w:szCs w:val="24"/>
                <w:lang w:val="lv-LV" w:eastAsia="lv-LV"/>
              </w:rPr>
              <w:t>5</w:t>
            </w:r>
            <w:r w:rsidRPr="0075257D">
              <w:rPr>
                <w:rFonts w:ascii="Times New Roman" w:eastAsia="Times New Roman" w:hAnsi="Times New Roman" w:cs="Times New Roman"/>
                <w:sz w:val="24"/>
                <w:szCs w:val="24"/>
                <w:lang w:val="lv-LV" w:eastAsia="lv-LV"/>
              </w:rPr>
              <w:t>.</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DD844ED" w14:textId="77777777"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Attīstīt veselības veicināšanas un slimību profilakses pieeju jauniešu centros pašvaldībās, organizējot veselības veicināšanas un slimību profilakses pasākumus jauniešiem t.sk. par seksuālo un reproduktīvo veselību, kā arī citām veselības tēmām.</w:t>
            </w:r>
          </w:p>
          <w:p w14:paraId="788FE732" w14:textId="4B2B7946"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3A55D4E" w14:textId="7DB6CF7A"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543543">
              <w:rPr>
                <w:rFonts w:ascii="Times New Roman" w:eastAsia="Times New Roman" w:hAnsi="Times New Roman" w:cs="Times New Roman"/>
                <w:sz w:val="24"/>
                <w:szCs w:val="24"/>
                <w:lang w:val="lv-LV" w:eastAsia="lv-LV"/>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9F941CB" w14:textId="3A6A1D21"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Pašvaldības</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A5DD506" w14:textId="23E71FEE"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VM</w:t>
            </w:r>
            <w:r>
              <w:rPr>
                <w:rFonts w:ascii="Times New Roman" w:eastAsia="Times New Roman" w:hAnsi="Times New Roman" w:cs="Times New Roman"/>
                <w:sz w:val="24"/>
                <w:szCs w:val="24"/>
                <w:lang w:val="lv-LV" w:eastAsia="lv-LV"/>
              </w:rPr>
              <w:t>, SPKC, LM, KM NVO</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CC21D92" w14:textId="77777777"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142547" w:rsidRPr="00072C67" w14:paraId="20817749"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06AE301" w14:textId="0C428EAD" w:rsidR="00FC1113" w:rsidRPr="0075257D" w:rsidRDefault="00FC1113" w:rsidP="00FC1113">
            <w:pPr>
              <w:pStyle w:val="ListParagraph"/>
              <w:spacing w:before="0" w:after="0" w:line="240" w:lineRule="auto"/>
              <w:ind w:left="360"/>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b/>
                <w:bCs/>
                <w:sz w:val="24"/>
                <w:szCs w:val="24"/>
                <w:lang w:val="lv-LV" w:eastAsia="lv-LV"/>
              </w:rPr>
              <w:t>1.5.</w:t>
            </w:r>
          </w:p>
        </w:tc>
        <w:tc>
          <w:tcPr>
            <w:tcW w:w="8823" w:type="dxa"/>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1B2B35BD" w14:textId="694287CF" w:rsidR="00FC1113" w:rsidRPr="0075257D" w:rsidRDefault="00FC1113" w:rsidP="00FC1113">
            <w:pPr>
              <w:shd w:val="clear" w:color="auto" w:fill="FFFFFF" w:themeFill="background1"/>
              <w:spacing w:before="0" w:after="0" w:line="240" w:lineRule="auto"/>
              <w:jc w:val="both"/>
              <w:rPr>
                <w:rFonts w:ascii="Times New Roman" w:hAnsi="Times New Roman" w:cs="Times New Roman"/>
                <w:b/>
                <w:bCs/>
                <w:sz w:val="24"/>
                <w:szCs w:val="24"/>
                <w:lang w:val="lv-LV"/>
              </w:rPr>
            </w:pPr>
            <w:r w:rsidRPr="0075257D">
              <w:rPr>
                <w:rFonts w:ascii="Times New Roman" w:hAnsi="Times New Roman" w:cs="Times New Roman"/>
                <w:b/>
                <w:bCs/>
                <w:sz w:val="24"/>
                <w:szCs w:val="24"/>
                <w:lang w:val="lv-LV"/>
              </w:rPr>
              <w:t xml:space="preserve">Uzlabot iedzīvotāju psihoemocionālo </w:t>
            </w:r>
            <w:r w:rsidRPr="75B2038C">
              <w:rPr>
                <w:rFonts w:ascii="Times New Roman" w:hAnsi="Times New Roman" w:cs="Times New Roman"/>
                <w:b/>
                <w:bCs/>
                <w:sz w:val="24"/>
                <w:szCs w:val="24"/>
                <w:lang w:val="lv-LV"/>
              </w:rPr>
              <w:t>lab</w:t>
            </w:r>
            <w:r w:rsidR="6201E1AC" w:rsidRPr="75B2038C">
              <w:rPr>
                <w:rFonts w:ascii="Times New Roman" w:hAnsi="Times New Roman" w:cs="Times New Roman"/>
                <w:b/>
                <w:bCs/>
                <w:sz w:val="24"/>
                <w:szCs w:val="24"/>
                <w:lang w:val="lv-LV"/>
              </w:rPr>
              <w:t>klājību</w:t>
            </w:r>
            <w:r w:rsidRPr="0075257D">
              <w:rPr>
                <w:rFonts w:ascii="Times New Roman" w:hAnsi="Times New Roman" w:cs="Times New Roman"/>
                <w:b/>
                <w:bCs/>
                <w:sz w:val="24"/>
                <w:szCs w:val="24"/>
                <w:lang w:val="lv-LV"/>
              </w:rPr>
              <w:t>, īstenojot vienotu psihiskās veselības politiku sabiedrībā:</w:t>
            </w:r>
          </w:p>
          <w:p w14:paraId="226890A3" w14:textId="7777777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p>
        </w:tc>
      </w:tr>
      <w:tr w:rsidR="00F11423" w:rsidRPr="00072C67" w14:paraId="6C72E108"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7F14FC3" w14:textId="2A5797A0" w:rsidR="00FC1113" w:rsidRPr="0075257D" w:rsidRDefault="00FC1113" w:rsidP="00FC1113">
            <w:pPr>
              <w:pStyle w:val="ListParagraph"/>
              <w:spacing w:before="0" w:after="0" w:line="240" w:lineRule="auto"/>
              <w:ind w:left="360" w:hanging="360"/>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1.5.1.</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F398183" w14:textId="39D6C763"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 xml:space="preserve">Īstenot  informēšanas un izglītošanas </w:t>
            </w:r>
            <w:r w:rsidR="04C66395" w:rsidRPr="75B2038C">
              <w:rPr>
                <w:rFonts w:ascii="Times New Roman" w:hAnsi="Times New Roman" w:cs="Times New Roman"/>
                <w:sz w:val="24"/>
                <w:szCs w:val="24"/>
                <w:lang w:val="lv-LV"/>
              </w:rPr>
              <w:t xml:space="preserve">aktivitātes </w:t>
            </w:r>
            <w:r w:rsidRPr="0075257D">
              <w:rPr>
                <w:rFonts w:ascii="Times New Roman" w:hAnsi="Times New Roman" w:cs="Times New Roman"/>
                <w:sz w:val="24"/>
                <w:szCs w:val="24"/>
                <w:lang w:val="lv-LV"/>
              </w:rPr>
              <w:t xml:space="preserve"> dažādām sabiedrības grupām par psihiskās veselības jautājumiem, organizējot </w:t>
            </w:r>
            <w:r w:rsidR="7F0C48D7" w:rsidRPr="75B2038C">
              <w:rPr>
                <w:rFonts w:ascii="Times New Roman" w:hAnsi="Times New Roman" w:cs="Times New Roman"/>
                <w:sz w:val="24"/>
                <w:szCs w:val="24"/>
                <w:lang w:val="lv-LV"/>
              </w:rPr>
              <w:t>pasākumus/</w:t>
            </w:r>
            <w:r w:rsidRPr="0075257D">
              <w:rPr>
                <w:rFonts w:ascii="Times New Roman" w:hAnsi="Times New Roman" w:cs="Times New Roman"/>
                <w:sz w:val="24"/>
                <w:szCs w:val="24"/>
                <w:lang w:val="lv-LV"/>
              </w:rPr>
              <w:t xml:space="preserve">atbalsta grupas psihiskās un emocionālās veselības stiprināšanai </w:t>
            </w:r>
            <w:r w:rsidR="004627B8">
              <w:rPr>
                <w:rFonts w:ascii="Times New Roman" w:hAnsi="Times New Roman" w:cs="Times New Roman"/>
                <w:sz w:val="24"/>
                <w:szCs w:val="24"/>
                <w:lang w:val="lv-LV"/>
              </w:rPr>
              <w:t>(</w:t>
            </w:r>
            <w:r w:rsidRPr="0075257D">
              <w:rPr>
                <w:rFonts w:ascii="Times New Roman" w:hAnsi="Times New Roman" w:cs="Times New Roman"/>
                <w:sz w:val="24"/>
                <w:szCs w:val="24"/>
                <w:lang w:val="lv-LV"/>
              </w:rPr>
              <w:t xml:space="preserve">piemēram, bērnu emocionālā audzināšana vecākiem, stresa vadība, izdegšanas profilakse, informācijas tehnoloģiju </w:t>
            </w:r>
            <w:r w:rsidR="27F1B808" w:rsidRPr="75B2038C">
              <w:rPr>
                <w:rFonts w:ascii="Times New Roman" w:hAnsi="Times New Roman" w:cs="Times New Roman"/>
                <w:sz w:val="24"/>
                <w:szCs w:val="24"/>
                <w:lang w:val="lv-LV"/>
              </w:rPr>
              <w:t xml:space="preserve">pārmērīgas izmantošanas </w:t>
            </w:r>
            <w:r w:rsidRPr="75B2038C">
              <w:rPr>
                <w:rFonts w:ascii="Times New Roman" w:hAnsi="Times New Roman" w:cs="Times New Roman"/>
                <w:sz w:val="24"/>
                <w:szCs w:val="24"/>
                <w:lang w:val="lv-LV"/>
              </w:rPr>
              <w:t xml:space="preserve">radītās </w:t>
            </w:r>
            <w:r w:rsidR="02A9582D" w:rsidRPr="75B2038C">
              <w:rPr>
                <w:rFonts w:ascii="Times New Roman" w:hAnsi="Times New Roman" w:cs="Times New Roman"/>
                <w:sz w:val="24"/>
                <w:szCs w:val="24"/>
                <w:lang w:val="lv-LV"/>
              </w:rPr>
              <w:t>sekas bērniem, jauniešiem</w:t>
            </w:r>
            <w:r w:rsidR="4D2DCB28" w:rsidRPr="75B2038C">
              <w:rPr>
                <w:rFonts w:ascii="Times New Roman" w:hAnsi="Times New Roman" w:cs="Times New Roman"/>
                <w:sz w:val="24"/>
                <w:szCs w:val="24"/>
                <w:lang w:val="lv-LV"/>
              </w:rPr>
              <w:t>, strādājošiem</w:t>
            </w:r>
            <w:r w:rsidRPr="0075257D">
              <w:rPr>
                <w:rFonts w:ascii="Times New Roman" w:hAnsi="Times New Roman" w:cs="Times New Roman"/>
                <w:sz w:val="24"/>
                <w:szCs w:val="24"/>
                <w:lang w:val="lv-LV"/>
              </w:rPr>
              <w:t>, aktīvs novecošanās process</w:t>
            </w:r>
            <w:r w:rsidR="119EC9A4" w:rsidRPr="75B2038C">
              <w:rPr>
                <w:rFonts w:ascii="Times New Roman" w:hAnsi="Times New Roman" w:cs="Times New Roman"/>
                <w:sz w:val="24"/>
                <w:szCs w:val="24"/>
                <w:lang w:val="lv-LV"/>
              </w:rPr>
              <w:t>)</w:t>
            </w:r>
            <w:r w:rsidRPr="0075257D">
              <w:rPr>
                <w:rFonts w:ascii="Times New Roman" w:hAnsi="Times New Roman" w:cs="Times New Roman"/>
                <w:sz w:val="24"/>
                <w:szCs w:val="24"/>
                <w:lang w:val="lv-LV"/>
              </w:rPr>
              <w:t>, pašnāvību profilaksei, pēcdzemdību depresijas novēršanai u.c.</w:t>
            </w:r>
          </w:p>
          <w:p w14:paraId="5F8DE0F3" w14:textId="77777777" w:rsidR="00FC1113" w:rsidRPr="0075257D" w:rsidRDefault="00FC1113" w:rsidP="00FC1113">
            <w:pPr>
              <w:shd w:val="clear" w:color="auto" w:fill="FFFFFF" w:themeFill="background1"/>
              <w:spacing w:before="0" w:after="0" w:line="240" w:lineRule="auto"/>
              <w:jc w:val="both"/>
              <w:rPr>
                <w:rFonts w:ascii="Times New Roman" w:hAnsi="Times New Roman" w:cs="Times New Roman"/>
                <w:b/>
                <w:bCs/>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0FBC6CE" w14:textId="44C598C6"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hAnsi="Times New Roman" w:cs="Times New Roman"/>
                <w:sz w:val="24"/>
                <w:szCs w:val="24"/>
              </w:rPr>
              <w:lastRenderedPageBreak/>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606C8B1" w14:textId="1973B4BC"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r w:rsidRPr="75B2038C">
              <w:rPr>
                <w:rFonts w:ascii="Times New Roman" w:hAnsi="Times New Roman" w:cs="Times New Roman"/>
                <w:sz w:val="24"/>
                <w:szCs w:val="24"/>
              </w:rPr>
              <w:t xml:space="preserve">VM, </w:t>
            </w:r>
            <w:r w:rsidR="20CC077C" w:rsidRPr="75B2038C">
              <w:rPr>
                <w:rFonts w:ascii="Times New Roman" w:hAnsi="Times New Roman" w:cs="Times New Roman"/>
                <w:sz w:val="24"/>
                <w:szCs w:val="24"/>
              </w:rPr>
              <w:t>SPKC, pašvaldības</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D4E11CE" w14:textId="55298F1C" w:rsidR="00FC1113" w:rsidRPr="0075257D" w:rsidRDefault="1C2B00C4"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424520A8">
              <w:rPr>
                <w:rFonts w:ascii="Times New Roman" w:eastAsia="Times New Roman" w:hAnsi="Times New Roman" w:cs="Times New Roman"/>
                <w:sz w:val="24"/>
                <w:szCs w:val="24"/>
                <w:lang w:val="lv-LV" w:eastAsia="lv-LV"/>
              </w:rPr>
              <w:t>LM, IZM, , RSU, NVO</w:t>
            </w:r>
            <w:r w:rsidR="3CB5C431" w:rsidRPr="424520A8">
              <w:rPr>
                <w:rFonts w:ascii="Times New Roman" w:eastAsia="Times New Roman" w:hAnsi="Times New Roman" w:cs="Times New Roman"/>
                <w:sz w:val="24"/>
                <w:szCs w:val="24"/>
                <w:lang w:val="lv-LV" w:eastAsia="lv-LV"/>
              </w:rPr>
              <w:t>, ārstniecības iestādes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70DEE10" w14:textId="7777777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p>
        </w:tc>
      </w:tr>
      <w:tr w:rsidR="00F11423" w:rsidRPr="00072C67" w14:paraId="19478922"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3C66EF8" w14:textId="4EB8B1BD" w:rsidR="00FC1113" w:rsidRPr="0075257D" w:rsidRDefault="00FC1113"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1.5.2.</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EC08073" w14:textId="056B5779"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Īstenot sabiedrības izglītošanas un informēšanas pasākumus dažādām mērķa</w:t>
            </w:r>
            <w:r w:rsidR="004627B8">
              <w:rPr>
                <w:rFonts w:ascii="Times New Roman" w:hAnsi="Times New Roman" w:cs="Times New Roman"/>
                <w:sz w:val="24"/>
                <w:szCs w:val="24"/>
                <w:lang w:val="lv-LV"/>
              </w:rPr>
              <w:t xml:space="preserve"> </w:t>
            </w:r>
            <w:r w:rsidRPr="0075257D">
              <w:rPr>
                <w:rFonts w:ascii="Times New Roman" w:hAnsi="Times New Roman" w:cs="Times New Roman"/>
                <w:sz w:val="24"/>
                <w:szCs w:val="24"/>
                <w:lang w:val="lv-LV"/>
              </w:rPr>
              <w:t>grupām aizspriedumu mazināšanai pret</w:t>
            </w:r>
            <w:r w:rsidR="1F6D8495" w:rsidRPr="6C3FC028">
              <w:rPr>
                <w:rFonts w:ascii="Times New Roman" w:hAnsi="Times New Roman" w:cs="Times New Roman"/>
                <w:sz w:val="24"/>
                <w:szCs w:val="24"/>
                <w:lang w:val="lv-LV"/>
              </w:rPr>
              <w:t xml:space="preserve"> personām ar </w:t>
            </w:r>
            <w:r w:rsidR="63EBD220" w:rsidRPr="6C3FC028">
              <w:rPr>
                <w:rFonts w:ascii="Times New Roman" w:hAnsi="Times New Roman" w:cs="Times New Roman"/>
                <w:sz w:val="24"/>
                <w:szCs w:val="24"/>
                <w:lang w:val="lv-LV"/>
              </w:rPr>
              <w:t>psihis</w:t>
            </w:r>
            <w:r w:rsidR="1A1BC903" w:rsidRPr="6C3FC028">
              <w:rPr>
                <w:rFonts w:ascii="Times New Roman" w:hAnsi="Times New Roman" w:cs="Times New Roman"/>
                <w:sz w:val="24"/>
                <w:szCs w:val="24"/>
                <w:lang w:val="lv-LV"/>
              </w:rPr>
              <w:t>kiem</w:t>
            </w:r>
            <w:r w:rsidR="55273182" w:rsidRPr="6C3FC028">
              <w:rPr>
                <w:rFonts w:ascii="Times New Roman" w:hAnsi="Times New Roman" w:cs="Times New Roman"/>
                <w:sz w:val="24"/>
                <w:szCs w:val="24"/>
                <w:lang w:val="lv-LV"/>
              </w:rPr>
              <w:t xml:space="preserve"> veselības</w:t>
            </w:r>
            <w:r w:rsidR="13A3A06D" w:rsidRPr="6C3FC028">
              <w:rPr>
                <w:rFonts w:ascii="Times New Roman" w:hAnsi="Times New Roman" w:cs="Times New Roman"/>
                <w:sz w:val="24"/>
                <w:szCs w:val="24"/>
                <w:lang w:val="lv-LV"/>
              </w:rPr>
              <w:t xml:space="preserve"> traucējumiem un vēršanos pēc palīdzības</w:t>
            </w:r>
            <w:r w:rsidR="7F7BC403" w:rsidRPr="6C3FC028">
              <w:rPr>
                <w:rFonts w:ascii="Times New Roman" w:hAnsi="Times New Roman" w:cs="Times New Roman"/>
                <w:sz w:val="24"/>
                <w:szCs w:val="24"/>
                <w:lang w:val="lv-LV"/>
              </w:rPr>
              <w:t xml:space="preserve"> psihisku veselības traucējumu gadījum</w:t>
            </w:r>
            <w:r w:rsidR="69C56ED9" w:rsidRPr="6C3FC028">
              <w:rPr>
                <w:rFonts w:ascii="Times New Roman" w:hAnsi="Times New Roman" w:cs="Times New Roman"/>
                <w:sz w:val="24"/>
                <w:szCs w:val="24"/>
                <w:lang w:val="lv-LV"/>
              </w:rPr>
              <w:t>os</w:t>
            </w:r>
            <w:r w:rsidRPr="0075257D">
              <w:rPr>
                <w:rFonts w:ascii="Times New Roman" w:hAnsi="Times New Roman" w:cs="Times New Roman"/>
                <w:sz w:val="24"/>
                <w:szCs w:val="24"/>
                <w:lang w:val="lv-LV"/>
              </w:rPr>
              <w:t>, tai skaitā nodrošinot informāciju par psihisko veselību masu medijos</w:t>
            </w:r>
            <w:r w:rsidR="70CCB325" w:rsidRPr="6C3FC028">
              <w:rPr>
                <w:rFonts w:ascii="Times New Roman" w:hAnsi="Times New Roman" w:cs="Times New Roman"/>
                <w:sz w:val="24"/>
                <w:szCs w:val="24"/>
                <w:lang w:val="lv-LV"/>
              </w:rPr>
              <w:t xml:space="preserve"> un palīdzības iespējām</w:t>
            </w:r>
            <w:r w:rsidRPr="0075257D">
              <w:rPr>
                <w:rFonts w:ascii="Times New Roman" w:hAnsi="Times New Roman" w:cs="Times New Roman"/>
                <w:sz w:val="24"/>
                <w:szCs w:val="24"/>
                <w:lang w:val="lv-LV"/>
              </w:rPr>
              <w:t>.</w:t>
            </w:r>
          </w:p>
          <w:p w14:paraId="3E9BD837" w14:textId="260A9345"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BC291B0" w14:textId="12243B54" w:rsidR="00FC1113" w:rsidRPr="0075257D" w:rsidRDefault="7B97B2DC" w:rsidP="00FC1113">
            <w:pPr>
              <w:spacing w:before="0" w:after="0" w:line="240" w:lineRule="auto"/>
              <w:jc w:val="center"/>
              <w:rPr>
                <w:rFonts w:ascii="Times New Roman" w:eastAsia="Times New Roman" w:hAnsi="Times New Roman" w:cs="Times New Roman"/>
                <w:sz w:val="24"/>
                <w:szCs w:val="24"/>
                <w:lang w:val="lv-LV" w:eastAsia="lv-LV"/>
              </w:rPr>
            </w:pPr>
            <w:r w:rsidRPr="00F11423">
              <w:rPr>
                <w:rFonts w:ascii="Times New Roman" w:eastAsia="Times New Roman" w:hAnsi="Times New Roman" w:cs="Times New Roman"/>
                <w:sz w:val="24"/>
                <w:szCs w:val="24"/>
                <w:lang w:val="lv-LV" w:eastAsia="lv-LV"/>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25C19BA" w14:textId="28AE3963"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253DA19" w14:textId="7CFA85E0"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SPKC, LM, NVO, RSU</w:t>
            </w:r>
            <w:r w:rsidR="592EB0D8" w:rsidRPr="75B2038C">
              <w:rPr>
                <w:rFonts w:ascii="Times New Roman" w:eastAsia="Times New Roman" w:hAnsi="Times New Roman" w:cs="Times New Roman"/>
                <w:sz w:val="24"/>
                <w:szCs w:val="24"/>
                <w:lang w:val="lv-LV" w:eastAsia="lv-LV"/>
              </w:rPr>
              <w:t>, ārstniecības iestādes</w:t>
            </w:r>
            <w:r w:rsidRPr="0075257D">
              <w:rPr>
                <w:rFonts w:ascii="Times New Roman" w:eastAsia="Times New Roman" w:hAnsi="Times New Roman" w:cs="Times New Roman"/>
                <w:sz w:val="24"/>
                <w:szCs w:val="24"/>
                <w:lang w:val="lv-LV" w:eastAsia="lv-LV"/>
              </w:rPr>
              <w:t xml:space="preserve"> </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5E2CFB7" w14:textId="7777777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p>
        </w:tc>
      </w:tr>
      <w:tr w:rsidR="00F11423" w:rsidRPr="00072C67" w14:paraId="4214BD0F"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BF7D40F" w14:textId="4D897DF7" w:rsidR="00FC1113" w:rsidRPr="0075257D" w:rsidRDefault="00FC1113"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1.5.3.</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532A255" w14:textId="71AF601E"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 xml:space="preserve">Ieviest  </w:t>
            </w:r>
            <w:r w:rsidR="5214A585" w:rsidRPr="0A241C2D">
              <w:rPr>
                <w:rFonts w:ascii="Times New Roman" w:hAnsi="Times New Roman" w:cs="Times New Roman"/>
                <w:sz w:val="24"/>
                <w:szCs w:val="24"/>
                <w:lang w:val="lv-LV"/>
              </w:rPr>
              <w:t xml:space="preserve">programmas </w:t>
            </w:r>
            <w:r w:rsidRPr="0075257D">
              <w:rPr>
                <w:rFonts w:ascii="Times New Roman" w:hAnsi="Times New Roman" w:cs="Times New Roman"/>
                <w:sz w:val="24"/>
                <w:szCs w:val="24"/>
                <w:lang w:val="lv-LV"/>
              </w:rPr>
              <w:t xml:space="preserve">ņirgāšanās </w:t>
            </w:r>
            <w:r w:rsidRPr="0A241C2D">
              <w:rPr>
                <w:rFonts w:ascii="Times New Roman" w:hAnsi="Times New Roman" w:cs="Times New Roman"/>
                <w:sz w:val="24"/>
                <w:szCs w:val="24"/>
                <w:lang w:val="lv-LV"/>
              </w:rPr>
              <w:t>mazināšan</w:t>
            </w:r>
            <w:r w:rsidR="12A22B12" w:rsidRPr="0A241C2D">
              <w:rPr>
                <w:rFonts w:ascii="Times New Roman" w:hAnsi="Times New Roman" w:cs="Times New Roman"/>
                <w:sz w:val="24"/>
                <w:szCs w:val="24"/>
                <w:lang w:val="lv-LV"/>
              </w:rPr>
              <w:t>ai</w:t>
            </w:r>
            <w:r w:rsidRPr="0075257D">
              <w:rPr>
                <w:rFonts w:ascii="Times New Roman" w:hAnsi="Times New Roman" w:cs="Times New Roman"/>
                <w:sz w:val="24"/>
                <w:szCs w:val="24"/>
                <w:lang w:val="lv-LV"/>
              </w:rPr>
              <w:t xml:space="preserve">  izglītības iestādēs, ņemot vērā citu valstu labās prakses piemērus un adaptētās programmas, paredzot arī pedagogu un izglītības iestādēs strādājošo personu apmācības.</w:t>
            </w:r>
          </w:p>
          <w:p w14:paraId="5D8EFE6B" w14:textId="3A0CB96F"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highlight w:val="yellow"/>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1C326D6" w14:textId="1304B566" w:rsidR="00FC1113" w:rsidRPr="00F11423" w:rsidRDefault="6D432ECA" w:rsidP="00FC1113">
            <w:pPr>
              <w:spacing w:before="0" w:after="0" w:line="240" w:lineRule="auto"/>
              <w:jc w:val="center"/>
              <w:rPr>
                <w:rFonts w:ascii="Times New Roman" w:eastAsia="Times New Roman" w:hAnsi="Times New Roman" w:cs="Times New Roman"/>
                <w:sz w:val="24"/>
                <w:szCs w:val="24"/>
                <w:lang w:val="lv-LV" w:eastAsia="lv-LV"/>
              </w:rPr>
            </w:pPr>
            <w:r w:rsidRPr="00F11423">
              <w:rPr>
                <w:rFonts w:ascii="Times New Roman" w:eastAsia="Times New Roman" w:hAnsi="Times New Roman" w:cs="Times New Roman"/>
                <w:sz w:val="24"/>
                <w:szCs w:val="24"/>
                <w:lang w:val="lv-LV" w:eastAsia="lv-LV"/>
              </w:rPr>
              <w:t>202</w:t>
            </w:r>
            <w:r w:rsidR="15D8890E" w:rsidRPr="78144D3B">
              <w:rPr>
                <w:rFonts w:ascii="Times New Roman" w:eastAsia="Times New Roman" w:hAnsi="Times New Roman" w:cs="Times New Roman"/>
                <w:sz w:val="24"/>
                <w:szCs w:val="24"/>
                <w:lang w:val="lv-LV" w:eastAsia="lv-LV"/>
              </w:rPr>
              <w:t>3</w:t>
            </w:r>
            <w:r w:rsidRPr="00F11423">
              <w:rPr>
                <w:rFonts w:ascii="Times New Roman" w:eastAsia="Times New Roman" w:hAnsi="Times New Roman" w:cs="Times New Roman"/>
                <w:sz w:val="24"/>
                <w:szCs w:val="24"/>
                <w:lang w:val="lv-LV" w:eastAsia="lv-LV"/>
              </w:rPr>
              <w:t>.</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6B5C306" w14:textId="7D3D2326"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23816B56">
              <w:rPr>
                <w:rFonts w:ascii="Times New Roman" w:eastAsia="Times New Roman" w:hAnsi="Times New Roman" w:cs="Times New Roman"/>
                <w:sz w:val="24"/>
                <w:szCs w:val="24"/>
                <w:lang w:val="lv-LV" w:eastAsia="lv-LV"/>
              </w:rPr>
              <w:t>VM</w:t>
            </w:r>
            <w:r w:rsidR="29C60D4B" w:rsidRPr="23816B56">
              <w:rPr>
                <w:rFonts w:ascii="Times New Roman" w:eastAsia="Times New Roman" w:hAnsi="Times New Roman" w:cs="Times New Roman"/>
                <w:sz w:val="24"/>
                <w:szCs w:val="24"/>
                <w:lang w:val="lv-LV" w:eastAsia="lv-LV"/>
              </w:rPr>
              <w:t>, pašvaldības</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6078A81" w14:textId="441939AF"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IZM, VISC, SPKC, LM, NVO, VVST</w:t>
            </w:r>
            <w:r w:rsidR="1D95EA41" w:rsidRPr="23816B56">
              <w:rPr>
                <w:rFonts w:ascii="Times New Roman" w:eastAsia="Times New Roman" w:hAnsi="Times New Roman" w:cs="Times New Roman"/>
                <w:sz w:val="24"/>
                <w:szCs w:val="24"/>
                <w:lang w:val="lv-LV" w:eastAsia="lv-LV"/>
              </w:rPr>
              <w:t>, izglītības iestādes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A596216" w14:textId="7777777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p>
        </w:tc>
      </w:tr>
      <w:tr w:rsidR="00F11423" w:rsidRPr="0075257D" w14:paraId="038622E8"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1C6526F" w14:textId="5589E1E4" w:rsidR="00FC1113" w:rsidRPr="0075257D" w:rsidRDefault="00FC1113"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1.5.</w:t>
            </w:r>
            <w:r>
              <w:rPr>
                <w:rFonts w:ascii="Times New Roman" w:eastAsia="Times New Roman" w:hAnsi="Times New Roman" w:cs="Times New Roman"/>
                <w:sz w:val="24"/>
                <w:szCs w:val="24"/>
                <w:lang w:val="lv-LV" w:eastAsia="lv-LV"/>
              </w:rPr>
              <w:t>4</w:t>
            </w:r>
            <w:r w:rsidRPr="0075257D">
              <w:rPr>
                <w:rFonts w:ascii="Times New Roman" w:eastAsia="Times New Roman" w:hAnsi="Times New Roman" w:cs="Times New Roman"/>
                <w:sz w:val="24"/>
                <w:szCs w:val="24"/>
                <w:lang w:val="lv-LV" w:eastAsia="lv-LV"/>
              </w:rPr>
              <w:t>.</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D4DC280" w14:textId="64FDC405" w:rsidR="00FC1113" w:rsidRPr="0075257D" w:rsidRDefault="1C2B00C4" w:rsidP="00FC1113">
            <w:pPr>
              <w:shd w:val="clear" w:color="auto" w:fill="FFFFFF" w:themeFill="background1"/>
              <w:spacing w:before="0" w:after="0" w:line="240" w:lineRule="auto"/>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Stiprināt psihiskās  veselības monitoringu, t</w:t>
            </w:r>
            <w:r w:rsidR="511FCED8" w:rsidRPr="424520A8">
              <w:rPr>
                <w:rFonts w:ascii="Times New Roman" w:hAnsi="Times New Roman" w:cs="Times New Roman"/>
                <w:sz w:val="24"/>
                <w:szCs w:val="24"/>
                <w:lang w:val="lv-LV"/>
              </w:rPr>
              <w:t>ai skaitā</w:t>
            </w:r>
            <w:r w:rsidRPr="424520A8">
              <w:rPr>
                <w:rFonts w:ascii="Times New Roman" w:hAnsi="Times New Roman" w:cs="Times New Roman"/>
                <w:sz w:val="24"/>
                <w:szCs w:val="24"/>
                <w:lang w:val="lv-LV"/>
              </w:rPr>
              <w:t xml:space="preserve"> veikt pētījumu par mobingu darbavietās un ņirgāšanās izplatību izglītības iestādēs</w:t>
            </w:r>
            <w:r w:rsidR="7985592E" w:rsidRPr="424520A8">
              <w:rPr>
                <w:rFonts w:ascii="Times New Roman" w:hAnsi="Times New Roman" w:cs="Times New Roman"/>
                <w:sz w:val="24"/>
                <w:szCs w:val="24"/>
                <w:lang w:val="lv-LV"/>
              </w:rPr>
              <w:t>, kā arī</w:t>
            </w:r>
            <w:r w:rsidR="28375413" w:rsidRPr="424520A8">
              <w:rPr>
                <w:rFonts w:ascii="Times New Roman" w:hAnsi="Times New Roman" w:cs="Times New Roman"/>
                <w:sz w:val="24"/>
                <w:szCs w:val="24"/>
                <w:lang w:val="lv-LV"/>
              </w:rPr>
              <w:t xml:space="preserve"> </w:t>
            </w:r>
            <w:r w:rsidR="7985592E" w:rsidRPr="424520A8">
              <w:rPr>
                <w:rFonts w:ascii="Times New Roman" w:hAnsi="Times New Roman" w:cs="Times New Roman"/>
                <w:sz w:val="24"/>
                <w:szCs w:val="24"/>
                <w:lang w:val="lv-LV"/>
              </w:rPr>
              <w:t xml:space="preserve">par psihisko </w:t>
            </w:r>
            <w:r w:rsidR="276B472A" w:rsidRPr="424520A8">
              <w:rPr>
                <w:rFonts w:ascii="Times New Roman" w:hAnsi="Times New Roman" w:cs="Times New Roman"/>
                <w:sz w:val="24"/>
                <w:szCs w:val="24"/>
                <w:lang w:val="lv-LV"/>
              </w:rPr>
              <w:t xml:space="preserve">veselības </w:t>
            </w:r>
            <w:r w:rsidR="7985592E" w:rsidRPr="424520A8">
              <w:rPr>
                <w:rFonts w:ascii="Times New Roman" w:hAnsi="Times New Roman" w:cs="Times New Roman"/>
                <w:sz w:val="24"/>
                <w:szCs w:val="24"/>
                <w:lang w:val="lv-LV"/>
              </w:rPr>
              <w:t>traucējumu izplatību sabiedrībā</w:t>
            </w:r>
            <w:r w:rsidRPr="424520A8">
              <w:rPr>
                <w:rFonts w:ascii="Times New Roman" w:hAnsi="Times New Roman" w:cs="Times New Roman"/>
                <w:sz w:val="24"/>
                <w:szCs w:val="24"/>
                <w:lang w:val="lv-LV"/>
              </w:rPr>
              <w:t>u.c.</w:t>
            </w:r>
          </w:p>
          <w:p w14:paraId="005517B6" w14:textId="528A4389"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B7B5B1C" w14:textId="0F6B778E" w:rsidR="00FC1113" w:rsidRPr="0075257D" w:rsidRDefault="5EA2A721" w:rsidP="00FC1113">
            <w:pPr>
              <w:spacing w:before="0" w:after="0" w:line="240" w:lineRule="auto"/>
              <w:jc w:val="center"/>
              <w:rPr>
                <w:rFonts w:ascii="Times New Roman" w:eastAsia="Times New Roman" w:hAnsi="Times New Roman" w:cs="Times New Roman"/>
                <w:sz w:val="24"/>
                <w:szCs w:val="24"/>
                <w:lang w:val="lv-LV" w:eastAsia="lv-LV"/>
              </w:rPr>
            </w:pPr>
            <w:r w:rsidRPr="00F11423">
              <w:rPr>
                <w:rFonts w:ascii="Times New Roman" w:eastAsia="Times New Roman" w:hAnsi="Times New Roman" w:cs="Times New Roman"/>
                <w:sz w:val="24"/>
                <w:szCs w:val="24"/>
                <w:lang w:val="lv-LV" w:eastAsia="lv-LV"/>
              </w:rPr>
              <w:t>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66331A5" w14:textId="2905CD79"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SPKC</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6743B17" w14:textId="5EA862F6"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 xml:space="preserve">VM, LM, IZM, VISC </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40BCB60" w14:textId="7777777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p>
        </w:tc>
      </w:tr>
      <w:tr w:rsidR="00142547" w:rsidRPr="00072C67" w14:paraId="08032011"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C5BA61B" w14:textId="029063F8" w:rsidR="00FC1113" w:rsidRPr="0075257D" w:rsidRDefault="00FC1113" w:rsidP="00FC1113">
            <w:pPr>
              <w:pStyle w:val="ListParagraph"/>
              <w:spacing w:before="0" w:after="0" w:line="240" w:lineRule="auto"/>
              <w:ind w:left="360"/>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b/>
                <w:bCs/>
                <w:sz w:val="24"/>
                <w:szCs w:val="24"/>
                <w:lang w:val="lv-LV" w:eastAsia="lv-LV"/>
              </w:rPr>
              <w:t>1.6.</w:t>
            </w:r>
          </w:p>
        </w:tc>
        <w:tc>
          <w:tcPr>
            <w:tcW w:w="8823" w:type="dxa"/>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598EA4E4" w14:textId="54F13893" w:rsidR="00FC1113" w:rsidRPr="0075257D" w:rsidRDefault="00FC1113" w:rsidP="00FC1113">
            <w:pPr>
              <w:shd w:val="clear" w:color="auto" w:fill="FFFFFF" w:themeFill="background1"/>
              <w:spacing w:before="0" w:after="0" w:line="240" w:lineRule="auto"/>
              <w:jc w:val="both"/>
              <w:rPr>
                <w:rFonts w:ascii="Times New Roman" w:hAnsi="Times New Roman" w:cs="Times New Roman"/>
                <w:b/>
                <w:bCs/>
                <w:sz w:val="24"/>
                <w:szCs w:val="24"/>
                <w:lang w:val="lv-LV"/>
              </w:rPr>
            </w:pPr>
            <w:r w:rsidRPr="0075257D">
              <w:rPr>
                <w:rFonts w:ascii="Times New Roman" w:hAnsi="Times New Roman" w:cs="Times New Roman"/>
                <w:b/>
                <w:bCs/>
                <w:sz w:val="24"/>
                <w:szCs w:val="24"/>
                <w:lang w:val="lv-LV"/>
              </w:rPr>
              <w:t xml:space="preserve">Uzlabot iedzīvotāju zobu un mutes </w:t>
            </w:r>
            <w:r w:rsidR="159CE28D" w:rsidRPr="6C3FC028">
              <w:rPr>
                <w:rFonts w:ascii="Times New Roman" w:hAnsi="Times New Roman" w:cs="Times New Roman"/>
                <w:b/>
                <w:bCs/>
                <w:sz w:val="24"/>
                <w:szCs w:val="24"/>
                <w:lang w:val="lv-LV"/>
              </w:rPr>
              <w:t xml:space="preserve">dobuma </w:t>
            </w:r>
            <w:r w:rsidRPr="0075257D">
              <w:rPr>
                <w:rFonts w:ascii="Times New Roman" w:hAnsi="Times New Roman" w:cs="Times New Roman"/>
                <w:b/>
                <w:bCs/>
                <w:sz w:val="24"/>
                <w:szCs w:val="24"/>
                <w:lang w:val="lv-LV"/>
              </w:rPr>
              <w:t>veselību, īstenojot vienotu mutes dobuma un zobu veselības veicināšanas politiku:</w:t>
            </w:r>
          </w:p>
          <w:p w14:paraId="11125993" w14:textId="49ABA967" w:rsidR="00FC1113" w:rsidRPr="0075257D" w:rsidRDefault="00FC1113" w:rsidP="00FC1113">
            <w:pPr>
              <w:shd w:val="clear" w:color="auto" w:fill="FFFFFF" w:themeFill="background1"/>
              <w:spacing w:before="0" w:after="0" w:line="240" w:lineRule="auto"/>
              <w:jc w:val="both"/>
              <w:rPr>
                <w:rFonts w:ascii="Times New Roman" w:hAnsi="Times New Roman" w:cs="Times New Roman"/>
                <w:b/>
                <w:bCs/>
                <w:sz w:val="24"/>
                <w:szCs w:val="24"/>
                <w:lang w:val="lv-LV"/>
              </w:rPr>
            </w:pPr>
          </w:p>
        </w:tc>
      </w:tr>
      <w:tr w:rsidR="00F11423" w:rsidRPr="0075257D" w14:paraId="1DFFF698"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663681B" w14:textId="56535FF9" w:rsidR="00FC1113" w:rsidRPr="0075257D" w:rsidRDefault="00FC1113"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1.6.1.</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E5D90DB" w14:textId="3E5CD330" w:rsidR="00FC1113" w:rsidRPr="0075257D" w:rsidRDefault="1C2B00C4" w:rsidP="00FC1113">
            <w:pPr>
              <w:shd w:val="clear" w:color="auto" w:fill="FFFFFF" w:themeFill="background1"/>
              <w:spacing w:before="0" w:after="0" w:line="240" w:lineRule="auto"/>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Īstenot informatīvi izglītojošus pasākumus par mutes dobuma un zobu veselību bērniem.</w:t>
            </w:r>
          </w:p>
          <w:p w14:paraId="0E9DC52E" w14:textId="23D2F068"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5A2395F" w14:textId="28D63ED4" w:rsidR="00FC1113" w:rsidRPr="00CB4B78" w:rsidRDefault="314D5DCA" w:rsidP="00FC1113">
            <w:pPr>
              <w:spacing w:before="0" w:after="0" w:line="240" w:lineRule="auto"/>
              <w:jc w:val="center"/>
              <w:rPr>
                <w:rFonts w:ascii="Times New Roman" w:eastAsia="Times New Roman" w:hAnsi="Times New Roman" w:cs="Times New Roman"/>
                <w:sz w:val="24"/>
                <w:szCs w:val="24"/>
                <w:lang w:val="lv-LV" w:eastAsia="lv-LV"/>
              </w:rPr>
            </w:pPr>
            <w:r w:rsidRPr="424520A8">
              <w:rPr>
                <w:rFonts w:ascii="Times New Roman" w:hAnsi="Times New Roman" w:cs="Times New Roman"/>
                <w:sz w:val="24"/>
                <w:szCs w:val="24"/>
              </w:rPr>
              <w:t>2023.</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B7FCC2D" w14:textId="2C664FAD" w:rsidR="00FC1113" w:rsidRPr="0075257D" w:rsidRDefault="1C2B00C4" w:rsidP="00FC1113">
            <w:pPr>
              <w:spacing w:before="0" w:after="0" w:line="240" w:lineRule="auto"/>
              <w:jc w:val="center"/>
              <w:rPr>
                <w:rFonts w:ascii="Times New Roman" w:eastAsia="Times New Roman" w:hAnsi="Times New Roman" w:cs="Times New Roman"/>
                <w:b/>
                <w:bCs/>
                <w:sz w:val="24"/>
                <w:szCs w:val="24"/>
                <w:lang w:val="lv-LV" w:eastAsia="lv-LV"/>
              </w:rPr>
            </w:pPr>
            <w:r w:rsidRPr="424520A8">
              <w:rPr>
                <w:rFonts w:ascii="Times New Roman" w:hAnsi="Times New Roman" w:cs="Times New Roman"/>
                <w:sz w:val="24"/>
                <w:szCs w:val="24"/>
              </w:rPr>
              <w:t xml:space="preserve">VM </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0C8ABF3" w14:textId="12E13DD7" w:rsidR="00FC1113" w:rsidRPr="0075257D" w:rsidRDefault="1C2B00C4" w:rsidP="00FC11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sidRPr="424520A8">
              <w:rPr>
                <w:rFonts w:ascii="Times New Roman" w:eastAsia="Times New Roman" w:hAnsi="Times New Roman" w:cs="Times New Roman"/>
                <w:sz w:val="24"/>
                <w:szCs w:val="24"/>
                <w:lang w:val="lv-LV" w:eastAsia="lv-LV"/>
              </w:rPr>
              <w:t>SPKC,</w:t>
            </w:r>
            <w:r w:rsidR="10253BC8" w:rsidRPr="424520A8">
              <w:rPr>
                <w:rFonts w:ascii="Times New Roman" w:eastAsia="Times New Roman" w:hAnsi="Times New Roman" w:cs="Times New Roman"/>
                <w:sz w:val="24"/>
                <w:szCs w:val="24"/>
                <w:lang w:val="lv-LV" w:eastAsia="lv-LV"/>
              </w:rPr>
              <w:t xml:space="preserve"> izglītības iestādes</w:t>
            </w:r>
            <w:r w:rsidRPr="424520A8">
              <w:rPr>
                <w:rFonts w:ascii="Times New Roman" w:eastAsia="Times New Roman" w:hAnsi="Times New Roman" w:cs="Times New Roman"/>
                <w:sz w:val="24"/>
                <w:szCs w:val="24"/>
                <w:lang w:val="lv-LV" w:eastAsia="lv-LV"/>
              </w:rPr>
              <w:t xml:space="preserve"> pašvaldības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B976A18" w14:textId="6C3A13FF" w:rsidR="00FC1113" w:rsidRPr="0075257D" w:rsidRDefault="00FC1113" w:rsidP="78144D3B">
            <w:pPr>
              <w:spacing w:before="0" w:after="0" w:line="240" w:lineRule="auto"/>
              <w:jc w:val="center"/>
              <w:rPr>
                <w:rFonts w:ascii="Times New Roman" w:eastAsia="Times New Roman" w:hAnsi="Times New Roman" w:cs="Times New Roman"/>
                <w:b/>
                <w:bCs/>
                <w:sz w:val="24"/>
                <w:szCs w:val="24"/>
                <w:lang w:val="lv-LV" w:eastAsia="lv-LV"/>
              </w:rPr>
            </w:pPr>
          </w:p>
          <w:p w14:paraId="2D793556" w14:textId="3844E18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p>
        </w:tc>
      </w:tr>
      <w:tr w:rsidR="009554B6" w:rsidRPr="005F71FF" w14:paraId="5F718AAD"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E4AC277" w14:textId="29857109" w:rsidR="009554B6" w:rsidRPr="00F11423" w:rsidRDefault="009554B6" w:rsidP="00F11423">
            <w:pPr>
              <w:pStyle w:val="ListParagraph"/>
              <w:spacing w:before="0" w:after="0" w:line="240" w:lineRule="auto"/>
              <w:ind w:left="360" w:hanging="360"/>
              <w:contextualSpacing w:val="0"/>
              <w:jc w:val="center"/>
              <w:rPr>
                <w:rFonts w:ascii="Times New Roman" w:eastAsia="Times New Roman" w:hAnsi="Times New Roman" w:cs="Times New Roman"/>
                <w:sz w:val="24"/>
                <w:szCs w:val="24"/>
                <w:lang w:val="lv-LV" w:eastAsia="lv-LV"/>
              </w:rPr>
            </w:pPr>
            <w:r w:rsidRPr="00F11423">
              <w:rPr>
                <w:rFonts w:ascii="Times New Roman" w:eastAsia="Times New Roman" w:hAnsi="Times New Roman" w:cs="Times New Roman"/>
                <w:sz w:val="24"/>
                <w:szCs w:val="24"/>
                <w:lang w:val="lv-LV" w:eastAsia="lv-LV"/>
              </w:rPr>
              <w:t>1.6.2.</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AA4381A" w14:textId="75BCC637" w:rsidR="009554B6" w:rsidRPr="00072C67" w:rsidRDefault="009554B6" w:rsidP="00F11423">
            <w:pPr>
              <w:spacing w:before="0" w:after="0"/>
              <w:rPr>
                <w:rFonts w:ascii="Times New Roman" w:hAnsi="Times New Roman" w:cs="Times New Roman"/>
                <w:sz w:val="24"/>
                <w:szCs w:val="24"/>
                <w:lang w:val="lv-LV"/>
              </w:rPr>
            </w:pPr>
            <w:r w:rsidRPr="00072C67">
              <w:rPr>
                <w:rFonts w:ascii="Times New Roman" w:hAnsi="Times New Roman" w:cs="Times New Roman"/>
                <w:sz w:val="24"/>
                <w:szCs w:val="24"/>
                <w:lang w:val="lv-LV"/>
              </w:rPr>
              <w:t>Ieviest izglītības iestādēs mutes un zobu veselības veicināšan</w:t>
            </w:r>
            <w:r w:rsidR="005F71FF" w:rsidRPr="00072C67">
              <w:rPr>
                <w:rFonts w:ascii="Times New Roman" w:hAnsi="Times New Roman" w:cs="Times New Roman"/>
                <w:sz w:val="24"/>
                <w:szCs w:val="24"/>
                <w:lang w:val="lv-LV"/>
              </w:rPr>
              <w:t xml:space="preserve">as </w:t>
            </w:r>
            <w:r w:rsidRPr="00072C67">
              <w:rPr>
                <w:rFonts w:ascii="Times New Roman" w:hAnsi="Times New Roman" w:cs="Times New Roman"/>
                <w:sz w:val="24"/>
                <w:szCs w:val="24"/>
                <w:lang w:val="lv-LV"/>
              </w:rPr>
              <w:lastRenderedPageBreak/>
              <w:t>programmu pirmsskolas un sākumskolas vecuma bērniem</w:t>
            </w:r>
            <w:r w:rsidR="005F71FF" w:rsidRPr="00072C67">
              <w:rPr>
                <w:rFonts w:ascii="Times New Roman" w:hAnsi="Times New Roman" w:cs="Times New Roman"/>
                <w:sz w:val="24"/>
                <w:szCs w:val="24"/>
                <w:lang w:val="lv-LV"/>
              </w:rPr>
              <w:t xml:space="preserve">. </w:t>
            </w:r>
          </w:p>
          <w:p w14:paraId="6513143D" w14:textId="77777777" w:rsidR="009554B6" w:rsidRPr="00F11423" w:rsidRDefault="009554B6" w:rsidP="00F11423">
            <w:pPr>
              <w:spacing w:before="0" w:after="0"/>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7FC4D2A" w14:textId="0C22C182" w:rsidR="009554B6" w:rsidRPr="00F11423" w:rsidRDefault="005F71FF" w:rsidP="00F11423">
            <w:pPr>
              <w:spacing w:before="0" w:after="0" w:line="240" w:lineRule="auto"/>
              <w:jc w:val="center"/>
              <w:rPr>
                <w:rFonts w:ascii="Times New Roman" w:hAnsi="Times New Roman" w:cs="Times New Roman"/>
                <w:sz w:val="24"/>
                <w:szCs w:val="24"/>
              </w:rPr>
            </w:pPr>
            <w:r w:rsidRPr="00F11423">
              <w:rPr>
                <w:rFonts w:ascii="Times New Roman" w:hAnsi="Times New Roman" w:cs="Times New Roman"/>
                <w:sz w:val="24"/>
                <w:szCs w:val="24"/>
              </w:rPr>
              <w:lastRenderedPageBreak/>
              <w:t>Pastāvīgi no 2024.gada</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5291868" w14:textId="0606AA35" w:rsidR="009554B6" w:rsidRPr="00F11423" w:rsidRDefault="005F71FF" w:rsidP="00F11423">
            <w:pPr>
              <w:spacing w:before="0" w:after="0" w:line="240" w:lineRule="auto"/>
              <w:jc w:val="center"/>
              <w:rPr>
                <w:rFonts w:ascii="Times New Roman" w:hAnsi="Times New Roman" w:cs="Times New Roman"/>
                <w:sz w:val="24"/>
                <w:szCs w:val="24"/>
              </w:rPr>
            </w:pPr>
            <w:r w:rsidRPr="00F11423">
              <w:rPr>
                <w:rFonts w:ascii="Times New Roman" w:hAnsi="Times New Roman" w:cs="Times New Roman"/>
                <w:sz w:val="24"/>
                <w:szCs w:val="24"/>
              </w:rPr>
              <w:t>Pašvaldība</w:t>
            </w:r>
            <w:r w:rsidR="00F11423">
              <w:rPr>
                <w:rFonts w:ascii="Times New Roman" w:hAnsi="Times New Roman" w:cs="Times New Roman"/>
                <w:sz w:val="24"/>
                <w:szCs w:val="24"/>
              </w:rPr>
              <w:t>s</w:t>
            </w:r>
            <w:r w:rsidRPr="00F11423">
              <w:rPr>
                <w:rFonts w:ascii="Times New Roman" w:hAnsi="Times New Roman" w:cs="Times New Roman"/>
                <w:sz w:val="24"/>
                <w:szCs w:val="24"/>
              </w:rPr>
              <w:t>, izglītības iestādes</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49A0095" w14:textId="32E7DC2E" w:rsidR="009554B6" w:rsidRPr="00F11423" w:rsidRDefault="005F71FF" w:rsidP="00F1142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F11423">
              <w:rPr>
                <w:rFonts w:ascii="Times New Roman" w:eastAsia="Times New Roman" w:hAnsi="Times New Roman" w:cs="Times New Roman"/>
                <w:sz w:val="24"/>
                <w:szCs w:val="24"/>
                <w:lang w:val="lv-LV" w:eastAsia="lv-LV"/>
              </w:rPr>
              <w:t>VM, IZM, SPKC, VISC</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31533D1" w14:textId="77777777" w:rsidR="009554B6" w:rsidRPr="00F11423" w:rsidRDefault="009554B6" w:rsidP="00F11423">
            <w:pPr>
              <w:spacing w:before="0" w:after="0" w:line="240" w:lineRule="auto"/>
              <w:jc w:val="center"/>
              <w:rPr>
                <w:rFonts w:ascii="Times New Roman" w:eastAsia="Times New Roman" w:hAnsi="Times New Roman" w:cs="Times New Roman"/>
                <w:b/>
                <w:bCs/>
                <w:sz w:val="24"/>
                <w:szCs w:val="24"/>
                <w:lang w:val="lv-LV" w:eastAsia="lv-LV"/>
              </w:rPr>
            </w:pPr>
          </w:p>
        </w:tc>
      </w:tr>
      <w:tr w:rsidR="00F11423" w:rsidRPr="0075257D" w14:paraId="7CA4094B"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3BE9A8D" w14:textId="7543C344" w:rsidR="00FC1113" w:rsidRPr="0075257D" w:rsidRDefault="00FC1113" w:rsidP="00FC1113">
            <w:pPr>
              <w:pStyle w:val="ListParagraph"/>
              <w:spacing w:before="0" w:after="0" w:line="240" w:lineRule="auto"/>
              <w:ind w:left="360" w:hanging="382"/>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1.6.</w:t>
            </w:r>
            <w:r w:rsidR="009554B6">
              <w:rPr>
                <w:rFonts w:ascii="Times New Roman" w:eastAsia="Times New Roman" w:hAnsi="Times New Roman" w:cs="Times New Roman"/>
                <w:sz w:val="24"/>
                <w:szCs w:val="24"/>
                <w:lang w:val="lv-LV" w:eastAsia="lv-LV"/>
              </w:rPr>
              <w:t>3</w:t>
            </w:r>
            <w:r w:rsidRPr="0075257D">
              <w:rPr>
                <w:rFonts w:ascii="Times New Roman" w:eastAsia="Times New Roman" w:hAnsi="Times New Roman" w:cs="Times New Roman"/>
                <w:sz w:val="24"/>
                <w:szCs w:val="24"/>
                <w:lang w:val="lv-LV" w:eastAsia="lv-LV"/>
              </w:rPr>
              <w:t>.</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2A0C753" w14:textId="0207674C" w:rsidR="00FC1113" w:rsidRPr="0075257D" w:rsidRDefault="1C2B00C4" w:rsidP="00FC1113">
            <w:pPr>
              <w:shd w:val="clear" w:color="auto" w:fill="FFFFFF" w:themeFill="background1"/>
              <w:spacing w:before="0" w:after="0" w:line="240" w:lineRule="auto"/>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Informēt un izglītot sabiedrību</w:t>
            </w:r>
            <w:r w:rsidR="18CC802D" w:rsidRPr="424520A8">
              <w:rPr>
                <w:rFonts w:ascii="Times New Roman" w:hAnsi="Times New Roman" w:cs="Times New Roman"/>
                <w:sz w:val="24"/>
                <w:szCs w:val="24"/>
                <w:lang w:val="lv-LV"/>
              </w:rPr>
              <w:t>, t.sk. bērnu vecākus, jauniešu</w:t>
            </w:r>
            <w:r w:rsidR="0080614E">
              <w:rPr>
                <w:rFonts w:ascii="Times New Roman" w:hAnsi="Times New Roman" w:cs="Times New Roman"/>
                <w:sz w:val="24"/>
                <w:szCs w:val="24"/>
                <w:lang w:val="lv-LV"/>
              </w:rPr>
              <w:t>s</w:t>
            </w:r>
            <w:r w:rsidR="18CC802D" w:rsidRPr="424520A8">
              <w:rPr>
                <w:rFonts w:ascii="Times New Roman" w:hAnsi="Times New Roman" w:cs="Times New Roman"/>
                <w:sz w:val="24"/>
                <w:szCs w:val="24"/>
                <w:lang w:val="lv-LV"/>
              </w:rPr>
              <w:t>, seniorus</w:t>
            </w:r>
            <w:r w:rsidR="2D38B13D" w:rsidRPr="424520A8">
              <w:rPr>
                <w:rFonts w:ascii="Times New Roman" w:hAnsi="Times New Roman" w:cs="Times New Roman"/>
                <w:sz w:val="24"/>
                <w:szCs w:val="24"/>
                <w:lang w:val="lv-LV"/>
              </w:rPr>
              <w:t>,</w:t>
            </w:r>
            <w:r w:rsidRPr="424520A8">
              <w:rPr>
                <w:rFonts w:ascii="Times New Roman" w:hAnsi="Times New Roman" w:cs="Times New Roman"/>
                <w:sz w:val="24"/>
                <w:szCs w:val="24"/>
                <w:lang w:val="lv-LV"/>
              </w:rPr>
              <w:t xml:space="preserve"> par mutes dobuma un zobu veselības jautājumiem.</w:t>
            </w:r>
          </w:p>
          <w:p w14:paraId="023BEDE4" w14:textId="168B21EA"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021EF10" w14:textId="213553A7" w:rsidR="00FC1113" w:rsidRPr="00CB4B78"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CB4B78">
              <w:rPr>
                <w:rFonts w:ascii="Times New Roman" w:eastAsia="Times New Roman" w:hAnsi="Times New Roman" w:cs="Times New Roman"/>
                <w:sz w:val="24"/>
                <w:szCs w:val="24"/>
                <w:lang w:eastAsia="lv-LV"/>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0DD0B3C" w14:textId="5D63D52B"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B04E625" w14:textId="467BDF42"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SPKC,</w:t>
            </w:r>
            <w:r w:rsidR="265F41DD" w:rsidRPr="6C3FC028">
              <w:rPr>
                <w:rFonts w:ascii="Times New Roman" w:eastAsia="Times New Roman" w:hAnsi="Times New Roman" w:cs="Times New Roman"/>
                <w:sz w:val="24"/>
                <w:szCs w:val="24"/>
                <w:lang w:val="lv-LV" w:eastAsia="lv-LV"/>
              </w:rPr>
              <w:t>ārstniecības iestādes,</w:t>
            </w:r>
            <w:r w:rsidRPr="0075257D">
              <w:rPr>
                <w:rFonts w:ascii="Times New Roman" w:eastAsia="Times New Roman" w:hAnsi="Times New Roman" w:cs="Times New Roman"/>
                <w:sz w:val="24"/>
                <w:szCs w:val="24"/>
                <w:lang w:val="lv-LV" w:eastAsia="lv-LV"/>
              </w:rPr>
              <w:t xml:space="preserve"> pašvaldības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5FE021F" w14:textId="7777777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p>
        </w:tc>
      </w:tr>
      <w:tr w:rsidR="00142547" w:rsidRPr="00072C67" w14:paraId="30479C96"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50E45C6" w14:textId="3D864120" w:rsidR="00FC1113" w:rsidRPr="0075257D" w:rsidRDefault="00FC1113" w:rsidP="00FC1113">
            <w:pPr>
              <w:pStyle w:val="ListParagraph"/>
              <w:spacing w:before="0" w:after="0" w:line="240" w:lineRule="auto"/>
              <w:ind w:left="360"/>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b/>
                <w:bCs/>
                <w:sz w:val="24"/>
                <w:szCs w:val="24"/>
                <w:lang w:val="lv-LV" w:eastAsia="lv-LV"/>
              </w:rPr>
              <w:t>1.7.</w:t>
            </w:r>
          </w:p>
        </w:tc>
        <w:tc>
          <w:tcPr>
            <w:tcW w:w="8823" w:type="dxa"/>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725E645C" w14:textId="09504DDA" w:rsidR="00FC1113" w:rsidRPr="0075257D" w:rsidRDefault="1C2B00C4" w:rsidP="00FC1113">
            <w:pPr>
              <w:shd w:val="clear" w:color="auto" w:fill="FFFFFF" w:themeFill="background1"/>
              <w:spacing w:before="0" w:after="0" w:line="240" w:lineRule="auto"/>
              <w:jc w:val="both"/>
              <w:rPr>
                <w:rFonts w:ascii="Times New Roman" w:hAnsi="Times New Roman" w:cs="Times New Roman"/>
                <w:b/>
                <w:bCs/>
                <w:sz w:val="24"/>
                <w:szCs w:val="24"/>
                <w:lang w:val="lv-LV"/>
              </w:rPr>
            </w:pPr>
            <w:r w:rsidRPr="424520A8">
              <w:rPr>
                <w:rFonts w:ascii="Times New Roman" w:hAnsi="Times New Roman" w:cs="Times New Roman"/>
                <w:b/>
                <w:bCs/>
                <w:sz w:val="24"/>
                <w:szCs w:val="24"/>
                <w:lang w:val="lv-LV"/>
              </w:rPr>
              <w:t>Veicināt veselīgu un drošu dzīves un darba vidi, mazin</w:t>
            </w:r>
            <w:r w:rsidR="68493481" w:rsidRPr="424520A8">
              <w:rPr>
                <w:rFonts w:ascii="Times New Roman" w:hAnsi="Times New Roman" w:cs="Times New Roman"/>
                <w:b/>
                <w:bCs/>
                <w:sz w:val="24"/>
                <w:szCs w:val="24"/>
                <w:lang w:val="lv-LV"/>
              </w:rPr>
              <w:t>o</w:t>
            </w:r>
            <w:r w:rsidR="57B2212C" w:rsidRPr="424520A8">
              <w:rPr>
                <w:rFonts w:ascii="Times New Roman" w:hAnsi="Times New Roman" w:cs="Times New Roman"/>
                <w:b/>
                <w:bCs/>
                <w:sz w:val="24"/>
                <w:szCs w:val="24"/>
                <w:lang w:val="lv-LV"/>
              </w:rPr>
              <w:t>t</w:t>
            </w:r>
            <w:r w:rsidRPr="424520A8">
              <w:rPr>
                <w:rFonts w:ascii="Times New Roman" w:hAnsi="Times New Roman" w:cs="Times New Roman"/>
                <w:b/>
                <w:bCs/>
                <w:sz w:val="24"/>
                <w:szCs w:val="24"/>
                <w:lang w:val="lv-LV"/>
              </w:rPr>
              <w:t xml:space="preserve"> traumatismu un mirstību no ārējiem nāves cēloņiem:</w:t>
            </w:r>
          </w:p>
          <w:p w14:paraId="26629DAC" w14:textId="50589BD0" w:rsidR="00FC1113" w:rsidRPr="0075257D" w:rsidRDefault="00FC1113" w:rsidP="00FC1113">
            <w:pPr>
              <w:shd w:val="clear" w:color="auto" w:fill="FFFFFF" w:themeFill="background1"/>
              <w:spacing w:before="0" w:after="0" w:line="240" w:lineRule="auto"/>
              <w:jc w:val="both"/>
              <w:rPr>
                <w:rFonts w:ascii="Times New Roman" w:hAnsi="Times New Roman" w:cs="Times New Roman"/>
                <w:b/>
                <w:bCs/>
                <w:sz w:val="24"/>
                <w:szCs w:val="24"/>
                <w:lang w:val="lv-LV"/>
              </w:rPr>
            </w:pPr>
          </w:p>
        </w:tc>
      </w:tr>
      <w:tr w:rsidR="00F11423" w:rsidRPr="00072C67" w14:paraId="750B4701"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D3A753B" w14:textId="3B87C1F4" w:rsidR="00FC1113" w:rsidRPr="0075257D" w:rsidRDefault="00FC1113"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1.7.1.</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5DD46B4" w14:textId="73068137"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Īstenot prenatālo un agrīnās bērnības jauno vecāku prasmju programmas par bērnu drošību, rīcību dzīvībai bīstamās situācijās un pirmās palīdzības sniegšanu, zīdīšanas konsultācijas, nodarbību organizēšanu grūtniecēm un ģimenēm ar jaundzimušajiem par bērnu aprūpi, tai skaitā K vitamīna nozīmi jaundzimušajam.</w:t>
            </w:r>
          </w:p>
          <w:p w14:paraId="16B0179A" w14:textId="1D0BB9A2"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C862723" w14:textId="11DF1B55"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hAnsi="Times New Roman" w:cs="Times New Roman"/>
                <w:sz w:val="24"/>
                <w:szCs w:val="24"/>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19872C2" w14:textId="19994E03" w:rsidR="00FC1113" w:rsidRPr="00142CFE"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142CFE">
              <w:rPr>
                <w:rFonts w:ascii="Times New Roman" w:hAnsi="Times New Roman" w:cs="Times New Roman"/>
                <w:sz w:val="24"/>
                <w:szCs w:val="24"/>
                <w:lang w:val="lv-LV"/>
              </w:rPr>
              <w:t>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0775EDC" w14:textId="68C766F4" w:rsidR="00FC1113" w:rsidRPr="00142CFE" w:rsidRDefault="0E061717"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6C3FC028">
              <w:rPr>
                <w:rFonts w:ascii="Times New Roman" w:eastAsia="Times New Roman" w:hAnsi="Times New Roman" w:cs="Times New Roman"/>
                <w:sz w:val="24"/>
                <w:szCs w:val="24"/>
                <w:lang w:val="lv-LV" w:eastAsia="lv-LV"/>
              </w:rPr>
              <w:t>SPKC, NVO,</w:t>
            </w:r>
            <w:r w:rsidR="33563797" w:rsidRPr="6C3FC028">
              <w:rPr>
                <w:rFonts w:ascii="Times New Roman" w:eastAsia="Times New Roman" w:hAnsi="Times New Roman" w:cs="Times New Roman"/>
                <w:sz w:val="24"/>
                <w:szCs w:val="24"/>
                <w:lang w:val="lv-LV" w:eastAsia="lv-LV"/>
              </w:rPr>
              <w:t xml:space="preserve"> BKUS, ārstniecības iestādes,</w:t>
            </w:r>
            <w:r w:rsidRPr="6C3FC028">
              <w:rPr>
                <w:rFonts w:ascii="Times New Roman" w:eastAsia="Times New Roman" w:hAnsi="Times New Roman" w:cs="Times New Roman"/>
                <w:sz w:val="24"/>
                <w:szCs w:val="24"/>
                <w:lang w:val="lv-LV" w:eastAsia="lv-LV"/>
              </w:rPr>
              <w:t xml:space="preserve"> </w:t>
            </w:r>
            <w:r w:rsidR="74C10F19" w:rsidRPr="6C3FC028">
              <w:rPr>
                <w:rFonts w:ascii="Times New Roman" w:eastAsia="Times New Roman" w:hAnsi="Times New Roman" w:cs="Times New Roman"/>
                <w:sz w:val="24"/>
                <w:szCs w:val="24"/>
                <w:lang w:val="lv-LV" w:eastAsia="lv-LV"/>
              </w:rPr>
              <w:t>p</w:t>
            </w:r>
            <w:r w:rsidR="00FC1113" w:rsidRPr="6C3FC028">
              <w:rPr>
                <w:rFonts w:ascii="Times New Roman" w:eastAsia="Times New Roman" w:hAnsi="Times New Roman" w:cs="Times New Roman"/>
                <w:sz w:val="24"/>
                <w:szCs w:val="24"/>
                <w:lang w:val="lv-LV" w:eastAsia="lv-LV"/>
              </w:rPr>
              <w:t>ašvaldības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E7EE45B" w14:textId="7777777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p>
        </w:tc>
      </w:tr>
      <w:tr w:rsidR="00B8561D" w:rsidRPr="00072C67" w14:paraId="3504DD2E"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EBD35F8" w14:textId="3E79A1C4" w:rsidR="00FC1113" w:rsidRPr="0075257D" w:rsidRDefault="00FC1113"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1.7.2.</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5ECC7B6" w14:textId="77777777"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Izglītot ārstniecības personas par bērnu drošību un rīcību vardarbības gadījumos, tai skaitā, vardarbības atpazīšanu un rīcību bērna vislabāko interešu aizstāvēšanai.</w:t>
            </w:r>
          </w:p>
          <w:p w14:paraId="0BCC1DD3" w14:textId="74EE52D6"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0A0DA01" w14:textId="15D6E1D2"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2C251F">
              <w:rPr>
                <w:rFonts w:ascii="Times New Roman" w:hAnsi="Times New Roman" w:cs="Times New Roman"/>
                <w:sz w:val="24"/>
                <w:szCs w:val="24"/>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5D8349A" w14:textId="4CB44B25" w:rsidR="00FC1113" w:rsidRPr="0075257D" w:rsidRDefault="007B3287" w:rsidP="00FC1113">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LM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266C26C" w14:textId="121598CA"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 profesionālās asociācijas, NVO</w:t>
            </w:r>
            <w:r w:rsidR="00D85CD6">
              <w:rPr>
                <w:rFonts w:ascii="Times New Roman" w:eastAsia="Times New Roman" w:hAnsi="Times New Roman" w:cs="Times New Roman"/>
                <w:sz w:val="24"/>
                <w:szCs w:val="24"/>
                <w:lang w:val="lv-LV" w:eastAsia="lv-LV"/>
              </w:rPr>
              <w:t>, izglītības iestādes</w:t>
            </w:r>
            <w:r w:rsidR="387A19CA" w:rsidRPr="6C3FC028">
              <w:rPr>
                <w:rFonts w:ascii="Times New Roman" w:eastAsia="Times New Roman" w:hAnsi="Times New Roman" w:cs="Times New Roman"/>
                <w:sz w:val="24"/>
                <w:szCs w:val="24"/>
                <w:lang w:val="lv-LV" w:eastAsia="lv-LV"/>
              </w:rPr>
              <w:t>, ārstniecības iestādes, BKUS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B3D9833" w14:textId="7777777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p>
        </w:tc>
      </w:tr>
      <w:tr w:rsidR="00B8561D" w:rsidRPr="0075257D" w14:paraId="5273A672"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2382201" w14:textId="301D661A" w:rsidR="00FC1113" w:rsidRPr="0075257D" w:rsidRDefault="00FC1113"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1.7.3.</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3E54A57" w14:textId="1C3A33A1" w:rsidR="00FC1113" w:rsidRPr="0075257D" w:rsidRDefault="1C2B00C4" w:rsidP="00FC1113">
            <w:pPr>
              <w:shd w:val="clear" w:color="auto" w:fill="FFFFFF" w:themeFill="background1"/>
              <w:spacing w:before="0" w:after="0" w:line="240" w:lineRule="auto"/>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Izglītot bērnu vecākus par fizisku un emocionālu varda</w:t>
            </w:r>
            <w:r w:rsidR="67C4307A" w:rsidRPr="424520A8">
              <w:rPr>
                <w:rFonts w:ascii="Times New Roman" w:hAnsi="Times New Roman" w:cs="Times New Roman"/>
                <w:sz w:val="24"/>
                <w:szCs w:val="24"/>
                <w:lang w:val="lv-LV"/>
              </w:rPr>
              <w:t>r</w:t>
            </w:r>
            <w:r w:rsidRPr="424520A8">
              <w:rPr>
                <w:rFonts w:ascii="Times New Roman" w:hAnsi="Times New Roman" w:cs="Times New Roman"/>
                <w:sz w:val="24"/>
                <w:szCs w:val="24"/>
                <w:lang w:val="lv-LV"/>
              </w:rPr>
              <w:t>bību pret bērnu un tās sekām</w:t>
            </w:r>
            <w:r w:rsidR="27E3B03C" w:rsidRPr="424520A8">
              <w:rPr>
                <w:rFonts w:ascii="Times New Roman" w:hAnsi="Times New Roman" w:cs="Times New Roman"/>
                <w:sz w:val="24"/>
                <w:szCs w:val="24"/>
                <w:lang w:val="lv-LV"/>
              </w:rPr>
              <w:t>,</w:t>
            </w:r>
            <w:r w:rsidR="5380911D" w:rsidRPr="424520A8">
              <w:rPr>
                <w:rFonts w:ascii="Times New Roman" w:hAnsi="Times New Roman" w:cs="Times New Roman"/>
                <w:sz w:val="24"/>
                <w:szCs w:val="24"/>
                <w:lang w:val="lv-LV"/>
              </w:rPr>
              <w:t xml:space="preserve"> </w:t>
            </w:r>
            <w:r w:rsidR="27E3B03C" w:rsidRPr="424520A8">
              <w:rPr>
                <w:rFonts w:ascii="Times New Roman" w:hAnsi="Times New Roman" w:cs="Times New Roman"/>
                <w:sz w:val="24"/>
                <w:szCs w:val="24"/>
                <w:lang w:val="lv-LV"/>
              </w:rPr>
              <w:t>atpazīšanu un rīcību</w:t>
            </w:r>
            <w:r w:rsidRPr="424520A8">
              <w:rPr>
                <w:rFonts w:ascii="Times New Roman" w:hAnsi="Times New Roman" w:cs="Times New Roman"/>
                <w:sz w:val="24"/>
                <w:szCs w:val="24"/>
                <w:lang w:val="lv-LV"/>
              </w:rPr>
              <w:t>.</w:t>
            </w:r>
          </w:p>
          <w:p w14:paraId="1E7D6DFC" w14:textId="507C1959" w:rsidR="00FC1113" w:rsidRPr="0075257D" w:rsidRDefault="00FC1113" w:rsidP="00FC1113">
            <w:pPr>
              <w:shd w:val="clear" w:color="auto" w:fill="FFFFFF" w:themeFill="background1"/>
              <w:spacing w:before="0" w:after="0" w:line="240" w:lineRule="auto"/>
              <w:jc w:val="both"/>
              <w:rPr>
                <w:rFonts w:ascii="Times New Roman" w:hAnsi="Times New Roman" w:cs="Times New Roman"/>
                <w:b/>
                <w:bCs/>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CF12C6C" w14:textId="0B629F44"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2C251F">
              <w:rPr>
                <w:rFonts w:ascii="Times New Roman" w:hAnsi="Times New Roman" w:cs="Times New Roman"/>
                <w:sz w:val="24"/>
                <w:szCs w:val="24"/>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B41F6D6" w14:textId="6FA1F8F2" w:rsidR="00FC1113" w:rsidRPr="0075257D" w:rsidRDefault="00680257"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LM</w:t>
            </w:r>
            <w:r>
              <w:rPr>
                <w:rFonts w:ascii="Times New Roman" w:eastAsia="Times New Roman" w:hAnsi="Times New Roman" w:cs="Times New Roman"/>
                <w:sz w:val="24"/>
                <w:szCs w:val="24"/>
                <w:lang w:val="lv-LV" w:eastAsia="lv-LV"/>
              </w:rPr>
              <w:t xml:space="preserve"> </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CA75426" w14:textId="33D85CF1"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VM, </w:t>
            </w:r>
            <w:r w:rsidR="00680257">
              <w:rPr>
                <w:rFonts w:ascii="Times New Roman" w:eastAsia="Times New Roman" w:hAnsi="Times New Roman" w:cs="Times New Roman"/>
                <w:sz w:val="24"/>
                <w:szCs w:val="24"/>
                <w:lang w:val="lv-LV" w:eastAsia="lv-LV"/>
              </w:rPr>
              <w:t>SPKC</w:t>
            </w:r>
            <w:r w:rsidR="658F4449" w:rsidRPr="6C3FC028">
              <w:rPr>
                <w:rFonts w:ascii="Times New Roman" w:eastAsia="Times New Roman" w:hAnsi="Times New Roman" w:cs="Times New Roman"/>
                <w:sz w:val="24"/>
                <w:szCs w:val="24"/>
                <w:lang w:val="lv-LV" w:eastAsia="lv-LV"/>
              </w:rPr>
              <w:t xml:space="preserve">, VBTI, </w:t>
            </w:r>
            <w:r w:rsidR="00680257" w:rsidRPr="0075257D" w:rsidDel="00680257">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 profesionālās asociācijas, NVO</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A53F892" w14:textId="7777777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p>
        </w:tc>
      </w:tr>
      <w:tr w:rsidR="00B8561D" w:rsidRPr="0075257D" w14:paraId="1399B383"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4B1D8D1" w14:textId="5FEB237F" w:rsidR="00FC1113" w:rsidRPr="0075257D" w:rsidRDefault="00FC1113"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1.7.</w:t>
            </w:r>
            <w:r>
              <w:rPr>
                <w:rFonts w:ascii="Times New Roman" w:eastAsia="Times New Roman" w:hAnsi="Times New Roman" w:cs="Times New Roman"/>
                <w:sz w:val="24"/>
                <w:szCs w:val="24"/>
                <w:lang w:val="lv-LV" w:eastAsia="lv-LV"/>
              </w:rPr>
              <w:t>4</w:t>
            </w:r>
            <w:r w:rsidRPr="0075257D">
              <w:rPr>
                <w:rFonts w:ascii="Times New Roman" w:eastAsia="Times New Roman" w:hAnsi="Times New Roman" w:cs="Times New Roman"/>
                <w:sz w:val="24"/>
                <w:szCs w:val="24"/>
                <w:lang w:val="lv-LV" w:eastAsia="lv-LV"/>
              </w:rPr>
              <w:t>.</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5D792E9" w14:textId="25132EB0"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 xml:space="preserve">Izglītot sabiedrību par dažādiem drošības jautājumiem, tai skaitā par drošību uz ūdens, ceļu satiksmē, sadzīvē, lai izvairītos </w:t>
            </w:r>
            <w:r w:rsidRPr="0075257D">
              <w:rPr>
                <w:rFonts w:ascii="Times New Roman" w:hAnsi="Times New Roman" w:cs="Times New Roman"/>
                <w:sz w:val="24"/>
                <w:szCs w:val="24"/>
                <w:lang w:val="lv-LV"/>
              </w:rPr>
              <w:lastRenderedPageBreak/>
              <w:t>no negadījumiem, kritieniem, apdegumiem, applaucējumiem, apsaldējumiem u.tml., īpaši, lai samazinātu bērnu un vecu cilvēku traumatismu</w:t>
            </w:r>
            <w:r w:rsidR="61FDCACF" w:rsidRPr="6C3FC028">
              <w:rPr>
                <w:rFonts w:ascii="Times New Roman" w:hAnsi="Times New Roman" w:cs="Times New Roman"/>
                <w:sz w:val="24"/>
                <w:szCs w:val="24"/>
                <w:lang w:val="lv-LV"/>
              </w:rPr>
              <w:t>.</w:t>
            </w: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A2BA4F9" w14:textId="6BF2EC54" w:rsidR="00FC1113" w:rsidRPr="0075257D" w:rsidRDefault="29A1027D" w:rsidP="00FC1113">
            <w:pPr>
              <w:spacing w:before="0" w:after="0" w:line="240" w:lineRule="auto"/>
              <w:jc w:val="center"/>
              <w:rPr>
                <w:rFonts w:ascii="Times New Roman" w:hAnsi="Times New Roman" w:cs="Times New Roman"/>
                <w:sz w:val="24"/>
                <w:szCs w:val="24"/>
                <w:lang w:val="lv-LV" w:eastAsia="lv-LV"/>
              </w:rPr>
            </w:pPr>
            <w:r w:rsidRPr="57372651">
              <w:rPr>
                <w:rFonts w:ascii="Times New Roman" w:hAnsi="Times New Roman" w:cs="Times New Roman"/>
                <w:sz w:val="24"/>
                <w:szCs w:val="24"/>
              </w:rPr>
              <w:lastRenderedPageBreak/>
              <w:t>P</w:t>
            </w:r>
            <w:r w:rsidR="3432AB64" w:rsidRPr="57372651">
              <w:rPr>
                <w:rFonts w:ascii="Times New Roman" w:hAnsi="Times New Roman" w:cs="Times New Roman"/>
                <w:sz w:val="24"/>
                <w:szCs w:val="24"/>
              </w:rPr>
              <w:t>astāvīgi</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764C45E" w14:textId="2A56C224"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SPKC</w:t>
            </w:r>
            <w:r>
              <w:rPr>
                <w:rFonts w:ascii="Times New Roman" w:eastAsia="Times New Roman" w:hAnsi="Times New Roman" w:cs="Times New Roman"/>
                <w:sz w:val="24"/>
                <w:szCs w:val="24"/>
                <w:lang w:val="lv-LV" w:eastAsia="lv-LV"/>
              </w:rPr>
              <w:t xml:space="preserve">, </w:t>
            </w:r>
            <w:r w:rsidRPr="0075257D">
              <w:rPr>
                <w:rFonts w:ascii="Times New Roman" w:eastAsia="Times New Roman" w:hAnsi="Times New Roman" w:cs="Times New Roman"/>
                <w:sz w:val="24"/>
                <w:szCs w:val="24"/>
                <w:lang w:val="lv-LV" w:eastAsia="lv-LV"/>
              </w:rPr>
              <w:t>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FCE10CF" w14:textId="61613CE9" w:rsidR="00FC1113" w:rsidRPr="0075257D" w:rsidRDefault="004627B8" w:rsidP="00FC11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sidRPr="004627B8">
              <w:rPr>
                <w:rFonts w:ascii="Times New Roman" w:eastAsia="Times New Roman" w:hAnsi="Times New Roman" w:cs="Times New Roman"/>
                <w:sz w:val="24"/>
                <w:szCs w:val="24"/>
                <w:lang w:val="lv-LV" w:eastAsia="lv-LV"/>
              </w:rPr>
              <w:t xml:space="preserve">SM, IZM, LM, </w:t>
            </w:r>
            <w:r w:rsidR="0B869CFA" w:rsidRPr="6C3FC028">
              <w:rPr>
                <w:rFonts w:ascii="Times New Roman" w:eastAsia="Times New Roman" w:hAnsi="Times New Roman" w:cs="Times New Roman"/>
                <w:sz w:val="24"/>
                <w:szCs w:val="24"/>
                <w:lang w:val="lv-LV" w:eastAsia="lv-LV"/>
              </w:rPr>
              <w:t>p</w:t>
            </w:r>
            <w:r w:rsidR="00FC1113" w:rsidRPr="6C3FC028">
              <w:rPr>
                <w:rFonts w:ascii="Times New Roman" w:eastAsia="Times New Roman" w:hAnsi="Times New Roman" w:cs="Times New Roman"/>
                <w:sz w:val="24"/>
                <w:szCs w:val="24"/>
                <w:lang w:val="lv-LV" w:eastAsia="lv-LV"/>
              </w:rPr>
              <w:t>ašvaldības</w:t>
            </w:r>
            <w:r w:rsidR="2E72925D" w:rsidRPr="6C3FC028">
              <w:rPr>
                <w:rFonts w:ascii="Times New Roman" w:eastAsia="Times New Roman" w:hAnsi="Times New Roman" w:cs="Times New Roman"/>
                <w:sz w:val="24"/>
                <w:szCs w:val="24"/>
                <w:lang w:val="lv-LV" w:eastAsia="lv-LV"/>
              </w:rPr>
              <w:t>, NVO</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F6793B1" w14:textId="7777777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p>
        </w:tc>
      </w:tr>
      <w:tr w:rsidR="00B8561D" w:rsidRPr="0075257D" w14:paraId="78F62F8B"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5E3F28C" w14:textId="38742B8B" w:rsidR="00FC1113" w:rsidRPr="002C245B" w:rsidRDefault="00FC1113"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2C245B">
              <w:rPr>
                <w:rFonts w:ascii="Times New Roman" w:eastAsia="Times New Roman" w:hAnsi="Times New Roman" w:cs="Times New Roman"/>
                <w:sz w:val="24"/>
                <w:szCs w:val="24"/>
                <w:lang w:val="lv-LV" w:eastAsia="lv-LV"/>
              </w:rPr>
              <w:t>1.7.</w:t>
            </w:r>
            <w:r>
              <w:rPr>
                <w:rFonts w:ascii="Times New Roman" w:eastAsia="Times New Roman" w:hAnsi="Times New Roman" w:cs="Times New Roman"/>
                <w:sz w:val="24"/>
                <w:szCs w:val="24"/>
                <w:lang w:val="lv-LV" w:eastAsia="lv-LV"/>
              </w:rPr>
              <w:t>5</w:t>
            </w:r>
            <w:r w:rsidRPr="002C245B">
              <w:rPr>
                <w:rFonts w:ascii="Times New Roman" w:eastAsia="Times New Roman" w:hAnsi="Times New Roman" w:cs="Times New Roman"/>
                <w:sz w:val="24"/>
                <w:szCs w:val="24"/>
                <w:lang w:val="lv-LV" w:eastAsia="lv-LV"/>
              </w:rPr>
              <w:t>.</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991A82A" w14:textId="6A6AB426" w:rsidR="00FC1113" w:rsidRPr="002C245B" w:rsidRDefault="00FC1113" w:rsidP="00FC1113">
            <w:pPr>
              <w:shd w:val="clear" w:color="auto" w:fill="FFFFFF" w:themeFill="background1"/>
              <w:spacing w:before="0" w:after="0" w:line="240" w:lineRule="auto"/>
              <w:jc w:val="both"/>
              <w:rPr>
                <w:rFonts w:ascii="Times New Roman" w:eastAsia="Times New Roman" w:hAnsi="Times New Roman" w:cs="Times New Roman"/>
                <w:sz w:val="24"/>
                <w:szCs w:val="24"/>
                <w:lang w:val="lv-LV"/>
              </w:rPr>
            </w:pPr>
            <w:r w:rsidRPr="002C245B">
              <w:rPr>
                <w:rFonts w:ascii="Times New Roman" w:hAnsi="Times New Roman" w:cs="Times New Roman"/>
                <w:sz w:val="24"/>
                <w:szCs w:val="24"/>
                <w:lang w:val="lv-LV"/>
              </w:rPr>
              <w:t>Veicināt iedzīvotāju peldēšanas prasmju apguvi</w:t>
            </w:r>
            <w:r w:rsidR="0561F8C5" w:rsidRPr="6C3FC028">
              <w:rPr>
                <w:rFonts w:ascii="Times New Roman" w:eastAsia="Times New Roman" w:hAnsi="Times New Roman" w:cs="Times New Roman"/>
                <w:sz w:val="24"/>
                <w:szCs w:val="24"/>
                <w:lang w:val="lv-LV"/>
              </w:rPr>
              <w:t xml:space="preserve"> un drošības pasākumu ievērošanu ūdenstilpņu tuvumā.</w:t>
            </w:r>
          </w:p>
          <w:p w14:paraId="34DCAC6B" w14:textId="7334BF09" w:rsidR="00FC1113" w:rsidRPr="002C245B"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0CF4A42" w14:textId="6184A8E7" w:rsidR="00FC1113" w:rsidRPr="002C245B"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2C245B">
              <w:rPr>
                <w:rFonts w:ascii="Times New Roman" w:hAnsi="Times New Roman" w:cs="Times New Roman"/>
                <w:sz w:val="24"/>
                <w:szCs w:val="24"/>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B608117" w14:textId="1A8DF92A" w:rsidR="00FC1113" w:rsidRPr="002C245B" w:rsidRDefault="1C2B00C4" w:rsidP="00FC1113">
            <w:pPr>
              <w:spacing w:before="0" w:after="0" w:line="240" w:lineRule="auto"/>
              <w:jc w:val="center"/>
              <w:rPr>
                <w:rFonts w:ascii="Times New Roman" w:eastAsia="Times New Roman" w:hAnsi="Times New Roman" w:cs="Times New Roman"/>
                <w:sz w:val="24"/>
                <w:szCs w:val="24"/>
                <w:lang w:val="lv-LV" w:eastAsia="lv-LV"/>
              </w:rPr>
            </w:pPr>
            <w:r w:rsidRPr="424520A8">
              <w:rPr>
                <w:rFonts w:ascii="Times New Roman" w:eastAsia="Times New Roman" w:hAnsi="Times New Roman" w:cs="Times New Roman"/>
                <w:sz w:val="24"/>
                <w:szCs w:val="24"/>
                <w:lang w:val="lv-LV" w:eastAsia="lv-LV"/>
              </w:rPr>
              <w:t>Pašvaldība</w:t>
            </w:r>
            <w:r w:rsidR="1616F88D" w:rsidRPr="424520A8">
              <w:rPr>
                <w:rFonts w:ascii="Times New Roman" w:eastAsia="Times New Roman" w:hAnsi="Times New Roman" w:cs="Times New Roman"/>
                <w:sz w:val="24"/>
                <w:szCs w:val="24"/>
                <w:lang w:val="lv-LV" w:eastAsia="lv-LV"/>
              </w:rPr>
              <w:t>s</w:t>
            </w:r>
            <w:r w:rsidR="5A4CE82C" w:rsidRPr="424520A8">
              <w:rPr>
                <w:rFonts w:ascii="Times New Roman" w:eastAsia="Times New Roman" w:hAnsi="Times New Roman" w:cs="Times New Roman"/>
                <w:sz w:val="24"/>
                <w:szCs w:val="24"/>
                <w:lang w:val="lv-LV" w:eastAsia="lv-LV"/>
              </w:rPr>
              <w:t>, IZM, VM, SPKC</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0455B9F" w14:textId="22069B94" w:rsidR="00FC1113" w:rsidRPr="002C245B" w:rsidRDefault="729A7532"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6C3FC028">
              <w:rPr>
                <w:rFonts w:ascii="Times New Roman" w:eastAsia="Times New Roman" w:hAnsi="Times New Roman" w:cs="Times New Roman"/>
                <w:sz w:val="24"/>
                <w:szCs w:val="24"/>
                <w:lang w:val="lv-LV" w:eastAsia="lv-LV"/>
              </w:rPr>
              <w:t>NVO, LPGA, LP</w:t>
            </w:r>
            <w:r w:rsidR="0FE0A815" w:rsidRPr="6C3FC028">
              <w:rPr>
                <w:rFonts w:ascii="Times New Roman" w:eastAsia="Times New Roman" w:hAnsi="Times New Roman" w:cs="Times New Roman"/>
                <w:sz w:val="24"/>
                <w:szCs w:val="24"/>
                <w:lang w:val="lv-LV" w:eastAsia="lv-LV"/>
              </w:rPr>
              <w:t>F</w:t>
            </w:r>
            <w:r w:rsidRPr="6C3FC028">
              <w:rPr>
                <w:rFonts w:ascii="Times New Roman" w:eastAsia="Times New Roman" w:hAnsi="Times New Roman" w:cs="Times New Roman"/>
                <w:sz w:val="24"/>
                <w:szCs w:val="24"/>
                <w:lang w:val="lv-LV" w:eastAsia="lv-LV"/>
              </w:rPr>
              <w:t xml:space="preserve"> </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FD8BDCD" w14:textId="77777777" w:rsidR="00FC1113" w:rsidRPr="002C245B"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B8561D" w:rsidRPr="0075257D" w14:paraId="62063FF2"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22249B3" w14:textId="1FBD4955" w:rsidR="00FC1113" w:rsidRPr="0075257D" w:rsidRDefault="00FC1113"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1.7.</w:t>
            </w:r>
            <w:r>
              <w:rPr>
                <w:rFonts w:ascii="Times New Roman" w:eastAsia="Times New Roman" w:hAnsi="Times New Roman" w:cs="Times New Roman"/>
                <w:sz w:val="24"/>
                <w:szCs w:val="24"/>
                <w:lang w:val="lv-LV" w:eastAsia="lv-LV"/>
              </w:rPr>
              <w:t>6</w:t>
            </w:r>
            <w:r w:rsidRPr="0075257D">
              <w:rPr>
                <w:rFonts w:ascii="Times New Roman" w:eastAsia="Times New Roman" w:hAnsi="Times New Roman" w:cs="Times New Roman"/>
                <w:sz w:val="24"/>
                <w:szCs w:val="24"/>
                <w:lang w:val="lv-LV" w:eastAsia="lv-LV"/>
              </w:rPr>
              <w:t>.</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A8ECE51" w14:textId="77777777"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Veicināt drošu peldvietu pieejamību.</w:t>
            </w:r>
          </w:p>
          <w:p w14:paraId="4872117F" w14:textId="2AE2D193"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B161B30" w14:textId="0497E8AD" w:rsidR="00FC1113" w:rsidRPr="00B8561D" w:rsidRDefault="1F9074A3" w:rsidP="00D152D8">
            <w:pPr>
              <w:spacing w:before="0" w:after="0" w:line="240" w:lineRule="auto"/>
              <w:jc w:val="center"/>
              <w:rPr>
                <w:rFonts w:ascii="Times New Roman" w:eastAsia="Times New Roman" w:hAnsi="Times New Roman" w:cs="Times New Roman"/>
                <w:sz w:val="24"/>
                <w:szCs w:val="24"/>
                <w:lang w:val="lv-LV"/>
              </w:rPr>
            </w:pPr>
            <w:r w:rsidRPr="424520A8">
              <w:rPr>
                <w:rFonts w:ascii="Times New Roman" w:eastAsia="Times New Roman" w:hAnsi="Times New Roman" w:cs="Times New Roman"/>
                <w:sz w:val="24"/>
                <w:szCs w:val="24"/>
                <w:lang w:val="lv-LV"/>
              </w:rPr>
              <w:t>Pastāvīgi</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A1DE969" w14:textId="7ACB5453" w:rsidR="00FC1113" w:rsidRPr="0063198E"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63198E">
              <w:rPr>
                <w:rFonts w:ascii="Times New Roman" w:eastAsia="Times New Roman" w:hAnsi="Times New Roman" w:cs="Times New Roman"/>
                <w:sz w:val="24"/>
                <w:szCs w:val="24"/>
                <w:lang w:val="lv-LV" w:eastAsia="lv-LV"/>
              </w:rPr>
              <w:t>Pašvaldības</w:t>
            </w:r>
            <w:r w:rsidR="6983ACA0" w:rsidRPr="6C3FC028">
              <w:rPr>
                <w:rFonts w:ascii="Times New Roman" w:eastAsia="Times New Roman" w:hAnsi="Times New Roman" w:cs="Times New Roman"/>
                <w:sz w:val="24"/>
                <w:szCs w:val="24"/>
                <w:lang w:val="lv-LV" w:eastAsia="lv-LV"/>
              </w:rPr>
              <w:t>, VI</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8904D57" w14:textId="60A12DE0" w:rsidR="00FC1113" w:rsidRPr="0063198E" w:rsidRDefault="1C2B00C4"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424520A8">
              <w:rPr>
                <w:rFonts w:ascii="Times New Roman" w:eastAsia="Times New Roman" w:hAnsi="Times New Roman" w:cs="Times New Roman"/>
                <w:sz w:val="24"/>
                <w:szCs w:val="24"/>
                <w:lang w:val="lv-LV" w:eastAsia="lv-LV"/>
              </w:rPr>
              <w:t>VM,  LPGA</w:t>
            </w:r>
            <w:r w:rsidR="7E83D881" w:rsidRPr="424520A8">
              <w:rPr>
                <w:rFonts w:ascii="Times New Roman" w:eastAsia="Times New Roman" w:hAnsi="Times New Roman" w:cs="Times New Roman"/>
                <w:sz w:val="24"/>
                <w:szCs w:val="24"/>
                <w:lang w:val="lv-LV" w:eastAsia="lv-LV"/>
              </w:rPr>
              <w:t>, LP</w:t>
            </w:r>
            <w:r w:rsidR="2D5C1AA7" w:rsidRPr="424520A8">
              <w:rPr>
                <w:rFonts w:ascii="Times New Roman" w:eastAsia="Times New Roman" w:hAnsi="Times New Roman" w:cs="Times New Roman"/>
                <w:sz w:val="24"/>
                <w:szCs w:val="24"/>
                <w:lang w:val="lv-LV" w:eastAsia="lv-LV"/>
              </w:rPr>
              <w:t>F</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2F3E78A" w14:textId="77777777" w:rsidR="00FC1113" w:rsidRPr="0063198E"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B8561D" w:rsidRPr="0075257D" w14:paraId="4848E1EE"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9FDB350" w14:textId="5FDC834B" w:rsidR="00FC1113" w:rsidRPr="0075257D" w:rsidRDefault="00FC1113"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1.7.</w:t>
            </w:r>
            <w:r>
              <w:rPr>
                <w:rFonts w:ascii="Times New Roman" w:eastAsia="Times New Roman" w:hAnsi="Times New Roman" w:cs="Times New Roman"/>
                <w:sz w:val="24"/>
                <w:szCs w:val="24"/>
                <w:lang w:val="lv-LV" w:eastAsia="lv-LV"/>
              </w:rPr>
              <w:t>7</w:t>
            </w:r>
            <w:r w:rsidRPr="0075257D">
              <w:rPr>
                <w:rFonts w:ascii="Times New Roman" w:eastAsia="Times New Roman" w:hAnsi="Times New Roman" w:cs="Times New Roman"/>
                <w:sz w:val="24"/>
                <w:szCs w:val="24"/>
                <w:lang w:val="lv-LV" w:eastAsia="lv-LV"/>
              </w:rPr>
              <w:t>.</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4A24C75" w14:textId="2C2DF91D" w:rsidR="00FC1113" w:rsidRPr="0075257D" w:rsidRDefault="00FC1113" w:rsidP="00FC1113">
            <w:pPr>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Nodrošināt iedzīvotājiem,  sabiedrībai un politikas veidotājiem objektīvu, pierādījumos balstītu informāciju par dažādu vides riska faktoru (bisfenoli, pesticīdi, mikroplastmasa, endokrīnās sistēmas grāvējvielas u.c.) iespējamo nelabvēlīgo ietekmi uz veselību.</w:t>
            </w:r>
          </w:p>
          <w:p w14:paraId="74D4EC96" w14:textId="4790AF4F" w:rsidR="00FC1113" w:rsidRPr="0075257D" w:rsidDel="006C3258" w:rsidRDefault="00FC1113" w:rsidP="00FC1113">
            <w:pPr>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7851F3E" w14:textId="7FE12D06" w:rsidR="00FC1113" w:rsidRPr="0075257D" w:rsidRDefault="7C2F4B8E" w:rsidP="00FC1113">
            <w:pPr>
              <w:spacing w:before="0" w:after="0" w:line="240" w:lineRule="auto"/>
              <w:jc w:val="center"/>
              <w:rPr>
                <w:rFonts w:ascii="Times New Roman" w:eastAsia="Times New Roman" w:hAnsi="Times New Roman" w:cs="Times New Roman"/>
                <w:b/>
                <w:bCs/>
                <w:sz w:val="24"/>
                <w:szCs w:val="24"/>
                <w:lang w:val="lv-LV" w:eastAsia="lv-LV"/>
              </w:rPr>
            </w:pPr>
            <w:r w:rsidRPr="57372651">
              <w:rPr>
                <w:rFonts w:ascii="Times New Roman" w:hAnsi="Times New Roman" w:cs="Times New Roman"/>
                <w:sz w:val="24"/>
                <w:szCs w:val="24"/>
              </w:rPr>
              <w:t xml:space="preserve">Pastāvīgi </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90C64F7" w14:textId="6D960B5B" w:rsidR="00FC1113" w:rsidRPr="0063198E"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B8A3099" w14:textId="333B1D69" w:rsidR="00FC1113" w:rsidRPr="0063198E" w:rsidRDefault="5D86FA70"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6C3FC028">
              <w:rPr>
                <w:rFonts w:ascii="Times New Roman" w:eastAsia="Times New Roman" w:hAnsi="Times New Roman" w:cs="Times New Roman"/>
                <w:sz w:val="24"/>
                <w:szCs w:val="24"/>
                <w:lang w:val="lv-LV"/>
              </w:rPr>
              <w:t>VI, RSU DVVI,</w:t>
            </w:r>
            <w:r w:rsidR="00FC1113" w:rsidRPr="0075257D">
              <w:rPr>
                <w:rFonts w:ascii="Times New Roman" w:eastAsia="Times New Roman" w:hAnsi="Times New Roman" w:cs="Times New Roman"/>
                <w:sz w:val="24"/>
                <w:szCs w:val="24"/>
                <w:lang w:val="lv-LV" w:eastAsia="lv-LV"/>
              </w:rPr>
              <w:t xml:space="preserve"> pašvaldības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F772164" w14:textId="77777777" w:rsidR="00FC1113" w:rsidRPr="0063198E"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B8561D" w:rsidRPr="00072C67" w14:paraId="3FF35612"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6E1F98E" w14:textId="2B30E68F" w:rsidR="00FC1113" w:rsidRPr="0075257D" w:rsidRDefault="00FC1113"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w:t>
            </w:r>
            <w:r>
              <w:rPr>
                <w:rFonts w:ascii="Times New Roman" w:eastAsia="Times New Roman" w:hAnsi="Times New Roman" w:cs="Times New Roman"/>
                <w:sz w:val="24"/>
                <w:szCs w:val="24"/>
                <w:lang w:val="lv-LV" w:eastAsia="lv-LV"/>
              </w:rPr>
              <w:t>7.8</w:t>
            </w:r>
            <w:r w:rsidRPr="0075257D">
              <w:rPr>
                <w:rFonts w:ascii="Times New Roman" w:eastAsia="Times New Roman" w:hAnsi="Times New Roman" w:cs="Times New Roman"/>
                <w:sz w:val="24"/>
                <w:szCs w:val="24"/>
                <w:lang w:val="lv-LV" w:eastAsia="lv-LV"/>
              </w:rPr>
              <w:t>.</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DC9AF37" w14:textId="2C104FE2"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 xml:space="preserve">Veicināt pašvaldību izpratni par vides veselības un drošības jautājumiem (skolu vides veselība, ūdens kvalitāte, legionellozes profilakse), tai skaitā veicināt vides veselības jautājumu aktualitāti </w:t>
            </w:r>
            <w:r w:rsidR="004627B8">
              <w:rPr>
                <w:rFonts w:ascii="Times New Roman" w:hAnsi="Times New Roman" w:cs="Times New Roman"/>
                <w:sz w:val="24"/>
                <w:szCs w:val="24"/>
                <w:lang w:val="lv-LV"/>
              </w:rPr>
              <w:t xml:space="preserve">Nacionālo </w:t>
            </w:r>
            <w:r w:rsidRPr="0075257D">
              <w:rPr>
                <w:rFonts w:ascii="Times New Roman" w:hAnsi="Times New Roman" w:cs="Times New Roman"/>
                <w:sz w:val="24"/>
                <w:szCs w:val="24"/>
                <w:lang w:val="lv-LV"/>
              </w:rPr>
              <w:t>veselīgo pašvaldību darbībā.</w:t>
            </w:r>
          </w:p>
          <w:p w14:paraId="162F7EFA" w14:textId="315BE76B"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726EDC0" w14:textId="7DE410D2" w:rsidR="00FC1113" w:rsidRPr="0075257D" w:rsidRDefault="5F3E361D" w:rsidP="00FC1113">
            <w:pPr>
              <w:spacing w:before="0" w:after="0" w:line="240" w:lineRule="auto"/>
              <w:jc w:val="center"/>
              <w:rPr>
                <w:rFonts w:ascii="Times New Roman" w:hAnsi="Times New Roman" w:cs="Times New Roman"/>
                <w:sz w:val="24"/>
                <w:szCs w:val="24"/>
                <w:lang w:val="lv-LV" w:eastAsia="lv-LV"/>
              </w:rPr>
            </w:pPr>
            <w:r w:rsidRPr="57372651">
              <w:rPr>
                <w:rFonts w:ascii="Times New Roman" w:hAnsi="Times New Roman" w:cs="Times New Roman"/>
                <w:sz w:val="24"/>
                <w:szCs w:val="24"/>
              </w:rPr>
              <w:t xml:space="preserve">Pastāvīgi </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B7BA9AD" w14:textId="316633AA" w:rsidR="00FC1113" w:rsidRPr="0063198E" w:rsidRDefault="00FC1113" w:rsidP="00FC1113">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VM </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2294444" w14:textId="37106795" w:rsidR="00FC1113" w:rsidRPr="0063198E"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SPKC, VI, </w:t>
            </w:r>
            <w:r w:rsidR="15AA2E6C" w:rsidRPr="6C3FC028">
              <w:rPr>
                <w:rFonts w:ascii="Times New Roman" w:eastAsia="Times New Roman" w:hAnsi="Times New Roman" w:cs="Times New Roman"/>
                <w:sz w:val="24"/>
                <w:szCs w:val="24"/>
                <w:lang w:val="lv-LV" w:eastAsia="lv-LV"/>
              </w:rPr>
              <w:t>NVPT, pašvaldības, NVO</w:t>
            </w:r>
            <w:r w:rsidR="3EEF1B69" w:rsidRPr="6C3FC028">
              <w:rPr>
                <w:rFonts w:ascii="Times New Roman" w:eastAsia="Times New Roman" w:hAnsi="Times New Roman" w:cs="Times New Roman"/>
                <w:sz w:val="24"/>
                <w:szCs w:val="24"/>
                <w:lang w:val="lv-LV" w:eastAsia="lv-LV"/>
              </w:rPr>
              <w:t xml:space="preserve"> </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42CA645" w14:textId="77777777" w:rsidR="00FC1113" w:rsidRPr="0063198E"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B8561D" w:rsidRPr="00072C67" w14:paraId="2C2CCE94"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33247D6" w14:textId="13B9865C" w:rsidR="00FC1113" w:rsidRPr="0075257D" w:rsidRDefault="00FC1113"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1.7.</w:t>
            </w:r>
            <w:r>
              <w:rPr>
                <w:rFonts w:ascii="Times New Roman" w:eastAsia="Times New Roman" w:hAnsi="Times New Roman" w:cs="Times New Roman"/>
                <w:sz w:val="24"/>
                <w:szCs w:val="24"/>
                <w:lang w:val="lv-LV" w:eastAsia="lv-LV"/>
              </w:rPr>
              <w:t>9</w:t>
            </w:r>
            <w:r w:rsidRPr="0075257D">
              <w:rPr>
                <w:rFonts w:ascii="Times New Roman" w:eastAsia="Times New Roman" w:hAnsi="Times New Roman" w:cs="Times New Roman"/>
                <w:sz w:val="24"/>
                <w:szCs w:val="24"/>
                <w:lang w:val="lv-LV" w:eastAsia="lv-LV"/>
              </w:rPr>
              <w:t>.</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FF21CB0" w14:textId="655A0768"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Veicināt izglītības iestāžu</w:t>
            </w:r>
            <w:r w:rsidR="00D85CD6">
              <w:rPr>
                <w:rFonts w:ascii="Times New Roman" w:hAnsi="Times New Roman" w:cs="Times New Roman"/>
                <w:sz w:val="24"/>
                <w:szCs w:val="24"/>
                <w:lang w:val="lv-LV"/>
              </w:rPr>
              <w:t xml:space="preserve"> </w:t>
            </w:r>
            <w:r w:rsidR="00202298">
              <w:rPr>
                <w:rFonts w:ascii="Times New Roman" w:hAnsi="Times New Roman" w:cs="Times New Roman"/>
                <w:sz w:val="24"/>
                <w:szCs w:val="24"/>
                <w:lang w:val="lv-LV"/>
              </w:rPr>
              <w:t>personāla</w:t>
            </w:r>
            <w:r w:rsidRPr="0075257D">
              <w:rPr>
                <w:rFonts w:ascii="Times New Roman" w:hAnsi="Times New Roman" w:cs="Times New Roman"/>
                <w:sz w:val="24"/>
                <w:szCs w:val="24"/>
                <w:lang w:val="lv-LV"/>
              </w:rPr>
              <w:t xml:space="preserve"> izpratni par skolu vides veselības un drošības aspektiem.</w:t>
            </w:r>
          </w:p>
          <w:p w14:paraId="7AFAB95A" w14:textId="2D53A56D"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FA59F03" w14:textId="39507E69"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r w:rsidRPr="000473DD">
              <w:rPr>
                <w:rFonts w:ascii="Times New Roman" w:hAnsi="Times New Roman" w:cs="Times New Roman"/>
                <w:sz w:val="24"/>
                <w:szCs w:val="24"/>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FD236E5" w14:textId="784F56E4" w:rsidR="00FC1113" w:rsidRPr="0063198E" w:rsidRDefault="00FC1113" w:rsidP="00FC1113">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E90ABF6" w14:textId="5BE55165" w:rsidR="00FC1113" w:rsidRPr="0063198E"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6C3FC028">
              <w:rPr>
                <w:rFonts w:ascii="Times New Roman" w:eastAsia="Times New Roman" w:hAnsi="Times New Roman" w:cs="Times New Roman"/>
                <w:sz w:val="24"/>
                <w:szCs w:val="24"/>
                <w:lang w:val="lv-LV" w:eastAsia="lv-LV"/>
              </w:rPr>
              <w:t xml:space="preserve">VI, </w:t>
            </w:r>
            <w:r w:rsidR="740E9520" w:rsidRPr="6C3FC028">
              <w:rPr>
                <w:rFonts w:ascii="Times New Roman" w:eastAsia="Times New Roman" w:hAnsi="Times New Roman" w:cs="Times New Roman"/>
                <w:sz w:val="24"/>
                <w:szCs w:val="24"/>
                <w:lang w:val="lv-LV" w:eastAsia="lv-LV"/>
              </w:rPr>
              <w:t xml:space="preserve">IZM, </w:t>
            </w:r>
            <w:r w:rsidRPr="6C3FC028">
              <w:rPr>
                <w:rFonts w:ascii="Times New Roman" w:eastAsia="Times New Roman" w:hAnsi="Times New Roman" w:cs="Times New Roman"/>
                <w:sz w:val="24"/>
                <w:szCs w:val="24"/>
                <w:lang w:val="lv-LV" w:eastAsia="lv-LV"/>
              </w:rPr>
              <w:t>VVST</w:t>
            </w:r>
            <w:r w:rsidR="2F2CC74F" w:rsidRPr="6C3FC028">
              <w:rPr>
                <w:rFonts w:ascii="Times New Roman" w:eastAsia="Times New Roman" w:hAnsi="Times New Roman" w:cs="Times New Roman"/>
                <w:sz w:val="24"/>
                <w:szCs w:val="24"/>
                <w:lang w:val="lv-LV" w:eastAsia="lv-LV"/>
              </w:rPr>
              <w:t>, izglītības iestādes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F21BBC1" w14:textId="77777777" w:rsidR="00FC1113" w:rsidRPr="0063198E"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B8561D" w:rsidRPr="0075257D" w14:paraId="717E464D"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6752CBD" w14:textId="6916D2B4" w:rsidR="00FC1113" w:rsidRPr="0075257D" w:rsidRDefault="00FC1113"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1.7.</w:t>
            </w:r>
            <w:r>
              <w:rPr>
                <w:rFonts w:ascii="Times New Roman" w:eastAsia="Times New Roman" w:hAnsi="Times New Roman" w:cs="Times New Roman"/>
                <w:sz w:val="24"/>
                <w:szCs w:val="24"/>
                <w:lang w:val="lv-LV" w:eastAsia="lv-LV"/>
              </w:rPr>
              <w:t>10</w:t>
            </w:r>
            <w:r w:rsidRPr="0075257D">
              <w:rPr>
                <w:rFonts w:ascii="Times New Roman" w:eastAsia="Times New Roman" w:hAnsi="Times New Roman" w:cs="Times New Roman"/>
                <w:sz w:val="24"/>
                <w:szCs w:val="24"/>
                <w:lang w:val="lv-LV" w:eastAsia="lv-LV"/>
              </w:rPr>
              <w:t>.</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1638F72" w14:textId="77777777"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 xml:space="preserve">Turpināt izglītības iestāžu iekštelpu vides pētījumus (gaisa </w:t>
            </w:r>
            <w:r w:rsidRPr="0075257D">
              <w:rPr>
                <w:rFonts w:ascii="Times New Roman" w:hAnsi="Times New Roman" w:cs="Times New Roman"/>
                <w:sz w:val="24"/>
                <w:szCs w:val="24"/>
                <w:lang w:val="lv-LV"/>
              </w:rPr>
              <w:lastRenderedPageBreak/>
              <w:t>kvalitāte, ventilācijas intensitāte u.c.).</w:t>
            </w:r>
          </w:p>
          <w:p w14:paraId="5841F206" w14:textId="4BE3132D"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4EEC630" w14:textId="600E497A"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r w:rsidRPr="000473DD">
              <w:rPr>
                <w:rFonts w:ascii="Times New Roman" w:hAnsi="Times New Roman" w:cs="Times New Roman"/>
                <w:sz w:val="24"/>
                <w:szCs w:val="24"/>
              </w:rPr>
              <w:lastRenderedPageBreak/>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73622DE" w14:textId="661B6C09" w:rsidR="00FC1113" w:rsidRPr="0063198E" w:rsidRDefault="00FC1113" w:rsidP="00FC1113">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VI</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2E442D7" w14:textId="7D72973C" w:rsidR="00FC1113" w:rsidRPr="0063198E"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VM, </w:t>
            </w:r>
            <w:r w:rsidR="25BA5C0B" w:rsidRPr="6C3FC028">
              <w:rPr>
                <w:rFonts w:ascii="Times New Roman" w:eastAsia="Times New Roman" w:hAnsi="Times New Roman" w:cs="Times New Roman"/>
                <w:sz w:val="24"/>
                <w:szCs w:val="24"/>
                <w:lang w:val="lv-LV" w:eastAsia="lv-LV"/>
              </w:rPr>
              <w:t>pašvaldības,</w:t>
            </w:r>
            <w:r w:rsidRPr="6C3FC028">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lastRenderedPageBreak/>
              <w:t>izglītības iestādes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9E501AE" w14:textId="77777777" w:rsidR="00FC1113" w:rsidRPr="0063198E" w:rsidRDefault="00FC1113" w:rsidP="00FC1113">
            <w:pPr>
              <w:spacing w:before="0" w:after="0" w:line="240" w:lineRule="auto"/>
              <w:jc w:val="center"/>
              <w:rPr>
                <w:rFonts w:ascii="Times New Roman" w:eastAsia="Times New Roman" w:hAnsi="Times New Roman" w:cs="Times New Roman"/>
                <w:sz w:val="24"/>
                <w:szCs w:val="24"/>
                <w:lang w:val="lv-LV" w:eastAsia="lv-LV"/>
              </w:rPr>
            </w:pPr>
          </w:p>
        </w:tc>
      </w:tr>
      <w:tr w:rsidR="00B8561D" w:rsidRPr="0075257D" w14:paraId="4CD5719C"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8B907D8" w14:textId="5BFB5054" w:rsidR="00FC1113" w:rsidRPr="0075257D" w:rsidRDefault="00FC1113"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1.7.</w:t>
            </w:r>
            <w:r>
              <w:rPr>
                <w:rFonts w:ascii="Times New Roman" w:eastAsia="Times New Roman" w:hAnsi="Times New Roman" w:cs="Times New Roman"/>
                <w:sz w:val="24"/>
                <w:szCs w:val="24"/>
                <w:lang w:val="lv-LV" w:eastAsia="lv-LV"/>
              </w:rPr>
              <w:t>11</w:t>
            </w:r>
            <w:r w:rsidRPr="0075257D">
              <w:rPr>
                <w:rFonts w:ascii="Times New Roman" w:eastAsia="Times New Roman" w:hAnsi="Times New Roman" w:cs="Times New Roman"/>
                <w:sz w:val="24"/>
                <w:szCs w:val="24"/>
                <w:lang w:val="lv-LV" w:eastAsia="lv-LV"/>
              </w:rPr>
              <w:t>.</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0599BD7" w14:textId="2F1C001A"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Īstenot pasākumus, lai veicinātu dzeramā ūdens kvalitāti un uzraudzību, jo īpaši mazajās dzeramā ūdens apgādes sistēmās</w:t>
            </w:r>
            <w:r>
              <w:rPr>
                <w:rFonts w:ascii="Times New Roman" w:hAnsi="Times New Roman" w:cs="Times New Roman"/>
                <w:sz w:val="24"/>
                <w:szCs w:val="24"/>
                <w:lang w:val="lv-LV"/>
              </w:rPr>
              <w:t xml:space="preserve"> –</w:t>
            </w:r>
            <w:r w:rsidRPr="0075257D">
              <w:rPr>
                <w:rFonts w:ascii="Times New Roman" w:hAnsi="Times New Roman" w:cs="Times New Roman"/>
                <w:sz w:val="24"/>
                <w:szCs w:val="24"/>
                <w:lang w:val="lv-LV"/>
              </w:rPr>
              <w:t xml:space="preserve"> dzeramā ūdens drošības plānu izstrāde, ūdens apsaimniekotāju apmācība (par dzeramā ūdens kvalitāti, ko saņem iedzīvotāji, kas izmanto individuālas ūdens ņemšanas vietas vai tādas ūdensapgādes sistēmas, kuras izmanto mazāk par 50 personām vai kurās ūdens ieguves apjoms nepārsniedz 10 m3 diennaktī).</w:t>
            </w:r>
          </w:p>
          <w:p w14:paraId="6D6EE59B" w14:textId="4382EA0C"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26B4C31" w14:textId="1F25A42A" w:rsidR="00FC1113" w:rsidRPr="0069781C"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0473DD">
              <w:rPr>
                <w:rFonts w:ascii="Times New Roman" w:hAnsi="Times New Roman" w:cs="Times New Roman"/>
                <w:sz w:val="24"/>
                <w:szCs w:val="24"/>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956C864" w14:textId="69759787" w:rsidR="00FC1113" w:rsidRPr="0069781C"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69781C">
              <w:rPr>
                <w:rFonts w:ascii="Times New Roman" w:eastAsia="Times New Roman" w:hAnsi="Times New Roman" w:cs="Times New Roman"/>
                <w:sz w:val="24"/>
                <w:szCs w:val="24"/>
                <w:lang w:val="lv-LV" w:eastAsia="lv-LV"/>
              </w:rPr>
              <w:t>VM, VARAM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152A74E" w14:textId="44515434" w:rsidR="00FC1113" w:rsidRPr="0069781C"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69781C">
              <w:rPr>
                <w:rFonts w:ascii="Times New Roman" w:eastAsia="Times New Roman" w:hAnsi="Times New Roman" w:cs="Times New Roman"/>
                <w:sz w:val="24"/>
                <w:szCs w:val="24"/>
                <w:lang w:val="lv-LV" w:eastAsia="lv-LV"/>
              </w:rPr>
              <w:t>VI</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AE9224B" w14:textId="7777777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p>
        </w:tc>
      </w:tr>
      <w:tr w:rsidR="00B8561D" w:rsidRPr="0075257D" w14:paraId="1BA9C62B"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35A419C" w14:textId="19E84DCC" w:rsidR="00FC1113" w:rsidRPr="0075257D" w:rsidRDefault="00FC1113"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1.7.1</w:t>
            </w:r>
            <w:r>
              <w:rPr>
                <w:rFonts w:ascii="Times New Roman" w:eastAsia="Times New Roman" w:hAnsi="Times New Roman" w:cs="Times New Roman"/>
                <w:sz w:val="24"/>
                <w:szCs w:val="24"/>
                <w:lang w:val="lv-LV" w:eastAsia="lv-LV"/>
              </w:rPr>
              <w:t>2.</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D8EB7B7" w14:textId="0487031D" w:rsidR="00FC1113" w:rsidRPr="00202298"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202298">
              <w:rPr>
                <w:rFonts w:ascii="Times New Roman" w:hAnsi="Times New Roman" w:cs="Times New Roman"/>
                <w:sz w:val="24"/>
                <w:szCs w:val="24"/>
                <w:lang w:val="lv-LV"/>
              </w:rPr>
              <w:t>Informēt iedzīvotājus par pareizu zāļu lietošanu un utilizēšanu un citām darbībām atbilstoši ES Farmācijas stratēģijai.</w:t>
            </w:r>
          </w:p>
          <w:p w14:paraId="3893A9F5" w14:textId="7F182D4C" w:rsidR="00FC1113" w:rsidRPr="0094297B" w:rsidRDefault="00FC1113" w:rsidP="00FC1113">
            <w:pPr>
              <w:shd w:val="clear" w:color="auto" w:fill="FFFFFF" w:themeFill="background1"/>
              <w:spacing w:before="0" w:after="0" w:line="240" w:lineRule="auto"/>
              <w:jc w:val="both"/>
              <w:rPr>
                <w:rFonts w:ascii="Times New Roman" w:hAnsi="Times New Roman" w:cs="Times New Roman"/>
                <w:sz w:val="24"/>
                <w:szCs w:val="24"/>
                <w:highlight w:val="cyan"/>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3EBDCE5" w14:textId="0217A6BE" w:rsidR="00FC1113" w:rsidRPr="0069781C"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hAnsi="Times New Roman" w:cs="Times New Roman"/>
                <w:sz w:val="24"/>
                <w:szCs w:val="24"/>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A85FC34" w14:textId="670D2FB3" w:rsidR="00FC1113" w:rsidRPr="0069781C" w:rsidRDefault="00FC1113" w:rsidP="00FC1113">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3B5F42E" w14:textId="3A5F24C8" w:rsidR="00FC1113"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SPKC</w:t>
            </w:r>
            <w:r w:rsidRPr="007D3D1B">
              <w:rPr>
                <w:rFonts w:ascii="Times New Roman" w:eastAsia="Times New Roman" w:hAnsi="Times New Roman" w:cs="Times New Roman"/>
                <w:sz w:val="24"/>
                <w:szCs w:val="24"/>
                <w:lang w:val="lv-LV" w:eastAsia="lv-LV"/>
              </w:rPr>
              <w:t>, VI,</w:t>
            </w:r>
          </w:p>
          <w:p w14:paraId="61294DE0" w14:textId="527B6A9D" w:rsidR="00FC1113" w:rsidRPr="0069781C"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7D3D1B">
              <w:rPr>
                <w:rFonts w:ascii="Times New Roman" w:eastAsia="Times New Roman" w:hAnsi="Times New Roman" w:cs="Times New Roman"/>
                <w:sz w:val="24"/>
                <w:szCs w:val="24"/>
                <w:lang w:val="lv-LV" w:eastAsia="lv-LV"/>
              </w:rPr>
              <w:t xml:space="preserve"> ZVA</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89D754D" w14:textId="7777777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p>
        </w:tc>
      </w:tr>
      <w:tr w:rsidR="00B8561D" w:rsidRPr="0075257D" w14:paraId="0D3E0EA5"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F7438E9" w14:textId="30627D28" w:rsidR="00FC1113" w:rsidRPr="0075257D" w:rsidRDefault="00FC1113" w:rsidP="00FC1113">
            <w:pPr>
              <w:pStyle w:val="ListParagraph"/>
              <w:spacing w:before="0" w:after="0" w:line="240" w:lineRule="auto"/>
              <w:ind w:left="360" w:hanging="360"/>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1.7.1</w:t>
            </w:r>
            <w:r>
              <w:rPr>
                <w:rFonts w:ascii="Times New Roman" w:eastAsia="Times New Roman" w:hAnsi="Times New Roman" w:cs="Times New Roman"/>
                <w:sz w:val="24"/>
                <w:szCs w:val="24"/>
                <w:lang w:val="lv-LV" w:eastAsia="lv-LV"/>
              </w:rPr>
              <w:t>3</w:t>
            </w:r>
            <w:r w:rsidRPr="0075257D">
              <w:rPr>
                <w:rFonts w:ascii="Times New Roman" w:eastAsia="Times New Roman" w:hAnsi="Times New Roman" w:cs="Times New Roman"/>
                <w:sz w:val="24"/>
                <w:szCs w:val="24"/>
                <w:lang w:val="lv-LV" w:eastAsia="lv-LV"/>
              </w:rPr>
              <w:t>.</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2673F9F" w14:textId="0171482A"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Veicināt pētniecību vides veselības jomā</w:t>
            </w:r>
            <w:r w:rsidR="002A3CD5">
              <w:rPr>
                <w:rFonts w:ascii="Times New Roman" w:hAnsi="Times New Roman" w:cs="Times New Roman"/>
                <w:sz w:val="24"/>
                <w:szCs w:val="24"/>
                <w:lang w:val="lv-LV"/>
              </w:rPr>
              <w:t>,</w:t>
            </w:r>
            <w:r w:rsidRPr="0075257D">
              <w:rPr>
                <w:rFonts w:ascii="Times New Roman" w:hAnsi="Times New Roman" w:cs="Times New Roman"/>
                <w:sz w:val="24"/>
                <w:szCs w:val="24"/>
                <w:lang w:val="lv-LV"/>
              </w:rPr>
              <w:t xml:space="preserve"> tai skaitā realizējot vidi piesārņojošo vielu  biomonitoringus: </w:t>
            </w:r>
          </w:p>
          <w:p w14:paraId="0D4B88F2" w14:textId="1AEA87C5"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1) bisfenola A atlieku klātbūtni dažāda vecuma Latvijas iedzīvotāju, tai skaitā urīnā, lai identificētu, vai bisfenola A klātbūtne pārtikas iepakojumā rada reālu risku Latvijas sabiedrības veselībai;</w:t>
            </w:r>
          </w:p>
          <w:p w14:paraId="50CB1B7E" w14:textId="77777777"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2)</w:t>
            </w:r>
            <w:r w:rsidRPr="0075257D">
              <w:rPr>
                <w:rFonts w:ascii="Times New Roman" w:hAnsi="Times New Roman" w:cs="Times New Roman"/>
                <w:sz w:val="24"/>
                <w:szCs w:val="24"/>
                <w:lang w:val="lv-LV"/>
              </w:rPr>
              <w:tab/>
              <w:t>pesticīdu biomonitoringu, lai apzinātu pesticīdu radīto risku sabiedrības veselībai.</w:t>
            </w:r>
          </w:p>
          <w:p w14:paraId="38B8330A" w14:textId="472AD21A"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D8ACBCC" w14:textId="60648570" w:rsidR="00FC1113" w:rsidRPr="003C27E1"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hAnsi="Times New Roman" w:cs="Times New Roman"/>
                <w:sz w:val="24"/>
                <w:szCs w:val="24"/>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0B8F753" w14:textId="2619F1DE" w:rsidR="00FC1113" w:rsidRPr="008D0DF8"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8D0DF8">
              <w:rPr>
                <w:rFonts w:ascii="Times New Roman" w:eastAsia="Times New Roman" w:hAnsi="Times New Roman" w:cs="Times New Roman"/>
                <w:sz w:val="24"/>
                <w:szCs w:val="24"/>
                <w:lang w:val="lv-LV" w:eastAsia="lv-LV"/>
              </w:rPr>
              <w:t>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2F4F70D" w14:textId="068E9E27" w:rsidR="00FC1113" w:rsidRPr="008D0DF8" w:rsidRDefault="00FC1113" w:rsidP="00FC11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8D0DF8">
              <w:rPr>
                <w:rFonts w:ascii="Times New Roman" w:eastAsia="Times New Roman" w:hAnsi="Times New Roman" w:cs="Times New Roman"/>
                <w:sz w:val="24"/>
                <w:szCs w:val="24"/>
                <w:lang w:val="lv-LV" w:eastAsia="lv-LV"/>
              </w:rPr>
              <w:t>SPKC, VI</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8C86691" w14:textId="77777777" w:rsidR="00005E04" w:rsidRPr="00005E04" w:rsidRDefault="00005E04" w:rsidP="00005E04">
            <w:pPr>
              <w:spacing w:before="0" w:after="0" w:line="240" w:lineRule="auto"/>
              <w:jc w:val="center"/>
              <w:rPr>
                <w:rFonts w:ascii="Times New Roman" w:eastAsia="Times New Roman" w:hAnsi="Times New Roman" w:cs="Times New Roman"/>
                <w:sz w:val="24"/>
                <w:szCs w:val="24"/>
                <w:lang w:val="lv-LV" w:eastAsia="lv-LV"/>
              </w:rPr>
            </w:pPr>
            <w:r w:rsidRPr="00005E04">
              <w:rPr>
                <w:rFonts w:ascii="Times New Roman" w:eastAsia="Times New Roman" w:hAnsi="Times New Roman" w:cs="Times New Roman"/>
                <w:sz w:val="24"/>
                <w:szCs w:val="24"/>
                <w:lang w:val="lv-LV" w:eastAsia="lv-LV"/>
              </w:rPr>
              <w:t>20. PR</w:t>
            </w:r>
          </w:p>
          <w:p w14:paraId="3AB6AE00" w14:textId="2B139AE0" w:rsidR="00FC1113" w:rsidRPr="003C27E1" w:rsidRDefault="00005E04" w:rsidP="00FC1113">
            <w:pPr>
              <w:spacing w:before="0" w:after="0" w:line="240" w:lineRule="auto"/>
              <w:jc w:val="center"/>
              <w:rPr>
                <w:rFonts w:ascii="Times New Roman" w:eastAsia="Times New Roman" w:hAnsi="Times New Roman" w:cs="Times New Roman"/>
                <w:sz w:val="24"/>
                <w:szCs w:val="24"/>
                <w:lang w:val="lv-LV" w:eastAsia="lv-LV"/>
              </w:rPr>
            </w:pPr>
            <w:r w:rsidRPr="00005E04">
              <w:rPr>
                <w:rFonts w:ascii="Times New Roman" w:eastAsia="Times New Roman" w:hAnsi="Times New Roman" w:cs="Times New Roman"/>
                <w:sz w:val="24"/>
                <w:szCs w:val="24"/>
                <w:lang w:val="lv-LV" w:eastAsia="lv-LV"/>
              </w:rPr>
              <w:t>20.6 RR</w:t>
            </w:r>
          </w:p>
        </w:tc>
      </w:tr>
      <w:tr w:rsidR="00142547" w:rsidRPr="00072C67" w14:paraId="256FDDFA"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C8FFDAA" w14:textId="44BEE991"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b/>
                <w:bCs/>
                <w:sz w:val="24"/>
                <w:szCs w:val="24"/>
                <w:lang w:val="lv-LV" w:eastAsia="lv-LV"/>
              </w:rPr>
              <w:lastRenderedPageBreak/>
              <w:t>1.8.</w:t>
            </w:r>
          </w:p>
        </w:tc>
        <w:tc>
          <w:tcPr>
            <w:tcW w:w="8823" w:type="dxa"/>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02A3F789" w14:textId="77777777" w:rsidR="00FC1113" w:rsidRPr="0075257D" w:rsidRDefault="00FC1113" w:rsidP="00FC1113">
            <w:pPr>
              <w:shd w:val="clear" w:color="auto" w:fill="FFFFFF" w:themeFill="background1"/>
              <w:spacing w:before="0" w:after="0" w:line="240" w:lineRule="auto"/>
              <w:jc w:val="both"/>
              <w:rPr>
                <w:rFonts w:ascii="Times New Roman" w:hAnsi="Times New Roman" w:cs="Times New Roman"/>
                <w:b/>
                <w:bCs/>
                <w:sz w:val="24"/>
                <w:szCs w:val="24"/>
                <w:lang w:val="lv-LV"/>
              </w:rPr>
            </w:pPr>
            <w:r w:rsidRPr="0075257D">
              <w:rPr>
                <w:rFonts w:ascii="Times New Roman" w:hAnsi="Times New Roman" w:cs="Times New Roman"/>
                <w:b/>
                <w:bCs/>
                <w:sz w:val="24"/>
                <w:szCs w:val="24"/>
                <w:lang w:val="lv-LV"/>
              </w:rPr>
              <w:t>Stiprināt pašvaldību, izglītības iestāžu un darba devēju lomu slimību profilaksē un veselības veicināšanā:</w:t>
            </w:r>
          </w:p>
          <w:p w14:paraId="59441F41" w14:textId="2A3D098C"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r>
      <w:tr w:rsidR="00B8561D" w:rsidRPr="0075257D" w14:paraId="427B3E14"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D046F6C" w14:textId="730B2BB7"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1.8.1.</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E73B946" w14:textId="7CD1B669"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Nodrošināt NVPT darbību, attīstību un koordinēšanu, pilnveidojot NVPT darbību reglamentējošos dokumentus, ņemot vērā plānoto pašvaldību administratīvi teritoriālo reformu.</w:t>
            </w:r>
          </w:p>
          <w:p w14:paraId="4E335614" w14:textId="1B3013C9"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27A20EC" w14:textId="5FABCD05" w:rsidR="00FC1113" w:rsidRPr="0075257D" w:rsidRDefault="45FFC0CA" w:rsidP="00FC1113">
            <w:pPr>
              <w:spacing w:before="0" w:after="0" w:line="240" w:lineRule="auto"/>
              <w:jc w:val="center"/>
              <w:rPr>
                <w:rFonts w:ascii="Times New Roman" w:eastAsia="Times New Roman" w:hAnsi="Times New Roman" w:cs="Times New Roman"/>
                <w:b/>
                <w:bCs/>
                <w:sz w:val="24"/>
                <w:szCs w:val="24"/>
                <w:lang w:val="lv-LV" w:eastAsia="lv-LV"/>
              </w:rPr>
            </w:pPr>
            <w:r w:rsidRPr="57372651">
              <w:rPr>
                <w:rFonts w:ascii="Times New Roman" w:hAnsi="Times New Roman" w:cs="Times New Roman"/>
                <w:sz w:val="24"/>
                <w:szCs w:val="24"/>
              </w:rPr>
              <w:t xml:space="preserve">Pastāvīgi </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24DC78A" w14:textId="5C921A8F"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hAnsi="Times New Roman" w:cs="Times New Roman"/>
                <w:sz w:val="24"/>
                <w:szCs w:val="24"/>
              </w:rPr>
              <w:t>SPKC</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CECCFC0" w14:textId="55D1A194"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VM, LPS,  pašvaldības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3EAD1B0" w14:textId="7777777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p>
        </w:tc>
      </w:tr>
      <w:tr w:rsidR="00B8561D" w:rsidRPr="0075257D" w14:paraId="5460F905"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47DECAF" w14:textId="75D29A93"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1.8.2.</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491B6EB" w14:textId="0CFA8990"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 xml:space="preserve">Izglītot NVPT koordinatorus un pašvaldībās atbildīgās amatpersonas par </w:t>
            </w:r>
            <w:r w:rsidR="79FF4262" w:rsidRPr="2A015F4A">
              <w:rPr>
                <w:rFonts w:ascii="Times New Roman" w:hAnsi="Times New Roman" w:cs="Times New Roman"/>
                <w:sz w:val="24"/>
                <w:szCs w:val="24"/>
                <w:lang w:val="lv-LV"/>
              </w:rPr>
              <w:t xml:space="preserve">sabierības veselības, t.sk. </w:t>
            </w:r>
            <w:r w:rsidRPr="0075257D">
              <w:rPr>
                <w:rFonts w:ascii="Times New Roman" w:hAnsi="Times New Roman" w:cs="Times New Roman"/>
                <w:sz w:val="24"/>
                <w:szCs w:val="24"/>
                <w:lang w:val="lv-LV"/>
              </w:rPr>
              <w:t>veselības veicināšanas</w:t>
            </w:r>
            <w:r w:rsidR="00474ECE">
              <w:rPr>
                <w:rFonts w:ascii="Times New Roman" w:hAnsi="Times New Roman" w:cs="Times New Roman"/>
                <w:sz w:val="24"/>
                <w:szCs w:val="24"/>
                <w:lang w:val="lv-LV"/>
              </w:rPr>
              <w:t xml:space="preserve"> </w:t>
            </w:r>
            <w:r w:rsidRPr="0075257D">
              <w:rPr>
                <w:rFonts w:ascii="Times New Roman" w:hAnsi="Times New Roman" w:cs="Times New Roman"/>
                <w:sz w:val="24"/>
                <w:szCs w:val="24"/>
                <w:lang w:val="lv-LV"/>
              </w:rPr>
              <w:t>jautājumiem.</w:t>
            </w:r>
          </w:p>
          <w:p w14:paraId="0DEDCE84" w14:textId="58976F32"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71868BB" w14:textId="70A94577" w:rsidR="00FC1113" w:rsidRPr="0075257D" w:rsidRDefault="14D29BEA" w:rsidP="00FC1113">
            <w:pPr>
              <w:spacing w:before="0" w:after="0" w:line="240" w:lineRule="auto"/>
              <w:jc w:val="center"/>
              <w:rPr>
                <w:rFonts w:ascii="Times New Roman" w:hAnsi="Times New Roman" w:cs="Times New Roman"/>
                <w:sz w:val="24"/>
                <w:szCs w:val="24"/>
                <w:lang w:val="lv-LV" w:eastAsia="lv-LV"/>
              </w:rPr>
            </w:pPr>
            <w:r w:rsidRPr="57372651">
              <w:rPr>
                <w:rFonts w:ascii="Times New Roman" w:hAnsi="Times New Roman" w:cs="Times New Roman"/>
                <w:sz w:val="24"/>
                <w:szCs w:val="24"/>
              </w:rPr>
              <w:t>Pastāvīgi</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E76B269" w14:textId="40B315F8"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SPKC</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AA75650" w14:textId="28DAE529"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VM,</w:t>
            </w:r>
            <w:r w:rsidR="73B0FD62" w:rsidRPr="57372651">
              <w:rPr>
                <w:rFonts w:ascii="Times New Roman" w:eastAsia="Times New Roman" w:hAnsi="Times New Roman" w:cs="Times New Roman"/>
                <w:sz w:val="24"/>
                <w:szCs w:val="24"/>
                <w:lang w:val="lv-LV" w:eastAsia="lv-LV"/>
              </w:rPr>
              <w:t>pašvaldības</w:t>
            </w:r>
            <w:r w:rsidRPr="0075257D">
              <w:rPr>
                <w:rFonts w:ascii="Times New Roman" w:eastAsia="Times New Roman" w:hAnsi="Times New Roman" w:cs="Times New Roman"/>
                <w:sz w:val="24"/>
                <w:szCs w:val="24"/>
                <w:lang w:val="lv-LV" w:eastAsia="lv-LV"/>
              </w:rPr>
              <w:t xml:space="preserve">  LPS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0A711C0" w14:textId="7777777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p>
        </w:tc>
      </w:tr>
      <w:tr w:rsidR="00B8561D" w:rsidRPr="0075257D" w14:paraId="6A179006"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89E10CD" w14:textId="6A7B426F"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1.8.3.</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FEE5246" w14:textId="4AFD24A0"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 xml:space="preserve">Veicināt, lai visās pašvaldībās ir izveidota atsevišķa struktūrvienība un/vai amata vieta veselības veicināšanas un </w:t>
            </w:r>
            <w:r w:rsidR="1D049B20" w:rsidRPr="2A015F4A">
              <w:rPr>
                <w:rFonts w:ascii="Times New Roman" w:hAnsi="Times New Roman" w:cs="Times New Roman"/>
                <w:sz w:val="24"/>
                <w:szCs w:val="24"/>
                <w:lang w:val="lv-LV"/>
              </w:rPr>
              <w:t xml:space="preserve">slimību profilakses </w:t>
            </w:r>
            <w:r w:rsidRPr="0075257D">
              <w:rPr>
                <w:rFonts w:ascii="Times New Roman" w:hAnsi="Times New Roman" w:cs="Times New Roman"/>
                <w:sz w:val="24"/>
                <w:szCs w:val="24"/>
                <w:lang w:val="lv-LV"/>
              </w:rPr>
              <w:t xml:space="preserve"> jautājumu risināšanai.</w:t>
            </w:r>
          </w:p>
          <w:p w14:paraId="22F76B28" w14:textId="25232279"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8D6997A" w14:textId="6C72F440" w:rsidR="00FC1113" w:rsidRPr="0075257D" w:rsidRDefault="5E6A1AF9" w:rsidP="00FC1113">
            <w:pPr>
              <w:spacing w:before="0" w:after="0" w:line="240" w:lineRule="auto"/>
              <w:jc w:val="center"/>
              <w:rPr>
                <w:rFonts w:ascii="Times New Roman" w:hAnsi="Times New Roman" w:cs="Times New Roman"/>
                <w:sz w:val="24"/>
                <w:szCs w:val="24"/>
                <w:lang w:val="lv-LV" w:eastAsia="lv-LV"/>
              </w:rPr>
            </w:pPr>
            <w:r w:rsidRPr="57372651">
              <w:rPr>
                <w:rFonts w:ascii="Times New Roman" w:hAnsi="Times New Roman" w:cs="Times New Roman"/>
                <w:sz w:val="24"/>
                <w:szCs w:val="24"/>
              </w:rPr>
              <w:t>Pastāvīgi</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BCA9CC9" w14:textId="34E0228E"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6ED9F18" w14:textId="159A6AB8"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VARAM, SPKC, LPS, pašvaldības</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4FD078E" w14:textId="7777777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p>
        </w:tc>
      </w:tr>
      <w:tr w:rsidR="00B8561D" w:rsidRPr="00072C67" w14:paraId="55A777D1"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32C1054" w14:textId="794296C4"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1.8.4.</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6B91A02" w14:textId="7896153C"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Nodrošināt VVST</w:t>
            </w:r>
            <w:r w:rsidR="007647B0">
              <w:rPr>
                <w:rFonts w:ascii="Times New Roman" w:hAnsi="Times New Roman" w:cs="Times New Roman"/>
                <w:sz w:val="24"/>
                <w:szCs w:val="24"/>
                <w:lang w:val="lv-LV"/>
              </w:rPr>
              <w:t xml:space="preserve"> </w:t>
            </w:r>
            <w:r w:rsidRPr="0075257D">
              <w:rPr>
                <w:rFonts w:ascii="Times New Roman" w:hAnsi="Times New Roman" w:cs="Times New Roman"/>
                <w:sz w:val="24"/>
                <w:szCs w:val="24"/>
                <w:lang w:val="lv-LV"/>
              </w:rPr>
              <w:t>kustības attīstību un koordinēšanu, pilnveidojot VVST darbību reglamentējošos dokumentus un veicinot, ka izglītības iestādes iestājās un darbojas VVST.</w:t>
            </w:r>
          </w:p>
          <w:p w14:paraId="5C7B357D" w14:textId="3B18EFED"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DBFE77B" w14:textId="38AD7B94" w:rsidR="00FC1113" w:rsidRPr="0075257D" w:rsidRDefault="04BD2860" w:rsidP="00FC1113">
            <w:pPr>
              <w:spacing w:before="0" w:after="0" w:line="240" w:lineRule="auto"/>
              <w:jc w:val="center"/>
              <w:rPr>
                <w:rFonts w:ascii="Times New Roman" w:eastAsia="Times New Roman" w:hAnsi="Times New Roman" w:cs="Times New Roman"/>
                <w:b/>
                <w:bCs/>
                <w:sz w:val="24"/>
                <w:szCs w:val="24"/>
                <w:lang w:val="lv-LV" w:eastAsia="lv-LV"/>
              </w:rPr>
            </w:pPr>
            <w:r w:rsidRPr="57372651">
              <w:rPr>
                <w:rFonts w:ascii="Times New Roman" w:hAnsi="Times New Roman" w:cs="Times New Roman"/>
                <w:sz w:val="24"/>
                <w:szCs w:val="24"/>
              </w:rPr>
              <w:t>Pastāvīgi</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620492D" w14:textId="4E1E234C"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SPKC</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FA427FA" w14:textId="236EDCA6"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 xml:space="preserve">VM, IZM, VISC, </w:t>
            </w:r>
            <w:r w:rsidR="07798059" w:rsidRPr="2A015F4A">
              <w:rPr>
                <w:rFonts w:ascii="Times New Roman" w:eastAsia="Times New Roman" w:hAnsi="Times New Roman" w:cs="Times New Roman"/>
                <w:sz w:val="24"/>
                <w:szCs w:val="24"/>
                <w:lang w:val="lv-LV" w:eastAsia="lv-LV"/>
              </w:rPr>
              <w:t>pašvaldības,</w:t>
            </w:r>
            <w:r w:rsidRPr="2A015F4A">
              <w:rPr>
                <w:rFonts w:ascii="Times New Roman" w:eastAsia="Times New Roman" w:hAnsi="Times New Roman" w:cs="Times New Roman"/>
                <w:sz w:val="24"/>
                <w:szCs w:val="24"/>
                <w:lang w:val="lv-LV" w:eastAsia="lv-LV"/>
              </w:rPr>
              <w:t xml:space="preserve"> </w:t>
            </w:r>
            <w:r w:rsidR="64304F01" w:rsidRPr="2A015F4A">
              <w:rPr>
                <w:rFonts w:ascii="Times New Roman" w:eastAsia="Times New Roman" w:hAnsi="Times New Roman" w:cs="Times New Roman"/>
                <w:sz w:val="24"/>
                <w:szCs w:val="24"/>
                <w:lang w:val="lv-LV" w:eastAsia="lv-LV"/>
              </w:rPr>
              <w:t>izglītības</w:t>
            </w:r>
            <w:r w:rsidR="5275307C" w:rsidRPr="157237E0">
              <w:rPr>
                <w:rFonts w:ascii="Times New Roman" w:eastAsia="Times New Roman" w:hAnsi="Times New Roman" w:cs="Times New Roman"/>
                <w:sz w:val="24"/>
                <w:szCs w:val="24"/>
                <w:lang w:val="lv-LV" w:eastAsia="lv-LV"/>
              </w:rPr>
              <w:t xml:space="preserve"> iestādes </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79E797D" w14:textId="7777777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p>
        </w:tc>
      </w:tr>
      <w:tr w:rsidR="00B8561D" w:rsidRPr="00072C67" w14:paraId="5DAA0FB3"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1B332A2" w14:textId="3DA538BC"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1.8.5.</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1D0DC7B" w14:textId="6F1395BB"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 xml:space="preserve">Izglītot VVST koordinatorus par  sabiedrības veselības jautājumiem, t.sk. veselības izglītības pilnveidošanas ietvaros. </w:t>
            </w:r>
          </w:p>
          <w:p w14:paraId="52AA162A" w14:textId="0089CED8"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22134A1" w14:textId="726AA24C" w:rsidR="00FC1113" w:rsidRPr="0075257D" w:rsidRDefault="4C5F01D0" w:rsidP="00FC1113">
            <w:pPr>
              <w:spacing w:before="0" w:after="0" w:line="240" w:lineRule="auto"/>
              <w:jc w:val="center"/>
              <w:rPr>
                <w:rFonts w:ascii="Times New Roman" w:eastAsia="Times New Roman" w:hAnsi="Times New Roman" w:cs="Times New Roman"/>
                <w:b/>
                <w:bCs/>
                <w:sz w:val="24"/>
                <w:szCs w:val="24"/>
                <w:lang w:val="lv-LV" w:eastAsia="lv-LV"/>
              </w:rPr>
            </w:pPr>
            <w:r w:rsidRPr="57372651">
              <w:rPr>
                <w:rFonts w:ascii="Times New Roman" w:hAnsi="Times New Roman" w:cs="Times New Roman"/>
                <w:sz w:val="24"/>
                <w:szCs w:val="24"/>
              </w:rPr>
              <w:t xml:space="preserve">Pastāvīgi </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EED007F" w14:textId="62AFDA26"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hAnsi="Times New Roman" w:cs="Times New Roman"/>
                <w:sz w:val="24"/>
                <w:szCs w:val="24"/>
              </w:rPr>
              <w:t>SPKC</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538D337" w14:textId="6649BAF1"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sidRPr="00072C67">
              <w:rPr>
                <w:rFonts w:ascii="Times New Roman" w:hAnsi="Times New Roman" w:cs="Times New Roman"/>
                <w:sz w:val="24"/>
                <w:szCs w:val="24"/>
                <w:lang w:val="lv-LV"/>
              </w:rPr>
              <w:t xml:space="preserve">VM, IZM, VISC, </w:t>
            </w:r>
            <w:r w:rsidR="6F04FAD9" w:rsidRPr="00072C67">
              <w:rPr>
                <w:rFonts w:ascii="Times New Roman" w:hAnsi="Times New Roman" w:cs="Times New Roman"/>
                <w:sz w:val="24"/>
                <w:szCs w:val="24"/>
                <w:lang w:val="lv-LV"/>
              </w:rPr>
              <w:t xml:space="preserve">izglītības iestādes </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00BBEF9" w14:textId="7777777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p>
        </w:tc>
      </w:tr>
      <w:tr w:rsidR="00B8561D" w:rsidRPr="0075257D" w14:paraId="661F2DB6"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5268D6A" w14:textId="4B71DC8E"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1.8.6.</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D911614" w14:textId="0030166E"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Veikt vispārizglītojošo</w:t>
            </w:r>
            <w:r w:rsidR="002A3CD5">
              <w:rPr>
                <w:rFonts w:ascii="Times New Roman" w:hAnsi="Times New Roman" w:cs="Times New Roman"/>
                <w:sz w:val="24"/>
                <w:szCs w:val="24"/>
                <w:lang w:val="lv-LV"/>
              </w:rPr>
              <w:t xml:space="preserve"> un  </w:t>
            </w:r>
            <w:r w:rsidR="002A3CD5" w:rsidRPr="0075257D">
              <w:rPr>
                <w:rFonts w:ascii="Times New Roman" w:hAnsi="Times New Roman" w:cs="Times New Roman"/>
                <w:sz w:val="24"/>
                <w:szCs w:val="24"/>
                <w:lang w:val="lv-LV"/>
              </w:rPr>
              <w:t>profesionāl</w:t>
            </w:r>
            <w:r w:rsidR="002A3CD5">
              <w:rPr>
                <w:rFonts w:ascii="Times New Roman" w:hAnsi="Times New Roman" w:cs="Times New Roman"/>
                <w:sz w:val="24"/>
                <w:szCs w:val="24"/>
                <w:lang w:val="lv-LV"/>
              </w:rPr>
              <w:t>ās</w:t>
            </w:r>
            <w:r w:rsidR="002A3CD5" w:rsidRPr="0075257D">
              <w:rPr>
                <w:rFonts w:ascii="Times New Roman" w:hAnsi="Times New Roman" w:cs="Times New Roman"/>
                <w:sz w:val="24"/>
                <w:szCs w:val="24"/>
                <w:lang w:val="lv-LV"/>
              </w:rPr>
              <w:t xml:space="preserve"> </w:t>
            </w:r>
            <w:r w:rsidR="002A3CD5">
              <w:rPr>
                <w:rFonts w:ascii="Times New Roman" w:hAnsi="Times New Roman" w:cs="Times New Roman"/>
                <w:sz w:val="24"/>
                <w:szCs w:val="24"/>
                <w:lang w:val="lv-LV"/>
              </w:rPr>
              <w:t xml:space="preserve">izglītības iestāžu </w:t>
            </w:r>
            <w:r w:rsidRPr="0075257D">
              <w:rPr>
                <w:rFonts w:ascii="Times New Roman" w:hAnsi="Times New Roman" w:cs="Times New Roman"/>
                <w:sz w:val="24"/>
                <w:szCs w:val="24"/>
                <w:lang w:val="lv-LV"/>
              </w:rPr>
              <w:t xml:space="preserve">pedagogu apmācību par veselības izglītības </w:t>
            </w:r>
            <w:r w:rsidRPr="0075257D">
              <w:rPr>
                <w:rFonts w:ascii="Times New Roman" w:hAnsi="Times New Roman" w:cs="Times New Roman"/>
                <w:sz w:val="24"/>
                <w:szCs w:val="24"/>
                <w:lang w:val="lv-LV"/>
              </w:rPr>
              <w:lastRenderedPageBreak/>
              <w:t>jautājumiem, lai pilnveidotu pedagogu profesionālo kompetenci un nodrošinātu pēctecīgu veselības jautājumu apguvi vispārējā un profesionālajā izglītībā.</w:t>
            </w:r>
          </w:p>
          <w:p w14:paraId="130C0DED" w14:textId="04A73461"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07EFE96" w14:textId="054CFD39"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r w:rsidRPr="00823920">
              <w:rPr>
                <w:rFonts w:ascii="Times New Roman" w:hAnsi="Times New Roman" w:cs="Times New Roman"/>
                <w:sz w:val="24"/>
                <w:szCs w:val="24"/>
              </w:rPr>
              <w:lastRenderedPageBreak/>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2F990E4" w14:textId="3733E85F"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VM</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B3850D9" w14:textId="5D6650CA"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SPKC, VISC, IZM, NVO</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A825C64" w14:textId="7777777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p>
        </w:tc>
      </w:tr>
      <w:tr w:rsidR="00B8561D" w:rsidRPr="00072C67" w14:paraId="18D198AD"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EA2106D" w14:textId="76EA2B07" w:rsidR="00FC1113" w:rsidRPr="0075257D" w:rsidRDefault="00FC1113" w:rsidP="00FC111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1.8.7.</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51B02D2" w14:textId="77777777"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r w:rsidRPr="0075257D">
              <w:rPr>
                <w:rFonts w:ascii="Times New Roman" w:hAnsi="Times New Roman" w:cs="Times New Roman"/>
                <w:sz w:val="24"/>
                <w:szCs w:val="24"/>
                <w:lang w:val="lv-LV"/>
              </w:rPr>
              <w:t>Palielināt darba devēju lomu un iesaisti darbinieku  veselības veicināšanā un saglabāšanā, izveidojot  Nacionālo Veselīgo darbavietu tīklu un īstenojot veselīga dzīvesveida pasākumus darbavietās.</w:t>
            </w:r>
          </w:p>
          <w:p w14:paraId="3A5CF83F" w14:textId="5B7726DE" w:rsidR="00FC1113" w:rsidRPr="0075257D" w:rsidRDefault="00FC1113" w:rsidP="00FC1113">
            <w:pPr>
              <w:shd w:val="clear" w:color="auto" w:fill="FFFFFF" w:themeFill="background1"/>
              <w:spacing w:before="0" w:after="0" w:line="240" w:lineRule="auto"/>
              <w:jc w:val="both"/>
              <w:rPr>
                <w:rFonts w:ascii="Times New Roman" w:hAnsi="Times New Roman" w:cs="Times New Roman"/>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BAC49C7" w14:textId="6BE32D4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r w:rsidRPr="2A015F4A">
              <w:rPr>
                <w:rFonts w:ascii="Times New Roman" w:hAnsi="Times New Roman" w:cs="Times New Roman"/>
                <w:sz w:val="24"/>
                <w:szCs w:val="24"/>
              </w:rPr>
              <w:t>2</w:t>
            </w:r>
            <w:r w:rsidR="28D071DB" w:rsidRPr="2A015F4A">
              <w:rPr>
                <w:rFonts w:ascii="Times New Roman" w:hAnsi="Times New Roman" w:cs="Times New Roman"/>
                <w:sz w:val="24"/>
                <w:szCs w:val="24"/>
              </w:rPr>
              <w:t>024.</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B97164F" w14:textId="567CDA05"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hAnsi="Times New Roman" w:cs="Times New Roman"/>
                <w:sz w:val="24"/>
                <w:szCs w:val="24"/>
              </w:rPr>
              <w:t>VM, LM SPKC</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E3FA553" w14:textId="0EC4CE6E"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bCs/>
                <w:sz w:val="24"/>
                <w:szCs w:val="24"/>
                <w:lang w:val="lv-LV" w:eastAsia="lv-LV"/>
              </w:rPr>
              <w:t>VDI, RSU, LDDK, LBAS, uzņēmumi</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AB625B6" w14:textId="7777777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p>
        </w:tc>
      </w:tr>
      <w:tr w:rsidR="00B8561D" w:rsidRPr="0075257D" w14:paraId="66B8FDBE" w14:textId="77777777" w:rsidTr="009C76F9">
        <w:tc>
          <w:tcPr>
            <w:tcW w:w="110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3B8B0CD" w14:textId="105BADFC"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b/>
                <w:bCs/>
                <w:sz w:val="24"/>
                <w:szCs w:val="24"/>
                <w:lang w:val="lv-LV" w:eastAsia="lv-LV"/>
              </w:rPr>
              <w:t>1.9.</w:t>
            </w:r>
          </w:p>
        </w:tc>
        <w:tc>
          <w:tcPr>
            <w:tcW w:w="310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A0FCEA3" w14:textId="59BC72D8" w:rsidR="00FC1113" w:rsidRPr="0075257D" w:rsidRDefault="00FC1113" w:rsidP="00FC1113">
            <w:pPr>
              <w:shd w:val="clear" w:color="auto" w:fill="FFFFFF" w:themeFill="background1"/>
              <w:spacing w:before="0" w:after="0" w:line="240" w:lineRule="auto"/>
              <w:jc w:val="both"/>
              <w:rPr>
                <w:rFonts w:ascii="Times New Roman" w:hAnsi="Times New Roman" w:cs="Times New Roman"/>
                <w:b/>
                <w:bCs/>
                <w:sz w:val="24"/>
                <w:szCs w:val="24"/>
                <w:lang w:val="lv-LV"/>
              </w:rPr>
            </w:pPr>
            <w:r w:rsidRPr="0075257D">
              <w:rPr>
                <w:rFonts w:ascii="Times New Roman" w:hAnsi="Times New Roman" w:cs="Times New Roman"/>
                <w:b/>
                <w:bCs/>
                <w:sz w:val="24"/>
                <w:szCs w:val="24"/>
                <w:lang w:val="lv-LV"/>
              </w:rPr>
              <w:t xml:space="preserve">Veikt </w:t>
            </w:r>
            <w:r w:rsidR="002A3CD5">
              <w:rPr>
                <w:rFonts w:ascii="Times New Roman" w:hAnsi="Times New Roman" w:cs="Times New Roman"/>
                <w:b/>
                <w:bCs/>
                <w:sz w:val="24"/>
                <w:szCs w:val="24"/>
                <w:lang w:val="lv-LV"/>
              </w:rPr>
              <w:t xml:space="preserve">Latvijas </w:t>
            </w:r>
            <w:r w:rsidRPr="0075257D">
              <w:rPr>
                <w:rFonts w:ascii="Times New Roman" w:hAnsi="Times New Roman" w:cs="Times New Roman"/>
                <w:b/>
                <w:bCs/>
                <w:sz w:val="24"/>
                <w:szCs w:val="24"/>
                <w:lang w:val="lv-LV"/>
              </w:rPr>
              <w:t>iedzīvotāju dzīvesveida paradumu pētījumus un monitoringu, lai nodrošinātu nozari ar informāciju par veselības riska faktoru izplatību, tendencēm un potenciālo ietekmi uz Latvijas iedzīvotāju veselību</w:t>
            </w:r>
            <w:r w:rsidR="002A3CD5">
              <w:rPr>
                <w:rFonts w:ascii="Times New Roman" w:hAnsi="Times New Roman" w:cs="Times New Roman"/>
                <w:b/>
                <w:bCs/>
                <w:sz w:val="24"/>
                <w:szCs w:val="24"/>
                <w:lang w:val="lv-LV"/>
              </w:rPr>
              <w:t>, kas dotu pamatu</w:t>
            </w:r>
            <w:r w:rsidRPr="0075257D">
              <w:rPr>
                <w:rFonts w:ascii="Times New Roman" w:hAnsi="Times New Roman" w:cs="Times New Roman"/>
                <w:b/>
                <w:bCs/>
                <w:sz w:val="24"/>
                <w:szCs w:val="24"/>
                <w:lang w:val="lv-LV"/>
              </w:rPr>
              <w:t xml:space="preserve"> </w:t>
            </w:r>
            <w:r w:rsidR="00F77C53" w:rsidRPr="0075257D">
              <w:rPr>
                <w:rFonts w:ascii="Times New Roman" w:hAnsi="Times New Roman" w:cs="Times New Roman"/>
                <w:b/>
                <w:bCs/>
                <w:sz w:val="24"/>
                <w:szCs w:val="24"/>
                <w:lang w:val="lv-LV"/>
              </w:rPr>
              <w:t>turpmāk</w:t>
            </w:r>
            <w:r w:rsidR="00F77C53">
              <w:rPr>
                <w:rFonts w:ascii="Times New Roman" w:hAnsi="Times New Roman" w:cs="Times New Roman"/>
                <w:b/>
                <w:bCs/>
                <w:sz w:val="24"/>
                <w:szCs w:val="24"/>
                <w:lang w:val="lv-LV"/>
              </w:rPr>
              <w:t>ai</w:t>
            </w:r>
            <w:r w:rsidR="00F77C53" w:rsidRPr="0075257D">
              <w:rPr>
                <w:rFonts w:ascii="Times New Roman" w:hAnsi="Times New Roman" w:cs="Times New Roman"/>
                <w:b/>
                <w:bCs/>
                <w:sz w:val="24"/>
                <w:szCs w:val="24"/>
                <w:lang w:val="lv-LV"/>
              </w:rPr>
              <w:t xml:space="preserve"> </w:t>
            </w:r>
            <w:r w:rsidRPr="0075257D">
              <w:rPr>
                <w:rFonts w:ascii="Times New Roman" w:hAnsi="Times New Roman" w:cs="Times New Roman"/>
                <w:b/>
                <w:bCs/>
                <w:sz w:val="24"/>
                <w:szCs w:val="24"/>
                <w:lang w:val="lv-LV"/>
              </w:rPr>
              <w:t>politikas plānošanai un īstenošanai.</w:t>
            </w:r>
          </w:p>
          <w:p w14:paraId="3F63A29B" w14:textId="4DC64347" w:rsidR="00FC1113" w:rsidRPr="0075257D" w:rsidRDefault="00FC1113" w:rsidP="00FC1113">
            <w:pPr>
              <w:shd w:val="clear" w:color="auto" w:fill="FFFFFF" w:themeFill="background1"/>
              <w:spacing w:before="0" w:after="0" w:line="240" w:lineRule="auto"/>
              <w:jc w:val="both"/>
              <w:rPr>
                <w:rFonts w:ascii="Times New Roman" w:hAnsi="Times New Roman" w:cs="Times New Roman"/>
                <w:b/>
                <w:bCs/>
                <w:sz w:val="24"/>
                <w:szCs w:val="24"/>
                <w:lang w:val="lv-LV"/>
              </w:rPr>
            </w:pPr>
          </w:p>
        </w:tc>
        <w:tc>
          <w:tcPr>
            <w:tcW w:w="102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C61F0FE" w14:textId="6E3F972F"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hAnsi="Times New Roman" w:cs="Times New Roman"/>
                <w:sz w:val="24"/>
                <w:szCs w:val="24"/>
              </w:rPr>
              <w:t>2021.-2027.</w:t>
            </w:r>
          </w:p>
        </w:tc>
        <w:tc>
          <w:tcPr>
            <w:tcW w:w="123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4673491" w14:textId="13F47FCA"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hAnsi="Times New Roman" w:cs="Times New Roman"/>
                <w:sz w:val="24"/>
                <w:szCs w:val="24"/>
              </w:rPr>
              <w:t>SPKC</w:t>
            </w:r>
          </w:p>
        </w:tc>
        <w:tc>
          <w:tcPr>
            <w:tcW w:w="1330"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6584E8F" w14:textId="25D72F91" w:rsidR="00FC1113" w:rsidRPr="0075257D" w:rsidRDefault="00FC1113" w:rsidP="00FC11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VM</w:t>
            </w:r>
          </w:p>
        </w:tc>
        <w:tc>
          <w:tcPr>
            <w:tcW w:w="213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4CA7A0D" w14:textId="77777777" w:rsidR="00FC1113" w:rsidRPr="0075257D" w:rsidRDefault="00FC1113" w:rsidP="00FC1113">
            <w:pPr>
              <w:spacing w:before="0" w:after="0" w:line="240" w:lineRule="auto"/>
              <w:jc w:val="center"/>
              <w:rPr>
                <w:rFonts w:ascii="Times New Roman" w:eastAsia="Times New Roman" w:hAnsi="Times New Roman" w:cs="Times New Roman"/>
                <w:b/>
                <w:bCs/>
                <w:sz w:val="24"/>
                <w:szCs w:val="24"/>
                <w:lang w:val="lv-LV" w:eastAsia="lv-LV"/>
              </w:rPr>
            </w:pPr>
          </w:p>
        </w:tc>
      </w:tr>
      <w:bookmarkEnd w:id="22"/>
      <w:bookmarkEnd w:id="23"/>
      <w:bookmarkEnd w:id="24"/>
    </w:tbl>
    <w:p w14:paraId="5A8A9E58" w14:textId="673D3F9E" w:rsidR="00A418FC" w:rsidRDefault="00A418FC" w:rsidP="0051390E">
      <w:pPr>
        <w:shd w:val="clear" w:color="auto" w:fill="FFFFFF" w:themeFill="background1"/>
        <w:spacing w:after="120"/>
        <w:jc w:val="both"/>
        <w:rPr>
          <w:rFonts w:ascii="Times New Roman" w:hAnsi="Times New Roman" w:cs="Times New Roman"/>
          <w:color w:val="000000" w:themeColor="text1"/>
          <w:sz w:val="24"/>
          <w:szCs w:val="24"/>
          <w:lang w:val="lv-LV"/>
        </w:rPr>
      </w:pPr>
    </w:p>
    <w:p w14:paraId="5393C6C4" w14:textId="2D17FFA6" w:rsidR="00961130" w:rsidRPr="0051390E" w:rsidRDefault="00A418FC" w:rsidP="00A418FC">
      <w:pP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br w:type="page"/>
      </w:r>
    </w:p>
    <w:p w14:paraId="467E6136" w14:textId="2C8BF60A" w:rsidR="00642CB0" w:rsidRPr="004B27B1" w:rsidRDefault="00642CB0" w:rsidP="00B679EB">
      <w:pPr>
        <w:pStyle w:val="Heading1"/>
        <w:numPr>
          <w:ilvl w:val="0"/>
          <w:numId w:val="9"/>
        </w:numPr>
        <w:ind w:left="0" w:firstLine="0"/>
        <w:rPr>
          <w:rFonts w:ascii="Times New Roman" w:hAnsi="Times New Roman" w:cs="Times New Roman"/>
          <w:sz w:val="24"/>
          <w:szCs w:val="24"/>
          <w:lang w:val="lv-LV"/>
        </w:rPr>
      </w:pPr>
      <w:bookmarkStart w:id="26" w:name="_Toc54021898"/>
      <w:r w:rsidRPr="007C334A">
        <w:rPr>
          <w:rFonts w:ascii="Times New Roman" w:hAnsi="Times New Roman" w:cs="Times New Roman"/>
          <w:sz w:val="24"/>
          <w:szCs w:val="24"/>
          <w:lang w:val="lv-LV"/>
        </w:rPr>
        <w:lastRenderedPageBreak/>
        <w:t xml:space="preserve">Rīcības virziens: </w:t>
      </w:r>
      <w:r>
        <w:rPr>
          <w:rFonts w:ascii="Times New Roman" w:hAnsi="Times New Roman" w:cs="Times New Roman"/>
          <w:sz w:val="24"/>
          <w:szCs w:val="24"/>
          <w:lang w:val="lv-LV"/>
        </w:rPr>
        <w:t>Infekciju izplatības mazināšana</w:t>
      </w:r>
      <w:bookmarkEnd w:id="26"/>
    </w:p>
    <w:p w14:paraId="295D0906" w14:textId="2BD7913B" w:rsidR="00800141" w:rsidRPr="00642CB0" w:rsidRDefault="006D6A30" w:rsidP="00B679EB">
      <w:pPr>
        <w:pStyle w:val="ListParagraph"/>
        <w:numPr>
          <w:ilvl w:val="0"/>
          <w:numId w:val="22"/>
        </w:numPr>
        <w:spacing w:before="240" w:after="120" w:line="240" w:lineRule="auto"/>
        <w:ind w:left="0" w:hanging="720"/>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Daudzi i</w:t>
      </w:r>
      <w:r w:rsidR="00800141" w:rsidRPr="00642CB0">
        <w:rPr>
          <w:rFonts w:ascii="Times New Roman" w:hAnsi="Times New Roman" w:cs="Times New Roman"/>
          <w:sz w:val="24"/>
          <w:szCs w:val="24"/>
          <w:lang w:val="lv-LV"/>
        </w:rPr>
        <w:t xml:space="preserve">nfekcijas slimību ierosinātāji ir labi apzināti un izpētīti, tādēļ lielākajai daļai infekcijas slimību ir pieejami efektīvi, zinātniski pierādīti līdzekļi šo slimību profilaksei un ārstēšanai. Vakcinācija, </w:t>
      </w:r>
      <w:r w:rsidR="00CD7616">
        <w:rPr>
          <w:rFonts w:ascii="Times New Roman" w:hAnsi="Times New Roman" w:cs="Times New Roman"/>
          <w:sz w:val="24"/>
          <w:szCs w:val="24"/>
          <w:lang w:val="lv-LV"/>
        </w:rPr>
        <w:t>dažādi</w:t>
      </w:r>
      <w:r w:rsidR="00800141" w:rsidRPr="00642CB0">
        <w:rPr>
          <w:rFonts w:ascii="Times New Roman" w:hAnsi="Times New Roman" w:cs="Times New Roman"/>
          <w:sz w:val="24"/>
          <w:szCs w:val="24"/>
          <w:lang w:val="lv-LV"/>
        </w:rPr>
        <w:t xml:space="preserve"> efektīvie higiēnas pasākumi, piemēram, roku mazgāšana, </w:t>
      </w:r>
      <w:r w:rsidR="009D06AC">
        <w:rPr>
          <w:rFonts w:ascii="Times New Roman" w:hAnsi="Times New Roman" w:cs="Times New Roman"/>
          <w:sz w:val="24"/>
          <w:szCs w:val="24"/>
          <w:lang w:val="lv-LV"/>
        </w:rPr>
        <w:t xml:space="preserve">droša pārtika un dzeramais ūdens </w:t>
      </w:r>
      <w:r w:rsidR="00800141" w:rsidRPr="00642CB0">
        <w:rPr>
          <w:rFonts w:ascii="Times New Roman" w:hAnsi="Times New Roman" w:cs="Times New Roman"/>
          <w:sz w:val="24"/>
          <w:szCs w:val="24"/>
          <w:lang w:val="lv-LV"/>
        </w:rPr>
        <w:t xml:space="preserve">nodrošināja to, ka daļa infekcijas slimību ir izskaustas vai to izplatība ir būtiski ierobežota. </w:t>
      </w:r>
      <w:r w:rsidR="00905C10" w:rsidRPr="00642CB0">
        <w:rPr>
          <w:rFonts w:ascii="Times New Roman" w:hAnsi="Times New Roman" w:cs="Times New Roman"/>
          <w:sz w:val="24"/>
          <w:szCs w:val="24"/>
          <w:lang w:val="lv-LV"/>
        </w:rPr>
        <w:t>Ne</w:t>
      </w:r>
      <w:r w:rsidR="00905C10">
        <w:rPr>
          <w:rFonts w:ascii="Times New Roman" w:hAnsi="Times New Roman" w:cs="Times New Roman"/>
          <w:sz w:val="24"/>
          <w:szCs w:val="24"/>
          <w:lang w:val="lv-LV"/>
        </w:rPr>
        <w:t>raugoties</w:t>
      </w:r>
      <w:r w:rsidR="00905C10" w:rsidRPr="00642CB0">
        <w:rPr>
          <w:rFonts w:ascii="Times New Roman" w:hAnsi="Times New Roman" w:cs="Times New Roman"/>
          <w:sz w:val="24"/>
          <w:szCs w:val="24"/>
          <w:lang w:val="lv-LV"/>
        </w:rPr>
        <w:t xml:space="preserve"> </w:t>
      </w:r>
      <w:r w:rsidR="00800141" w:rsidRPr="00642CB0">
        <w:rPr>
          <w:rFonts w:ascii="Times New Roman" w:hAnsi="Times New Roman" w:cs="Times New Roman"/>
          <w:sz w:val="24"/>
          <w:szCs w:val="24"/>
          <w:lang w:val="lv-LV"/>
        </w:rPr>
        <w:t>uz to</w:t>
      </w:r>
      <w:r w:rsidR="00B97218">
        <w:rPr>
          <w:rFonts w:ascii="Times New Roman" w:hAnsi="Times New Roman" w:cs="Times New Roman"/>
          <w:sz w:val="24"/>
          <w:szCs w:val="24"/>
          <w:lang w:val="lv-LV"/>
        </w:rPr>
        <w:t>,</w:t>
      </w:r>
      <w:r w:rsidR="00800141" w:rsidRPr="00642CB0">
        <w:rPr>
          <w:rFonts w:ascii="Times New Roman" w:hAnsi="Times New Roman" w:cs="Times New Roman"/>
          <w:sz w:val="24"/>
          <w:szCs w:val="24"/>
          <w:lang w:val="lv-LV"/>
        </w:rPr>
        <w:t xml:space="preserve"> infekcijas </w:t>
      </w:r>
      <w:r w:rsidR="006A1DCB" w:rsidRPr="00642CB0">
        <w:rPr>
          <w:rFonts w:ascii="Times New Roman" w:hAnsi="Times New Roman" w:cs="Times New Roman"/>
          <w:sz w:val="24"/>
          <w:szCs w:val="24"/>
          <w:lang w:val="lv-LV"/>
        </w:rPr>
        <w:t>slimīb</w:t>
      </w:r>
      <w:r w:rsidR="006A1DCB">
        <w:rPr>
          <w:rFonts w:ascii="Times New Roman" w:hAnsi="Times New Roman" w:cs="Times New Roman"/>
          <w:sz w:val="24"/>
          <w:szCs w:val="24"/>
          <w:lang w:val="lv-LV"/>
        </w:rPr>
        <w:t>as kā sabiedrības veselības problēma</w:t>
      </w:r>
      <w:r w:rsidR="006A1DCB" w:rsidRPr="00642CB0">
        <w:rPr>
          <w:rFonts w:ascii="Times New Roman" w:hAnsi="Times New Roman" w:cs="Times New Roman"/>
          <w:sz w:val="24"/>
          <w:szCs w:val="24"/>
          <w:lang w:val="lv-LV"/>
        </w:rPr>
        <w:t xml:space="preserve"> </w:t>
      </w:r>
      <w:r w:rsidR="00800141" w:rsidRPr="00642CB0">
        <w:rPr>
          <w:rFonts w:ascii="Times New Roman" w:hAnsi="Times New Roman" w:cs="Times New Roman"/>
          <w:sz w:val="24"/>
          <w:szCs w:val="24"/>
          <w:lang w:val="lv-LV"/>
        </w:rPr>
        <w:t xml:space="preserve">savu aktualitāti nav zaudējusi. </w:t>
      </w:r>
    </w:p>
    <w:p w14:paraId="4C9431E4" w14:textId="44655A75" w:rsidR="00800141" w:rsidRPr="00642CB0" w:rsidRDefault="00800141" w:rsidP="00B679EB">
      <w:pPr>
        <w:pStyle w:val="ListParagraph"/>
        <w:numPr>
          <w:ilvl w:val="0"/>
          <w:numId w:val="22"/>
        </w:numPr>
        <w:spacing w:before="120" w:after="120" w:line="240" w:lineRule="auto"/>
        <w:ind w:left="0" w:hanging="720"/>
        <w:contextualSpacing w:val="0"/>
        <w:jc w:val="both"/>
        <w:rPr>
          <w:rFonts w:ascii="Times New Roman" w:hAnsi="Times New Roman" w:cs="Times New Roman"/>
          <w:sz w:val="24"/>
          <w:szCs w:val="24"/>
          <w:lang w:val="lv-LV"/>
        </w:rPr>
      </w:pPr>
      <w:r w:rsidRPr="00642CB0">
        <w:rPr>
          <w:rFonts w:ascii="Times New Roman" w:hAnsi="Times New Roman" w:cs="Times New Roman"/>
          <w:sz w:val="24"/>
          <w:szCs w:val="24"/>
          <w:lang w:val="lv-LV"/>
        </w:rPr>
        <w:t>Pēdējos gados sabiedrība ir saskārusies ar jaunām vīrusu izraisītām infekcijas slimībām, kuru profilaksei un ārstēšanai nav bijuši pieejami efektīvi līdzekļi</w:t>
      </w:r>
      <w:r w:rsidR="00176D92">
        <w:rPr>
          <w:rFonts w:ascii="Times New Roman" w:hAnsi="Times New Roman" w:cs="Times New Roman"/>
          <w:sz w:val="24"/>
          <w:szCs w:val="24"/>
          <w:lang w:val="lv-LV"/>
        </w:rPr>
        <w:t xml:space="preserve"> (vakcīnas un zāles)</w:t>
      </w:r>
      <w:r w:rsidRPr="00642CB0">
        <w:rPr>
          <w:rFonts w:ascii="Times New Roman" w:hAnsi="Times New Roman" w:cs="Times New Roman"/>
          <w:sz w:val="24"/>
          <w:szCs w:val="24"/>
          <w:lang w:val="lv-LV"/>
        </w:rPr>
        <w:t xml:space="preserve">, un tādēļ tās ir strauji izplatījušās, izraisot epidēmijas vai pandēmijas. SARS-CoV-2 vīrusa izraisītā pandēmija (Covid-19), kas sākās 2020. </w:t>
      </w:r>
      <w:r w:rsidR="00963130" w:rsidRPr="00642CB0">
        <w:rPr>
          <w:rFonts w:ascii="Times New Roman" w:hAnsi="Times New Roman" w:cs="Times New Roman"/>
          <w:sz w:val="24"/>
          <w:szCs w:val="24"/>
          <w:lang w:val="lv-LV"/>
        </w:rPr>
        <w:t>gad</w:t>
      </w:r>
      <w:r w:rsidR="00963130">
        <w:rPr>
          <w:rFonts w:ascii="Times New Roman" w:hAnsi="Times New Roman" w:cs="Times New Roman"/>
          <w:sz w:val="24"/>
          <w:szCs w:val="24"/>
          <w:lang w:val="lv-LV"/>
        </w:rPr>
        <w:t>a sākumā, vēlreiz</w:t>
      </w:r>
      <w:r w:rsidRPr="00642CB0">
        <w:rPr>
          <w:rFonts w:ascii="Times New Roman" w:hAnsi="Times New Roman" w:cs="Times New Roman"/>
          <w:sz w:val="24"/>
          <w:szCs w:val="24"/>
          <w:lang w:val="lv-LV"/>
        </w:rPr>
        <w:t xml:space="preserve"> pierādīja, ka infekcijas slimības var radīt globālu apdraudējumu, jo to izplatība strauji var pāriet valstu un kontinentu robežas. </w:t>
      </w:r>
    </w:p>
    <w:p w14:paraId="03B87B81" w14:textId="03B13B22" w:rsidR="00800141" w:rsidRPr="00642CB0" w:rsidRDefault="00800141" w:rsidP="00B679EB">
      <w:pPr>
        <w:pStyle w:val="ListParagraph"/>
        <w:numPr>
          <w:ilvl w:val="0"/>
          <w:numId w:val="22"/>
        </w:numPr>
        <w:spacing w:before="120" w:after="120" w:line="240" w:lineRule="auto"/>
        <w:ind w:left="0" w:hanging="720"/>
        <w:contextualSpacing w:val="0"/>
        <w:jc w:val="both"/>
        <w:rPr>
          <w:rFonts w:ascii="Times New Roman" w:hAnsi="Times New Roman" w:cs="Times New Roman"/>
          <w:sz w:val="24"/>
          <w:szCs w:val="24"/>
          <w:lang w:val="lv-LV"/>
        </w:rPr>
      </w:pPr>
      <w:r w:rsidRPr="00642CB0">
        <w:rPr>
          <w:rFonts w:ascii="Times New Roman" w:hAnsi="Times New Roman" w:cs="Times New Roman"/>
          <w:sz w:val="24"/>
          <w:szCs w:val="24"/>
          <w:lang w:val="lv-LV"/>
        </w:rPr>
        <w:t>Infekcijas slimību izplatība rada ne tikai sabiedrības veselības apdraudējumu un slogu veselības sektoram, bet arī zaudējumus tautsaimniecībai. Tajā pa</w:t>
      </w:r>
      <w:r w:rsidR="004A6761" w:rsidRPr="00642CB0">
        <w:rPr>
          <w:rFonts w:ascii="Times New Roman" w:hAnsi="Times New Roman" w:cs="Times New Roman"/>
          <w:sz w:val="24"/>
          <w:szCs w:val="24"/>
          <w:lang w:val="lv-LV"/>
        </w:rPr>
        <w:t>šā</w:t>
      </w:r>
      <w:r w:rsidRPr="00642CB0">
        <w:rPr>
          <w:rFonts w:ascii="Times New Roman" w:hAnsi="Times New Roman" w:cs="Times New Roman"/>
          <w:sz w:val="24"/>
          <w:szCs w:val="24"/>
          <w:lang w:val="lv-LV"/>
        </w:rPr>
        <w:t xml:space="preserve"> laikā Covid-19 pandēmija pierādīja, ka infekcijas izplatību </w:t>
      </w:r>
      <w:r w:rsidR="00BD554F" w:rsidRPr="75F420BD">
        <w:rPr>
          <w:rFonts w:ascii="Times New Roman" w:hAnsi="Times New Roman" w:cs="Times New Roman"/>
          <w:sz w:val="24"/>
          <w:szCs w:val="24"/>
          <w:lang w:val="lv-LV"/>
        </w:rPr>
        <w:t xml:space="preserve">ar mērenu izplatīšanās potenciālu </w:t>
      </w:r>
      <w:r w:rsidRPr="00642CB0">
        <w:rPr>
          <w:rFonts w:ascii="Times New Roman" w:hAnsi="Times New Roman" w:cs="Times New Roman"/>
          <w:sz w:val="24"/>
          <w:szCs w:val="24"/>
          <w:lang w:val="lv-LV"/>
        </w:rPr>
        <w:t>var ierobežot vienkārši līdzekļi ar visas sabiedrības līdzdalību</w:t>
      </w:r>
      <w:r w:rsidR="0021112C">
        <w:rPr>
          <w:rFonts w:ascii="Times New Roman" w:hAnsi="Times New Roman" w:cs="Times New Roman"/>
          <w:sz w:val="24"/>
          <w:szCs w:val="24"/>
          <w:lang w:val="lv-LV"/>
        </w:rPr>
        <w:t>:</w:t>
      </w:r>
      <w:r w:rsidRPr="00642CB0">
        <w:rPr>
          <w:rFonts w:ascii="Times New Roman" w:hAnsi="Times New Roman" w:cs="Times New Roman"/>
          <w:sz w:val="24"/>
          <w:szCs w:val="24"/>
          <w:lang w:val="lv-LV"/>
        </w:rPr>
        <w:t xml:space="preserve"> </w:t>
      </w:r>
      <w:r w:rsidR="0021112C" w:rsidRPr="00642CB0">
        <w:rPr>
          <w:rFonts w:ascii="Times New Roman" w:hAnsi="Times New Roman" w:cs="Times New Roman"/>
          <w:sz w:val="24"/>
          <w:szCs w:val="24"/>
          <w:lang w:val="lv-LV"/>
        </w:rPr>
        <w:t>agrīn</w:t>
      </w:r>
      <w:r w:rsidR="0021112C">
        <w:rPr>
          <w:rFonts w:ascii="Times New Roman" w:hAnsi="Times New Roman" w:cs="Times New Roman"/>
          <w:sz w:val="24"/>
          <w:szCs w:val="24"/>
          <w:lang w:val="lv-LV"/>
        </w:rPr>
        <w:t>u</w:t>
      </w:r>
      <w:r w:rsidR="0021112C" w:rsidRPr="00642CB0">
        <w:rPr>
          <w:rFonts w:ascii="Times New Roman" w:hAnsi="Times New Roman" w:cs="Times New Roman"/>
          <w:sz w:val="24"/>
          <w:szCs w:val="24"/>
          <w:lang w:val="lv-LV"/>
        </w:rPr>
        <w:t xml:space="preserve"> </w:t>
      </w:r>
      <w:r w:rsidRPr="00642CB0">
        <w:rPr>
          <w:rFonts w:ascii="Times New Roman" w:hAnsi="Times New Roman" w:cs="Times New Roman"/>
          <w:sz w:val="24"/>
          <w:szCs w:val="24"/>
          <w:lang w:val="lv-LV"/>
        </w:rPr>
        <w:t>infekcijas gadījuma atklāšan</w:t>
      </w:r>
      <w:r w:rsidR="0040528F">
        <w:rPr>
          <w:rFonts w:ascii="Times New Roman" w:hAnsi="Times New Roman" w:cs="Times New Roman"/>
          <w:sz w:val="24"/>
          <w:szCs w:val="24"/>
          <w:lang w:val="lv-LV"/>
        </w:rPr>
        <w:t>u</w:t>
      </w:r>
      <w:r w:rsidRPr="00642CB0">
        <w:rPr>
          <w:rFonts w:ascii="Times New Roman" w:hAnsi="Times New Roman" w:cs="Times New Roman"/>
          <w:sz w:val="24"/>
          <w:szCs w:val="24"/>
          <w:lang w:val="lv-LV"/>
        </w:rPr>
        <w:t xml:space="preserve"> un </w:t>
      </w:r>
      <w:r w:rsidR="00945E11">
        <w:rPr>
          <w:rFonts w:ascii="Times New Roman" w:hAnsi="Times New Roman" w:cs="Times New Roman"/>
          <w:sz w:val="24"/>
          <w:szCs w:val="24"/>
          <w:lang w:val="lv-LV"/>
        </w:rPr>
        <w:t xml:space="preserve">slimnieku </w:t>
      </w:r>
      <w:r w:rsidRPr="00642CB0">
        <w:rPr>
          <w:rFonts w:ascii="Times New Roman" w:hAnsi="Times New Roman" w:cs="Times New Roman"/>
          <w:sz w:val="24"/>
          <w:szCs w:val="24"/>
          <w:lang w:val="lv-LV"/>
        </w:rPr>
        <w:t>izolēšan</w:t>
      </w:r>
      <w:r w:rsidR="0040528F">
        <w:rPr>
          <w:rFonts w:ascii="Times New Roman" w:hAnsi="Times New Roman" w:cs="Times New Roman"/>
          <w:sz w:val="24"/>
          <w:szCs w:val="24"/>
          <w:lang w:val="lv-LV"/>
        </w:rPr>
        <w:t>u</w:t>
      </w:r>
      <w:r w:rsidR="00945E11">
        <w:rPr>
          <w:rFonts w:ascii="Times New Roman" w:hAnsi="Times New Roman" w:cs="Times New Roman"/>
          <w:sz w:val="24"/>
          <w:szCs w:val="24"/>
          <w:lang w:val="lv-LV"/>
        </w:rPr>
        <w:t>, kontaktpersonu apzināšanu un karantīn</w:t>
      </w:r>
      <w:r w:rsidR="00137EB3">
        <w:rPr>
          <w:rFonts w:ascii="Times New Roman" w:hAnsi="Times New Roman" w:cs="Times New Roman"/>
          <w:sz w:val="24"/>
          <w:szCs w:val="24"/>
          <w:lang w:val="lv-LV"/>
        </w:rPr>
        <w:t xml:space="preserve">u, </w:t>
      </w:r>
      <w:r w:rsidR="00137EB3" w:rsidRPr="75F420BD">
        <w:rPr>
          <w:rFonts w:ascii="Times New Roman" w:hAnsi="Times New Roman" w:cs="Times New Roman"/>
          <w:sz w:val="24"/>
          <w:szCs w:val="24"/>
          <w:lang w:val="lv-LV"/>
        </w:rPr>
        <w:t>to cilvēku pašizolācij</w:t>
      </w:r>
      <w:r w:rsidR="00360EAE">
        <w:rPr>
          <w:rFonts w:ascii="Times New Roman" w:hAnsi="Times New Roman" w:cs="Times New Roman"/>
          <w:sz w:val="24"/>
          <w:szCs w:val="24"/>
          <w:lang w:val="lv-LV"/>
        </w:rPr>
        <w:t>u</w:t>
      </w:r>
      <w:r w:rsidR="00137EB3" w:rsidRPr="75F420BD">
        <w:rPr>
          <w:rFonts w:ascii="Times New Roman" w:hAnsi="Times New Roman" w:cs="Times New Roman"/>
          <w:sz w:val="24"/>
          <w:szCs w:val="24"/>
          <w:lang w:val="lv-LV"/>
        </w:rPr>
        <w:t xml:space="preserve">, kuri ir bijuši paaugstinātas inficēšanās apstākļos, kā arī </w:t>
      </w:r>
      <w:r w:rsidR="00CE32A8">
        <w:rPr>
          <w:rFonts w:ascii="Times New Roman" w:hAnsi="Times New Roman" w:cs="Times New Roman"/>
          <w:sz w:val="24"/>
          <w:szCs w:val="24"/>
          <w:lang w:val="lv-LV"/>
        </w:rPr>
        <w:t xml:space="preserve">ar </w:t>
      </w:r>
      <w:r w:rsidR="00137EB3" w:rsidRPr="75F420BD">
        <w:rPr>
          <w:rFonts w:ascii="Times New Roman" w:hAnsi="Times New Roman" w:cs="Times New Roman"/>
          <w:sz w:val="24"/>
          <w:szCs w:val="24"/>
          <w:lang w:val="lv-LV"/>
        </w:rPr>
        <w:t>fiziskās distancēšanās un higiēnas pasākumi</w:t>
      </w:r>
      <w:r w:rsidR="00CE32A8">
        <w:rPr>
          <w:rFonts w:ascii="Times New Roman" w:hAnsi="Times New Roman" w:cs="Times New Roman"/>
          <w:sz w:val="24"/>
          <w:szCs w:val="24"/>
          <w:lang w:val="lv-LV"/>
        </w:rPr>
        <w:t>em</w:t>
      </w:r>
      <w:r w:rsidRPr="00642CB0">
        <w:rPr>
          <w:rFonts w:ascii="Times New Roman" w:hAnsi="Times New Roman" w:cs="Times New Roman"/>
          <w:sz w:val="24"/>
          <w:szCs w:val="24"/>
          <w:lang w:val="lv-LV"/>
        </w:rPr>
        <w:t xml:space="preserve">. </w:t>
      </w:r>
      <w:r w:rsidR="00CE32A8">
        <w:rPr>
          <w:rFonts w:ascii="Times New Roman" w:hAnsi="Times New Roman" w:cs="Times New Roman"/>
          <w:sz w:val="24"/>
          <w:szCs w:val="24"/>
          <w:lang w:val="lv-LV"/>
        </w:rPr>
        <w:t>Tādējādi</w:t>
      </w:r>
      <w:r w:rsidRPr="00642CB0">
        <w:rPr>
          <w:rFonts w:ascii="Times New Roman" w:hAnsi="Times New Roman" w:cs="Times New Roman"/>
          <w:sz w:val="24"/>
          <w:szCs w:val="24"/>
          <w:lang w:val="lv-LV"/>
        </w:rPr>
        <w:t xml:space="preserve"> ir nepieciešama regulāra sabiedrības izglītošana par higiēnas un infekcijas slimību profilakses jautājumiem, infekcijas slimību epidemioloģiskā</w:t>
      </w:r>
      <w:r w:rsidR="00AE3E33">
        <w:rPr>
          <w:rFonts w:ascii="Times New Roman" w:hAnsi="Times New Roman" w:cs="Times New Roman"/>
          <w:sz w:val="24"/>
          <w:szCs w:val="24"/>
          <w:lang w:val="lv-LV"/>
        </w:rPr>
        <w:t>s</w:t>
      </w:r>
      <w:r w:rsidR="00815762">
        <w:rPr>
          <w:rFonts w:ascii="Times New Roman" w:hAnsi="Times New Roman" w:cs="Times New Roman"/>
          <w:sz w:val="24"/>
          <w:szCs w:val="24"/>
          <w:lang w:val="lv-LV"/>
        </w:rPr>
        <w:t xml:space="preserve"> uzraudzības</w:t>
      </w:r>
      <w:r w:rsidRPr="00642CB0">
        <w:rPr>
          <w:rFonts w:ascii="Times New Roman" w:hAnsi="Times New Roman" w:cs="Times New Roman"/>
          <w:sz w:val="24"/>
          <w:szCs w:val="24"/>
          <w:lang w:val="lv-LV"/>
        </w:rPr>
        <w:t xml:space="preserve"> dienesta, tai skaitā laboratoriskās diagnostikas kapacitātes nodrošināšana, lai </w:t>
      </w:r>
      <w:r w:rsidR="00362F7D">
        <w:rPr>
          <w:rFonts w:ascii="Times New Roman" w:hAnsi="Times New Roman" w:cs="Times New Roman"/>
          <w:sz w:val="24"/>
          <w:szCs w:val="24"/>
          <w:lang w:val="lv-LV"/>
        </w:rPr>
        <w:t xml:space="preserve">nodrošinātu </w:t>
      </w:r>
      <w:r w:rsidRPr="00642CB0">
        <w:rPr>
          <w:rFonts w:ascii="Times New Roman" w:hAnsi="Times New Roman" w:cs="Times New Roman"/>
          <w:sz w:val="24"/>
          <w:szCs w:val="24"/>
          <w:lang w:val="lv-LV"/>
        </w:rPr>
        <w:t xml:space="preserve">agrīnu saslimšanas gadījumu atklāšanu, identificētu inficēšanās ceļus un veiktu mērķtiecīgus infekciju ierobežojošos pasākumus. </w:t>
      </w:r>
    </w:p>
    <w:p w14:paraId="36D1E4B8" w14:textId="413632F6" w:rsidR="00800141" w:rsidRPr="00642CB0" w:rsidRDefault="00800141" w:rsidP="00B679EB">
      <w:pPr>
        <w:pStyle w:val="ListParagraph"/>
        <w:numPr>
          <w:ilvl w:val="0"/>
          <w:numId w:val="22"/>
        </w:numPr>
        <w:spacing w:before="120" w:after="120" w:line="240" w:lineRule="auto"/>
        <w:ind w:left="0" w:hanging="720"/>
        <w:contextualSpacing w:val="0"/>
        <w:jc w:val="both"/>
        <w:rPr>
          <w:rFonts w:ascii="Times New Roman" w:hAnsi="Times New Roman" w:cs="Times New Roman"/>
          <w:sz w:val="24"/>
          <w:szCs w:val="24"/>
          <w:lang w:val="lv-LV"/>
        </w:rPr>
      </w:pPr>
      <w:r w:rsidRPr="00642CB0">
        <w:rPr>
          <w:rFonts w:ascii="Times New Roman" w:hAnsi="Times New Roman" w:cs="Times New Roman"/>
          <w:sz w:val="24"/>
          <w:szCs w:val="24"/>
          <w:lang w:val="lv-LV"/>
        </w:rPr>
        <w:t>Spilgts piemērs infekcijas slimību ietekmei uz sabiedrības veselību un tautsaimniecību kopumā ir sezonālā gripa.  Gripas epidēmijas laikā palielinās mirstības rādītājs, tai skaitā pieaug mirstība no sirds un asinsvadu sistēmas slimībām un citām hroniskām neinfekcijas slimībām. Tāpat gripas epidēmijas laikā palielinās hospitalizāciju un apmeklējumu ambulatorajās ārstniecības iestādēs skaits. Tas ir saistīts ar to, ka sezonālā gripa rada ne tikai gripai raksturīgas veselības problēmas, bet arī veicina hronisko neinfekcijas slimību paasinājumus. Sezonālās gripas izraisītās darba nespējas dēļ gripas sezonas laikā tiek zaudētas apmēram 1,5 milj. darba dienas. Tādējādi saslimstība ar gripu valsts ekonomikai rada apmēram 50 milj. EUR ekonomiskos zaudējumus, nerēķinot darba nespēju slima bērna kopšanai, kā arī potenciāli zaudētos dzīves gadus</w:t>
      </w:r>
      <w:r w:rsidR="00B97218">
        <w:rPr>
          <w:rFonts w:ascii="Times New Roman" w:hAnsi="Times New Roman" w:cs="Times New Roman"/>
          <w:sz w:val="24"/>
          <w:szCs w:val="24"/>
          <w:lang w:val="lv-LV"/>
        </w:rPr>
        <w:t>,</w:t>
      </w:r>
      <w:r w:rsidRPr="00642CB0">
        <w:rPr>
          <w:rFonts w:ascii="Times New Roman" w:hAnsi="Times New Roman" w:cs="Times New Roman"/>
          <w:sz w:val="24"/>
          <w:szCs w:val="24"/>
          <w:lang w:val="lv-LV"/>
        </w:rPr>
        <w:t xml:space="preserve"> nomirstot no gripas radītām komplikācijām. Tāpat arī jāņem vērā gripas radītais slogs veselības sektoram. Tādējādi, ieguldot finansējumu gripas ierobežošanas pasākumos, tai skaitā vakcinācijā, tiek iegūts arī ekonomiskais ieguvums. Lai pretgripas vakcinācija dotu gaidīto efektu, primāri ir jānodrošina sabiedrības grupu, kas saistītas ar visaugstāko inficēšanās risku – ārstniecības personas, seniori un cilvēki ar hroniskām slimībām – vakcinācija. Atbilstoši EK un PVO rekomendācijām riska grupu vakcinācijas aptverei pret gripu, lai novērstu sezonālās gripas ietekmi uz sabiedrības veselību, jābūt </w:t>
      </w:r>
      <w:r w:rsidR="00E22112">
        <w:rPr>
          <w:rFonts w:ascii="Times New Roman" w:hAnsi="Times New Roman" w:cs="Times New Roman"/>
          <w:sz w:val="24"/>
          <w:szCs w:val="24"/>
          <w:lang w:val="lv-LV"/>
        </w:rPr>
        <w:t xml:space="preserve">vismaz </w:t>
      </w:r>
      <w:r w:rsidRPr="00642CB0">
        <w:rPr>
          <w:rFonts w:ascii="Times New Roman" w:hAnsi="Times New Roman" w:cs="Times New Roman"/>
          <w:sz w:val="24"/>
          <w:szCs w:val="24"/>
          <w:lang w:val="lv-LV"/>
        </w:rPr>
        <w:t xml:space="preserve">ap </w:t>
      </w:r>
      <w:r w:rsidR="00E22112" w:rsidRPr="00642CB0">
        <w:rPr>
          <w:rFonts w:ascii="Times New Roman" w:hAnsi="Times New Roman" w:cs="Times New Roman"/>
          <w:sz w:val="24"/>
          <w:szCs w:val="24"/>
          <w:lang w:val="lv-LV"/>
        </w:rPr>
        <w:t>7</w:t>
      </w:r>
      <w:r w:rsidR="00E22112">
        <w:rPr>
          <w:rFonts w:ascii="Times New Roman" w:hAnsi="Times New Roman" w:cs="Times New Roman"/>
          <w:sz w:val="24"/>
          <w:szCs w:val="24"/>
          <w:lang w:val="lv-LV"/>
        </w:rPr>
        <w:t>5</w:t>
      </w:r>
      <w:r w:rsidRPr="00642CB0">
        <w:rPr>
          <w:rFonts w:ascii="Times New Roman" w:hAnsi="Times New Roman" w:cs="Times New Roman"/>
          <w:sz w:val="24"/>
          <w:szCs w:val="24"/>
          <w:lang w:val="lv-LV"/>
        </w:rPr>
        <w:t>%. Latvijā šobrīd riska grupu vakcinācijas aptvere nesasniedz pat 10%.</w:t>
      </w:r>
    </w:p>
    <w:p w14:paraId="0CE00076" w14:textId="0CA11C74" w:rsidR="00800141" w:rsidRPr="00642CB0" w:rsidRDefault="00800141" w:rsidP="00B679EB">
      <w:pPr>
        <w:pStyle w:val="ListParagraph"/>
        <w:numPr>
          <w:ilvl w:val="0"/>
          <w:numId w:val="22"/>
        </w:numPr>
        <w:spacing w:before="120" w:after="120" w:line="240" w:lineRule="auto"/>
        <w:ind w:left="0" w:hanging="720"/>
        <w:contextualSpacing w:val="0"/>
        <w:jc w:val="both"/>
        <w:rPr>
          <w:rFonts w:ascii="Times New Roman" w:hAnsi="Times New Roman" w:cs="Times New Roman"/>
          <w:sz w:val="24"/>
          <w:szCs w:val="24"/>
          <w:lang w:val="lv-LV"/>
        </w:rPr>
      </w:pPr>
      <w:r w:rsidRPr="00642CB0">
        <w:rPr>
          <w:rFonts w:ascii="Times New Roman" w:hAnsi="Times New Roman" w:cs="Times New Roman"/>
          <w:sz w:val="24"/>
          <w:szCs w:val="24"/>
          <w:lang w:val="lv-LV"/>
        </w:rPr>
        <w:t xml:space="preserve">Samazinoties akūtu infekcijas slimību izplatībai, pēdējos gadu desmitos Latvijā ir kļuvušas aktuālas hroniskās infekcijas slimības – tuberkuloze,  HIV infekcija, </w:t>
      </w:r>
      <w:r w:rsidR="00E22112">
        <w:rPr>
          <w:rFonts w:ascii="Times New Roman" w:hAnsi="Times New Roman" w:cs="Times New Roman"/>
          <w:sz w:val="24"/>
          <w:szCs w:val="24"/>
          <w:lang w:val="lv-LV"/>
        </w:rPr>
        <w:t xml:space="preserve">vīrusu </w:t>
      </w:r>
      <w:r w:rsidRPr="00642CB0">
        <w:rPr>
          <w:rFonts w:ascii="Times New Roman" w:hAnsi="Times New Roman" w:cs="Times New Roman"/>
          <w:sz w:val="24"/>
          <w:szCs w:val="24"/>
          <w:lang w:val="lv-LV"/>
        </w:rPr>
        <w:t xml:space="preserve">hepatīti. HIV jauno </w:t>
      </w:r>
      <w:r w:rsidRPr="00642CB0">
        <w:rPr>
          <w:rFonts w:ascii="Times New Roman" w:hAnsi="Times New Roman" w:cs="Times New Roman"/>
          <w:sz w:val="24"/>
          <w:szCs w:val="24"/>
          <w:lang w:val="lv-LV"/>
        </w:rPr>
        <w:lastRenderedPageBreak/>
        <w:t>gadījumu rādītājs Latvijā joprojām ir visaugstākais ES un vairāk nekā trīs reizes augstāks nekā ES vidējais rādītājs. Arī</w:t>
      </w:r>
      <w:r w:rsidR="00E22112">
        <w:rPr>
          <w:rFonts w:ascii="Times New Roman" w:hAnsi="Times New Roman" w:cs="Times New Roman"/>
          <w:sz w:val="24"/>
          <w:szCs w:val="24"/>
          <w:lang w:val="lv-LV"/>
        </w:rPr>
        <w:t xml:space="preserve"> vīrusu</w:t>
      </w:r>
      <w:r w:rsidRPr="00642CB0">
        <w:rPr>
          <w:rFonts w:ascii="Times New Roman" w:hAnsi="Times New Roman" w:cs="Times New Roman"/>
          <w:sz w:val="24"/>
          <w:szCs w:val="24"/>
          <w:lang w:val="lv-LV"/>
        </w:rPr>
        <w:t xml:space="preserve"> hepatītu un tuberkulozes izplatība Latvijā ir viena no augstākajām ES. Tomēr dēļ pēdējo gadu laikā uzsāktajām politikas aktivitātēm saslimšanas gadījumu skaitam ir tendence samazināties. Tas nozīmē, ka uzsāktie pasākumi ir efektīvi</w:t>
      </w:r>
      <w:r w:rsidR="00B97218">
        <w:rPr>
          <w:rFonts w:ascii="Times New Roman" w:hAnsi="Times New Roman" w:cs="Times New Roman"/>
          <w:sz w:val="24"/>
          <w:szCs w:val="24"/>
          <w:lang w:val="lv-LV"/>
        </w:rPr>
        <w:t>,</w:t>
      </w:r>
      <w:r w:rsidRPr="00642CB0">
        <w:rPr>
          <w:rFonts w:ascii="Times New Roman" w:hAnsi="Times New Roman" w:cs="Times New Roman"/>
          <w:sz w:val="24"/>
          <w:szCs w:val="24"/>
          <w:lang w:val="lv-LV"/>
        </w:rPr>
        <w:t xml:space="preserve"> un ir jānodrošina to ilgtspējība turpmākajos gados, kā arī jāievieš jauni, vēl efektīvāki pasākumi šo slimību ierobežošanai. Tāpat ir jāveicina objektīvas informācijas pieejamīb</w:t>
      </w:r>
      <w:r w:rsidR="00DA2645">
        <w:rPr>
          <w:rFonts w:ascii="Times New Roman" w:hAnsi="Times New Roman" w:cs="Times New Roman"/>
          <w:sz w:val="24"/>
          <w:szCs w:val="24"/>
          <w:lang w:val="lv-LV"/>
        </w:rPr>
        <w:t>a</w:t>
      </w:r>
      <w:r w:rsidRPr="00642CB0">
        <w:rPr>
          <w:rFonts w:ascii="Times New Roman" w:hAnsi="Times New Roman" w:cs="Times New Roman"/>
          <w:sz w:val="24"/>
          <w:szCs w:val="24"/>
          <w:lang w:val="lv-LV"/>
        </w:rPr>
        <w:t xml:space="preserve"> par hronisko infekcijas slimību izplatību sabiedrībā, lai nodrošinātu mērķti</w:t>
      </w:r>
      <w:r w:rsidR="00B97218">
        <w:rPr>
          <w:rFonts w:ascii="Times New Roman" w:hAnsi="Times New Roman" w:cs="Times New Roman"/>
          <w:sz w:val="24"/>
          <w:szCs w:val="24"/>
          <w:lang w:val="lv-LV"/>
        </w:rPr>
        <w:t>e</w:t>
      </w:r>
      <w:r w:rsidRPr="00642CB0">
        <w:rPr>
          <w:rFonts w:ascii="Times New Roman" w:hAnsi="Times New Roman" w:cs="Times New Roman"/>
          <w:sz w:val="24"/>
          <w:szCs w:val="24"/>
          <w:lang w:val="lv-LV"/>
        </w:rPr>
        <w:t xml:space="preserve">cīgāku politikas veidošanu. Piemēram, analizējot HIV izplatības ceļus, var secināt, ka </w:t>
      </w:r>
      <w:r w:rsidR="00E22112">
        <w:rPr>
          <w:rFonts w:ascii="Times New Roman" w:hAnsi="Times New Roman" w:cs="Times New Roman"/>
          <w:sz w:val="24"/>
          <w:szCs w:val="24"/>
          <w:lang w:val="lv-LV"/>
        </w:rPr>
        <w:t xml:space="preserve">ievērojams </w:t>
      </w:r>
      <w:r w:rsidRPr="00642CB0">
        <w:rPr>
          <w:rFonts w:ascii="Times New Roman" w:hAnsi="Times New Roman" w:cs="Times New Roman"/>
          <w:sz w:val="24"/>
          <w:szCs w:val="24"/>
          <w:lang w:val="lv-LV"/>
        </w:rPr>
        <w:t xml:space="preserve">no jauna reģistrēto gadījumu skaits ir ar nezināmu inficēšanās ceļu. Lai noteiktu riska grupas un identificētu mērķtiecīgākos pasākumus HIV infekcijas profilaksei, ir nepieciešams </w:t>
      </w:r>
      <w:r w:rsidR="00E22112">
        <w:rPr>
          <w:rFonts w:ascii="Times New Roman" w:hAnsi="Times New Roman" w:cs="Times New Roman"/>
          <w:sz w:val="24"/>
          <w:szCs w:val="24"/>
          <w:lang w:val="lv-LV"/>
        </w:rPr>
        <w:t>labāk</w:t>
      </w:r>
      <w:r w:rsidRPr="00642CB0">
        <w:rPr>
          <w:rFonts w:ascii="Times New Roman" w:hAnsi="Times New Roman" w:cs="Times New Roman"/>
          <w:sz w:val="24"/>
          <w:szCs w:val="24"/>
          <w:lang w:val="lv-LV"/>
        </w:rPr>
        <w:t xml:space="preserve"> apzināt, kādā veidā lielākā daļa HIV inficēto cilvēku inficējušies. </w:t>
      </w:r>
    </w:p>
    <w:p w14:paraId="7575C2DC" w14:textId="2DEAAA18" w:rsidR="00800141" w:rsidRPr="00642CB0" w:rsidRDefault="00DF60AB" w:rsidP="00B679EB">
      <w:pPr>
        <w:pStyle w:val="ListParagraph"/>
        <w:numPr>
          <w:ilvl w:val="0"/>
          <w:numId w:val="22"/>
        </w:numPr>
        <w:spacing w:before="120" w:after="120" w:line="240" w:lineRule="auto"/>
        <w:ind w:left="0" w:hanging="720"/>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C</w:t>
      </w:r>
      <w:r w:rsidRPr="00642CB0">
        <w:rPr>
          <w:rFonts w:ascii="Times New Roman" w:hAnsi="Times New Roman" w:cs="Times New Roman"/>
          <w:sz w:val="24"/>
          <w:szCs w:val="24"/>
          <w:lang w:val="lv-LV"/>
        </w:rPr>
        <w:t>ilvēki</w:t>
      </w:r>
      <w:r w:rsidR="00800141" w:rsidRPr="00642CB0">
        <w:rPr>
          <w:rFonts w:ascii="Times New Roman" w:hAnsi="Times New Roman" w:cs="Times New Roman"/>
          <w:sz w:val="24"/>
          <w:szCs w:val="24"/>
          <w:lang w:val="lv-LV"/>
        </w:rPr>
        <w:t xml:space="preserve">, kas ir pakļauti inficēšanās riskam ar šīm slimībām, </w:t>
      </w:r>
      <w:r>
        <w:rPr>
          <w:rFonts w:ascii="Times New Roman" w:hAnsi="Times New Roman" w:cs="Times New Roman"/>
          <w:sz w:val="24"/>
          <w:szCs w:val="24"/>
          <w:lang w:val="lv-LV"/>
        </w:rPr>
        <w:t xml:space="preserve">nereti </w:t>
      </w:r>
      <w:r w:rsidR="00800141" w:rsidRPr="00642CB0">
        <w:rPr>
          <w:rFonts w:ascii="Times New Roman" w:hAnsi="Times New Roman" w:cs="Times New Roman"/>
          <w:sz w:val="24"/>
          <w:szCs w:val="24"/>
          <w:lang w:val="lv-LV"/>
        </w:rPr>
        <w:t xml:space="preserve">cieš arī no sociālās atstumtības un ir pakļauti dažādiem sociālajiem riskiem. Tādēļ šai sabiedrības daļai ir grūti </w:t>
      </w:r>
      <w:r w:rsidR="00484C2A">
        <w:rPr>
          <w:rFonts w:ascii="Times New Roman" w:hAnsi="Times New Roman" w:cs="Times New Roman"/>
          <w:sz w:val="24"/>
          <w:szCs w:val="24"/>
          <w:lang w:val="lv-LV"/>
        </w:rPr>
        <w:t>saņemt</w:t>
      </w:r>
      <w:r w:rsidR="00484C2A" w:rsidRPr="00642CB0">
        <w:rPr>
          <w:rFonts w:ascii="Times New Roman" w:hAnsi="Times New Roman" w:cs="Times New Roman"/>
          <w:sz w:val="24"/>
          <w:szCs w:val="24"/>
          <w:lang w:val="lv-LV"/>
        </w:rPr>
        <w:t xml:space="preserve"> </w:t>
      </w:r>
      <w:r w:rsidR="00800141" w:rsidRPr="00642CB0">
        <w:rPr>
          <w:rFonts w:ascii="Times New Roman" w:hAnsi="Times New Roman" w:cs="Times New Roman"/>
          <w:sz w:val="24"/>
          <w:szCs w:val="24"/>
          <w:lang w:val="lv-LV"/>
        </w:rPr>
        <w:t xml:space="preserve">veselības aprūpes pakalpojumus, un tā rezultātā slimības tiek atklātas novēlotā stadijā, tiek novēloti ārstētas vai cilvēki nav līdzestīgi ārstēšanai, kā rezultātā veidojas pret zālēm rezistentas slimības formas. </w:t>
      </w:r>
    </w:p>
    <w:p w14:paraId="6CD6ADDE" w14:textId="546262FB" w:rsidR="00800141" w:rsidRPr="00642CB0" w:rsidRDefault="00800141" w:rsidP="00B679EB">
      <w:pPr>
        <w:pStyle w:val="ListParagraph"/>
        <w:numPr>
          <w:ilvl w:val="0"/>
          <w:numId w:val="22"/>
        </w:numPr>
        <w:spacing w:before="120" w:after="120" w:line="240" w:lineRule="auto"/>
        <w:ind w:left="0" w:hanging="720"/>
        <w:contextualSpacing w:val="0"/>
        <w:jc w:val="both"/>
        <w:rPr>
          <w:rFonts w:ascii="Times New Roman" w:hAnsi="Times New Roman" w:cs="Times New Roman"/>
          <w:sz w:val="24"/>
          <w:szCs w:val="24"/>
          <w:lang w:val="lv-LV"/>
        </w:rPr>
      </w:pPr>
      <w:r w:rsidRPr="00642CB0">
        <w:rPr>
          <w:rFonts w:ascii="Times New Roman" w:hAnsi="Times New Roman" w:cs="Times New Roman"/>
          <w:sz w:val="24"/>
          <w:szCs w:val="24"/>
          <w:lang w:val="lv-LV"/>
        </w:rPr>
        <w:t xml:space="preserve">Viena no lielākajām cilvēku grupām, kurām ir augsts inficēšanās risks, ir ieslodzītie. Ieslodzījuma vietās tiek nodrošināta pietiekami efektīva sistēma HIV un tuberkulozes ārstēšanai, kā arī pēdējos gados </w:t>
      </w:r>
      <w:r w:rsidR="003D09BF">
        <w:rPr>
          <w:rFonts w:ascii="Times New Roman" w:hAnsi="Times New Roman" w:cs="Times New Roman"/>
          <w:sz w:val="24"/>
          <w:szCs w:val="24"/>
          <w:lang w:val="lv-LV"/>
        </w:rPr>
        <w:t>ieslodzījuma vietās ir</w:t>
      </w:r>
      <w:r w:rsidRPr="00642CB0">
        <w:rPr>
          <w:rFonts w:ascii="Times New Roman" w:hAnsi="Times New Roman" w:cs="Times New Roman"/>
          <w:sz w:val="24"/>
          <w:szCs w:val="24"/>
          <w:lang w:val="lv-LV"/>
        </w:rPr>
        <w:t xml:space="preserve"> ievērojami uzlabojušās </w:t>
      </w:r>
      <w:r w:rsidR="002137E8">
        <w:rPr>
          <w:rFonts w:ascii="Times New Roman" w:hAnsi="Times New Roman" w:cs="Times New Roman"/>
          <w:sz w:val="24"/>
          <w:szCs w:val="24"/>
          <w:lang w:val="lv-LV"/>
        </w:rPr>
        <w:t xml:space="preserve">vīrusu </w:t>
      </w:r>
      <w:r w:rsidRPr="00642CB0">
        <w:rPr>
          <w:rFonts w:ascii="Times New Roman" w:hAnsi="Times New Roman" w:cs="Times New Roman"/>
          <w:sz w:val="24"/>
          <w:szCs w:val="24"/>
          <w:lang w:val="lv-LV"/>
        </w:rPr>
        <w:t xml:space="preserve">hepatītu </w:t>
      </w:r>
      <w:r w:rsidR="003D09BF">
        <w:rPr>
          <w:rFonts w:ascii="Times New Roman" w:hAnsi="Times New Roman" w:cs="Times New Roman"/>
          <w:sz w:val="24"/>
          <w:szCs w:val="24"/>
          <w:lang w:val="lv-LV"/>
        </w:rPr>
        <w:t xml:space="preserve">diagnostikas un ārstēšanas </w:t>
      </w:r>
      <w:r w:rsidRPr="00642CB0">
        <w:rPr>
          <w:rFonts w:ascii="Times New Roman" w:hAnsi="Times New Roman" w:cs="Times New Roman"/>
          <w:sz w:val="24"/>
          <w:szCs w:val="24"/>
          <w:lang w:val="lv-LV"/>
        </w:rPr>
        <w:t>iespējas ieslodzījuma vietās. Problēma ir nodrošināt ieslodzīto ārstēšanās pēctecību pēc atbrīvošanas. Ņemot vērā to, ka ieslodzītie ar laiku kļūst par sabiedrības locekļiem, ieslodzīto veselības jautājumi ir nozīmīgi visas sabiedrības veselības uzlabošanai.</w:t>
      </w:r>
    </w:p>
    <w:p w14:paraId="2F5A3D7E" w14:textId="578935AD" w:rsidR="00800141" w:rsidRPr="00642CB0" w:rsidRDefault="00800141" w:rsidP="00B679EB">
      <w:pPr>
        <w:pStyle w:val="ListParagraph"/>
        <w:numPr>
          <w:ilvl w:val="0"/>
          <w:numId w:val="22"/>
        </w:numPr>
        <w:spacing w:before="120" w:after="120" w:line="240" w:lineRule="auto"/>
        <w:ind w:left="0" w:hanging="720"/>
        <w:contextualSpacing w:val="0"/>
        <w:jc w:val="both"/>
        <w:rPr>
          <w:rFonts w:ascii="Times New Roman" w:hAnsi="Times New Roman" w:cs="Times New Roman"/>
          <w:sz w:val="24"/>
          <w:szCs w:val="24"/>
          <w:lang w:val="lv-LV"/>
        </w:rPr>
      </w:pPr>
      <w:r w:rsidRPr="00642CB0">
        <w:rPr>
          <w:rFonts w:ascii="Times New Roman" w:hAnsi="Times New Roman" w:cs="Times New Roman"/>
          <w:sz w:val="24"/>
          <w:szCs w:val="24"/>
          <w:lang w:val="lv-LV"/>
        </w:rPr>
        <w:t xml:space="preserve">Nopietna </w:t>
      </w:r>
      <w:r w:rsidR="00514D98">
        <w:rPr>
          <w:rFonts w:ascii="Times New Roman" w:hAnsi="Times New Roman" w:cs="Times New Roman"/>
          <w:sz w:val="24"/>
          <w:szCs w:val="24"/>
          <w:lang w:val="lv-LV"/>
        </w:rPr>
        <w:t xml:space="preserve">sabiedrības veselības </w:t>
      </w:r>
      <w:r w:rsidRPr="00642CB0">
        <w:rPr>
          <w:rFonts w:ascii="Times New Roman" w:hAnsi="Times New Roman" w:cs="Times New Roman"/>
          <w:sz w:val="24"/>
          <w:szCs w:val="24"/>
          <w:lang w:val="lv-LV"/>
        </w:rPr>
        <w:t xml:space="preserve">problēma ir </w:t>
      </w:r>
      <w:r w:rsidR="002A025D" w:rsidRPr="002A025D">
        <w:rPr>
          <w:rFonts w:ascii="Times New Roman" w:hAnsi="Times New Roman" w:cs="Times New Roman"/>
          <w:sz w:val="24"/>
          <w:szCs w:val="24"/>
          <w:lang w:val="lv-LV"/>
        </w:rPr>
        <w:t xml:space="preserve">dezinfekcijas pasākumu neievērošana </w:t>
      </w:r>
      <w:r w:rsidRPr="00642CB0">
        <w:rPr>
          <w:rFonts w:ascii="Times New Roman" w:hAnsi="Times New Roman" w:cs="Times New Roman"/>
          <w:sz w:val="24"/>
          <w:szCs w:val="24"/>
          <w:lang w:val="lv-LV"/>
        </w:rPr>
        <w:t xml:space="preserve">skaistumkopšanas </w:t>
      </w:r>
      <w:r w:rsidR="0080091A">
        <w:rPr>
          <w:rFonts w:ascii="Times New Roman" w:hAnsi="Times New Roman" w:cs="Times New Roman"/>
          <w:sz w:val="24"/>
          <w:szCs w:val="24"/>
          <w:lang w:val="lv-LV"/>
        </w:rPr>
        <w:t xml:space="preserve">pakalpojumu </w:t>
      </w:r>
      <w:r w:rsidRPr="00642CB0">
        <w:rPr>
          <w:rFonts w:ascii="Times New Roman" w:hAnsi="Times New Roman" w:cs="Times New Roman"/>
          <w:sz w:val="24"/>
          <w:szCs w:val="24"/>
          <w:lang w:val="lv-LV"/>
        </w:rPr>
        <w:t xml:space="preserve">jomā, kur, neievērojot nepieciešamos dezinfekcijas </w:t>
      </w:r>
      <w:r w:rsidR="002137E8">
        <w:rPr>
          <w:rFonts w:ascii="Times New Roman" w:hAnsi="Times New Roman" w:cs="Times New Roman"/>
          <w:sz w:val="24"/>
          <w:szCs w:val="24"/>
          <w:lang w:val="lv-LV"/>
        </w:rPr>
        <w:t>un higiēnas</w:t>
      </w:r>
      <w:r w:rsidRPr="00642CB0">
        <w:rPr>
          <w:rFonts w:ascii="Times New Roman" w:hAnsi="Times New Roman" w:cs="Times New Roman"/>
          <w:sz w:val="24"/>
          <w:szCs w:val="24"/>
          <w:lang w:val="lv-LV"/>
        </w:rPr>
        <w:t xml:space="preserve"> pasākumus, </w:t>
      </w:r>
      <w:r w:rsidR="0077219A">
        <w:rPr>
          <w:rFonts w:ascii="Times New Roman" w:hAnsi="Times New Roman" w:cs="Times New Roman"/>
          <w:sz w:val="24"/>
          <w:szCs w:val="24"/>
          <w:lang w:val="lv-LV"/>
        </w:rPr>
        <w:t>kā rezultātā klientiem</w:t>
      </w:r>
      <w:r w:rsidRPr="00642CB0">
        <w:rPr>
          <w:rFonts w:ascii="Times New Roman" w:hAnsi="Times New Roman" w:cs="Times New Roman"/>
          <w:sz w:val="24"/>
          <w:szCs w:val="24"/>
          <w:lang w:val="lv-LV"/>
        </w:rPr>
        <w:t xml:space="preserve"> pastāv nopietns inficēšanās risks ar infekcijām, kuras tiek pārnestas ar asinīm, piemēram B un C hepatītu, </w:t>
      </w:r>
      <w:r w:rsidR="00AB76AF" w:rsidRPr="75F420BD">
        <w:rPr>
          <w:rFonts w:ascii="Times New Roman" w:hAnsi="Times New Roman" w:cs="Times New Roman"/>
          <w:sz w:val="24"/>
          <w:szCs w:val="24"/>
          <w:lang w:val="lv-LV"/>
        </w:rPr>
        <w:t>kā arī citām veselības problēmām</w:t>
      </w:r>
      <w:r w:rsidRPr="00642CB0">
        <w:rPr>
          <w:rFonts w:ascii="Times New Roman" w:hAnsi="Times New Roman" w:cs="Times New Roman"/>
          <w:sz w:val="24"/>
          <w:szCs w:val="24"/>
          <w:lang w:val="lv-LV"/>
        </w:rPr>
        <w:t>.</w:t>
      </w:r>
    </w:p>
    <w:p w14:paraId="657D498D" w14:textId="587DBE21" w:rsidR="00800141" w:rsidRPr="000F6BF9" w:rsidRDefault="00800141" w:rsidP="00B679EB">
      <w:pPr>
        <w:pStyle w:val="ListParagraph"/>
        <w:numPr>
          <w:ilvl w:val="0"/>
          <w:numId w:val="22"/>
        </w:numPr>
        <w:spacing w:before="120" w:after="120" w:line="240" w:lineRule="auto"/>
        <w:ind w:left="0" w:hanging="720"/>
        <w:contextualSpacing w:val="0"/>
        <w:jc w:val="both"/>
        <w:rPr>
          <w:rFonts w:ascii="Times New Roman" w:hAnsi="Times New Roman" w:cs="Times New Roman"/>
          <w:sz w:val="24"/>
          <w:szCs w:val="24"/>
          <w:lang w:val="lv-LV"/>
        </w:rPr>
      </w:pPr>
      <w:r w:rsidRPr="00642CB0">
        <w:rPr>
          <w:rFonts w:ascii="Times New Roman" w:hAnsi="Times New Roman" w:cs="Times New Roman"/>
          <w:sz w:val="24"/>
          <w:szCs w:val="24"/>
          <w:lang w:val="lv-LV"/>
        </w:rPr>
        <w:t>Viens no efektīvākajiem infekcijas slimību ierobežošanas pasākumiem ir vakcinācija. Tomēr pēdējos gados aizvien vairāk aktivizējas antivakcināc</w:t>
      </w:r>
      <w:r w:rsidR="00B97218">
        <w:rPr>
          <w:rFonts w:ascii="Times New Roman" w:hAnsi="Times New Roman" w:cs="Times New Roman"/>
          <w:sz w:val="24"/>
          <w:szCs w:val="24"/>
          <w:lang w:val="lv-LV"/>
        </w:rPr>
        <w:t>i</w:t>
      </w:r>
      <w:r w:rsidRPr="00642CB0">
        <w:rPr>
          <w:rFonts w:ascii="Times New Roman" w:hAnsi="Times New Roman" w:cs="Times New Roman"/>
          <w:sz w:val="24"/>
          <w:szCs w:val="24"/>
          <w:lang w:val="lv-LV"/>
        </w:rPr>
        <w:t xml:space="preserve">jas </w:t>
      </w:r>
      <w:r w:rsidR="008F657D">
        <w:rPr>
          <w:rFonts w:ascii="Times New Roman" w:hAnsi="Times New Roman" w:cs="Times New Roman"/>
          <w:sz w:val="24"/>
          <w:szCs w:val="24"/>
          <w:lang w:val="lv-LV"/>
        </w:rPr>
        <w:t>pretinieki</w:t>
      </w:r>
      <w:r w:rsidRPr="00642CB0">
        <w:rPr>
          <w:rFonts w:ascii="Times New Roman" w:hAnsi="Times New Roman" w:cs="Times New Roman"/>
          <w:sz w:val="24"/>
          <w:szCs w:val="24"/>
          <w:lang w:val="lv-LV"/>
        </w:rPr>
        <w:t>, būtiski ietekmē</w:t>
      </w:r>
      <w:r w:rsidR="008F657D">
        <w:rPr>
          <w:rFonts w:ascii="Times New Roman" w:hAnsi="Times New Roman" w:cs="Times New Roman"/>
          <w:sz w:val="24"/>
          <w:szCs w:val="24"/>
          <w:lang w:val="lv-LV"/>
        </w:rPr>
        <w:t>jo</w:t>
      </w:r>
      <w:r w:rsidR="007647B0">
        <w:rPr>
          <w:rFonts w:ascii="Times New Roman" w:hAnsi="Times New Roman" w:cs="Times New Roman"/>
          <w:sz w:val="24"/>
          <w:szCs w:val="24"/>
          <w:lang w:val="lv-LV"/>
        </w:rPr>
        <w:t>t</w:t>
      </w:r>
      <w:r w:rsidRPr="00642CB0">
        <w:rPr>
          <w:rFonts w:ascii="Times New Roman" w:hAnsi="Times New Roman" w:cs="Times New Roman"/>
          <w:sz w:val="24"/>
          <w:szCs w:val="24"/>
          <w:lang w:val="lv-LV"/>
        </w:rPr>
        <w:t xml:space="preserve"> vakcinācijas aptver</w:t>
      </w:r>
      <w:r w:rsidR="008F657D">
        <w:rPr>
          <w:rFonts w:ascii="Times New Roman" w:hAnsi="Times New Roman" w:cs="Times New Roman"/>
          <w:sz w:val="24"/>
          <w:szCs w:val="24"/>
          <w:lang w:val="lv-LV"/>
        </w:rPr>
        <w:t>es sasniegšanu</w:t>
      </w:r>
      <w:r w:rsidRPr="00642CB0">
        <w:rPr>
          <w:rFonts w:ascii="Times New Roman" w:hAnsi="Times New Roman" w:cs="Times New Roman"/>
          <w:sz w:val="24"/>
          <w:szCs w:val="24"/>
          <w:lang w:val="lv-LV"/>
        </w:rPr>
        <w:t xml:space="preserve"> pret dažādām infekcijas slimībām. Ja bērnu zīdaiņu vecumā </w:t>
      </w:r>
      <w:r w:rsidR="008F657D">
        <w:rPr>
          <w:rFonts w:ascii="Times New Roman" w:hAnsi="Times New Roman" w:cs="Times New Roman"/>
          <w:sz w:val="24"/>
          <w:szCs w:val="24"/>
          <w:lang w:val="lv-LV"/>
        </w:rPr>
        <w:t>vakcinācijas aptveres</w:t>
      </w:r>
      <w:r w:rsidRPr="00642CB0">
        <w:rPr>
          <w:rFonts w:ascii="Times New Roman" w:hAnsi="Times New Roman" w:cs="Times New Roman"/>
          <w:sz w:val="24"/>
          <w:szCs w:val="24"/>
          <w:lang w:val="lv-LV"/>
        </w:rPr>
        <w:t xml:space="preserve"> rādītāji ir </w:t>
      </w:r>
      <w:r w:rsidR="00EE7AF6">
        <w:rPr>
          <w:rFonts w:ascii="Times New Roman" w:hAnsi="Times New Roman" w:cs="Times New Roman"/>
          <w:sz w:val="24"/>
          <w:szCs w:val="24"/>
          <w:lang w:val="lv-LV"/>
        </w:rPr>
        <w:t>augsti</w:t>
      </w:r>
      <w:r w:rsidRPr="00642CB0">
        <w:rPr>
          <w:rFonts w:ascii="Times New Roman" w:hAnsi="Times New Roman" w:cs="Times New Roman"/>
          <w:sz w:val="24"/>
          <w:szCs w:val="24"/>
          <w:lang w:val="lv-LV"/>
        </w:rPr>
        <w:t xml:space="preserve"> un kopumā atbilst PVO rekomendētajam 95% līmenim vai pat to pārsniedz, skolas vecuma bērnu un pieaugušo vakcinācijas līmenis Latvijā ir neapmierinošs. Šajās vecuma grupās aktuālākās problēmas ir saistītas ar vakcināciju pret difteriju, cilvēka papilomas vīrusu (CPV) un sezonālo gripu, un ir arī novērojams samazinājums skolas vecuma bērnu </w:t>
      </w:r>
      <w:r w:rsidR="00827C43">
        <w:rPr>
          <w:rFonts w:ascii="Times New Roman" w:hAnsi="Times New Roman" w:cs="Times New Roman"/>
          <w:sz w:val="24"/>
          <w:szCs w:val="24"/>
          <w:lang w:val="lv-LV"/>
        </w:rPr>
        <w:t>re</w:t>
      </w:r>
      <w:r w:rsidRPr="00642CB0">
        <w:rPr>
          <w:rFonts w:ascii="Times New Roman" w:hAnsi="Times New Roman" w:cs="Times New Roman"/>
          <w:sz w:val="24"/>
          <w:szCs w:val="24"/>
          <w:lang w:val="lv-LV"/>
        </w:rPr>
        <w:t>vakcinācijā pret masalām, masaliņām</w:t>
      </w:r>
      <w:r w:rsidR="00827C43">
        <w:rPr>
          <w:rFonts w:ascii="Times New Roman" w:hAnsi="Times New Roman" w:cs="Times New Roman"/>
          <w:sz w:val="24"/>
          <w:szCs w:val="24"/>
          <w:lang w:val="lv-LV"/>
        </w:rPr>
        <w:t xml:space="preserve"> un epidēmisko parotī</w:t>
      </w:r>
      <w:r w:rsidR="00811322">
        <w:rPr>
          <w:rFonts w:ascii="Times New Roman" w:hAnsi="Times New Roman" w:cs="Times New Roman"/>
          <w:sz w:val="24"/>
          <w:szCs w:val="24"/>
          <w:lang w:val="lv-LV"/>
        </w:rPr>
        <w:t>tu</w:t>
      </w:r>
      <w:r w:rsidRPr="00642CB0">
        <w:rPr>
          <w:rFonts w:ascii="Times New Roman" w:hAnsi="Times New Roman" w:cs="Times New Roman"/>
          <w:sz w:val="24"/>
          <w:szCs w:val="24"/>
          <w:lang w:val="lv-LV"/>
        </w:rPr>
        <w:t xml:space="preserve">. Šajos gadījumos nozīme ir pret vakcināciju izplatītās </w:t>
      </w:r>
      <w:r w:rsidR="00811322">
        <w:rPr>
          <w:rFonts w:ascii="Times New Roman" w:hAnsi="Times New Roman" w:cs="Times New Roman"/>
          <w:sz w:val="24"/>
          <w:szCs w:val="24"/>
          <w:lang w:val="lv-LV"/>
        </w:rPr>
        <w:t>nepatiesas</w:t>
      </w:r>
      <w:r w:rsidRPr="00642CB0">
        <w:rPr>
          <w:rFonts w:ascii="Times New Roman" w:hAnsi="Times New Roman" w:cs="Times New Roman"/>
          <w:sz w:val="24"/>
          <w:szCs w:val="24"/>
          <w:lang w:val="lv-LV"/>
        </w:rPr>
        <w:t xml:space="preserve"> informācijas ietekmei uz sabiedrību un sabiedrības bažām par vakcīnu drošību, kā arī ārstniecības personu nepietiekamām iemaņām savus pacientus iesaistīt vakcinācijas procesā. SPKC pēdējos gados veiktie pasākumi vakcinācijas </w:t>
      </w:r>
      <w:r w:rsidR="00B97218" w:rsidRPr="00642CB0">
        <w:rPr>
          <w:rFonts w:ascii="Times New Roman" w:hAnsi="Times New Roman" w:cs="Times New Roman"/>
          <w:sz w:val="24"/>
          <w:szCs w:val="24"/>
          <w:lang w:val="lv-LV"/>
        </w:rPr>
        <w:t>veicināšan</w:t>
      </w:r>
      <w:r w:rsidR="00B97218">
        <w:rPr>
          <w:rFonts w:ascii="Times New Roman" w:hAnsi="Times New Roman" w:cs="Times New Roman"/>
          <w:sz w:val="24"/>
          <w:szCs w:val="24"/>
          <w:lang w:val="lv-LV"/>
        </w:rPr>
        <w:t>ā</w:t>
      </w:r>
      <w:r w:rsidR="00B97218" w:rsidRPr="00642CB0">
        <w:rPr>
          <w:rFonts w:ascii="Times New Roman" w:hAnsi="Times New Roman" w:cs="Times New Roman"/>
          <w:sz w:val="24"/>
          <w:szCs w:val="24"/>
          <w:lang w:val="lv-LV"/>
        </w:rPr>
        <w:t xml:space="preserve"> </w:t>
      </w:r>
      <w:r w:rsidRPr="00642CB0">
        <w:rPr>
          <w:rFonts w:ascii="Times New Roman" w:hAnsi="Times New Roman" w:cs="Times New Roman"/>
          <w:sz w:val="24"/>
          <w:szCs w:val="24"/>
          <w:lang w:val="lv-LV"/>
        </w:rPr>
        <w:t xml:space="preserve">gan izglītojot ārstniecības personas, gan sniedzot sabiedrībai objektīvu, zinātniski pamatotu informāciju, ir devuši rezultātu – paaugstinājusies riska grupu iedzīvotāju vakcinācija pret sezonālo gripu, palielinājusies pieaugušo vakcinācija pret difteriju un pusaudžu vakcinācija pret CPV. Savukārt zīdaiņu vakcinācijas jomā problēma ir novēlota vakcinācija, kas ir saistīta ar ārstniecības personu neizpratni par kontrindikācijām vakcinācijai. Tāpat pēdējos gados vakcīnu </w:t>
      </w:r>
      <w:r w:rsidRPr="00642CB0">
        <w:rPr>
          <w:rFonts w:ascii="Times New Roman" w:hAnsi="Times New Roman" w:cs="Times New Roman"/>
          <w:sz w:val="24"/>
          <w:szCs w:val="24"/>
          <w:lang w:val="lv-LV"/>
        </w:rPr>
        <w:lastRenderedPageBreak/>
        <w:t xml:space="preserve">plānošanu un vakcinācijas procesu apgrūtina vakcīnu piegādes </w:t>
      </w:r>
      <w:r w:rsidRPr="005B4F66">
        <w:rPr>
          <w:rFonts w:ascii="Times New Roman" w:hAnsi="Times New Roman" w:cs="Times New Roman"/>
          <w:sz w:val="24"/>
          <w:szCs w:val="24"/>
          <w:lang w:val="lv-LV"/>
        </w:rPr>
        <w:t xml:space="preserve">traucējumi, kas </w:t>
      </w:r>
      <w:r w:rsidR="008928FD">
        <w:rPr>
          <w:rFonts w:ascii="Times New Roman" w:hAnsi="Times New Roman" w:cs="Times New Roman"/>
          <w:sz w:val="24"/>
          <w:szCs w:val="24"/>
          <w:lang w:val="lv-LV"/>
        </w:rPr>
        <w:t>dažreiz</w:t>
      </w:r>
      <w:r w:rsidRPr="005B4F66">
        <w:rPr>
          <w:rFonts w:ascii="Times New Roman" w:hAnsi="Times New Roman" w:cs="Times New Roman"/>
          <w:sz w:val="24"/>
          <w:szCs w:val="24"/>
          <w:lang w:val="lv-LV"/>
        </w:rPr>
        <w:t xml:space="preserve"> ir saistīti ar vakcīnu r</w:t>
      </w:r>
      <w:r w:rsidRPr="000F6BF9">
        <w:rPr>
          <w:rFonts w:ascii="Times New Roman" w:hAnsi="Times New Roman" w:cs="Times New Roman"/>
          <w:sz w:val="24"/>
          <w:szCs w:val="24"/>
          <w:lang w:val="lv-LV"/>
        </w:rPr>
        <w:t>ažošanas un loģistikas problēmām globālā līmenī.</w:t>
      </w:r>
    </w:p>
    <w:p w14:paraId="082537F1" w14:textId="6811D7E0" w:rsidR="00800141" w:rsidRPr="00642CB0" w:rsidRDefault="00A31E00" w:rsidP="00B679EB">
      <w:pPr>
        <w:pStyle w:val="ListParagraph"/>
        <w:numPr>
          <w:ilvl w:val="0"/>
          <w:numId w:val="22"/>
        </w:numPr>
        <w:spacing w:before="120" w:after="120" w:line="240" w:lineRule="auto"/>
        <w:ind w:left="0" w:hanging="720"/>
        <w:contextualSpacing w:val="0"/>
        <w:jc w:val="both"/>
        <w:rPr>
          <w:rFonts w:ascii="Times New Roman" w:hAnsi="Times New Roman" w:cs="Times New Roman"/>
          <w:sz w:val="24"/>
          <w:szCs w:val="24"/>
          <w:lang w:val="lv-LV"/>
        </w:rPr>
      </w:pPr>
      <w:r w:rsidRPr="005B4F66">
        <w:rPr>
          <w:rFonts w:ascii="Times New Roman" w:hAnsi="Times New Roman" w:cs="Times New Roman"/>
          <w:sz w:val="24"/>
          <w:szCs w:val="24"/>
          <w:lang w:val="lv-LV"/>
        </w:rPr>
        <w:t xml:space="preserve">Lai novērstu infekcijas slimību negatīvo ietekmi uz sabiedrības veselību un </w:t>
      </w:r>
      <w:r w:rsidR="009E36BF">
        <w:rPr>
          <w:rFonts w:ascii="Times New Roman" w:hAnsi="Times New Roman" w:cs="Times New Roman"/>
          <w:sz w:val="24"/>
          <w:szCs w:val="24"/>
          <w:lang w:val="lv-LV"/>
        </w:rPr>
        <w:t>to</w:t>
      </w:r>
      <w:r w:rsidR="009E36BF" w:rsidRPr="005B4F66">
        <w:rPr>
          <w:rFonts w:ascii="Times New Roman" w:hAnsi="Times New Roman" w:cs="Times New Roman"/>
          <w:sz w:val="24"/>
          <w:szCs w:val="24"/>
          <w:lang w:val="lv-LV"/>
        </w:rPr>
        <w:t xml:space="preserve"> </w:t>
      </w:r>
      <w:r w:rsidRPr="005B4F66">
        <w:rPr>
          <w:rFonts w:ascii="Times New Roman" w:hAnsi="Times New Roman" w:cs="Times New Roman"/>
          <w:sz w:val="24"/>
          <w:szCs w:val="24"/>
          <w:lang w:val="lv-LV"/>
        </w:rPr>
        <w:t xml:space="preserve">radīto slogu veselības sektoram, būtiska ir pareiza </w:t>
      </w:r>
      <w:r w:rsidR="00800141" w:rsidRPr="005B4F66">
        <w:rPr>
          <w:rFonts w:ascii="Times New Roman" w:hAnsi="Times New Roman" w:cs="Times New Roman"/>
          <w:sz w:val="24"/>
          <w:szCs w:val="24"/>
          <w:lang w:val="lv-LV"/>
        </w:rPr>
        <w:t>infekciju ārstēšana. Tādēļ</w:t>
      </w:r>
      <w:r w:rsidR="00800141" w:rsidRPr="00642CB0">
        <w:rPr>
          <w:rFonts w:ascii="Times New Roman" w:hAnsi="Times New Roman" w:cs="Times New Roman"/>
          <w:sz w:val="24"/>
          <w:szCs w:val="24"/>
          <w:lang w:val="lv-LV"/>
        </w:rPr>
        <w:t xml:space="preserve"> antimikrobiālajiem līdzekļiem (antibakteriālie, pretvīrusu, pretsēnīšu un pretprotozoju līdzekļi) ir būtiska nozīme cilvēku un dzīvnieku slimību ārstēšanā un sabiedrības veselības nodrošināšanā. Tomēr antimikrobiālo līdzekļu lietošana var radīt mikroorganismu rezistences attīstības risku pret attiecīgajiem līdzekļiem. AMR attīstības risks palielinās nesaprātīgi un nepareizi lietojot pieejamos antimikrobiālos līdzekļus cilvēku un dzīvnieku ārstēšanā, neievērojot higiēnas un pretepidēmijas pasākumus veselības aprūpes iestādēs, lopkopībā vai pārtikas apritē. Latvijā antibiotiku patēriņš cilvēku un dzīvnieku </w:t>
      </w:r>
      <w:r w:rsidR="00B97218" w:rsidRPr="00642CB0">
        <w:rPr>
          <w:rFonts w:ascii="Times New Roman" w:hAnsi="Times New Roman" w:cs="Times New Roman"/>
          <w:sz w:val="24"/>
          <w:szCs w:val="24"/>
          <w:lang w:val="lv-LV"/>
        </w:rPr>
        <w:t>ārstēšan</w:t>
      </w:r>
      <w:r w:rsidR="00B97218">
        <w:rPr>
          <w:rFonts w:ascii="Times New Roman" w:hAnsi="Times New Roman" w:cs="Times New Roman"/>
          <w:sz w:val="24"/>
          <w:szCs w:val="24"/>
          <w:lang w:val="lv-LV"/>
        </w:rPr>
        <w:t>ā</w:t>
      </w:r>
      <w:r w:rsidR="00B97218" w:rsidRPr="00642CB0">
        <w:rPr>
          <w:rFonts w:ascii="Times New Roman" w:hAnsi="Times New Roman" w:cs="Times New Roman"/>
          <w:sz w:val="24"/>
          <w:szCs w:val="24"/>
          <w:lang w:val="lv-LV"/>
        </w:rPr>
        <w:t xml:space="preserve"> </w:t>
      </w:r>
      <w:r w:rsidR="00800141" w:rsidRPr="00642CB0">
        <w:rPr>
          <w:rFonts w:ascii="Times New Roman" w:hAnsi="Times New Roman" w:cs="Times New Roman"/>
          <w:sz w:val="24"/>
          <w:szCs w:val="24"/>
          <w:lang w:val="lv-LV"/>
        </w:rPr>
        <w:t>nepārsniedz vidējos rādītājus ES, tomēr Latvijā ir salīdzinoši augsts antibiotiku patēriņš slimnīcās, kā arī vairāk tiek lietotas augsta riska antibiotikas. Tāpat Latvijas sabiedrībai, salīdzinot ar citu ES valstu iedzīvotājiem, ir zemāka izpratne par antibiotiku lietošanas riskiem.</w:t>
      </w:r>
      <w:r w:rsidR="00B60BE7">
        <w:rPr>
          <w:rFonts w:ascii="Times New Roman" w:hAnsi="Times New Roman" w:cs="Times New Roman"/>
          <w:sz w:val="24"/>
          <w:szCs w:val="24"/>
          <w:lang w:val="lv-LV"/>
        </w:rPr>
        <w:t xml:space="preserve"> </w:t>
      </w:r>
    </w:p>
    <w:p w14:paraId="6CFE987D" w14:textId="26AD8819" w:rsidR="004A6761" w:rsidRPr="00642CB0" w:rsidRDefault="00800141" w:rsidP="00B679EB">
      <w:pPr>
        <w:pStyle w:val="ListParagraph"/>
        <w:numPr>
          <w:ilvl w:val="0"/>
          <w:numId w:val="22"/>
        </w:numPr>
        <w:spacing w:before="120" w:after="120" w:line="240" w:lineRule="auto"/>
        <w:ind w:left="0" w:hanging="720"/>
        <w:contextualSpacing w:val="0"/>
        <w:jc w:val="both"/>
        <w:rPr>
          <w:rFonts w:ascii="Times New Roman" w:hAnsi="Times New Roman" w:cs="Times New Roman"/>
          <w:sz w:val="24"/>
          <w:szCs w:val="24"/>
          <w:lang w:val="lv-LV"/>
        </w:rPr>
      </w:pPr>
      <w:r w:rsidRPr="00642CB0">
        <w:rPr>
          <w:rFonts w:ascii="Times New Roman" w:hAnsi="Times New Roman" w:cs="Times New Roman"/>
          <w:sz w:val="24"/>
          <w:szCs w:val="24"/>
          <w:lang w:val="lv-LV"/>
        </w:rPr>
        <w:t>Neskatoties uz to, ka pēdējo desmitgažu laikā ievērojami ir samazinājusies saslimstība ar akūtām infekcijas slimībām, tai skaitā zarnu infekcijas slimībām, pēdējos gados ir palielinājies grupveida saslimšanas gadījumu skaits ar akūtām zarnu infekcijas slimībām kolektīvos, kas saistīti ar ēdināšanu. 2019.</w:t>
      </w:r>
      <w:r w:rsidR="004A6761" w:rsidRPr="00642CB0">
        <w:rPr>
          <w:rFonts w:ascii="Times New Roman" w:hAnsi="Times New Roman" w:cs="Times New Roman"/>
          <w:sz w:val="24"/>
          <w:szCs w:val="24"/>
          <w:lang w:val="lv-LV"/>
        </w:rPr>
        <w:t xml:space="preserve"> </w:t>
      </w:r>
      <w:r w:rsidRPr="00642CB0">
        <w:rPr>
          <w:rFonts w:ascii="Times New Roman" w:hAnsi="Times New Roman" w:cs="Times New Roman"/>
          <w:sz w:val="24"/>
          <w:szCs w:val="24"/>
          <w:lang w:val="lv-LV"/>
        </w:rPr>
        <w:t xml:space="preserve">gadā reģistrēto grupveida saslimšanas gadījumu epidemioloģiskās izmeklēšanas laikā tika secināts, ka atsevišķos gadījumos gan pārtikas apritē nodarbinātajiem, gan arī sabiedrības locekļiem trūkst izpratnes un iemaņu higiēnas pasākumu </w:t>
      </w:r>
      <w:r w:rsidR="00B97218" w:rsidRPr="00642CB0">
        <w:rPr>
          <w:rFonts w:ascii="Times New Roman" w:hAnsi="Times New Roman" w:cs="Times New Roman"/>
          <w:sz w:val="24"/>
          <w:szCs w:val="24"/>
          <w:lang w:val="lv-LV"/>
        </w:rPr>
        <w:t>nodrošināšan</w:t>
      </w:r>
      <w:r w:rsidR="00B97218">
        <w:rPr>
          <w:rFonts w:ascii="Times New Roman" w:hAnsi="Times New Roman" w:cs="Times New Roman"/>
          <w:sz w:val="24"/>
          <w:szCs w:val="24"/>
          <w:lang w:val="lv-LV"/>
        </w:rPr>
        <w:t>ā</w:t>
      </w:r>
      <w:r w:rsidR="00B97218" w:rsidRPr="00642CB0">
        <w:rPr>
          <w:rFonts w:ascii="Times New Roman" w:hAnsi="Times New Roman" w:cs="Times New Roman"/>
          <w:sz w:val="24"/>
          <w:szCs w:val="24"/>
          <w:lang w:val="lv-LV"/>
        </w:rPr>
        <w:t xml:space="preserve"> </w:t>
      </w:r>
      <w:r w:rsidRPr="00642CB0">
        <w:rPr>
          <w:rFonts w:ascii="Times New Roman" w:hAnsi="Times New Roman" w:cs="Times New Roman"/>
          <w:sz w:val="24"/>
          <w:szCs w:val="24"/>
          <w:lang w:val="lv-LV"/>
        </w:rPr>
        <w:t xml:space="preserve">(pareiza roku mazgāšana, pārtikas apstrādes un glabāšanas higiēna u.c.). Tāpat arī šie gadījumi parādīja, ka ir nepieciešams </w:t>
      </w:r>
      <w:r w:rsidR="008928FD">
        <w:rPr>
          <w:rFonts w:ascii="Times New Roman" w:hAnsi="Times New Roman" w:cs="Times New Roman"/>
          <w:sz w:val="24"/>
          <w:szCs w:val="24"/>
          <w:lang w:val="lv-LV"/>
        </w:rPr>
        <w:t>stiprināt</w:t>
      </w:r>
      <w:r w:rsidR="008928FD" w:rsidRPr="00642CB0">
        <w:rPr>
          <w:rFonts w:ascii="Times New Roman" w:hAnsi="Times New Roman" w:cs="Times New Roman"/>
          <w:sz w:val="24"/>
          <w:szCs w:val="24"/>
          <w:lang w:val="lv-LV"/>
        </w:rPr>
        <w:t xml:space="preserve"> </w:t>
      </w:r>
      <w:r w:rsidRPr="00642CB0">
        <w:rPr>
          <w:rFonts w:ascii="Times New Roman" w:hAnsi="Times New Roman" w:cs="Times New Roman"/>
          <w:sz w:val="24"/>
          <w:szCs w:val="24"/>
          <w:lang w:val="lv-LV"/>
        </w:rPr>
        <w:t xml:space="preserve">infekcijas slimību </w:t>
      </w:r>
      <w:r w:rsidR="00AE3E33" w:rsidRPr="00642CB0">
        <w:rPr>
          <w:rFonts w:ascii="Times New Roman" w:hAnsi="Times New Roman" w:cs="Times New Roman"/>
          <w:sz w:val="24"/>
          <w:szCs w:val="24"/>
          <w:lang w:val="lv-LV"/>
        </w:rPr>
        <w:t>ep</w:t>
      </w:r>
      <w:r w:rsidR="00AE3E33">
        <w:rPr>
          <w:rFonts w:ascii="Times New Roman" w:hAnsi="Times New Roman" w:cs="Times New Roman"/>
          <w:sz w:val="24"/>
          <w:szCs w:val="24"/>
          <w:lang w:val="lv-LV"/>
        </w:rPr>
        <w:t>i</w:t>
      </w:r>
      <w:r w:rsidR="00AE3E33" w:rsidRPr="00642CB0">
        <w:rPr>
          <w:rFonts w:ascii="Times New Roman" w:hAnsi="Times New Roman" w:cs="Times New Roman"/>
          <w:sz w:val="24"/>
          <w:szCs w:val="24"/>
          <w:lang w:val="lv-LV"/>
        </w:rPr>
        <w:t>demioloģisk</w:t>
      </w:r>
      <w:r w:rsidR="00AE3E33">
        <w:rPr>
          <w:rFonts w:ascii="Times New Roman" w:hAnsi="Times New Roman" w:cs="Times New Roman"/>
          <w:sz w:val="24"/>
          <w:szCs w:val="24"/>
          <w:lang w:val="lv-LV"/>
        </w:rPr>
        <w:t xml:space="preserve">ās </w:t>
      </w:r>
      <w:r w:rsidR="007F22E0">
        <w:rPr>
          <w:rFonts w:ascii="Times New Roman" w:hAnsi="Times New Roman" w:cs="Times New Roman"/>
          <w:sz w:val="24"/>
          <w:szCs w:val="24"/>
          <w:lang w:val="lv-LV"/>
        </w:rPr>
        <w:t>uzraudzības</w:t>
      </w:r>
      <w:r w:rsidRPr="00642CB0">
        <w:rPr>
          <w:rFonts w:ascii="Times New Roman" w:hAnsi="Times New Roman" w:cs="Times New Roman"/>
          <w:sz w:val="24"/>
          <w:szCs w:val="24"/>
          <w:lang w:val="lv-LV"/>
        </w:rPr>
        <w:t xml:space="preserve"> dienestu (gan uzlabojot gadījumu </w:t>
      </w:r>
      <w:r w:rsidR="007F22E0">
        <w:rPr>
          <w:rFonts w:ascii="Times New Roman" w:hAnsi="Times New Roman" w:cs="Times New Roman"/>
          <w:sz w:val="24"/>
          <w:szCs w:val="24"/>
          <w:lang w:val="lv-LV"/>
        </w:rPr>
        <w:t xml:space="preserve">atklāšanu, </w:t>
      </w:r>
      <w:r w:rsidRPr="00642CB0">
        <w:rPr>
          <w:rFonts w:ascii="Times New Roman" w:hAnsi="Times New Roman" w:cs="Times New Roman"/>
          <w:sz w:val="24"/>
          <w:szCs w:val="24"/>
          <w:lang w:val="lv-LV"/>
        </w:rPr>
        <w:t xml:space="preserve">uzskaiti un analīzi, gan </w:t>
      </w:r>
      <w:r w:rsidR="007F22E0">
        <w:rPr>
          <w:rFonts w:ascii="Times New Roman" w:hAnsi="Times New Roman" w:cs="Times New Roman"/>
          <w:sz w:val="24"/>
          <w:szCs w:val="24"/>
          <w:lang w:val="lv-LV"/>
        </w:rPr>
        <w:t xml:space="preserve">arī </w:t>
      </w:r>
      <w:r w:rsidRPr="00642CB0">
        <w:rPr>
          <w:rFonts w:ascii="Times New Roman" w:hAnsi="Times New Roman" w:cs="Times New Roman"/>
          <w:sz w:val="24"/>
          <w:szCs w:val="24"/>
          <w:lang w:val="lv-LV"/>
        </w:rPr>
        <w:t xml:space="preserve">laboratoriskās izmeklēšanas metodes), lai nodrošinātu iespēju ātri un precīzi identificēt inficēšanās avotus un operatīvi </w:t>
      </w:r>
      <w:r w:rsidR="007F22E0">
        <w:rPr>
          <w:rFonts w:ascii="Times New Roman" w:hAnsi="Times New Roman" w:cs="Times New Roman"/>
          <w:sz w:val="24"/>
          <w:szCs w:val="24"/>
          <w:lang w:val="lv-LV"/>
        </w:rPr>
        <w:t>organizētu</w:t>
      </w:r>
      <w:r w:rsidRPr="00642CB0">
        <w:rPr>
          <w:rFonts w:ascii="Times New Roman" w:hAnsi="Times New Roman" w:cs="Times New Roman"/>
          <w:sz w:val="24"/>
          <w:szCs w:val="24"/>
          <w:lang w:val="lv-LV"/>
        </w:rPr>
        <w:t xml:space="preserve"> </w:t>
      </w:r>
      <w:r w:rsidR="007F22E0">
        <w:rPr>
          <w:rFonts w:ascii="Times New Roman" w:hAnsi="Times New Roman" w:cs="Times New Roman"/>
          <w:sz w:val="24"/>
          <w:szCs w:val="24"/>
          <w:lang w:val="lv-LV"/>
        </w:rPr>
        <w:t>pretepidēmijas</w:t>
      </w:r>
      <w:r w:rsidRPr="00642CB0">
        <w:rPr>
          <w:rFonts w:ascii="Times New Roman" w:hAnsi="Times New Roman" w:cs="Times New Roman"/>
          <w:sz w:val="24"/>
          <w:szCs w:val="24"/>
          <w:lang w:val="lv-LV"/>
        </w:rPr>
        <w:t xml:space="preserve"> pasākumus.</w:t>
      </w:r>
    </w:p>
    <w:p w14:paraId="079DC103" w14:textId="77777777" w:rsidR="004B27B1" w:rsidRDefault="004B27B1" w:rsidP="004B27B1">
      <w:pPr>
        <w:spacing w:after="120"/>
        <w:jc w:val="both"/>
        <w:rPr>
          <w:rFonts w:ascii="Times New Roman" w:hAnsi="Times New Roman" w:cs="Times New Roman"/>
          <w:sz w:val="24"/>
          <w:szCs w:val="24"/>
          <w:lang w:val="lv-LV"/>
        </w:rPr>
      </w:pPr>
    </w:p>
    <w:p w14:paraId="7CBC7A72" w14:textId="6A4AFFB8" w:rsidR="004B27B1" w:rsidRDefault="00C24E67" w:rsidP="004B27B1">
      <w:pPr>
        <w:spacing w:after="120"/>
        <w:jc w:val="both"/>
        <w:rPr>
          <w:rFonts w:ascii="Times New Roman" w:hAnsi="Times New Roman" w:cs="Times New Roman"/>
          <w:sz w:val="24"/>
          <w:szCs w:val="24"/>
          <w:lang w:val="lv-LV"/>
        </w:rPr>
      </w:pPr>
      <w:r w:rsidRPr="00BF5F9B">
        <w:rPr>
          <w:rFonts w:ascii="Times New Roman" w:hAnsi="Times New Roman" w:cs="Times New Roman"/>
          <w:b/>
          <w:bCs/>
          <w:sz w:val="24"/>
          <w:szCs w:val="24"/>
          <w:lang w:val="lv-LV"/>
        </w:rPr>
        <w:t>Rīcības virziena mērķi</w:t>
      </w:r>
      <w:r w:rsidR="00BF5F9B" w:rsidRPr="00BF5F9B">
        <w:rPr>
          <w:rFonts w:ascii="Times New Roman" w:hAnsi="Times New Roman" w:cs="Times New Roman"/>
          <w:b/>
          <w:bCs/>
          <w:sz w:val="24"/>
          <w:szCs w:val="24"/>
          <w:lang w:val="lv-LV"/>
        </w:rPr>
        <w:t>s</w:t>
      </w:r>
      <w:r w:rsidRPr="00BF5F9B">
        <w:rPr>
          <w:rFonts w:ascii="Times New Roman" w:hAnsi="Times New Roman" w:cs="Times New Roman"/>
          <w:b/>
          <w:bCs/>
          <w:sz w:val="24"/>
          <w:szCs w:val="24"/>
          <w:lang w:val="lv-LV"/>
        </w:rPr>
        <w:t>:</w:t>
      </w:r>
      <w:r w:rsidR="00BF5F9B" w:rsidRPr="00BF5F9B">
        <w:rPr>
          <w:rFonts w:ascii="Times New Roman" w:hAnsi="Times New Roman" w:cs="Times New Roman"/>
          <w:b/>
          <w:bCs/>
          <w:sz w:val="24"/>
          <w:szCs w:val="24"/>
          <w:lang w:val="lv-LV"/>
        </w:rPr>
        <w:t xml:space="preserve"> </w:t>
      </w:r>
      <w:r w:rsidR="00FB532B" w:rsidRPr="00BF5F9B">
        <w:rPr>
          <w:rFonts w:ascii="Times New Roman" w:hAnsi="Times New Roman" w:cs="Times New Roman"/>
          <w:b/>
          <w:bCs/>
          <w:sz w:val="24"/>
          <w:szCs w:val="24"/>
          <w:lang w:val="lv-LV"/>
        </w:rPr>
        <w:t>Mazināt infekcijas slimību izplatī</w:t>
      </w:r>
      <w:r w:rsidR="00221B05">
        <w:rPr>
          <w:rFonts w:ascii="Times New Roman" w:hAnsi="Times New Roman" w:cs="Times New Roman"/>
          <w:b/>
          <w:bCs/>
          <w:sz w:val="24"/>
          <w:szCs w:val="24"/>
          <w:lang w:val="lv-LV"/>
        </w:rPr>
        <w:t>šanās</w:t>
      </w:r>
      <w:r w:rsidR="00FB532B" w:rsidRPr="00BF5F9B">
        <w:rPr>
          <w:rFonts w:ascii="Times New Roman" w:hAnsi="Times New Roman" w:cs="Times New Roman"/>
          <w:b/>
          <w:bCs/>
          <w:sz w:val="24"/>
          <w:szCs w:val="24"/>
          <w:lang w:val="lv-LV"/>
        </w:rPr>
        <w:t xml:space="preserve"> riskus</w:t>
      </w:r>
      <w:r w:rsidR="00BF5F9B" w:rsidRPr="00801027">
        <w:rPr>
          <w:rFonts w:ascii="Times New Roman" w:hAnsi="Times New Roman" w:cs="Times New Roman"/>
          <w:b/>
          <w:bCs/>
          <w:sz w:val="24"/>
          <w:szCs w:val="24"/>
          <w:lang w:val="lv-LV"/>
        </w:rPr>
        <w:t xml:space="preserve"> un to ietekmi uz sabiedrības veselību.</w:t>
      </w:r>
    </w:p>
    <w:p w14:paraId="7D9F6777" w14:textId="65B26272" w:rsidR="00D45A02" w:rsidRPr="004A6761" w:rsidRDefault="00521A65" w:rsidP="004B27B1">
      <w:pPr>
        <w:spacing w:after="120"/>
        <w:jc w:val="both"/>
        <w:rPr>
          <w:rFonts w:ascii="Times New Roman" w:hAnsi="Times New Roman" w:cs="Times New Roman"/>
          <w:sz w:val="24"/>
          <w:szCs w:val="24"/>
          <w:lang w:val="lv-LV"/>
        </w:rPr>
      </w:pPr>
      <w:r w:rsidRPr="002408E9">
        <w:rPr>
          <w:rFonts w:ascii="Times New Roman" w:hAnsi="Times New Roman" w:cs="Times New Roman"/>
          <w:b/>
          <w:bCs/>
          <w:sz w:val="24"/>
          <w:szCs w:val="24"/>
          <w:lang w:val="lv-LV"/>
        </w:rPr>
        <w:t>Mērķa sasniegšanai nepieciešams:</w:t>
      </w:r>
      <w:r w:rsidR="00801027" w:rsidRPr="002408E9">
        <w:rPr>
          <w:rFonts w:ascii="Times New Roman" w:hAnsi="Times New Roman" w:cs="Times New Roman"/>
          <w:b/>
          <w:bCs/>
          <w:sz w:val="24"/>
          <w:szCs w:val="24"/>
          <w:lang w:val="lv-LV"/>
        </w:rPr>
        <w:t xml:space="preserve"> </w:t>
      </w:r>
    </w:p>
    <w:p w14:paraId="17460DB1" w14:textId="2631F18C" w:rsidR="00801027" w:rsidRPr="004B27B1" w:rsidRDefault="00801027" w:rsidP="00B679EB">
      <w:pPr>
        <w:pStyle w:val="ListParagraph"/>
        <w:numPr>
          <w:ilvl w:val="0"/>
          <w:numId w:val="14"/>
        </w:numPr>
        <w:spacing w:before="0" w:after="120" w:line="240" w:lineRule="auto"/>
        <w:ind w:left="425" w:hanging="357"/>
        <w:contextualSpacing w:val="0"/>
        <w:jc w:val="both"/>
        <w:rPr>
          <w:rFonts w:ascii="Times New Roman" w:hAnsi="Times New Roman" w:cs="Times New Roman"/>
          <w:sz w:val="24"/>
          <w:szCs w:val="24"/>
          <w:lang w:val="lv-LV"/>
        </w:rPr>
      </w:pPr>
      <w:r w:rsidRPr="004B27B1">
        <w:rPr>
          <w:rFonts w:ascii="Times New Roman" w:hAnsi="Times New Roman" w:cs="Times New Roman"/>
          <w:sz w:val="24"/>
          <w:szCs w:val="24"/>
          <w:lang w:val="lv-LV"/>
        </w:rPr>
        <w:t>Palielināt iedzīvotāju vakcinācijas aptveri pret vakcīnnovēršamajām infekcijas slimībām</w:t>
      </w:r>
      <w:r w:rsidR="00190AF1" w:rsidRPr="004B27B1">
        <w:rPr>
          <w:rFonts w:ascii="Times New Roman" w:hAnsi="Times New Roman" w:cs="Times New Roman"/>
          <w:sz w:val="24"/>
          <w:szCs w:val="24"/>
          <w:lang w:val="lv-LV"/>
        </w:rPr>
        <w:t>.</w:t>
      </w:r>
    </w:p>
    <w:p w14:paraId="0F5FB649" w14:textId="1213E3EC" w:rsidR="00BF5F9B" w:rsidRPr="004B27B1" w:rsidRDefault="00BF5F9B" w:rsidP="00B679EB">
      <w:pPr>
        <w:pStyle w:val="ListParagraph"/>
        <w:numPr>
          <w:ilvl w:val="0"/>
          <w:numId w:val="14"/>
        </w:numPr>
        <w:spacing w:before="0" w:after="120" w:line="240" w:lineRule="auto"/>
        <w:ind w:left="425" w:hanging="357"/>
        <w:contextualSpacing w:val="0"/>
        <w:jc w:val="both"/>
        <w:rPr>
          <w:rFonts w:ascii="Times New Roman" w:hAnsi="Times New Roman" w:cs="Times New Roman"/>
          <w:sz w:val="24"/>
          <w:szCs w:val="24"/>
          <w:lang w:val="lv-LV"/>
        </w:rPr>
      </w:pPr>
      <w:r w:rsidRPr="004B27B1">
        <w:rPr>
          <w:rFonts w:ascii="Times New Roman" w:hAnsi="Times New Roman" w:cs="Times New Roman"/>
          <w:sz w:val="24"/>
          <w:szCs w:val="24"/>
          <w:lang w:val="lv-LV"/>
        </w:rPr>
        <w:t xml:space="preserve">Attīstīt uz cilvēku vērstu, integrētu pakalpojumu pieejamību personām, </w:t>
      </w:r>
      <w:r w:rsidR="001B40BC" w:rsidRPr="004B27B1">
        <w:rPr>
          <w:rFonts w:ascii="Times New Roman" w:hAnsi="Times New Roman" w:cs="Times New Roman"/>
          <w:sz w:val="24"/>
          <w:szCs w:val="24"/>
          <w:lang w:val="lv-LV"/>
        </w:rPr>
        <w:t>k</w:t>
      </w:r>
      <w:r w:rsidR="001B40BC">
        <w:rPr>
          <w:rFonts w:ascii="Times New Roman" w:hAnsi="Times New Roman" w:cs="Times New Roman"/>
          <w:sz w:val="24"/>
          <w:szCs w:val="24"/>
          <w:lang w:val="lv-LV"/>
        </w:rPr>
        <w:t>urām</w:t>
      </w:r>
      <w:r w:rsidR="001B40BC" w:rsidRPr="004B27B1">
        <w:rPr>
          <w:rFonts w:ascii="Times New Roman" w:hAnsi="Times New Roman" w:cs="Times New Roman"/>
          <w:sz w:val="24"/>
          <w:szCs w:val="24"/>
          <w:lang w:val="lv-LV"/>
        </w:rPr>
        <w:t xml:space="preserve"> </w:t>
      </w:r>
      <w:r w:rsidRPr="004B27B1">
        <w:rPr>
          <w:rFonts w:ascii="Times New Roman" w:hAnsi="Times New Roman" w:cs="Times New Roman"/>
          <w:sz w:val="24"/>
          <w:szCs w:val="24"/>
          <w:lang w:val="lv-LV"/>
        </w:rPr>
        <w:t>ir augsts risks inf</w:t>
      </w:r>
      <w:r w:rsidR="00592CCD">
        <w:rPr>
          <w:rFonts w:ascii="Times New Roman" w:hAnsi="Times New Roman" w:cs="Times New Roman"/>
          <w:sz w:val="24"/>
          <w:szCs w:val="24"/>
          <w:lang w:val="lv-LV"/>
        </w:rPr>
        <w:t>i</w:t>
      </w:r>
      <w:r w:rsidRPr="004B27B1">
        <w:rPr>
          <w:rFonts w:ascii="Times New Roman" w:hAnsi="Times New Roman" w:cs="Times New Roman"/>
          <w:sz w:val="24"/>
          <w:szCs w:val="24"/>
          <w:lang w:val="lv-LV"/>
        </w:rPr>
        <w:t xml:space="preserve">cēties ar HIV, </w:t>
      </w:r>
      <w:r w:rsidR="00995DCD">
        <w:rPr>
          <w:rFonts w:ascii="Times New Roman" w:hAnsi="Times New Roman" w:cs="Times New Roman"/>
          <w:sz w:val="24"/>
          <w:szCs w:val="24"/>
          <w:lang w:val="lv-LV"/>
        </w:rPr>
        <w:t xml:space="preserve">vīrusu </w:t>
      </w:r>
      <w:r w:rsidRPr="004B27B1">
        <w:rPr>
          <w:rFonts w:ascii="Times New Roman" w:hAnsi="Times New Roman" w:cs="Times New Roman"/>
          <w:sz w:val="24"/>
          <w:szCs w:val="24"/>
          <w:lang w:val="lv-LV"/>
        </w:rPr>
        <w:t>hepatītiem un TB inficētām personām.</w:t>
      </w:r>
    </w:p>
    <w:p w14:paraId="15F2B9E2" w14:textId="5E618D77" w:rsidR="00BF5F9B" w:rsidRPr="004B27B1" w:rsidRDefault="00BF5F9B" w:rsidP="00B679EB">
      <w:pPr>
        <w:pStyle w:val="ListParagraph"/>
        <w:numPr>
          <w:ilvl w:val="0"/>
          <w:numId w:val="14"/>
        </w:numPr>
        <w:spacing w:before="0" w:after="120" w:line="240" w:lineRule="auto"/>
        <w:ind w:left="425" w:hanging="357"/>
        <w:contextualSpacing w:val="0"/>
        <w:jc w:val="both"/>
        <w:rPr>
          <w:rFonts w:ascii="Times New Roman" w:hAnsi="Times New Roman" w:cs="Times New Roman"/>
          <w:sz w:val="24"/>
          <w:szCs w:val="24"/>
          <w:lang w:val="lv-LV"/>
        </w:rPr>
      </w:pPr>
      <w:r w:rsidRPr="004B27B1">
        <w:rPr>
          <w:rFonts w:ascii="Times New Roman" w:hAnsi="Times New Roman" w:cs="Times New Roman"/>
          <w:sz w:val="24"/>
          <w:szCs w:val="24"/>
          <w:lang w:val="lv-LV"/>
        </w:rPr>
        <w:t>Stiprināt infekcijas slimību epidemioloģiskā</w:t>
      </w:r>
      <w:r w:rsidR="00AE3E33">
        <w:rPr>
          <w:rFonts w:ascii="Times New Roman" w:hAnsi="Times New Roman" w:cs="Times New Roman"/>
          <w:sz w:val="24"/>
          <w:szCs w:val="24"/>
          <w:lang w:val="lv-LV"/>
        </w:rPr>
        <w:t>s</w:t>
      </w:r>
      <w:r w:rsidRPr="004B27B1">
        <w:rPr>
          <w:rFonts w:ascii="Times New Roman" w:hAnsi="Times New Roman" w:cs="Times New Roman"/>
          <w:sz w:val="24"/>
          <w:szCs w:val="24"/>
          <w:lang w:val="lv-LV"/>
        </w:rPr>
        <w:t xml:space="preserve"> </w:t>
      </w:r>
      <w:r w:rsidR="00AE3E33">
        <w:rPr>
          <w:rFonts w:ascii="Times New Roman" w:hAnsi="Times New Roman" w:cs="Times New Roman"/>
          <w:sz w:val="24"/>
          <w:szCs w:val="24"/>
          <w:lang w:val="lv-LV"/>
        </w:rPr>
        <w:t xml:space="preserve">uzraudzības </w:t>
      </w:r>
      <w:r w:rsidRPr="004B27B1">
        <w:rPr>
          <w:rFonts w:ascii="Times New Roman" w:hAnsi="Times New Roman" w:cs="Times New Roman"/>
          <w:sz w:val="24"/>
          <w:szCs w:val="24"/>
          <w:lang w:val="lv-LV"/>
        </w:rPr>
        <w:t>dienest</w:t>
      </w:r>
      <w:r w:rsidR="00AE3E33">
        <w:rPr>
          <w:rFonts w:ascii="Times New Roman" w:hAnsi="Times New Roman" w:cs="Times New Roman"/>
          <w:sz w:val="24"/>
          <w:szCs w:val="24"/>
          <w:lang w:val="lv-LV"/>
        </w:rPr>
        <w:t>u</w:t>
      </w:r>
      <w:r w:rsidRPr="004B27B1">
        <w:rPr>
          <w:rFonts w:ascii="Times New Roman" w:hAnsi="Times New Roman" w:cs="Times New Roman"/>
          <w:sz w:val="24"/>
          <w:szCs w:val="24"/>
          <w:lang w:val="lv-LV"/>
        </w:rPr>
        <w:t xml:space="preserve"> efektīvai reaģēšanai infekcijas slimību uzliesmojumu gadījumos. </w:t>
      </w:r>
    </w:p>
    <w:p w14:paraId="18720E49" w14:textId="15C145BD" w:rsidR="00BF5F9B" w:rsidRPr="004B27B1" w:rsidRDefault="00BF5F9B" w:rsidP="00B679EB">
      <w:pPr>
        <w:pStyle w:val="ListParagraph"/>
        <w:numPr>
          <w:ilvl w:val="0"/>
          <w:numId w:val="14"/>
        </w:numPr>
        <w:spacing w:before="0" w:after="120" w:line="240" w:lineRule="auto"/>
        <w:ind w:left="425" w:hanging="357"/>
        <w:contextualSpacing w:val="0"/>
        <w:jc w:val="both"/>
        <w:rPr>
          <w:rFonts w:ascii="Times New Roman" w:hAnsi="Times New Roman" w:cs="Times New Roman"/>
          <w:sz w:val="24"/>
          <w:szCs w:val="24"/>
          <w:lang w:val="lv-LV"/>
        </w:rPr>
      </w:pPr>
      <w:r w:rsidRPr="004B27B1">
        <w:rPr>
          <w:rFonts w:ascii="Times New Roman" w:hAnsi="Times New Roman" w:cs="Times New Roman"/>
          <w:sz w:val="24"/>
          <w:szCs w:val="24"/>
          <w:lang w:val="lv-LV"/>
        </w:rPr>
        <w:t>Mazināt saslimstību ar akūtām infekcijas slimībām (zarnu infekcijas izraisītas slimības, garais klepus u.c.)</w:t>
      </w:r>
    </w:p>
    <w:p w14:paraId="555F811C" w14:textId="307AC731" w:rsidR="00DB754D" w:rsidRPr="004B27B1" w:rsidRDefault="00BF5F9B" w:rsidP="00B679EB">
      <w:pPr>
        <w:pStyle w:val="ListParagraph"/>
        <w:numPr>
          <w:ilvl w:val="0"/>
          <w:numId w:val="14"/>
        </w:numPr>
        <w:spacing w:before="0" w:after="120" w:line="240" w:lineRule="auto"/>
        <w:ind w:left="425" w:hanging="357"/>
        <w:contextualSpacing w:val="0"/>
        <w:jc w:val="both"/>
        <w:rPr>
          <w:rFonts w:ascii="Times New Roman" w:hAnsi="Times New Roman" w:cs="Times New Roman"/>
          <w:sz w:val="24"/>
          <w:szCs w:val="24"/>
          <w:lang w:val="lv-LV"/>
        </w:rPr>
      </w:pPr>
      <w:r w:rsidRPr="004B27B1">
        <w:rPr>
          <w:rFonts w:ascii="Times New Roman" w:hAnsi="Times New Roman" w:cs="Times New Roman"/>
          <w:sz w:val="24"/>
          <w:szCs w:val="24"/>
          <w:lang w:val="lv-LV"/>
        </w:rPr>
        <w:t xml:space="preserve">Mazināt antimikrobiālās rezistences </w:t>
      </w:r>
      <w:bookmarkStart w:id="27" w:name="_Hlk50453728"/>
      <w:r w:rsidRPr="004B27B1">
        <w:rPr>
          <w:rFonts w:ascii="Times New Roman" w:hAnsi="Times New Roman" w:cs="Times New Roman"/>
          <w:sz w:val="24"/>
          <w:szCs w:val="24"/>
          <w:lang w:val="lv-LV"/>
        </w:rPr>
        <w:t>izplatības riskus.</w:t>
      </w:r>
      <w:bookmarkEnd w:id="27"/>
    </w:p>
    <w:p w14:paraId="417A4AB8" w14:textId="24B98CD7" w:rsidR="00801027" w:rsidRPr="00C80C3B" w:rsidRDefault="00801027" w:rsidP="00C80C3B">
      <w:pPr>
        <w:rPr>
          <w:rFonts w:ascii="Times New Roman" w:hAnsi="Times New Roman" w:cs="Times New Roman"/>
          <w:sz w:val="24"/>
          <w:szCs w:val="24"/>
          <w:lang w:val="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005"/>
        <w:gridCol w:w="3269"/>
        <w:gridCol w:w="1005"/>
        <w:gridCol w:w="1200"/>
        <w:gridCol w:w="1516"/>
        <w:gridCol w:w="1349"/>
      </w:tblGrid>
      <w:tr w:rsidR="00614836" w:rsidRPr="00DB754D" w14:paraId="641F845B" w14:textId="77777777" w:rsidTr="0068508E">
        <w:tc>
          <w:tcPr>
            <w:tcW w:w="5000"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40D5C626" w14:textId="736EE75E" w:rsidR="00614836" w:rsidRPr="00DB754D" w:rsidRDefault="00614836" w:rsidP="003524B4">
            <w:pPr>
              <w:spacing w:before="0" w:after="0" w:line="240" w:lineRule="auto"/>
              <w:jc w:val="center"/>
              <w:rPr>
                <w:rFonts w:ascii="Times New Roman" w:eastAsia="Times New Roman" w:hAnsi="Times New Roman" w:cs="Times New Roman"/>
                <w:b/>
                <w:bCs/>
                <w:color w:val="000000" w:themeColor="text1"/>
                <w:sz w:val="24"/>
                <w:szCs w:val="24"/>
                <w:lang w:val="lv-LV" w:eastAsia="lv-LV"/>
              </w:rPr>
            </w:pPr>
            <w:bookmarkStart w:id="28" w:name="_Hlk49286686"/>
            <w:r w:rsidRPr="00DB754D">
              <w:rPr>
                <w:rFonts w:ascii="Times New Roman" w:eastAsia="Times New Roman" w:hAnsi="Times New Roman" w:cs="Times New Roman"/>
                <w:b/>
                <w:bCs/>
                <w:color w:val="000000" w:themeColor="text1"/>
                <w:sz w:val="24"/>
                <w:szCs w:val="24"/>
                <w:lang w:val="lv-LV" w:eastAsia="lv-LV"/>
              </w:rPr>
              <w:lastRenderedPageBreak/>
              <w:t xml:space="preserve">2. </w:t>
            </w:r>
            <w:r w:rsidR="00A3002F" w:rsidRPr="00DB754D">
              <w:rPr>
                <w:rFonts w:ascii="Times New Roman" w:eastAsia="Times New Roman" w:hAnsi="Times New Roman" w:cs="Times New Roman"/>
                <w:b/>
                <w:bCs/>
                <w:color w:val="000000" w:themeColor="text1"/>
                <w:sz w:val="24"/>
                <w:szCs w:val="24"/>
                <w:lang w:val="lv-LV" w:eastAsia="lv-LV"/>
              </w:rPr>
              <w:t>R</w:t>
            </w:r>
            <w:r w:rsidRPr="00DB754D">
              <w:rPr>
                <w:rFonts w:ascii="Times New Roman" w:eastAsia="Times New Roman" w:hAnsi="Times New Roman" w:cs="Times New Roman"/>
                <w:b/>
                <w:bCs/>
                <w:color w:val="000000" w:themeColor="text1"/>
                <w:sz w:val="24"/>
                <w:szCs w:val="24"/>
                <w:lang w:val="lv-LV" w:eastAsia="lv-LV"/>
              </w:rPr>
              <w:t>īcības virziens: Infekciju izplatības mazināšana</w:t>
            </w:r>
          </w:p>
        </w:tc>
      </w:tr>
      <w:tr w:rsidR="00FE0438" w:rsidRPr="00DB754D" w14:paraId="7450AAF1" w14:textId="77777777" w:rsidTr="00486340">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28258E1F" w14:textId="4BFB206C" w:rsidR="00614836" w:rsidRPr="00DB754D" w:rsidRDefault="00614836" w:rsidP="003524B4">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DB754D">
              <w:rPr>
                <w:rFonts w:ascii="Times New Roman" w:eastAsia="Times New Roman" w:hAnsi="Times New Roman" w:cs="Times New Roman"/>
                <w:b/>
                <w:bCs/>
                <w:color w:val="000000" w:themeColor="text1"/>
                <w:sz w:val="24"/>
                <w:szCs w:val="24"/>
                <w:lang w:val="lv-LV" w:eastAsia="lv-LV"/>
              </w:rPr>
              <w:t>Nr.p.</w:t>
            </w:r>
            <w:r w:rsidR="00847B12">
              <w:rPr>
                <w:rFonts w:ascii="Times New Roman" w:eastAsia="Times New Roman" w:hAnsi="Times New Roman" w:cs="Times New Roman"/>
                <w:b/>
                <w:bCs/>
                <w:color w:val="000000" w:themeColor="text1"/>
                <w:sz w:val="24"/>
                <w:szCs w:val="24"/>
                <w:lang w:val="lv-LV" w:eastAsia="lv-LV"/>
              </w:rPr>
              <w:t>k.</w:t>
            </w:r>
          </w:p>
        </w:tc>
        <w:tc>
          <w:tcPr>
            <w:tcW w:w="1749"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43CA06CA" w14:textId="77777777" w:rsidR="00614836" w:rsidRPr="00DB754D" w:rsidRDefault="00614836" w:rsidP="003524B4">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DB754D">
              <w:rPr>
                <w:rFonts w:ascii="Times New Roman" w:eastAsia="Times New Roman" w:hAnsi="Times New Roman" w:cs="Times New Roman"/>
                <w:b/>
                <w:bCs/>
                <w:color w:val="000000" w:themeColor="text1"/>
                <w:sz w:val="24"/>
                <w:szCs w:val="24"/>
                <w:lang w:val="lv-LV" w:eastAsia="lv-LV"/>
              </w:rPr>
              <w:t>Uzdevums un apakšuzdevumi</w:t>
            </w:r>
          </w:p>
        </w:t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387350D2" w14:textId="77777777" w:rsidR="00614836" w:rsidRPr="00DB754D" w:rsidRDefault="00614836" w:rsidP="003524B4">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DB754D">
              <w:rPr>
                <w:rFonts w:ascii="Times New Roman" w:eastAsia="Times New Roman" w:hAnsi="Times New Roman" w:cs="Times New Roman"/>
                <w:b/>
                <w:bCs/>
                <w:color w:val="000000" w:themeColor="text1"/>
                <w:sz w:val="24"/>
                <w:szCs w:val="24"/>
                <w:lang w:val="lv-LV" w:eastAsia="lv-LV"/>
              </w:rPr>
              <w:t>Izpildes termiņš</w:t>
            </w:r>
            <w:r w:rsidRPr="00DB754D">
              <w:rPr>
                <w:rFonts w:ascii="Times New Roman" w:eastAsia="Times New Roman" w:hAnsi="Times New Roman" w:cs="Times New Roman"/>
                <w:b/>
                <w:bCs/>
                <w:color w:val="000000" w:themeColor="text1"/>
                <w:sz w:val="24"/>
                <w:szCs w:val="24"/>
                <w:lang w:val="lv-LV" w:eastAsia="lv-LV"/>
              </w:rPr>
              <w:br/>
              <w:t>(gads)</w:t>
            </w:r>
          </w:p>
        </w:tc>
        <w:tc>
          <w:tcPr>
            <w:tcW w:w="642"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3AF04F2C" w14:textId="77777777" w:rsidR="00614836" w:rsidRPr="00DB754D" w:rsidRDefault="00614836" w:rsidP="003524B4">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DB754D">
              <w:rPr>
                <w:rFonts w:ascii="Times New Roman" w:eastAsia="Times New Roman" w:hAnsi="Times New Roman" w:cs="Times New Roman"/>
                <w:b/>
                <w:bCs/>
                <w:color w:val="000000" w:themeColor="text1"/>
                <w:sz w:val="24"/>
                <w:szCs w:val="24"/>
                <w:lang w:val="lv-LV" w:eastAsia="lv-LV"/>
              </w:rPr>
              <w:t>Atbildīgā institūcija</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301A1E62" w14:textId="77777777" w:rsidR="00614836" w:rsidRPr="00DB754D" w:rsidRDefault="00614836" w:rsidP="003524B4">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DB754D">
              <w:rPr>
                <w:rFonts w:ascii="Times New Roman" w:eastAsia="Times New Roman" w:hAnsi="Times New Roman" w:cs="Times New Roman"/>
                <w:b/>
                <w:bCs/>
                <w:color w:val="000000" w:themeColor="text1"/>
                <w:sz w:val="24"/>
                <w:szCs w:val="24"/>
                <w:lang w:val="lv-LV" w:eastAsia="lv-LV"/>
              </w:rPr>
              <w:t>Līdzatbildīgās institūcijas</w:t>
            </w:r>
          </w:p>
        </w:tc>
        <w:tc>
          <w:tcPr>
            <w:tcW w:w="722"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750C4F71" w14:textId="7A81E049" w:rsidR="00614836" w:rsidRPr="00DB754D" w:rsidRDefault="00614836" w:rsidP="003524B4">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DB754D">
              <w:rPr>
                <w:rFonts w:ascii="Times New Roman" w:eastAsia="Times New Roman" w:hAnsi="Times New Roman" w:cs="Times New Roman"/>
                <w:b/>
                <w:bCs/>
                <w:color w:val="000000" w:themeColor="text1"/>
                <w:sz w:val="24"/>
                <w:szCs w:val="24"/>
                <w:lang w:val="lv-LV" w:eastAsia="lv-LV"/>
              </w:rPr>
              <w:t xml:space="preserve">Sasaiste ar politikas rezultātu un rezultatīvo rādītāju </w:t>
            </w:r>
            <w:r w:rsidR="00DC0CBE">
              <w:rPr>
                <w:rFonts w:ascii="Times New Roman" w:eastAsia="Times New Roman" w:hAnsi="Times New Roman" w:cs="Times New Roman"/>
                <w:b/>
                <w:bCs/>
                <w:sz w:val="24"/>
                <w:szCs w:val="24"/>
                <w:lang w:val="lv-LV" w:eastAsia="lv-LV"/>
              </w:rPr>
              <w:t>(tiks papildināts)</w:t>
            </w:r>
          </w:p>
        </w:tc>
      </w:tr>
      <w:tr w:rsidR="00C57D03" w:rsidRPr="00072C67" w14:paraId="20DC85B4" w14:textId="77777777" w:rsidTr="002E6F5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31F9A93" w14:textId="47D3863A" w:rsidR="00C57D03" w:rsidRPr="00DB754D" w:rsidRDefault="00C57D03" w:rsidP="003524B4">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Pr>
                <w:rFonts w:ascii="Times New Roman" w:eastAsia="Times New Roman" w:hAnsi="Times New Roman" w:cs="Times New Roman"/>
                <w:b/>
                <w:bCs/>
                <w:color w:val="000000" w:themeColor="text1"/>
                <w:sz w:val="24"/>
                <w:szCs w:val="24"/>
                <w:lang w:val="lv-LV" w:eastAsia="lv-LV"/>
              </w:rPr>
              <w:t>2.1.</w:t>
            </w:r>
          </w:p>
        </w:tc>
        <w:tc>
          <w:tcPr>
            <w:tcW w:w="4462"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3E020CE7" w14:textId="77777777" w:rsidR="00C57D03" w:rsidRDefault="00C57D03" w:rsidP="003524B4">
            <w:pPr>
              <w:spacing w:before="0" w:after="0" w:line="240" w:lineRule="auto"/>
              <w:rPr>
                <w:rFonts w:ascii="Times New Roman" w:eastAsia="Times New Roman" w:hAnsi="Times New Roman" w:cs="Times New Roman"/>
                <w:b/>
                <w:bCs/>
                <w:color w:val="000000" w:themeColor="text1"/>
                <w:sz w:val="24"/>
                <w:szCs w:val="24"/>
                <w:lang w:val="lv-LV" w:eastAsia="lv-LV"/>
              </w:rPr>
            </w:pPr>
            <w:r>
              <w:rPr>
                <w:rFonts w:ascii="Times New Roman" w:eastAsia="Times New Roman" w:hAnsi="Times New Roman" w:cs="Times New Roman"/>
                <w:b/>
                <w:bCs/>
                <w:color w:val="000000" w:themeColor="text1"/>
                <w:sz w:val="24"/>
                <w:szCs w:val="24"/>
                <w:lang w:val="lv-LV" w:eastAsia="lv-LV"/>
              </w:rPr>
              <w:t>Palielināt vakcinācijas aptveri</w:t>
            </w:r>
            <w:r w:rsidR="00772699">
              <w:rPr>
                <w:rFonts w:ascii="Times New Roman" w:eastAsia="Times New Roman" w:hAnsi="Times New Roman" w:cs="Times New Roman"/>
                <w:b/>
                <w:bCs/>
                <w:color w:val="000000" w:themeColor="text1"/>
                <w:sz w:val="24"/>
                <w:szCs w:val="24"/>
                <w:lang w:val="lv-LV" w:eastAsia="lv-LV"/>
              </w:rPr>
              <w:t xml:space="preserve"> un n</w:t>
            </w:r>
            <w:r w:rsidR="00772699" w:rsidRPr="00772699">
              <w:rPr>
                <w:rFonts w:ascii="Times New Roman" w:eastAsia="Times New Roman" w:hAnsi="Times New Roman" w:cs="Times New Roman"/>
                <w:b/>
                <w:bCs/>
                <w:color w:val="000000" w:themeColor="text1"/>
                <w:sz w:val="24"/>
                <w:szCs w:val="24"/>
                <w:lang w:val="lv-LV" w:eastAsia="lv-LV"/>
              </w:rPr>
              <w:t>ovērst vakcīnu apgādes traucējumu ietekmi uz vakcinācij</w:t>
            </w:r>
            <w:r w:rsidR="00772699">
              <w:rPr>
                <w:rFonts w:ascii="Times New Roman" w:eastAsia="Times New Roman" w:hAnsi="Times New Roman" w:cs="Times New Roman"/>
                <w:b/>
                <w:bCs/>
                <w:color w:val="000000" w:themeColor="text1"/>
                <w:sz w:val="24"/>
                <w:szCs w:val="24"/>
                <w:lang w:val="lv-LV" w:eastAsia="lv-LV"/>
              </w:rPr>
              <w:t>u</w:t>
            </w:r>
            <w:r w:rsidR="003524B4">
              <w:rPr>
                <w:rFonts w:ascii="Times New Roman" w:eastAsia="Times New Roman" w:hAnsi="Times New Roman" w:cs="Times New Roman"/>
                <w:b/>
                <w:bCs/>
                <w:color w:val="000000" w:themeColor="text1"/>
                <w:sz w:val="24"/>
                <w:szCs w:val="24"/>
                <w:lang w:val="lv-LV" w:eastAsia="lv-LV"/>
              </w:rPr>
              <w:t>:</w:t>
            </w:r>
          </w:p>
          <w:p w14:paraId="1C87CD52" w14:textId="1EEB2548" w:rsidR="00A23029" w:rsidRPr="00DB754D" w:rsidRDefault="00A23029" w:rsidP="003524B4">
            <w:pPr>
              <w:spacing w:before="0" w:after="0" w:line="240" w:lineRule="auto"/>
              <w:rPr>
                <w:rFonts w:ascii="Times New Roman" w:eastAsia="Times New Roman" w:hAnsi="Times New Roman" w:cs="Times New Roman"/>
                <w:b/>
                <w:bCs/>
                <w:color w:val="000000" w:themeColor="text1"/>
                <w:sz w:val="24"/>
                <w:szCs w:val="24"/>
                <w:lang w:val="lv-LV" w:eastAsia="lv-LV"/>
              </w:rPr>
            </w:pPr>
          </w:p>
        </w:tc>
      </w:tr>
      <w:tr w:rsidR="00FE0438" w:rsidRPr="00DB754D" w14:paraId="343A56B5"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4497C1B" w14:textId="107A8C66" w:rsidR="00486340" w:rsidRPr="00C57D03" w:rsidRDefault="00486340" w:rsidP="00486340">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C57D03">
              <w:rPr>
                <w:rFonts w:ascii="Times New Roman" w:eastAsia="Times New Roman" w:hAnsi="Times New Roman" w:cs="Times New Roman"/>
                <w:color w:val="000000" w:themeColor="text1"/>
                <w:sz w:val="24"/>
                <w:szCs w:val="24"/>
                <w:lang w:val="lv-LV" w:eastAsia="lv-LV"/>
              </w:rPr>
              <w:t>2.1.1.</w:t>
            </w:r>
          </w:p>
        </w:tc>
        <w:tc>
          <w:tcPr>
            <w:tcW w:w="17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4FC25D0" w14:textId="77777777" w:rsidR="00486340" w:rsidRDefault="00486340" w:rsidP="00486340">
            <w:pPr>
              <w:spacing w:before="0" w:after="0" w:line="240" w:lineRule="auto"/>
              <w:jc w:val="both"/>
              <w:rPr>
                <w:rFonts w:ascii="Times New Roman" w:eastAsia="Times New Roman" w:hAnsi="Times New Roman" w:cs="Times New Roman"/>
                <w:color w:val="000000" w:themeColor="text1"/>
                <w:sz w:val="24"/>
                <w:szCs w:val="24"/>
                <w:lang w:val="lv-LV" w:eastAsia="lv-LV"/>
              </w:rPr>
            </w:pPr>
            <w:r w:rsidRPr="00CF4CD0">
              <w:rPr>
                <w:rFonts w:ascii="Times New Roman" w:eastAsia="Times New Roman" w:hAnsi="Times New Roman" w:cs="Times New Roman"/>
                <w:color w:val="000000" w:themeColor="text1"/>
                <w:sz w:val="24"/>
                <w:szCs w:val="24"/>
                <w:lang w:val="lv-LV" w:eastAsia="lv-LV"/>
              </w:rPr>
              <w:t>Organizēt informatīvi izglītojošus pasākumus dažādām sabiedrības grupām, piemēram, jaunajiem vecākiem, personām ar hroniskām slimībām par vakcināciju un vakcīnregulējamām infekcijām</w:t>
            </w:r>
            <w:r>
              <w:rPr>
                <w:rFonts w:ascii="Times New Roman" w:eastAsia="Times New Roman" w:hAnsi="Times New Roman" w:cs="Times New Roman"/>
                <w:color w:val="000000" w:themeColor="text1"/>
                <w:sz w:val="24"/>
                <w:szCs w:val="24"/>
                <w:lang w:val="lv-LV" w:eastAsia="lv-LV"/>
              </w:rPr>
              <w:t>.</w:t>
            </w:r>
          </w:p>
          <w:p w14:paraId="522AEE6D" w14:textId="7618EAFF" w:rsidR="00486340" w:rsidRPr="00C57D03" w:rsidRDefault="00486340" w:rsidP="00486340">
            <w:pPr>
              <w:spacing w:before="0" w:after="0" w:line="240" w:lineRule="auto"/>
              <w:jc w:val="both"/>
              <w:rPr>
                <w:rFonts w:ascii="Times New Roman" w:eastAsia="Times New Roman" w:hAnsi="Times New Roman" w:cs="Times New Roman"/>
                <w:color w:val="000000" w:themeColor="text1"/>
                <w:sz w:val="24"/>
                <w:szCs w:val="24"/>
                <w:lang w:val="lv-LV" w:eastAsia="lv-LV"/>
              </w:rPr>
            </w:pPr>
          </w:p>
        </w:t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409A489" w14:textId="2C2A4324" w:rsidR="00486340" w:rsidRPr="005D5B0D" w:rsidRDefault="00486340" w:rsidP="00486340">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Pastāvīgi</w:t>
            </w:r>
          </w:p>
        </w:tc>
        <w:tc>
          <w:tcPr>
            <w:tcW w:w="64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0FA0CEA" w14:textId="6C5E813C" w:rsidR="00486340" w:rsidRPr="005D5B0D" w:rsidRDefault="00486340" w:rsidP="00486340">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SPKC</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3CE2B1F" w14:textId="19E2EDF5" w:rsidR="00486340" w:rsidRPr="005D5B0D" w:rsidRDefault="00486340" w:rsidP="00486340">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VM</w:t>
            </w:r>
          </w:p>
        </w:tc>
        <w:tc>
          <w:tcPr>
            <w:tcW w:w="7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759345A" w14:textId="77777777" w:rsidR="00486340" w:rsidRPr="005D5B0D" w:rsidRDefault="00486340" w:rsidP="00486340">
            <w:pPr>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r>
      <w:tr w:rsidR="00FE0438" w:rsidRPr="00072C67" w14:paraId="5440D1B7"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3D5DD3E" w14:textId="42CA087B" w:rsidR="00486340" w:rsidRPr="00C57D03" w:rsidRDefault="00486340" w:rsidP="0048634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2.1.2.</w:t>
            </w:r>
          </w:p>
        </w:tc>
        <w:tc>
          <w:tcPr>
            <w:tcW w:w="17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661DA5C" w14:textId="77777777" w:rsidR="00486340" w:rsidRDefault="00486340" w:rsidP="00486340">
            <w:pPr>
              <w:spacing w:before="0" w:after="0" w:line="240" w:lineRule="auto"/>
              <w:jc w:val="both"/>
              <w:rPr>
                <w:rFonts w:ascii="Times New Roman" w:eastAsia="Times New Roman" w:hAnsi="Times New Roman" w:cs="Times New Roman"/>
                <w:color w:val="000000" w:themeColor="text1"/>
                <w:sz w:val="24"/>
                <w:szCs w:val="24"/>
                <w:lang w:val="lv-LV" w:eastAsia="lv-LV"/>
              </w:rPr>
            </w:pPr>
            <w:r w:rsidRPr="00CF4CD0">
              <w:rPr>
                <w:rFonts w:ascii="Times New Roman" w:eastAsia="Times New Roman" w:hAnsi="Times New Roman" w:cs="Times New Roman"/>
                <w:color w:val="000000" w:themeColor="text1"/>
                <w:sz w:val="24"/>
                <w:szCs w:val="24"/>
                <w:lang w:val="lv-LV" w:eastAsia="lv-LV"/>
              </w:rPr>
              <w:t>Nodrošināt sabiedrībai objektīvu, pierādījumos balstītu informāciju par vakcinācijas jautājumiem.</w:t>
            </w:r>
          </w:p>
          <w:p w14:paraId="4E9568DE" w14:textId="7B285C17" w:rsidR="00486340" w:rsidRDefault="00486340" w:rsidP="00486340">
            <w:pPr>
              <w:spacing w:before="0" w:after="0" w:line="240" w:lineRule="auto"/>
              <w:jc w:val="both"/>
              <w:rPr>
                <w:rFonts w:ascii="Times New Roman" w:eastAsia="Times New Roman" w:hAnsi="Times New Roman" w:cs="Times New Roman"/>
                <w:color w:val="000000" w:themeColor="text1"/>
                <w:sz w:val="24"/>
                <w:szCs w:val="24"/>
                <w:lang w:val="lv-LV" w:eastAsia="lv-LV"/>
              </w:rPr>
            </w:pPr>
          </w:p>
        </w:t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4E4E237" w14:textId="7164539E" w:rsidR="00486340" w:rsidRPr="005D5B0D" w:rsidRDefault="00486340" w:rsidP="00486340">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Pastāvīgi</w:t>
            </w:r>
          </w:p>
        </w:tc>
        <w:tc>
          <w:tcPr>
            <w:tcW w:w="64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BC74274" w14:textId="30E8CDA2" w:rsidR="00486340" w:rsidRPr="005D5B0D" w:rsidRDefault="00486340" w:rsidP="00486340">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SPKC</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64D3A40" w14:textId="5AE3B323" w:rsidR="00486340" w:rsidRPr="00DC2ABD" w:rsidRDefault="00C946D0" w:rsidP="00486340">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DC2ABD">
              <w:rPr>
                <w:rFonts w:ascii="Times New Roman" w:eastAsia="Times New Roman" w:hAnsi="Times New Roman" w:cs="Times New Roman"/>
                <w:color w:val="000000" w:themeColor="text1"/>
                <w:sz w:val="24"/>
                <w:szCs w:val="24"/>
                <w:lang w:val="lv-LV" w:eastAsia="lv-LV"/>
              </w:rPr>
              <w:t xml:space="preserve">VM, profesionālās asociācijas, </w:t>
            </w:r>
            <w:r w:rsidR="007F366F" w:rsidRPr="00DC2ABD">
              <w:rPr>
                <w:rFonts w:ascii="Times New Roman" w:eastAsia="Times New Roman" w:hAnsi="Times New Roman" w:cs="Times New Roman"/>
                <w:color w:val="000000" w:themeColor="text1"/>
                <w:sz w:val="24"/>
                <w:szCs w:val="24"/>
                <w:lang w:val="lv-LV" w:eastAsia="lv-LV"/>
              </w:rPr>
              <w:t>LĢĀA, LLĢĀA</w:t>
            </w:r>
            <w:r w:rsidRPr="00DC2ABD">
              <w:rPr>
                <w:rFonts w:ascii="Times New Roman" w:eastAsia="Times New Roman" w:hAnsi="Times New Roman" w:cs="Times New Roman"/>
                <w:color w:val="000000" w:themeColor="text1"/>
                <w:sz w:val="24"/>
                <w:szCs w:val="24"/>
                <w:lang w:val="lv-LV" w:eastAsia="lv-LV"/>
              </w:rPr>
              <w:t>, NVO</w:t>
            </w:r>
          </w:p>
        </w:tc>
        <w:tc>
          <w:tcPr>
            <w:tcW w:w="7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BC0887B" w14:textId="77777777" w:rsidR="00486340" w:rsidRPr="005D5B0D" w:rsidRDefault="00486340" w:rsidP="00486340">
            <w:pPr>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r>
      <w:tr w:rsidR="00FE0438" w:rsidRPr="00DB754D" w14:paraId="0AEA66AA"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8C2E660" w14:textId="10C87364" w:rsidR="00486340" w:rsidRDefault="00486340" w:rsidP="0048634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2.1.3.</w:t>
            </w:r>
          </w:p>
        </w:tc>
        <w:tc>
          <w:tcPr>
            <w:tcW w:w="17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843D4FD" w14:textId="77777777" w:rsidR="00486340" w:rsidRDefault="00486340" w:rsidP="00486340">
            <w:pPr>
              <w:spacing w:before="0" w:after="0" w:line="240" w:lineRule="auto"/>
              <w:jc w:val="both"/>
              <w:rPr>
                <w:rFonts w:ascii="Times New Roman" w:eastAsia="Times New Roman" w:hAnsi="Times New Roman" w:cs="Times New Roman"/>
                <w:color w:val="000000" w:themeColor="text1"/>
                <w:sz w:val="24"/>
                <w:szCs w:val="24"/>
                <w:lang w:val="lv-LV" w:eastAsia="lv-LV"/>
              </w:rPr>
            </w:pPr>
            <w:r w:rsidRPr="004942C0">
              <w:rPr>
                <w:rFonts w:ascii="Times New Roman" w:eastAsia="Times New Roman" w:hAnsi="Times New Roman" w:cs="Times New Roman"/>
                <w:color w:val="000000" w:themeColor="text1"/>
                <w:sz w:val="24"/>
                <w:szCs w:val="24"/>
                <w:lang w:val="lv-LV" w:eastAsia="lv-LV"/>
              </w:rPr>
              <w:t>Apzināt nevakcinēšanās iemeslus</w:t>
            </w:r>
            <w:r>
              <w:rPr>
                <w:rFonts w:ascii="Times New Roman" w:eastAsia="Times New Roman" w:hAnsi="Times New Roman" w:cs="Times New Roman"/>
                <w:color w:val="000000" w:themeColor="text1"/>
                <w:sz w:val="24"/>
                <w:szCs w:val="24"/>
                <w:lang w:val="lv-LV" w:eastAsia="lv-LV"/>
              </w:rPr>
              <w:t>.</w:t>
            </w:r>
          </w:p>
          <w:p w14:paraId="480CDDBF" w14:textId="55682AEE" w:rsidR="00486340" w:rsidRPr="00CF4CD0" w:rsidRDefault="00486340" w:rsidP="00486340">
            <w:pPr>
              <w:spacing w:before="0" w:after="0" w:line="240" w:lineRule="auto"/>
              <w:jc w:val="both"/>
              <w:rPr>
                <w:rFonts w:ascii="Times New Roman" w:eastAsia="Times New Roman" w:hAnsi="Times New Roman" w:cs="Times New Roman"/>
                <w:color w:val="000000" w:themeColor="text1"/>
                <w:sz w:val="24"/>
                <w:szCs w:val="24"/>
                <w:lang w:val="lv-LV" w:eastAsia="lv-LV"/>
              </w:rPr>
            </w:pPr>
          </w:p>
        </w:t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0A3BF4E" w14:textId="5971334E" w:rsidR="00486340" w:rsidRPr="005D5B0D" w:rsidRDefault="00486340" w:rsidP="00486340">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Pastāvīgi</w:t>
            </w:r>
          </w:p>
        </w:tc>
        <w:tc>
          <w:tcPr>
            <w:tcW w:w="64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4EEE1CA" w14:textId="66CA1EA9" w:rsidR="00486340" w:rsidRPr="005D5B0D" w:rsidRDefault="00486340" w:rsidP="00486340">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SPKC</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B58BCAE" w14:textId="19FDE4C7" w:rsidR="00486340" w:rsidRPr="00DC2ABD" w:rsidRDefault="00C946D0" w:rsidP="00486340">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DC2ABD">
              <w:rPr>
                <w:rFonts w:ascii="Times New Roman" w:eastAsia="Times New Roman" w:hAnsi="Times New Roman" w:cs="Times New Roman"/>
                <w:color w:val="000000" w:themeColor="text1"/>
                <w:sz w:val="24"/>
                <w:szCs w:val="24"/>
                <w:lang w:val="lv-LV" w:eastAsia="lv-LV"/>
              </w:rPr>
              <w:t xml:space="preserve">VM, </w:t>
            </w:r>
            <w:r w:rsidR="007F366F" w:rsidRPr="00DC2ABD">
              <w:rPr>
                <w:rFonts w:ascii="Times New Roman" w:eastAsia="Times New Roman" w:hAnsi="Times New Roman" w:cs="Times New Roman"/>
                <w:color w:val="000000" w:themeColor="text1"/>
                <w:sz w:val="24"/>
                <w:szCs w:val="24"/>
                <w:lang w:val="lv-LV" w:eastAsia="lv-LV"/>
              </w:rPr>
              <w:t>LĢĀA, LLĢĀA</w:t>
            </w:r>
          </w:p>
        </w:tc>
        <w:tc>
          <w:tcPr>
            <w:tcW w:w="7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64B1ED4" w14:textId="77777777" w:rsidR="00486340" w:rsidRPr="005D5B0D" w:rsidRDefault="00486340" w:rsidP="00486340">
            <w:pPr>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r>
      <w:tr w:rsidR="00FE0438" w:rsidRPr="00DB754D" w14:paraId="3AF9CBB6"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A9F0864" w14:textId="63311229" w:rsidR="006410C2" w:rsidRDefault="006410C2" w:rsidP="003524B4">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2.1.4.</w:t>
            </w:r>
          </w:p>
        </w:tc>
        <w:tc>
          <w:tcPr>
            <w:tcW w:w="17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837E98E" w14:textId="77777777" w:rsidR="003524B4" w:rsidRDefault="006410C2" w:rsidP="008B1197">
            <w:pPr>
              <w:spacing w:before="0" w:after="0" w:line="240" w:lineRule="auto"/>
              <w:jc w:val="both"/>
              <w:rPr>
                <w:rFonts w:ascii="Times New Roman" w:eastAsia="Times New Roman" w:hAnsi="Times New Roman" w:cs="Times New Roman"/>
                <w:color w:val="000000" w:themeColor="text1"/>
                <w:sz w:val="24"/>
                <w:szCs w:val="24"/>
                <w:lang w:val="lv-LV" w:eastAsia="lv-LV"/>
              </w:rPr>
            </w:pPr>
            <w:r w:rsidRPr="00242FD1">
              <w:rPr>
                <w:rFonts w:ascii="Times New Roman" w:eastAsia="Times New Roman" w:hAnsi="Times New Roman" w:cs="Times New Roman"/>
                <w:color w:val="000000" w:themeColor="text1"/>
                <w:sz w:val="24"/>
                <w:szCs w:val="24"/>
                <w:lang w:val="lv-LV" w:eastAsia="lv-LV"/>
              </w:rPr>
              <w:t xml:space="preserve">Pilnveidot vakcinācijas kalendāru, nodrošinot vakcinācijas kalendāra atbilstību PVO rekomendācijām, tai skaitā izvērtēt iespēju ieviest grūtnieču vakcināciju </w:t>
            </w:r>
            <w:r w:rsidRPr="008B1197">
              <w:rPr>
                <w:rFonts w:ascii="Times New Roman" w:eastAsia="Times New Roman" w:hAnsi="Times New Roman" w:cs="Times New Roman"/>
                <w:color w:val="000000" w:themeColor="text1"/>
                <w:sz w:val="24"/>
                <w:szCs w:val="24"/>
                <w:lang w:val="lv-LV" w:eastAsia="lv-LV"/>
              </w:rPr>
              <w:t>pret garo klepu</w:t>
            </w:r>
            <w:r w:rsidR="00F3000F" w:rsidRPr="008B1197">
              <w:rPr>
                <w:rFonts w:ascii="Times New Roman" w:eastAsia="Times New Roman" w:hAnsi="Times New Roman" w:cs="Times New Roman"/>
                <w:color w:val="000000" w:themeColor="text1"/>
                <w:sz w:val="24"/>
                <w:szCs w:val="24"/>
                <w:lang w:val="lv-LV" w:eastAsia="lv-LV"/>
              </w:rPr>
              <w:t xml:space="preserve">, zēnu vakcināciju pret cilvēka </w:t>
            </w:r>
            <w:r w:rsidR="00592CCD" w:rsidRPr="008B1197">
              <w:rPr>
                <w:rFonts w:ascii="Times New Roman" w:eastAsia="Times New Roman" w:hAnsi="Times New Roman" w:cs="Times New Roman"/>
                <w:color w:val="000000" w:themeColor="text1"/>
                <w:sz w:val="24"/>
                <w:szCs w:val="24"/>
                <w:lang w:val="lv-LV" w:eastAsia="lv-LV"/>
              </w:rPr>
              <w:t xml:space="preserve">papilomas </w:t>
            </w:r>
            <w:r w:rsidR="00F3000F" w:rsidRPr="008B1197">
              <w:rPr>
                <w:rFonts w:ascii="Times New Roman" w:eastAsia="Times New Roman" w:hAnsi="Times New Roman" w:cs="Times New Roman"/>
                <w:color w:val="000000" w:themeColor="text1"/>
                <w:sz w:val="24"/>
                <w:szCs w:val="24"/>
                <w:lang w:val="lv-LV" w:eastAsia="lv-LV"/>
              </w:rPr>
              <w:t>vīrusa infekciju</w:t>
            </w:r>
            <w:r w:rsidR="008B1197">
              <w:rPr>
                <w:rFonts w:ascii="Times New Roman" w:eastAsia="Times New Roman" w:hAnsi="Times New Roman" w:cs="Times New Roman"/>
                <w:color w:val="000000" w:themeColor="text1"/>
                <w:sz w:val="24"/>
                <w:szCs w:val="24"/>
                <w:lang w:val="lv-LV" w:eastAsia="lv-LV"/>
              </w:rPr>
              <w:t>.</w:t>
            </w:r>
          </w:p>
          <w:p w14:paraId="6211AF08" w14:textId="71676FC6" w:rsidR="008B1197" w:rsidRPr="00C57D03" w:rsidRDefault="008B1197" w:rsidP="008B1197">
            <w:pPr>
              <w:spacing w:before="0" w:after="0" w:line="240" w:lineRule="auto"/>
              <w:jc w:val="both"/>
              <w:rPr>
                <w:rFonts w:ascii="Times New Roman" w:eastAsia="Times New Roman" w:hAnsi="Times New Roman" w:cs="Times New Roman"/>
                <w:color w:val="000000" w:themeColor="text1"/>
                <w:sz w:val="24"/>
                <w:szCs w:val="24"/>
                <w:lang w:val="lv-LV" w:eastAsia="lv-LV"/>
              </w:rPr>
            </w:pPr>
          </w:p>
        </w:t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B74A36A" w14:textId="07C8E4C6" w:rsidR="006410C2" w:rsidRPr="005D5B0D" w:rsidRDefault="00DF3E4C" w:rsidP="003524B4">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75257D">
              <w:rPr>
                <w:rFonts w:ascii="Times New Roman" w:hAnsi="Times New Roman" w:cs="Times New Roman"/>
                <w:sz w:val="24"/>
                <w:szCs w:val="24"/>
              </w:rPr>
              <w:t>2021.-2027.</w:t>
            </w:r>
          </w:p>
        </w:tc>
        <w:tc>
          <w:tcPr>
            <w:tcW w:w="64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4AE0DB9" w14:textId="1D969C64" w:rsidR="006410C2" w:rsidRPr="005D5B0D" w:rsidRDefault="00D43147" w:rsidP="003524B4">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 xml:space="preserve">VM </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451417B" w14:textId="79C2016F" w:rsidR="006410C2" w:rsidRPr="005D5B0D" w:rsidRDefault="00D43147" w:rsidP="003524B4">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SPKC</w:t>
            </w:r>
            <w:r w:rsidR="009011EF">
              <w:rPr>
                <w:rFonts w:ascii="Times New Roman" w:eastAsia="Times New Roman" w:hAnsi="Times New Roman" w:cs="Times New Roman"/>
                <w:color w:val="000000" w:themeColor="text1"/>
                <w:sz w:val="24"/>
                <w:szCs w:val="24"/>
                <w:lang w:val="lv-LV" w:eastAsia="lv-LV"/>
              </w:rPr>
              <w:t xml:space="preserve">, </w:t>
            </w:r>
            <w:r w:rsidR="009011EF" w:rsidRPr="75F420BD">
              <w:rPr>
                <w:rFonts w:ascii="Times New Roman" w:eastAsia="Times New Roman" w:hAnsi="Times New Roman" w:cs="Times New Roman"/>
                <w:color w:val="000000" w:themeColor="text1"/>
                <w:sz w:val="24"/>
                <w:szCs w:val="24"/>
                <w:lang w:val="lv-LV" w:eastAsia="lv-LV"/>
              </w:rPr>
              <w:t>NVD</w:t>
            </w:r>
          </w:p>
        </w:tc>
        <w:tc>
          <w:tcPr>
            <w:tcW w:w="7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C49EC43" w14:textId="77777777" w:rsidR="006410C2" w:rsidRPr="005D5B0D" w:rsidRDefault="006410C2" w:rsidP="003524B4">
            <w:pPr>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r>
      <w:tr w:rsidR="00FE0438" w:rsidRPr="00072C67" w14:paraId="603BF00A"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8735B0D" w14:textId="414B969A" w:rsidR="00C57D03" w:rsidRPr="00C57D03" w:rsidRDefault="00C57D03" w:rsidP="003524B4">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2.1.</w:t>
            </w:r>
            <w:r w:rsidR="00F95A05">
              <w:rPr>
                <w:rFonts w:ascii="Times New Roman" w:eastAsia="Times New Roman" w:hAnsi="Times New Roman" w:cs="Times New Roman"/>
                <w:color w:val="000000" w:themeColor="text1"/>
                <w:sz w:val="24"/>
                <w:szCs w:val="24"/>
                <w:lang w:val="lv-LV" w:eastAsia="lv-LV"/>
              </w:rPr>
              <w:t>5</w:t>
            </w:r>
            <w:r>
              <w:rPr>
                <w:rFonts w:ascii="Times New Roman" w:eastAsia="Times New Roman" w:hAnsi="Times New Roman" w:cs="Times New Roman"/>
                <w:color w:val="000000" w:themeColor="text1"/>
                <w:sz w:val="24"/>
                <w:szCs w:val="24"/>
                <w:lang w:val="lv-LV" w:eastAsia="lv-LV"/>
              </w:rPr>
              <w:t>.</w:t>
            </w:r>
          </w:p>
        </w:tc>
        <w:tc>
          <w:tcPr>
            <w:tcW w:w="17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FB9F2C1" w14:textId="7A2DB7CD" w:rsidR="00C57D03" w:rsidRDefault="00C57D03" w:rsidP="003524B4">
            <w:pPr>
              <w:spacing w:before="0" w:after="0" w:line="240" w:lineRule="auto"/>
              <w:jc w:val="both"/>
              <w:rPr>
                <w:rFonts w:ascii="Times New Roman" w:eastAsia="Times New Roman" w:hAnsi="Times New Roman" w:cs="Times New Roman"/>
                <w:color w:val="000000" w:themeColor="text1"/>
                <w:sz w:val="24"/>
                <w:szCs w:val="24"/>
                <w:lang w:val="lv-LV" w:eastAsia="lv-LV"/>
              </w:rPr>
            </w:pPr>
            <w:r w:rsidRPr="00C57D03">
              <w:rPr>
                <w:rFonts w:ascii="Times New Roman" w:eastAsia="Times New Roman" w:hAnsi="Times New Roman" w:cs="Times New Roman"/>
                <w:color w:val="000000" w:themeColor="text1"/>
                <w:sz w:val="24"/>
                <w:szCs w:val="24"/>
                <w:lang w:val="lv-LV" w:eastAsia="lv-LV"/>
              </w:rPr>
              <w:t>Īstenot pasākumus, lai veicinātu ārstniecības personu izpratni par vakcinācijas jautājumiem</w:t>
            </w:r>
            <w:r>
              <w:rPr>
                <w:rFonts w:ascii="Times New Roman" w:eastAsia="Times New Roman" w:hAnsi="Times New Roman" w:cs="Times New Roman"/>
                <w:color w:val="000000" w:themeColor="text1"/>
                <w:sz w:val="24"/>
                <w:szCs w:val="24"/>
                <w:lang w:val="lv-LV" w:eastAsia="lv-LV"/>
              </w:rPr>
              <w:t xml:space="preserve"> (</w:t>
            </w:r>
            <w:r w:rsidRPr="00C57D03">
              <w:rPr>
                <w:rFonts w:ascii="Times New Roman" w:eastAsia="Times New Roman" w:hAnsi="Times New Roman" w:cs="Times New Roman"/>
                <w:color w:val="000000" w:themeColor="text1"/>
                <w:sz w:val="24"/>
                <w:szCs w:val="24"/>
                <w:lang w:val="lv-LV" w:eastAsia="lv-LV"/>
              </w:rPr>
              <w:t xml:space="preserve">pareizu vakcinācijas kontrindikāciju noteikšanu, iemaņas skaidrot vakcinācijas </w:t>
            </w:r>
            <w:r w:rsidRPr="00C57D03">
              <w:rPr>
                <w:rFonts w:ascii="Times New Roman" w:eastAsia="Times New Roman" w:hAnsi="Times New Roman" w:cs="Times New Roman"/>
                <w:color w:val="000000" w:themeColor="text1"/>
                <w:sz w:val="24"/>
                <w:szCs w:val="24"/>
                <w:lang w:val="lv-LV" w:eastAsia="lv-LV"/>
              </w:rPr>
              <w:lastRenderedPageBreak/>
              <w:t>ieguvumu un vakcīnu drošības jautājumus pacientiem</w:t>
            </w:r>
            <w:r>
              <w:rPr>
                <w:rFonts w:ascii="Times New Roman" w:eastAsia="Times New Roman" w:hAnsi="Times New Roman" w:cs="Times New Roman"/>
                <w:color w:val="000000" w:themeColor="text1"/>
                <w:sz w:val="24"/>
                <w:szCs w:val="24"/>
                <w:lang w:val="lv-LV" w:eastAsia="lv-LV"/>
              </w:rPr>
              <w:t>)</w:t>
            </w:r>
            <w:r w:rsidRPr="00C57D03">
              <w:rPr>
                <w:rFonts w:ascii="Times New Roman" w:eastAsia="Times New Roman" w:hAnsi="Times New Roman" w:cs="Times New Roman"/>
                <w:color w:val="000000" w:themeColor="text1"/>
                <w:sz w:val="24"/>
                <w:szCs w:val="24"/>
                <w:lang w:val="lv-LV" w:eastAsia="lv-LV"/>
              </w:rPr>
              <w:t xml:space="preserve">, </w:t>
            </w:r>
            <w:r>
              <w:rPr>
                <w:rFonts w:ascii="Times New Roman" w:eastAsia="Times New Roman" w:hAnsi="Times New Roman" w:cs="Times New Roman"/>
                <w:color w:val="000000" w:themeColor="text1"/>
                <w:sz w:val="24"/>
                <w:szCs w:val="24"/>
                <w:lang w:val="lv-LV" w:eastAsia="lv-LV"/>
              </w:rPr>
              <w:t xml:space="preserve">kā arī uzlabotu iemaņas </w:t>
            </w:r>
            <w:r w:rsidRPr="00C57D03">
              <w:rPr>
                <w:rFonts w:ascii="Times New Roman" w:eastAsia="Times New Roman" w:hAnsi="Times New Roman" w:cs="Times New Roman"/>
                <w:color w:val="000000" w:themeColor="text1"/>
                <w:sz w:val="24"/>
                <w:szCs w:val="24"/>
                <w:lang w:val="lv-LV" w:eastAsia="lv-LV"/>
              </w:rPr>
              <w:t>vakcīnu plānošanā u.c.</w:t>
            </w:r>
          </w:p>
          <w:p w14:paraId="6C78C17C" w14:textId="5650AAEC" w:rsidR="003524B4" w:rsidRDefault="003524B4" w:rsidP="003524B4">
            <w:pPr>
              <w:spacing w:before="0" w:after="0" w:line="240" w:lineRule="auto"/>
              <w:jc w:val="both"/>
              <w:rPr>
                <w:rFonts w:ascii="Times New Roman" w:eastAsia="Times New Roman" w:hAnsi="Times New Roman" w:cs="Times New Roman"/>
                <w:color w:val="000000" w:themeColor="text1"/>
                <w:sz w:val="24"/>
                <w:szCs w:val="24"/>
                <w:lang w:val="lv-LV" w:eastAsia="lv-LV"/>
              </w:rPr>
            </w:pPr>
          </w:p>
        </w:t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FA3A1FD" w14:textId="6244067D" w:rsidR="00C57D03" w:rsidRPr="005D5B0D" w:rsidRDefault="00486340" w:rsidP="003524B4">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lastRenderedPageBreak/>
              <w:t>Pastāvīgi</w:t>
            </w:r>
          </w:p>
        </w:tc>
        <w:tc>
          <w:tcPr>
            <w:tcW w:w="64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38A4F22" w14:textId="2810ADFA" w:rsidR="00C57D03" w:rsidRPr="005D5B0D" w:rsidRDefault="00486340" w:rsidP="003524B4">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SPKC</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C0ABEAB" w14:textId="0A6E0AFB" w:rsidR="00C57D03" w:rsidRPr="005D5B0D" w:rsidRDefault="0043318F" w:rsidP="003524B4">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43318F">
              <w:rPr>
                <w:rFonts w:ascii="Times New Roman" w:eastAsia="Times New Roman" w:hAnsi="Times New Roman" w:cs="Times New Roman"/>
                <w:color w:val="000000" w:themeColor="text1"/>
                <w:sz w:val="24"/>
                <w:szCs w:val="24"/>
                <w:lang w:val="lv-LV" w:eastAsia="lv-LV"/>
              </w:rPr>
              <w:t>VM, profesionālās asociācijas, LĢĀA, LLĢĀA, NVO</w:t>
            </w:r>
          </w:p>
        </w:tc>
        <w:tc>
          <w:tcPr>
            <w:tcW w:w="7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3416E93" w14:textId="77777777" w:rsidR="00C57D03" w:rsidRPr="005D5B0D" w:rsidRDefault="00C57D03" w:rsidP="003524B4">
            <w:pPr>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r>
      <w:tr w:rsidR="00FE0438" w:rsidRPr="00DB754D" w14:paraId="0985F55B"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74AFE78" w14:textId="47185FBA" w:rsidR="007F366F" w:rsidRPr="00C57D03" w:rsidRDefault="007F366F" w:rsidP="007F366F">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2.1.6.</w:t>
            </w:r>
          </w:p>
        </w:tc>
        <w:tc>
          <w:tcPr>
            <w:tcW w:w="1749"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3BD550E4" w14:textId="77777777" w:rsidR="007F366F" w:rsidRDefault="007F366F" w:rsidP="007F366F">
            <w:pPr>
              <w:spacing w:before="0" w:after="0" w:line="240" w:lineRule="auto"/>
              <w:jc w:val="both"/>
              <w:rPr>
                <w:rFonts w:ascii="Times New Roman" w:eastAsia="Times New Roman" w:hAnsi="Times New Roman" w:cs="Times New Roman"/>
                <w:color w:val="000000" w:themeColor="text1"/>
                <w:sz w:val="24"/>
                <w:szCs w:val="24"/>
                <w:lang w:val="lv-LV" w:eastAsia="lv-LV"/>
              </w:rPr>
            </w:pPr>
            <w:r w:rsidRPr="00C57D03">
              <w:rPr>
                <w:rFonts w:ascii="Times New Roman" w:eastAsia="Times New Roman" w:hAnsi="Times New Roman" w:cs="Times New Roman"/>
                <w:color w:val="000000" w:themeColor="text1"/>
                <w:sz w:val="24"/>
                <w:szCs w:val="24"/>
                <w:lang w:val="lv-LV" w:eastAsia="lv-LV"/>
              </w:rPr>
              <w:t>Izvērtēt riskus, kas ir saistīti ar vakcīnu nodrošinājuma jautājumiem un pilnveidot vakcīnu pasūtījuma, uzglabāšanas un piegādes sistēmu, mazinot vakcīnu piegādes traucējumu ietekmi uz vakcinācijas procesu</w:t>
            </w:r>
            <w:r>
              <w:rPr>
                <w:rFonts w:ascii="Times New Roman" w:eastAsia="Times New Roman" w:hAnsi="Times New Roman" w:cs="Times New Roman"/>
                <w:color w:val="000000" w:themeColor="text1"/>
                <w:sz w:val="24"/>
                <w:szCs w:val="24"/>
                <w:lang w:val="lv-LV" w:eastAsia="lv-LV"/>
              </w:rPr>
              <w:t>.</w:t>
            </w:r>
          </w:p>
          <w:p w14:paraId="23112793" w14:textId="3CC06451" w:rsidR="007F366F" w:rsidRDefault="007F366F" w:rsidP="007F366F">
            <w:pPr>
              <w:spacing w:before="0" w:after="0" w:line="240" w:lineRule="auto"/>
              <w:jc w:val="both"/>
              <w:rPr>
                <w:rFonts w:ascii="Times New Roman" w:eastAsia="Times New Roman" w:hAnsi="Times New Roman" w:cs="Times New Roman"/>
                <w:color w:val="000000" w:themeColor="text1"/>
                <w:sz w:val="24"/>
                <w:szCs w:val="24"/>
                <w:lang w:val="lv-LV" w:eastAsia="lv-LV"/>
              </w:rPr>
            </w:pPr>
          </w:p>
        </w:t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427EE0B" w14:textId="6CBA6E98" w:rsidR="007F366F" w:rsidRPr="005D5B0D" w:rsidRDefault="007F366F" w:rsidP="007F366F">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Pastāvīgi</w:t>
            </w:r>
            <w:r w:rsidR="0043318F" w:rsidRPr="005D5B0D">
              <w:rPr>
                <w:rFonts w:ascii="Times New Roman" w:eastAsia="Times New Roman" w:hAnsi="Times New Roman" w:cs="Times New Roman"/>
                <w:color w:val="000000" w:themeColor="text1"/>
                <w:sz w:val="24"/>
                <w:szCs w:val="24"/>
                <w:lang w:val="lv-LV" w:eastAsia="lv-LV"/>
              </w:rPr>
              <w:t xml:space="preserve"> </w:t>
            </w:r>
          </w:p>
        </w:tc>
        <w:tc>
          <w:tcPr>
            <w:tcW w:w="64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AE40C50" w14:textId="4731B58E" w:rsidR="007F366F" w:rsidRPr="005D5B0D" w:rsidRDefault="0043318F" w:rsidP="007F366F">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SPKC</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9B93D9E" w14:textId="05B7FE02" w:rsidR="007F366F" w:rsidRPr="005D5B0D" w:rsidRDefault="0043318F" w:rsidP="007F366F">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 xml:space="preserve">VM </w:t>
            </w:r>
          </w:p>
        </w:tc>
        <w:tc>
          <w:tcPr>
            <w:tcW w:w="7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27DA73F" w14:textId="77777777" w:rsidR="007F366F" w:rsidRPr="005D5B0D" w:rsidRDefault="007F366F" w:rsidP="007F366F">
            <w:pPr>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r>
      <w:tr w:rsidR="00682546" w:rsidRPr="00DB754D" w14:paraId="0FEA69F6"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487A47F" w14:textId="5218E7A8" w:rsidR="00682546" w:rsidRPr="00DB754D" w:rsidRDefault="00682546" w:rsidP="003524B4">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Pr>
                <w:rFonts w:ascii="Times New Roman" w:eastAsia="Times New Roman" w:hAnsi="Times New Roman" w:cs="Times New Roman"/>
                <w:b/>
                <w:bCs/>
                <w:color w:val="000000" w:themeColor="text1"/>
                <w:sz w:val="24"/>
                <w:szCs w:val="24"/>
                <w:lang w:val="lv-LV" w:eastAsia="lv-LV"/>
              </w:rPr>
              <w:t>2.2.</w:t>
            </w:r>
          </w:p>
        </w:tc>
        <w:tc>
          <w:tcPr>
            <w:tcW w:w="4462"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2F59B114" w14:textId="77777777" w:rsidR="00682546" w:rsidRPr="005D5B0D" w:rsidRDefault="00682546" w:rsidP="003524B4">
            <w:pPr>
              <w:spacing w:before="0" w:after="0" w:line="240" w:lineRule="auto"/>
              <w:rPr>
                <w:rFonts w:ascii="Times New Roman" w:eastAsia="Times New Roman" w:hAnsi="Times New Roman" w:cs="Times New Roman"/>
                <w:b/>
                <w:bCs/>
                <w:color w:val="000000" w:themeColor="text1"/>
                <w:sz w:val="24"/>
                <w:szCs w:val="24"/>
                <w:lang w:val="lv-LV" w:eastAsia="lv-LV"/>
              </w:rPr>
            </w:pPr>
            <w:r w:rsidRPr="005D5B0D">
              <w:rPr>
                <w:rFonts w:ascii="Times New Roman" w:eastAsia="Times New Roman" w:hAnsi="Times New Roman" w:cs="Times New Roman"/>
                <w:b/>
                <w:bCs/>
                <w:color w:val="000000" w:themeColor="text1"/>
                <w:sz w:val="24"/>
                <w:szCs w:val="24"/>
                <w:lang w:val="lv-LV" w:eastAsia="lv-LV"/>
              </w:rPr>
              <w:t>Mazināt infekcijas slimību izplatības riskus</w:t>
            </w:r>
            <w:r w:rsidR="00A23029" w:rsidRPr="005D5B0D">
              <w:rPr>
                <w:rFonts w:ascii="Times New Roman" w:eastAsia="Times New Roman" w:hAnsi="Times New Roman" w:cs="Times New Roman"/>
                <w:b/>
                <w:bCs/>
                <w:color w:val="000000" w:themeColor="text1"/>
                <w:sz w:val="24"/>
                <w:szCs w:val="24"/>
                <w:lang w:val="lv-LV" w:eastAsia="lv-LV"/>
              </w:rPr>
              <w:t>:</w:t>
            </w:r>
          </w:p>
          <w:p w14:paraId="5BDB8782" w14:textId="2D04E1DD" w:rsidR="00A23029" w:rsidRPr="005D5B0D" w:rsidRDefault="00A23029" w:rsidP="003524B4">
            <w:pPr>
              <w:spacing w:before="0" w:after="0" w:line="240" w:lineRule="auto"/>
              <w:rPr>
                <w:rFonts w:ascii="Times New Roman" w:eastAsia="Times New Roman" w:hAnsi="Times New Roman" w:cs="Times New Roman"/>
                <w:b/>
                <w:bCs/>
                <w:color w:val="000000" w:themeColor="text1"/>
                <w:sz w:val="24"/>
                <w:szCs w:val="24"/>
                <w:lang w:val="lv-LV" w:eastAsia="lv-LV"/>
              </w:rPr>
            </w:pPr>
          </w:p>
        </w:tc>
      </w:tr>
      <w:tr w:rsidR="00FE0438" w:rsidRPr="00DB754D" w14:paraId="7EE21612"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55BEF44" w14:textId="4DB00D0C" w:rsidR="007F366F" w:rsidRPr="00FB532B" w:rsidRDefault="007F366F" w:rsidP="007F366F">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FB532B">
              <w:rPr>
                <w:rFonts w:ascii="Times New Roman" w:eastAsia="Times New Roman" w:hAnsi="Times New Roman" w:cs="Times New Roman"/>
                <w:color w:val="000000" w:themeColor="text1"/>
                <w:sz w:val="24"/>
                <w:szCs w:val="24"/>
                <w:lang w:val="lv-LV" w:eastAsia="lv-LV"/>
              </w:rPr>
              <w:t>2.</w:t>
            </w:r>
            <w:r>
              <w:rPr>
                <w:rFonts w:ascii="Times New Roman" w:eastAsia="Times New Roman" w:hAnsi="Times New Roman" w:cs="Times New Roman"/>
                <w:color w:val="000000" w:themeColor="text1"/>
                <w:sz w:val="24"/>
                <w:szCs w:val="24"/>
                <w:lang w:val="lv-LV" w:eastAsia="lv-LV"/>
              </w:rPr>
              <w:t>2</w:t>
            </w:r>
            <w:r w:rsidRPr="00FB532B">
              <w:rPr>
                <w:rFonts w:ascii="Times New Roman" w:eastAsia="Times New Roman" w:hAnsi="Times New Roman" w:cs="Times New Roman"/>
                <w:color w:val="000000" w:themeColor="text1"/>
                <w:sz w:val="24"/>
                <w:szCs w:val="24"/>
                <w:lang w:val="lv-LV" w:eastAsia="lv-LV"/>
              </w:rPr>
              <w:t>.1.</w:t>
            </w:r>
          </w:p>
        </w:tc>
        <w:tc>
          <w:tcPr>
            <w:tcW w:w="1749"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1BAC7DD0" w14:textId="69B0F47B" w:rsidR="007F366F" w:rsidRDefault="007F366F" w:rsidP="007F366F">
            <w:pPr>
              <w:spacing w:before="0" w:after="0" w:line="240" w:lineRule="auto"/>
              <w:jc w:val="both"/>
              <w:rPr>
                <w:rFonts w:ascii="Times New Roman" w:hAnsi="Times New Roman" w:cs="Times New Roman"/>
                <w:color w:val="000000" w:themeColor="text1"/>
                <w:sz w:val="24"/>
                <w:szCs w:val="24"/>
                <w:lang w:val="lv-LV"/>
              </w:rPr>
            </w:pPr>
            <w:r w:rsidRPr="00FB532B">
              <w:rPr>
                <w:rFonts w:ascii="Times New Roman" w:hAnsi="Times New Roman" w:cs="Times New Roman"/>
                <w:color w:val="000000" w:themeColor="text1"/>
                <w:sz w:val="24"/>
                <w:szCs w:val="24"/>
                <w:lang w:val="lv-LV"/>
              </w:rPr>
              <w:t>Izglītot sabiedrību par infekcijas slimību, tai skaitā seksuāli transmisīvo</w:t>
            </w:r>
            <w:r w:rsidR="00592CCD">
              <w:rPr>
                <w:rFonts w:ascii="Times New Roman" w:hAnsi="Times New Roman" w:cs="Times New Roman"/>
                <w:color w:val="000000" w:themeColor="text1"/>
                <w:sz w:val="24"/>
                <w:szCs w:val="24"/>
                <w:lang w:val="lv-LV"/>
              </w:rPr>
              <w:t>,</w:t>
            </w:r>
            <w:r w:rsidRPr="00FB532B">
              <w:rPr>
                <w:rFonts w:ascii="Times New Roman" w:hAnsi="Times New Roman" w:cs="Times New Roman"/>
                <w:color w:val="000000" w:themeColor="text1"/>
                <w:sz w:val="24"/>
                <w:szCs w:val="24"/>
                <w:lang w:val="lv-LV"/>
              </w:rPr>
              <w:t xml:space="preserve"> ierobežošanas jautājumiem (profilaksi, agrīnu slimību diagnostiku un atbildīgu un piesardzīgu zāļu lietošanu)</w:t>
            </w:r>
            <w:r>
              <w:rPr>
                <w:rFonts w:ascii="Times New Roman" w:hAnsi="Times New Roman" w:cs="Times New Roman"/>
                <w:color w:val="000000" w:themeColor="text1"/>
                <w:sz w:val="24"/>
                <w:szCs w:val="24"/>
                <w:lang w:val="lv-LV"/>
              </w:rPr>
              <w:t>.</w:t>
            </w:r>
          </w:p>
          <w:p w14:paraId="62F6FBF6" w14:textId="018D1007" w:rsidR="007F366F" w:rsidRPr="00FB532B" w:rsidRDefault="007F366F" w:rsidP="007F366F">
            <w:pPr>
              <w:spacing w:before="0" w:after="0" w:line="240" w:lineRule="auto"/>
              <w:jc w:val="both"/>
              <w:rPr>
                <w:rFonts w:ascii="Times New Roman" w:eastAsia="Times New Roman" w:hAnsi="Times New Roman" w:cs="Times New Roman"/>
                <w:color w:val="000000" w:themeColor="text1"/>
                <w:sz w:val="24"/>
                <w:szCs w:val="24"/>
                <w:lang w:val="lv-LV" w:eastAsia="lv-LV"/>
              </w:rPr>
            </w:pPr>
          </w:p>
        </w:t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82CFABD" w14:textId="128ECE75" w:rsidR="007F366F" w:rsidRPr="005D5B0D" w:rsidRDefault="007F366F" w:rsidP="007F366F">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Pastāvīgi</w:t>
            </w:r>
          </w:p>
        </w:tc>
        <w:tc>
          <w:tcPr>
            <w:tcW w:w="64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09BED7E" w14:textId="0B931D4C" w:rsidR="007F366F" w:rsidRPr="005D5B0D" w:rsidRDefault="007F366F" w:rsidP="007F366F">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SPKC</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8F2C387" w14:textId="25D7A854" w:rsidR="007F366F" w:rsidRPr="005D5B0D" w:rsidRDefault="007F366F" w:rsidP="007F366F">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VM</w:t>
            </w:r>
          </w:p>
        </w:tc>
        <w:tc>
          <w:tcPr>
            <w:tcW w:w="7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443FA31" w14:textId="77777777" w:rsidR="007F366F" w:rsidRPr="005D5B0D" w:rsidRDefault="007F366F" w:rsidP="007F366F">
            <w:pPr>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r>
      <w:tr w:rsidR="00FE0438" w:rsidRPr="00072C67" w14:paraId="160B91DD"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AB16818" w14:textId="469C07AF" w:rsidR="007F366F" w:rsidRPr="00FB532B" w:rsidRDefault="007F366F" w:rsidP="007F366F">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2.2.2.</w:t>
            </w:r>
          </w:p>
        </w:tc>
        <w:tc>
          <w:tcPr>
            <w:tcW w:w="1749"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2854558D" w14:textId="77777777" w:rsidR="007F366F" w:rsidRDefault="007F366F" w:rsidP="007F366F">
            <w:pPr>
              <w:spacing w:before="0"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Izglītot pārtikas apritē, izglītības un sociālajā aprūpē nodarbinātos</w:t>
            </w:r>
            <w:r w:rsidRPr="00FB532B">
              <w:rPr>
                <w:rFonts w:ascii="Times New Roman" w:hAnsi="Times New Roman" w:cs="Times New Roman"/>
                <w:color w:val="000000" w:themeColor="text1"/>
                <w:sz w:val="24"/>
                <w:szCs w:val="24"/>
                <w:lang w:val="lv-LV"/>
              </w:rPr>
              <w:t xml:space="preserve"> par infekcijas slimību ierobežošanas jautājumiem</w:t>
            </w:r>
            <w:r>
              <w:rPr>
                <w:rFonts w:ascii="Times New Roman" w:hAnsi="Times New Roman" w:cs="Times New Roman"/>
                <w:color w:val="000000" w:themeColor="text1"/>
                <w:sz w:val="24"/>
                <w:szCs w:val="24"/>
                <w:lang w:val="lv-LV"/>
              </w:rPr>
              <w:t>.</w:t>
            </w:r>
          </w:p>
          <w:p w14:paraId="12F34700" w14:textId="75D28564" w:rsidR="007F366F" w:rsidRPr="00FB532B" w:rsidRDefault="007F366F" w:rsidP="007F366F">
            <w:pPr>
              <w:spacing w:before="0" w:after="0" w:line="240" w:lineRule="auto"/>
              <w:jc w:val="both"/>
              <w:rPr>
                <w:rFonts w:ascii="Times New Roman" w:hAnsi="Times New Roman" w:cs="Times New Roman"/>
                <w:color w:val="000000" w:themeColor="text1"/>
                <w:sz w:val="24"/>
                <w:szCs w:val="24"/>
                <w:lang w:val="lv-LV"/>
              </w:rPr>
            </w:pPr>
          </w:p>
        </w:t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9F77C28" w14:textId="5BA4DA37" w:rsidR="007F366F" w:rsidRPr="005D5B0D" w:rsidRDefault="007F366F" w:rsidP="007F366F">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Pastāvīgi</w:t>
            </w:r>
          </w:p>
        </w:tc>
        <w:tc>
          <w:tcPr>
            <w:tcW w:w="64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662C400" w14:textId="4947E667" w:rsidR="007F366F" w:rsidRPr="005D5B0D" w:rsidRDefault="007F366F" w:rsidP="007F366F">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VM, SPKC</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6061A0D" w14:textId="33014187" w:rsidR="007F366F" w:rsidRPr="005D5B0D" w:rsidRDefault="007F366F" w:rsidP="007F366F">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ZM, LM, pašvaldības, NVO, uzņēmumi</w:t>
            </w:r>
          </w:p>
        </w:tc>
        <w:tc>
          <w:tcPr>
            <w:tcW w:w="7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3224DB3" w14:textId="77777777" w:rsidR="007F366F" w:rsidRPr="005D5B0D" w:rsidRDefault="007F366F" w:rsidP="007F366F">
            <w:pPr>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r>
      <w:tr w:rsidR="00FE0438" w:rsidRPr="00DB754D" w14:paraId="42573833"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4C1F613" w14:textId="1FEF98A1" w:rsidR="007F366F" w:rsidRDefault="007F366F" w:rsidP="007F366F">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2.2.3.</w:t>
            </w:r>
          </w:p>
        </w:tc>
        <w:tc>
          <w:tcPr>
            <w:tcW w:w="1749"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56E3C30A" w14:textId="4A71D21D" w:rsidR="007F366F" w:rsidRDefault="007F366F" w:rsidP="007F366F">
            <w:pPr>
              <w:spacing w:before="0"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Īstenot pasākumus, lai u</w:t>
            </w:r>
            <w:r w:rsidRPr="008114C8">
              <w:rPr>
                <w:rFonts w:ascii="Times New Roman" w:hAnsi="Times New Roman" w:cs="Times New Roman"/>
                <w:color w:val="000000" w:themeColor="text1"/>
                <w:sz w:val="24"/>
                <w:szCs w:val="24"/>
                <w:lang w:val="lv-LV"/>
              </w:rPr>
              <w:t>zlabot</w:t>
            </w:r>
            <w:r>
              <w:rPr>
                <w:rFonts w:ascii="Times New Roman" w:hAnsi="Times New Roman" w:cs="Times New Roman"/>
                <w:color w:val="000000" w:themeColor="text1"/>
                <w:sz w:val="24"/>
                <w:szCs w:val="24"/>
                <w:lang w:val="lv-LV"/>
              </w:rPr>
              <w:t>u</w:t>
            </w:r>
            <w:r w:rsidRPr="008114C8">
              <w:rPr>
                <w:rFonts w:ascii="Times New Roman" w:hAnsi="Times New Roman" w:cs="Times New Roman"/>
                <w:color w:val="000000" w:themeColor="text1"/>
                <w:sz w:val="24"/>
                <w:szCs w:val="24"/>
                <w:lang w:val="lv-LV"/>
              </w:rPr>
              <w:t xml:space="preserve"> infekcijas slimību diagnostikas un ārstēšanas pakalpojumu pieejamību sociālās atstumtības riskam pakļaut</w:t>
            </w:r>
            <w:r w:rsidR="00592CCD">
              <w:rPr>
                <w:rFonts w:ascii="Times New Roman" w:hAnsi="Times New Roman" w:cs="Times New Roman"/>
                <w:color w:val="000000" w:themeColor="text1"/>
                <w:sz w:val="24"/>
                <w:szCs w:val="24"/>
                <w:lang w:val="lv-LV"/>
              </w:rPr>
              <w:t>aj</w:t>
            </w:r>
            <w:r w:rsidRPr="008114C8">
              <w:rPr>
                <w:rFonts w:ascii="Times New Roman" w:hAnsi="Times New Roman" w:cs="Times New Roman"/>
                <w:color w:val="000000" w:themeColor="text1"/>
                <w:sz w:val="24"/>
                <w:szCs w:val="24"/>
                <w:lang w:val="lv-LV"/>
              </w:rPr>
              <w:t>ām iedzīvotāju grupām (intravenozo narkotiku lietotāji, prostitūcijā iesaistītas personas, vīrieši, kuriem ir dzimumattiecības ar vīriešiem u.c.)</w:t>
            </w:r>
            <w:r>
              <w:rPr>
                <w:rFonts w:ascii="Times New Roman" w:hAnsi="Times New Roman" w:cs="Times New Roman"/>
                <w:color w:val="000000" w:themeColor="text1"/>
                <w:sz w:val="24"/>
                <w:szCs w:val="24"/>
                <w:lang w:val="lv-LV"/>
              </w:rPr>
              <w:t>.</w:t>
            </w:r>
          </w:p>
          <w:p w14:paraId="2009F146" w14:textId="4662C9C7" w:rsidR="007F366F" w:rsidRPr="00FB532B" w:rsidRDefault="007F366F" w:rsidP="007F366F">
            <w:pPr>
              <w:spacing w:before="0" w:after="0" w:line="240" w:lineRule="auto"/>
              <w:jc w:val="both"/>
              <w:rPr>
                <w:rFonts w:ascii="Times New Roman" w:hAnsi="Times New Roman" w:cs="Times New Roman"/>
                <w:color w:val="000000" w:themeColor="text1"/>
                <w:sz w:val="24"/>
                <w:szCs w:val="24"/>
                <w:lang w:val="lv-LV"/>
              </w:rPr>
            </w:pPr>
          </w:p>
        </w:t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879D103" w14:textId="47257DDB" w:rsidR="007F366F" w:rsidRPr="008B1197" w:rsidRDefault="0067108F" w:rsidP="007F366F">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8B1197">
              <w:rPr>
                <w:rFonts w:ascii="Times New Roman" w:eastAsia="Times New Roman" w:hAnsi="Times New Roman" w:cs="Times New Roman"/>
                <w:color w:val="000000" w:themeColor="text1"/>
                <w:sz w:val="24"/>
                <w:szCs w:val="24"/>
                <w:lang w:val="lv-LV" w:eastAsia="lv-LV"/>
              </w:rPr>
              <w:t>Pastāvīgi</w:t>
            </w:r>
          </w:p>
        </w:tc>
        <w:tc>
          <w:tcPr>
            <w:tcW w:w="64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4543DFA" w14:textId="5DF4E1E0" w:rsidR="007F366F" w:rsidRPr="005D5B0D" w:rsidRDefault="007F366F" w:rsidP="007F366F">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VM</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EDA6A27" w14:textId="1AB107E9" w:rsidR="007F366F" w:rsidRPr="005D5B0D" w:rsidRDefault="007F366F" w:rsidP="007F366F">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SPKC</w:t>
            </w:r>
            <w:r w:rsidR="00F04D21">
              <w:rPr>
                <w:rFonts w:ascii="Times New Roman" w:eastAsia="Times New Roman" w:hAnsi="Times New Roman" w:cs="Times New Roman"/>
                <w:color w:val="000000" w:themeColor="text1"/>
                <w:sz w:val="24"/>
                <w:szCs w:val="24"/>
                <w:lang w:val="lv-LV" w:eastAsia="lv-LV"/>
              </w:rPr>
              <w:t>, pašvaldības</w:t>
            </w:r>
            <w:r w:rsidR="00237B90">
              <w:rPr>
                <w:rFonts w:ascii="Times New Roman" w:eastAsia="Times New Roman" w:hAnsi="Times New Roman" w:cs="Times New Roman"/>
                <w:color w:val="000000" w:themeColor="text1"/>
                <w:sz w:val="24"/>
                <w:szCs w:val="24"/>
                <w:lang w:val="lv-LV" w:eastAsia="lv-LV"/>
              </w:rPr>
              <w:t xml:space="preserve">, </w:t>
            </w:r>
            <w:r w:rsidR="00237B90" w:rsidRPr="009B08B3">
              <w:rPr>
                <w:rFonts w:ascii="Times New Roman" w:eastAsia="Times New Roman" w:hAnsi="Times New Roman" w:cs="Times New Roman"/>
                <w:color w:val="000000" w:themeColor="text1"/>
                <w:sz w:val="24"/>
                <w:szCs w:val="24"/>
                <w:lang w:val="lv-LV" w:eastAsia="lv-LV"/>
              </w:rPr>
              <w:t>KM</w:t>
            </w:r>
          </w:p>
        </w:tc>
        <w:tc>
          <w:tcPr>
            <w:tcW w:w="7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C2714D6" w14:textId="77777777" w:rsidR="007F366F" w:rsidRPr="005D5B0D" w:rsidRDefault="007F366F" w:rsidP="007F366F">
            <w:pPr>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r>
      <w:tr w:rsidR="007F366F" w:rsidRPr="00072C67" w14:paraId="31211E53"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4CE9CEA" w14:textId="32A1BDC7" w:rsidR="007F366F" w:rsidRPr="00DB754D" w:rsidDel="00443275" w:rsidRDefault="007F366F" w:rsidP="007F366F">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DB754D">
              <w:rPr>
                <w:rFonts w:ascii="Times New Roman" w:eastAsia="Times New Roman" w:hAnsi="Times New Roman" w:cs="Times New Roman"/>
                <w:b/>
                <w:bCs/>
                <w:color w:val="000000" w:themeColor="text1"/>
                <w:sz w:val="24"/>
                <w:szCs w:val="24"/>
                <w:lang w:val="lv-LV" w:eastAsia="lv-LV"/>
              </w:rPr>
              <w:t>2.</w:t>
            </w:r>
            <w:r>
              <w:rPr>
                <w:rFonts w:ascii="Times New Roman" w:eastAsia="Times New Roman" w:hAnsi="Times New Roman" w:cs="Times New Roman"/>
                <w:b/>
                <w:bCs/>
                <w:color w:val="000000" w:themeColor="text1"/>
                <w:sz w:val="24"/>
                <w:szCs w:val="24"/>
                <w:lang w:val="lv-LV" w:eastAsia="lv-LV"/>
              </w:rPr>
              <w:t>3</w:t>
            </w:r>
            <w:r w:rsidRPr="00DB754D">
              <w:rPr>
                <w:rFonts w:ascii="Times New Roman" w:eastAsia="Times New Roman" w:hAnsi="Times New Roman" w:cs="Times New Roman"/>
                <w:b/>
                <w:bCs/>
                <w:color w:val="000000" w:themeColor="text1"/>
                <w:sz w:val="24"/>
                <w:szCs w:val="24"/>
                <w:lang w:val="lv-LV" w:eastAsia="lv-LV"/>
              </w:rPr>
              <w:t>.</w:t>
            </w:r>
          </w:p>
        </w:tc>
        <w:tc>
          <w:tcPr>
            <w:tcW w:w="4462"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2E361620" w14:textId="2F5F1068" w:rsidR="007F366F" w:rsidRPr="008B1197" w:rsidRDefault="007F366F" w:rsidP="007F366F">
            <w:pPr>
              <w:autoSpaceDE w:val="0"/>
              <w:autoSpaceDN w:val="0"/>
              <w:adjustRightInd w:val="0"/>
              <w:spacing w:before="0" w:after="0" w:line="240" w:lineRule="auto"/>
              <w:jc w:val="both"/>
              <w:rPr>
                <w:rFonts w:ascii="Times New Roman" w:hAnsi="Times New Roman" w:cs="Times New Roman"/>
                <w:color w:val="000000" w:themeColor="text1"/>
                <w:sz w:val="24"/>
                <w:szCs w:val="24"/>
                <w:lang w:val="lv-LV"/>
              </w:rPr>
            </w:pPr>
            <w:r w:rsidRPr="008B1197">
              <w:rPr>
                <w:rFonts w:ascii="Times New Roman" w:hAnsi="Times New Roman" w:cs="Times New Roman"/>
                <w:b/>
                <w:bCs/>
                <w:color w:val="000000" w:themeColor="text1"/>
                <w:sz w:val="24"/>
                <w:szCs w:val="24"/>
                <w:lang w:val="lv-LV"/>
              </w:rPr>
              <w:t>Stiprināt infekcijas slimību epidemioloģisko uzraudzību:</w:t>
            </w:r>
          </w:p>
          <w:p w14:paraId="21861D5C" w14:textId="77777777" w:rsidR="007F366F" w:rsidRPr="008B1197" w:rsidRDefault="007F366F" w:rsidP="007F366F">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FE0438" w:rsidRPr="00682546" w14:paraId="0D9C176D"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8119369" w14:textId="26ED9E2C" w:rsidR="00754443" w:rsidRPr="00682546" w:rsidRDefault="00754443" w:rsidP="00754443">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682546">
              <w:rPr>
                <w:rFonts w:ascii="Times New Roman" w:eastAsia="Times New Roman" w:hAnsi="Times New Roman" w:cs="Times New Roman"/>
                <w:color w:val="000000" w:themeColor="text1"/>
                <w:sz w:val="24"/>
                <w:szCs w:val="24"/>
                <w:lang w:val="lv-LV" w:eastAsia="lv-LV"/>
              </w:rPr>
              <w:lastRenderedPageBreak/>
              <w:t>2.3.1.</w:t>
            </w:r>
          </w:p>
        </w:tc>
        <w:tc>
          <w:tcPr>
            <w:tcW w:w="17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A500BFF" w14:textId="77777777" w:rsidR="00754443" w:rsidRDefault="00754443" w:rsidP="00754443">
            <w:pPr>
              <w:autoSpaceDE w:val="0"/>
              <w:autoSpaceDN w:val="0"/>
              <w:adjustRightInd w:val="0"/>
              <w:spacing w:before="0" w:after="0" w:line="240" w:lineRule="auto"/>
              <w:jc w:val="both"/>
              <w:rPr>
                <w:rFonts w:ascii="Times New Roman" w:hAnsi="Times New Roman" w:cs="Times New Roman"/>
                <w:color w:val="000000" w:themeColor="text1"/>
                <w:sz w:val="24"/>
                <w:szCs w:val="24"/>
                <w:lang w:val="lv-LV"/>
              </w:rPr>
            </w:pPr>
            <w:r w:rsidRPr="00682546">
              <w:rPr>
                <w:rFonts w:ascii="Times New Roman" w:hAnsi="Times New Roman" w:cs="Times New Roman"/>
                <w:color w:val="000000" w:themeColor="text1"/>
                <w:sz w:val="24"/>
                <w:szCs w:val="24"/>
                <w:lang w:val="lv-LV"/>
              </w:rPr>
              <w:t>Elektronizēt infekcijas slimību ziņošanas procesu</w:t>
            </w:r>
            <w:r>
              <w:rPr>
                <w:rFonts w:ascii="Times New Roman" w:hAnsi="Times New Roman" w:cs="Times New Roman"/>
                <w:color w:val="000000" w:themeColor="text1"/>
                <w:sz w:val="24"/>
                <w:szCs w:val="24"/>
                <w:lang w:val="lv-LV"/>
              </w:rPr>
              <w:t>.</w:t>
            </w:r>
          </w:p>
          <w:p w14:paraId="4550FC16" w14:textId="6D052B03" w:rsidR="00754443" w:rsidRPr="00682546" w:rsidRDefault="00754443" w:rsidP="00754443">
            <w:pPr>
              <w:autoSpaceDE w:val="0"/>
              <w:autoSpaceDN w:val="0"/>
              <w:adjustRightInd w:val="0"/>
              <w:spacing w:before="0" w:after="0" w:line="240" w:lineRule="auto"/>
              <w:jc w:val="both"/>
              <w:rPr>
                <w:rFonts w:ascii="Times New Roman" w:hAnsi="Times New Roman" w:cs="Times New Roman"/>
                <w:color w:val="000000" w:themeColor="text1"/>
                <w:sz w:val="24"/>
                <w:szCs w:val="24"/>
                <w:lang w:val="lv-LV"/>
              </w:rPr>
            </w:pPr>
          </w:p>
        </w:t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EE3A2C5" w14:textId="4625545E" w:rsidR="00754443" w:rsidRPr="008B1197" w:rsidRDefault="00754443" w:rsidP="00754443">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3713EB">
              <w:rPr>
                <w:rFonts w:ascii="Times New Roman" w:eastAsia="Times New Roman" w:hAnsi="Times New Roman" w:cs="Times New Roman"/>
                <w:color w:val="000000" w:themeColor="text1"/>
                <w:sz w:val="24"/>
                <w:szCs w:val="24"/>
                <w:lang w:val="lv-LV" w:eastAsia="lv-LV"/>
              </w:rPr>
              <w:t>Pas</w:t>
            </w:r>
            <w:r w:rsidRPr="00390299">
              <w:rPr>
                <w:rFonts w:ascii="Times New Roman" w:eastAsia="Times New Roman" w:hAnsi="Times New Roman" w:cs="Times New Roman"/>
                <w:color w:val="000000" w:themeColor="text1"/>
                <w:sz w:val="24"/>
                <w:szCs w:val="24"/>
                <w:lang w:val="lv-LV" w:eastAsia="lv-LV"/>
              </w:rPr>
              <w:t>tāvīgi</w:t>
            </w:r>
          </w:p>
        </w:tc>
        <w:tc>
          <w:tcPr>
            <w:tcW w:w="64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DE8440C" w14:textId="2A994965" w:rsidR="00754443" w:rsidRPr="005D5B0D" w:rsidRDefault="00754443" w:rsidP="00754443">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VM</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2874A17" w14:textId="55A166EE" w:rsidR="00754443" w:rsidRPr="005D5B0D" w:rsidRDefault="00754443" w:rsidP="00754443">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SPKC</w:t>
            </w:r>
          </w:p>
        </w:tc>
        <w:tc>
          <w:tcPr>
            <w:tcW w:w="7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B322401" w14:textId="77777777" w:rsidR="00754443" w:rsidRPr="005D5B0D" w:rsidRDefault="00754443" w:rsidP="00754443">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FE0438" w:rsidRPr="00682546" w14:paraId="06F0D3BB"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406A8A2" w14:textId="1CFF240E" w:rsidR="00754443" w:rsidRPr="00682546" w:rsidRDefault="00754443" w:rsidP="00754443">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320BCF">
              <w:rPr>
                <w:rFonts w:ascii="Times New Roman" w:eastAsia="Times New Roman" w:hAnsi="Times New Roman" w:cs="Times New Roman"/>
                <w:color w:val="000000" w:themeColor="text1"/>
                <w:sz w:val="24"/>
                <w:szCs w:val="24"/>
                <w:lang w:val="lv-LV" w:eastAsia="lv-LV"/>
              </w:rPr>
              <w:t>2.3.2.</w:t>
            </w:r>
          </w:p>
        </w:tc>
        <w:tc>
          <w:tcPr>
            <w:tcW w:w="17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A1169E3" w14:textId="3EBE43D9" w:rsidR="00754443" w:rsidRDefault="00754443" w:rsidP="00754443">
            <w:pPr>
              <w:autoSpaceDE w:val="0"/>
              <w:autoSpaceDN w:val="0"/>
              <w:adjustRightInd w:val="0"/>
              <w:spacing w:before="0" w:after="0" w:line="240" w:lineRule="auto"/>
              <w:jc w:val="both"/>
              <w:rPr>
                <w:rFonts w:ascii="Times New Roman" w:hAnsi="Times New Roman" w:cs="Times New Roman"/>
                <w:color w:val="000000" w:themeColor="text1"/>
                <w:sz w:val="24"/>
                <w:szCs w:val="24"/>
                <w:lang w:val="lv-LV"/>
              </w:rPr>
            </w:pPr>
            <w:r w:rsidRPr="00320BCF">
              <w:rPr>
                <w:rFonts w:ascii="Times New Roman" w:hAnsi="Times New Roman" w:cs="Times New Roman"/>
                <w:color w:val="000000" w:themeColor="text1"/>
                <w:sz w:val="24"/>
                <w:szCs w:val="24"/>
                <w:lang w:val="lv-LV"/>
              </w:rPr>
              <w:t xml:space="preserve">Ieviest elektronisku vakcināciju </w:t>
            </w:r>
            <w:r w:rsidRPr="00125AB4">
              <w:rPr>
                <w:rFonts w:ascii="Times New Roman" w:hAnsi="Times New Roman" w:cs="Times New Roman"/>
                <w:color w:val="000000" w:themeColor="text1"/>
                <w:sz w:val="24"/>
                <w:szCs w:val="24"/>
                <w:lang w:val="lv-LV"/>
              </w:rPr>
              <w:t>reģistrāciju un vakcīnu pasūtīšanu</w:t>
            </w:r>
            <w:r w:rsidR="00125AB4" w:rsidRPr="00125AB4">
              <w:rPr>
                <w:rFonts w:ascii="Times New Roman" w:hAnsi="Times New Roman" w:cs="Times New Roman"/>
                <w:color w:val="000000" w:themeColor="text1"/>
                <w:sz w:val="24"/>
                <w:szCs w:val="24"/>
                <w:lang w:val="lv-LV"/>
              </w:rPr>
              <w:t>, tai skaitā i</w:t>
            </w:r>
            <w:r w:rsidRPr="00125AB4">
              <w:rPr>
                <w:rFonts w:ascii="Times New Roman" w:hAnsi="Times New Roman" w:cs="Times New Roman"/>
                <w:color w:val="000000" w:themeColor="text1"/>
                <w:sz w:val="24"/>
                <w:szCs w:val="24"/>
                <w:lang w:val="lv-LV"/>
              </w:rPr>
              <w:t>eviest e-potēšanas pasi</w:t>
            </w:r>
            <w:r w:rsidR="00125AB4" w:rsidRPr="00125AB4">
              <w:rPr>
                <w:rFonts w:ascii="Times New Roman" w:hAnsi="Times New Roman" w:cs="Times New Roman"/>
                <w:color w:val="000000" w:themeColor="text1"/>
                <w:sz w:val="24"/>
                <w:szCs w:val="24"/>
                <w:lang w:val="lv-LV"/>
              </w:rPr>
              <w:t>.</w:t>
            </w:r>
          </w:p>
          <w:p w14:paraId="5E800313" w14:textId="6BE923DB" w:rsidR="00754443" w:rsidRPr="00682546" w:rsidRDefault="00754443" w:rsidP="00754443">
            <w:pPr>
              <w:autoSpaceDE w:val="0"/>
              <w:autoSpaceDN w:val="0"/>
              <w:adjustRightInd w:val="0"/>
              <w:spacing w:before="0" w:after="0" w:line="240" w:lineRule="auto"/>
              <w:jc w:val="both"/>
              <w:rPr>
                <w:rFonts w:ascii="Times New Roman" w:hAnsi="Times New Roman" w:cs="Times New Roman"/>
                <w:color w:val="000000" w:themeColor="text1"/>
                <w:sz w:val="24"/>
                <w:szCs w:val="24"/>
                <w:lang w:val="lv-LV"/>
              </w:rPr>
            </w:pPr>
          </w:p>
        </w:t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002E0E4" w14:textId="21226B60" w:rsidR="00754443" w:rsidRPr="008B1197" w:rsidRDefault="00754443" w:rsidP="00754443">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3713EB">
              <w:rPr>
                <w:rFonts w:ascii="Times New Roman" w:eastAsia="Times New Roman" w:hAnsi="Times New Roman" w:cs="Times New Roman"/>
                <w:color w:val="000000" w:themeColor="text1"/>
                <w:sz w:val="24"/>
                <w:szCs w:val="24"/>
                <w:lang w:val="lv-LV" w:eastAsia="lv-LV"/>
              </w:rPr>
              <w:t>Pastāvīgi</w:t>
            </w:r>
          </w:p>
        </w:tc>
        <w:tc>
          <w:tcPr>
            <w:tcW w:w="64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97A87BC" w14:textId="604F7157" w:rsidR="00754443" w:rsidRPr="005D5B0D" w:rsidRDefault="00754443" w:rsidP="00754443">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VM</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CB60958" w14:textId="0A333B3B" w:rsidR="00754443" w:rsidRPr="005D5B0D" w:rsidRDefault="00754443" w:rsidP="00754443">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NVD</w:t>
            </w:r>
            <w:r w:rsidR="00FE0438">
              <w:rPr>
                <w:rFonts w:ascii="Times New Roman" w:eastAsia="Times New Roman" w:hAnsi="Times New Roman" w:cs="Times New Roman"/>
                <w:color w:val="000000" w:themeColor="text1"/>
                <w:sz w:val="24"/>
                <w:szCs w:val="24"/>
                <w:lang w:val="lv-LV" w:eastAsia="lv-LV"/>
              </w:rPr>
              <w:t>, ārstniecības iestādes</w:t>
            </w:r>
          </w:p>
        </w:tc>
        <w:tc>
          <w:tcPr>
            <w:tcW w:w="7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E914AD6" w14:textId="77777777" w:rsidR="00754443" w:rsidRPr="005D5B0D" w:rsidRDefault="00754443" w:rsidP="00754443">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FE0438" w:rsidRPr="00682546" w14:paraId="3282110D"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971027D" w14:textId="2149F39F" w:rsidR="00754443" w:rsidRPr="00682546" w:rsidRDefault="00754443" w:rsidP="00754443">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2.3.3.</w:t>
            </w:r>
          </w:p>
        </w:tc>
        <w:tc>
          <w:tcPr>
            <w:tcW w:w="17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EBE59E5" w14:textId="77777777" w:rsidR="00754443" w:rsidRDefault="00754443" w:rsidP="00754443">
            <w:pPr>
              <w:autoSpaceDE w:val="0"/>
              <w:autoSpaceDN w:val="0"/>
              <w:adjustRightInd w:val="0"/>
              <w:spacing w:before="0"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Īstenot pasākumus, lai uzlabotu </w:t>
            </w:r>
            <w:r w:rsidRPr="00682546">
              <w:rPr>
                <w:rFonts w:ascii="Times New Roman" w:hAnsi="Times New Roman" w:cs="Times New Roman"/>
                <w:color w:val="000000" w:themeColor="text1"/>
                <w:sz w:val="24"/>
                <w:szCs w:val="24"/>
                <w:lang w:val="lv-LV"/>
              </w:rPr>
              <w:t>hronisk</w:t>
            </w:r>
            <w:r>
              <w:rPr>
                <w:rFonts w:ascii="Times New Roman" w:hAnsi="Times New Roman" w:cs="Times New Roman"/>
                <w:color w:val="000000" w:themeColor="text1"/>
                <w:sz w:val="24"/>
                <w:szCs w:val="24"/>
                <w:lang w:val="lv-LV"/>
              </w:rPr>
              <w:t>o infekcijas slimību</w:t>
            </w:r>
            <w:r w:rsidRPr="00682546">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reģistru datu kvalitāti un</w:t>
            </w:r>
            <w:r w:rsidRPr="00682546">
              <w:rPr>
                <w:rFonts w:ascii="Times New Roman" w:hAnsi="Times New Roman" w:cs="Times New Roman"/>
                <w:color w:val="000000" w:themeColor="text1"/>
                <w:sz w:val="24"/>
                <w:szCs w:val="24"/>
                <w:lang w:val="lv-LV"/>
              </w:rPr>
              <w:t xml:space="preserve"> novēr</w:t>
            </w:r>
            <w:r>
              <w:rPr>
                <w:rFonts w:ascii="Times New Roman" w:hAnsi="Times New Roman" w:cs="Times New Roman"/>
                <w:color w:val="000000" w:themeColor="text1"/>
                <w:sz w:val="24"/>
                <w:szCs w:val="24"/>
                <w:lang w:val="lv-LV"/>
              </w:rPr>
              <w:t>stu</w:t>
            </w:r>
            <w:r w:rsidRPr="00682546">
              <w:rPr>
                <w:rFonts w:ascii="Times New Roman" w:hAnsi="Times New Roman" w:cs="Times New Roman"/>
                <w:color w:val="000000" w:themeColor="text1"/>
                <w:sz w:val="24"/>
                <w:szCs w:val="24"/>
                <w:lang w:val="lv-LV"/>
              </w:rPr>
              <w:t xml:space="preserve"> datu nepilnības</w:t>
            </w:r>
            <w:r>
              <w:rPr>
                <w:rFonts w:ascii="Times New Roman" w:hAnsi="Times New Roman" w:cs="Times New Roman"/>
                <w:color w:val="000000" w:themeColor="text1"/>
                <w:sz w:val="24"/>
                <w:szCs w:val="24"/>
                <w:lang w:val="lv-LV"/>
              </w:rPr>
              <w:t>.</w:t>
            </w:r>
          </w:p>
          <w:p w14:paraId="4F793B64" w14:textId="391827DF" w:rsidR="00754443" w:rsidRPr="00682546" w:rsidRDefault="00754443" w:rsidP="00754443">
            <w:pPr>
              <w:autoSpaceDE w:val="0"/>
              <w:autoSpaceDN w:val="0"/>
              <w:adjustRightInd w:val="0"/>
              <w:spacing w:before="0" w:after="0" w:line="240" w:lineRule="auto"/>
              <w:jc w:val="both"/>
              <w:rPr>
                <w:rFonts w:ascii="Times New Roman" w:hAnsi="Times New Roman" w:cs="Times New Roman"/>
                <w:color w:val="000000" w:themeColor="text1"/>
                <w:sz w:val="24"/>
                <w:szCs w:val="24"/>
                <w:lang w:val="lv-LV"/>
              </w:rPr>
            </w:pPr>
          </w:p>
        </w:t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8E85E31" w14:textId="407E0875" w:rsidR="00754443" w:rsidRPr="008B1197" w:rsidRDefault="00754443" w:rsidP="00754443">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8B1197">
              <w:rPr>
                <w:rFonts w:ascii="Times New Roman" w:eastAsia="Times New Roman" w:hAnsi="Times New Roman" w:cs="Times New Roman"/>
                <w:color w:val="000000" w:themeColor="text1"/>
                <w:sz w:val="24"/>
                <w:szCs w:val="24"/>
                <w:lang w:val="lv-LV" w:eastAsia="lv-LV"/>
              </w:rPr>
              <w:t>Pastāvīgi</w:t>
            </w:r>
          </w:p>
        </w:tc>
        <w:tc>
          <w:tcPr>
            <w:tcW w:w="64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572691A" w14:textId="3C57946B" w:rsidR="00754443" w:rsidRPr="005D5B0D" w:rsidRDefault="00754443" w:rsidP="00754443">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VM</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136C21F" w14:textId="1E452A9D" w:rsidR="00754443" w:rsidRPr="005D5B0D" w:rsidRDefault="00754443" w:rsidP="00754443">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SPKC</w:t>
            </w:r>
            <w:r w:rsidR="00FE0438">
              <w:rPr>
                <w:rFonts w:ascii="Times New Roman" w:eastAsia="Times New Roman" w:hAnsi="Times New Roman" w:cs="Times New Roman"/>
                <w:color w:val="000000" w:themeColor="text1"/>
                <w:sz w:val="24"/>
                <w:szCs w:val="24"/>
                <w:lang w:val="lv-LV" w:eastAsia="lv-LV"/>
              </w:rPr>
              <w:t>, ārstniecības iestādes</w:t>
            </w:r>
          </w:p>
        </w:tc>
        <w:tc>
          <w:tcPr>
            <w:tcW w:w="7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CC1D129" w14:textId="77777777" w:rsidR="00754443" w:rsidRPr="005D5B0D" w:rsidRDefault="00754443" w:rsidP="00754443">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FE0438" w:rsidRPr="00682546" w14:paraId="7FD8AE9A"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B2D8558" w14:textId="7D8C4737" w:rsidR="00754443" w:rsidRDefault="00754443" w:rsidP="00754443">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320BCF">
              <w:rPr>
                <w:rFonts w:ascii="Times New Roman" w:eastAsia="Times New Roman" w:hAnsi="Times New Roman" w:cs="Times New Roman"/>
                <w:color w:val="000000" w:themeColor="text1"/>
                <w:sz w:val="24"/>
                <w:szCs w:val="24"/>
                <w:lang w:val="lv-LV" w:eastAsia="lv-LV"/>
              </w:rPr>
              <w:t>2.3.</w:t>
            </w:r>
            <w:r>
              <w:rPr>
                <w:rFonts w:ascii="Times New Roman" w:eastAsia="Times New Roman" w:hAnsi="Times New Roman" w:cs="Times New Roman"/>
                <w:color w:val="000000" w:themeColor="text1"/>
                <w:sz w:val="24"/>
                <w:szCs w:val="24"/>
                <w:lang w:val="lv-LV" w:eastAsia="lv-LV"/>
              </w:rPr>
              <w:t>4</w:t>
            </w:r>
            <w:r w:rsidRPr="00320BCF">
              <w:rPr>
                <w:rFonts w:ascii="Times New Roman" w:eastAsia="Times New Roman" w:hAnsi="Times New Roman" w:cs="Times New Roman"/>
                <w:color w:val="000000" w:themeColor="text1"/>
                <w:sz w:val="24"/>
                <w:szCs w:val="24"/>
                <w:lang w:val="lv-LV" w:eastAsia="lv-LV"/>
              </w:rPr>
              <w:t>.</w:t>
            </w:r>
          </w:p>
        </w:tc>
        <w:tc>
          <w:tcPr>
            <w:tcW w:w="17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0FD1F26" w14:textId="77777777" w:rsidR="00754443" w:rsidRDefault="00754443" w:rsidP="00754443">
            <w:pPr>
              <w:autoSpaceDE w:val="0"/>
              <w:autoSpaceDN w:val="0"/>
              <w:adjustRightInd w:val="0"/>
              <w:spacing w:before="0" w:after="0" w:line="240" w:lineRule="auto"/>
              <w:jc w:val="both"/>
              <w:rPr>
                <w:rFonts w:ascii="Times New Roman" w:hAnsi="Times New Roman" w:cs="Times New Roman"/>
                <w:color w:val="000000" w:themeColor="text1"/>
                <w:sz w:val="24"/>
                <w:szCs w:val="24"/>
                <w:lang w:val="lv-LV"/>
              </w:rPr>
            </w:pPr>
            <w:r w:rsidRPr="00320BCF">
              <w:rPr>
                <w:rFonts w:ascii="Times New Roman" w:hAnsi="Times New Roman" w:cs="Times New Roman"/>
                <w:color w:val="000000" w:themeColor="text1"/>
                <w:sz w:val="24"/>
                <w:szCs w:val="24"/>
                <w:lang w:val="lv-LV"/>
              </w:rPr>
              <w:t>Pilnveidot ziņošanu par nelabvēlīgiem notikumiem saistībā ar vakcināciju</w:t>
            </w:r>
            <w:r>
              <w:rPr>
                <w:rFonts w:ascii="Times New Roman" w:hAnsi="Times New Roman" w:cs="Times New Roman"/>
                <w:color w:val="000000" w:themeColor="text1"/>
                <w:sz w:val="24"/>
                <w:szCs w:val="24"/>
                <w:lang w:val="lv-LV"/>
              </w:rPr>
              <w:t>.</w:t>
            </w:r>
          </w:p>
          <w:p w14:paraId="7C616BD0" w14:textId="67DB0C83" w:rsidR="00754443" w:rsidRDefault="00754443" w:rsidP="00754443">
            <w:pPr>
              <w:autoSpaceDE w:val="0"/>
              <w:autoSpaceDN w:val="0"/>
              <w:adjustRightInd w:val="0"/>
              <w:spacing w:before="0" w:after="0" w:line="240" w:lineRule="auto"/>
              <w:jc w:val="both"/>
              <w:rPr>
                <w:rFonts w:ascii="Times New Roman" w:hAnsi="Times New Roman" w:cs="Times New Roman"/>
                <w:color w:val="000000" w:themeColor="text1"/>
                <w:sz w:val="24"/>
                <w:szCs w:val="24"/>
                <w:lang w:val="lv-LV"/>
              </w:rPr>
            </w:pPr>
          </w:p>
        </w:t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0720B84" w14:textId="3E174E64" w:rsidR="00754443" w:rsidRPr="008B1197" w:rsidRDefault="00754443" w:rsidP="00754443">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8B1197">
              <w:rPr>
                <w:rFonts w:ascii="Times New Roman" w:eastAsia="Times New Roman" w:hAnsi="Times New Roman" w:cs="Times New Roman"/>
                <w:color w:val="000000" w:themeColor="text1"/>
                <w:sz w:val="24"/>
                <w:szCs w:val="24"/>
                <w:lang w:val="lv-LV" w:eastAsia="lv-LV"/>
              </w:rPr>
              <w:t>Pastāvīgi</w:t>
            </w:r>
          </w:p>
        </w:tc>
        <w:tc>
          <w:tcPr>
            <w:tcW w:w="64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23091A7" w14:textId="39FF6F50" w:rsidR="00754443" w:rsidRPr="005D5B0D" w:rsidRDefault="00754443" w:rsidP="00754443">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VM</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C50B78B" w14:textId="0C6668ED" w:rsidR="00754443" w:rsidRPr="005D5B0D" w:rsidRDefault="00754443" w:rsidP="00754443">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SPKC</w:t>
            </w:r>
            <w:r w:rsidR="007F438F">
              <w:rPr>
                <w:rFonts w:ascii="Times New Roman" w:eastAsia="Times New Roman" w:hAnsi="Times New Roman" w:cs="Times New Roman"/>
                <w:color w:val="000000" w:themeColor="text1"/>
                <w:sz w:val="24"/>
                <w:szCs w:val="24"/>
                <w:lang w:val="lv-LV" w:eastAsia="lv-LV"/>
              </w:rPr>
              <w:t>, VI</w:t>
            </w:r>
          </w:p>
        </w:tc>
        <w:tc>
          <w:tcPr>
            <w:tcW w:w="7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F9E1D59" w14:textId="77777777" w:rsidR="00754443" w:rsidRPr="005D5B0D" w:rsidRDefault="00754443" w:rsidP="00754443">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FE0438" w:rsidRPr="00682546" w14:paraId="5693A767"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048A08C" w14:textId="336EDA57" w:rsidR="00754443" w:rsidRPr="00320BCF" w:rsidRDefault="00754443" w:rsidP="00754443">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2.3.5.</w:t>
            </w:r>
          </w:p>
        </w:tc>
        <w:tc>
          <w:tcPr>
            <w:tcW w:w="17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93E4073" w14:textId="1D2FD12A" w:rsidR="00754443" w:rsidRPr="00072C67" w:rsidRDefault="00754443" w:rsidP="00754443">
            <w:pPr>
              <w:autoSpaceDE w:val="0"/>
              <w:autoSpaceDN w:val="0"/>
              <w:adjustRightInd w:val="0"/>
              <w:spacing w:before="0" w:after="0" w:line="240" w:lineRule="auto"/>
              <w:jc w:val="both"/>
              <w:rPr>
                <w:rFonts w:ascii="Times New Roman" w:hAnsi="Times New Roman" w:cs="Times New Roman"/>
                <w:color w:val="000000" w:themeColor="text1"/>
                <w:sz w:val="24"/>
                <w:szCs w:val="24"/>
                <w:lang w:val="lv-LV"/>
              </w:rPr>
            </w:pPr>
            <w:r w:rsidRPr="00072C67">
              <w:rPr>
                <w:rFonts w:ascii="Times New Roman" w:hAnsi="Times New Roman" w:cs="Times New Roman"/>
                <w:color w:val="000000" w:themeColor="text1"/>
                <w:sz w:val="24"/>
                <w:szCs w:val="24"/>
                <w:lang w:val="lv-LV"/>
              </w:rPr>
              <w:t>Apzināt HIV izplatību sabiedrībā, tai skaitā modelēt nediagnosticēto HIV gadījumu skaitu, izvērtēt HIV ierobežošanas politikas efektivitāti un sniegt ieteikumus turpmākiem pasākumiem.</w:t>
            </w:r>
          </w:p>
          <w:p w14:paraId="5D43F2FA" w14:textId="69A0CF51" w:rsidR="00754443" w:rsidRPr="00320BCF" w:rsidRDefault="00754443" w:rsidP="00754443">
            <w:pPr>
              <w:autoSpaceDE w:val="0"/>
              <w:autoSpaceDN w:val="0"/>
              <w:adjustRightInd w:val="0"/>
              <w:spacing w:before="0" w:after="0" w:line="240" w:lineRule="auto"/>
              <w:jc w:val="both"/>
              <w:rPr>
                <w:rFonts w:ascii="Times New Roman" w:hAnsi="Times New Roman" w:cs="Times New Roman"/>
                <w:color w:val="000000" w:themeColor="text1"/>
                <w:sz w:val="24"/>
                <w:szCs w:val="24"/>
                <w:lang w:val="lv-LV"/>
              </w:rPr>
            </w:pPr>
          </w:p>
        </w:t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2CD3724" w14:textId="1F271CA9" w:rsidR="00754443" w:rsidRPr="008B1197" w:rsidRDefault="00754443" w:rsidP="00754443">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8B1197">
              <w:rPr>
                <w:rFonts w:ascii="Times New Roman" w:eastAsia="Times New Roman" w:hAnsi="Times New Roman" w:cs="Times New Roman"/>
                <w:color w:val="000000" w:themeColor="text1"/>
                <w:sz w:val="24"/>
                <w:szCs w:val="24"/>
                <w:lang w:val="lv-LV" w:eastAsia="lv-LV"/>
              </w:rPr>
              <w:t>Pastāvīgi</w:t>
            </w:r>
          </w:p>
        </w:tc>
        <w:tc>
          <w:tcPr>
            <w:tcW w:w="64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5C91D25" w14:textId="6BBE4AA7" w:rsidR="00754443" w:rsidRPr="005D5B0D" w:rsidRDefault="00754443" w:rsidP="00754443">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VM</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F6FEFB4" w14:textId="2088D435" w:rsidR="00754443" w:rsidRPr="005D5B0D" w:rsidRDefault="00754443" w:rsidP="00754443">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SPKC</w:t>
            </w:r>
            <w:r w:rsidR="00331C10">
              <w:rPr>
                <w:rFonts w:ascii="Times New Roman" w:eastAsia="Times New Roman" w:hAnsi="Times New Roman" w:cs="Times New Roman"/>
                <w:color w:val="000000" w:themeColor="text1"/>
                <w:sz w:val="24"/>
                <w:szCs w:val="24"/>
                <w:lang w:val="lv-LV" w:eastAsia="lv-LV"/>
              </w:rPr>
              <w:t xml:space="preserve">, </w:t>
            </w:r>
          </w:p>
        </w:tc>
        <w:tc>
          <w:tcPr>
            <w:tcW w:w="7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44BAF5F" w14:textId="77777777" w:rsidR="00754443" w:rsidRPr="005D5B0D" w:rsidRDefault="00754443" w:rsidP="00754443">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FE0438" w:rsidRPr="00682546" w14:paraId="1C7DE10A"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51332A7" w14:textId="2835BEFA" w:rsidR="002D65E5" w:rsidRPr="00320BCF" w:rsidRDefault="002D65E5" w:rsidP="002D65E5">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2.3.6.</w:t>
            </w:r>
          </w:p>
        </w:tc>
        <w:tc>
          <w:tcPr>
            <w:tcW w:w="17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36FFEA6" w14:textId="77777777" w:rsidR="002D65E5" w:rsidRPr="00072C67" w:rsidRDefault="002D65E5" w:rsidP="002D65E5">
            <w:pPr>
              <w:autoSpaceDE w:val="0"/>
              <w:autoSpaceDN w:val="0"/>
              <w:adjustRightInd w:val="0"/>
              <w:spacing w:before="0" w:after="0" w:line="240" w:lineRule="auto"/>
              <w:jc w:val="both"/>
              <w:rPr>
                <w:rFonts w:ascii="Times New Roman" w:hAnsi="Times New Roman" w:cs="Times New Roman"/>
                <w:sz w:val="24"/>
                <w:szCs w:val="24"/>
                <w:lang w:val="lv-LV"/>
              </w:rPr>
            </w:pPr>
            <w:r w:rsidRPr="00072C67">
              <w:rPr>
                <w:rFonts w:ascii="Times New Roman" w:hAnsi="Times New Roman" w:cs="Times New Roman"/>
                <w:sz w:val="24"/>
                <w:szCs w:val="24"/>
                <w:lang w:val="lv-LV"/>
              </w:rPr>
              <w:t>Apzināt C hepatīta izplatību sabiedrībā, tā biežākos izplatīšanās ceļus, tai skaitā apzināt nediagnosticēto C hepatīta pacientu skaitu, lai izvērtētu C hepatīta ierobežošanas jomā veikto pasākumu efektivitāti.</w:t>
            </w:r>
          </w:p>
          <w:p w14:paraId="0C8B1513" w14:textId="443B5671" w:rsidR="002D65E5" w:rsidRPr="00320BCF" w:rsidRDefault="002D65E5" w:rsidP="002D65E5">
            <w:pPr>
              <w:autoSpaceDE w:val="0"/>
              <w:autoSpaceDN w:val="0"/>
              <w:adjustRightInd w:val="0"/>
              <w:spacing w:before="0" w:after="0" w:line="240" w:lineRule="auto"/>
              <w:jc w:val="both"/>
              <w:rPr>
                <w:rFonts w:ascii="Times New Roman" w:hAnsi="Times New Roman" w:cs="Times New Roman"/>
                <w:color w:val="000000" w:themeColor="text1"/>
                <w:sz w:val="24"/>
                <w:szCs w:val="24"/>
                <w:lang w:val="lv-LV"/>
              </w:rPr>
            </w:pPr>
          </w:p>
        </w:t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EB43CAA" w14:textId="3A833A10" w:rsidR="002D65E5" w:rsidRPr="008B1197" w:rsidRDefault="002D65E5" w:rsidP="002D65E5">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3713EB">
              <w:rPr>
                <w:rFonts w:ascii="Times New Roman" w:eastAsia="Times New Roman" w:hAnsi="Times New Roman" w:cs="Times New Roman"/>
                <w:color w:val="000000" w:themeColor="text1"/>
                <w:sz w:val="24"/>
                <w:szCs w:val="24"/>
                <w:lang w:val="lv-LV" w:eastAsia="lv-LV"/>
              </w:rPr>
              <w:t>Pastāvīgi</w:t>
            </w:r>
          </w:p>
        </w:tc>
        <w:tc>
          <w:tcPr>
            <w:tcW w:w="64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3881986" w14:textId="5FB16C68" w:rsidR="002D65E5" w:rsidRPr="005D5B0D" w:rsidRDefault="002D65E5" w:rsidP="002D65E5">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VM</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7482CBB" w14:textId="3498B357" w:rsidR="002D65E5" w:rsidRPr="005D5B0D" w:rsidRDefault="002D65E5" w:rsidP="002D65E5">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SPKC</w:t>
            </w:r>
          </w:p>
        </w:tc>
        <w:tc>
          <w:tcPr>
            <w:tcW w:w="7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6E8CFEF" w14:textId="77777777" w:rsidR="002D65E5" w:rsidRPr="005D5B0D" w:rsidRDefault="002D65E5" w:rsidP="002D65E5">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FE0438" w:rsidRPr="00682546" w14:paraId="693E68A4"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D27E1F1" w14:textId="6262565E" w:rsidR="0067108F" w:rsidRDefault="0067108F"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2.3.7</w:t>
            </w:r>
          </w:p>
        </w:tc>
        <w:tc>
          <w:tcPr>
            <w:tcW w:w="17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E13E1A5" w14:textId="4854B1D3" w:rsidR="0067108F" w:rsidRPr="00072C67" w:rsidRDefault="0067108F" w:rsidP="003F718C">
            <w:pPr>
              <w:autoSpaceDE w:val="0"/>
              <w:autoSpaceDN w:val="0"/>
              <w:adjustRightInd w:val="0"/>
              <w:spacing w:before="0" w:after="0" w:line="240" w:lineRule="auto"/>
              <w:jc w:val="both"/>
              <w:rPr>
                <w:rFonts w:ascii="Times New Roman" w:hAnsi="Times New Roman" w:cs="Times New Roman"/>
                <w:sz w:val="24"/>
                <w:szCs w:val="24"/>
                <w:lang w:val="lv-LV"/>
              </w:rPr>
            </w:pPr>
            <w:r w:rsidRPr="00072C67">
              <w:rPr>
                <w:rFonts w:ascii="Times New Roman" w:hAnsi="Times New Roman" w:cs="Times New Roman"/>
                <w:sz w:val="24"/>
                <w:szCs w:val="24"/>
                <w:lang w:val="lv-LV"/>
              </w:rPr>
              <w:t xml:space="preserve">Uzlabot laboratoriskās diagnostikas kapacitāti, tai skaitā </w:t>
            </w:r>
            <w:r w:rsidR="003F718C" w:rsidRPr="00072C67">
              <w:rPr>
                <w:rFonts w:ascii="Times New Roman" w:hAnsi="Times New Roman" w:cs="Times New Roman"/>
                <w:sz w:val="24"/>
                <w:szCs w:val="24"/>
                <w:lang w:val="lv-LV"/>
              </w:rPr>
              <w:t>nodrošināt jaunāko tehnoloģiju un metožu pielietošanu laboratoriskā diagnostikā.</w:t>
            </w:r>
          </w:p>
        </w:t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BC463F6" w14:textId="2915B722" w:rsidR="0067108F" w:rsidRPr="008B1197" w:rsidRDefault="0067108F"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8B1197">
              <w:rPr>
                <w:rFonts w:ascii="Times New Roman" w:eastAsia="Times New Roman" w:hAnsi="Times New Roman" w:cs="Times New Roman"/>
                <w:color w:val="000000" w:themeColor="text1"/>
                <w:sz w:val="24"/>
                <w:szCs w:val="24"/>
                <w:lang w:val="lv-LV" w:eastAsia="lv-LV"/>
              </w:rPr>
              <w:t>Pastāvīgi</w:t>
            </w:r>
          </w:p>
        </w:tc>
        <w:tc>
          <w:tcPr>
            <w:tcW w:w="64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83BB94C" w14:textId="134624DF" w:rsidR="0067108F" w:rsidRPr="005D5B0D" w:rsidRDefault="0067108F"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VM</w:t>
            </w:r>
            <w:r w:rsidR="002D65E5">
              <w:rPr>
                <w:rFonts w:ascii="Times New Roman" w:eastAsia="Times New Roman" w:hAnsi="Times New Roman" w:cs="Times New Roman"/>
                <w:color w:val="000000" w:themeColor="text1"/>
                <w:sz w:val="24"/>
                <w:szCs w:val="24"/>
                <w:lang w:val="lv-LV" w:eastAsia="lv-LV"/>
              </w:rPr>
              <w:t>, ZM</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64065C9" w14:textId="158AED55" w:rsidR="0067108F" w:rsidRPr="005D5B0D" w:rsidRDefault="002D65E5" w:rsidP="0067108F">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SPKC</w:t>
            </w:r>
            <w:r w:rsidR="00F21434">
              <w:rPr>
                <w:rFonts w:ascii="Times New Roman" w:eastAsia="Times New Roman" w:hAnsi="Times New Roman" w:cs="Times New Roman"/>
                <w:color w:val="000000" w:themeColor="text1"/>
                <w:sz w:val="24"/>
                <w:szCs w:val="24"/>
                <w:lang w:val="lv-LV" w:eastAsia="lv-LV"/>
              </w:rPr>
              <w:t xml:space="preserve">, </w:t>
            </w:r>
            <w:r w:rsidR="00F21434" w:rsidRPr="75F420BD">
              <w:rPr>
                <w:rFonts w:ascii="Times New Roman" w:eastAsia="Times New Roman" w:hAnsi="Times New Roman" w:cs="Times New Roman"/>
                <w:color w:val="000000" w:themeColor="text1"/>
                <w:sz w:val="24"/>
                <w:szCs w:val="24"/>
                <w:lang w:val="lv-LV" w:eastAsia="lv-LV"/>
              </w:rPr>
              <w:t>RAKUS NRL</w:t>
            </w:r>
          </w:p>
        </w:tc>
        <w:tc>
          <w:tcPr>
            <w:tcW w:w="7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F8DAD4E" w14:textId="77777777" w:rsidR="0067108F" w:rsidRPr="005D5B0D" w:rsidRDefault="0067108F"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FE0438" w:rsidRPr="00682546" w14:paraId="312BF123"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42DA6BD" w14:textId="1293791B" w:rsidR="002D65E5" w:rsidRDefault="002D65E5" w:rsidP="002D65E5">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2.3.8.</w:t>
            </w:r>
          </w:p>
        </w:tc>
        <w:tc>
          <w:tcPr>
            <w:tcW w:w="17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6F32041" w14:textId="77777777" w:rsidR="002D65E5" w:rsidRDefault="002D65E5" w:rsidP="002D65E5">
            <w:pPr>
              <w:autoSpaceDE w:val="0"/>
              <w:autoSpaceDN w:val="0"/>
              <w:adjustRightInd w:val="0"/>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Palielināt</w:t>
            </w:r>
            <w:r w:rsidRPr="00772699">
              <w:rPr>
                <w:rFonts w:ascii="Times New Roman" w:hAnsi="Times New Roman" w:cs="Times New Roman"/>
                <w:sz w:val="24"/>
                <w:szCs w:val="24"/>
              </w:rPr>
              <w:t xml:space="preserve"> SPKC datu apstrādes un analīzes kapacitāti</w:t>
            </w:r>
            <w:r>
              <w:rPr>
                <w:rFonts w:ascii="Times New Roman" w:hAnsi="Times New Roman" w:cs="Times New Roman"/>
                <w:sz w:val="24"/>
                <w:szCs w:val="24"/>
              </w:rPr>
              <w:t>.</w:t>
            </w:r>
          </w:p>
          <w:p w14:paraId="36625DE1" w14:textId="4FE107C0" w:rsidR="002D65E5" w:rsidRDefault="002D65E5" w:rsidP="002D65E5">
            <w:pPr>
              <w:autoSpaceDE w:val="0"/>
              <w:autoSpaceDN w:val="0"/>
              <w:adjustRightInd w:val="0"/>
              <w:spacing w:before="0" w:after="0" w:line="240" w:lineRule="auto"/>
              <w:jc w:val="both"/>
              <w:rPr>
                <w:rFonts w:ascii="Times New Roman" w:hAnsi="Times New Roman" w:cs="Times New Roman"/>
                <w:sz w:val="24"/>
                <w:szCs w:val="24"/>
              </w:rPr>
            </w:pPr>
          </w:p>
        </w:t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6B84392" w14:textId="411F6673" w:rsidR="002D65E5" w:rsidRPr="005D5B0D" w:rsidRDefault="002D65E5" w:rsidP="002D65E5">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Pastāvīgi</w:t>
            </w:r>
          </w:p>
        </w:tc>
        <w:tc>
          <w:tcPr>
            <w:tcW w:w="64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6053925" w14:textId="52F28691" w:rsidR="002D65E5" w:rsidRPr="005D5B0D" w:rsidRDefault="002D65E5" w:rsidP="002D65E5">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VM</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16DF2B7" w14:textId="3D214AAF" w:rsidR="002D65E5" w:rsidRPr="005D5B0D" w:rsidRDefault="002D65E5" w:rsidP="002D65E5">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SPKC</w:t>
            </w:r>
          </w:p>
        </w:tc>
        <w:tc>
          <w:tcPr>
            <w:tcW w:w="7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205521D" w14:textId="77777777" w:rsidR="002D65E5" w:rsidRPr="005D5B0D" w:rsidRDefault="002D65E5" w:rsidP="002D65E5">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7F366F" w:rsidRPr="00DB754D" w14:paraId="3044FFB6"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CEF0A85" w14:textId="20044DD2" w:rsidR="007F366F" w:rsidRPr="00DB754D" w:rsidRDefault="007F366F" w:rsidP="007F366F">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DB754D">
              <w:rPr>
                <w:rFonts w:ascii="Times New Roman" w:eastAsia="Times New Roman" w:hAnsi="Times New Roman" w:cs="Times New Roman"/>
                <w:b/>
                <w:bCs/>
                <w:color w:val="000000" w:themeColor="text1"/>
                <w:sz w:val="24"/>
                <w:szCs w:val="24"/>
                <w:lang w:val="lv-LV" w:eastAsia="lv-LV"/>
              </w:rPr>
              <w:t>2.4.</w:t>
            </w:r>
          </w:p>
        </w:tc>
        <w:tc>
          <w:tcPr>
            <w:tcW w:w="4462"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7C04664C" w14:textId="77777777" w:rsidR="007F366F" w:rsidRPr="005D5B0D" w:rsidRDefault="007F366F" w:rsidP="007F366F">
            <w:pPr>
              <w:spacing w:before="0" w:after="0" w:line="240" w:lineRule="auto"/>
              <w:rPr>
                <w:rFonts w:ascii="Times New Roman" w:hAnsi="Times New Roman" w:cs="Times New Roman"/>
                <w:b/>
                <w:bCs/>
                <w:color w:val="000000" w:themeColor="text1"/>
                <w:sz w:val="24"/>
                <w:szCs w:val="24"/>
                <w:lang w:val="lv-LV"/>
              </w:rPr>
            </w:pPr>
            <w:r w:rsidRPr="005D5B0D">
              <w:rPr>
                <w:rFonts w:ascii="Times New Roman" w:hAnsi="Times New Roman" w:cs="Times New Roman"/>
                <w:b/>
                <w:bCs/>
                <w:color w:val="000000" w:themeColor="text1"/>
                <w:sz w:val="24"/>
                <w:szCs w:val="24"/>
                <w:lang w:val="lv-LV"/>
              </w:rPr>
              <w:t>Mazināt antimikrobiālās rezistences izplatības riskus:</w:t>
            </w:r>
          </w:p>
          <w:p w14:paraId="7845FE98" w14:textId="6F752474" w:rsidR="007F366F" w:rsidRPr="005D5B0D" w:rsidRDefault="007F366F" w:rsidP="007F366F">
            <w:pPr>
              <w:spacing w:before="0" w:after="0" w:line="240" w:lineRule="auto"/>
              <w:rPr>
                <w:rFonts w:ascii="Times New Roman" w:eastAsia="Times New Roman" w:hAnsi="Times New Roman" w:cs="Times New Roman"/>
                <w:color w:val="000000" w:themeColor="text1"/>
                <w:sz w:val="24"/>
                <w:szCs w:val="24"/>
                <w:lang w:val="lv-LV" w:eastAsia="lv-LV"/>
              </w:rPr>
            </w:pPr>
          </w:p>
        </w:tc>
      </w:tr>
      <w:tr w:rsidR="00FE0438" w:rsidRPr="00DB754D" w14:paraId="6CA6D77C"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54164AA" w14:textId="23952212" w:rsidR="0067108F" w:rsidRPr="003A1D81" w:rsidRDefault="0067108F"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3A1D81">
              <w:rPr>
                <w:rFonts w:ascii="Times New Roman" w:eastAsia="Times New Roman" w:hAnsi="Times New Roman" w:cs="Times New Roman"/>
                <w:color w:val="000000" w:themeColor="text1"/>
                <w:sz w:val="24"/>
                <w:szCs w:val="24"/>
                <w:lang w:val="lv-LV" w:eastAsia="lv-LV"/>
              </w:rPr>
              <w:lastRenderedPageBreak/>
              <w:t>2.4.1.</w:t>
            </w:r>
          </w:p>
        </w:tc>
        <w:tc>
          <w:tcPr>
            <w:tcW w:w="17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86FC3BC" w14:textId="486545FF" w:rsidR="0067108F" w:rsidRPr="006E0CEB" w:rsidRDefault="0067108F" w:rsidP="006E0CEB">
            <w:pPr>
              <w:autoSpaceDE w:val="0"/>
              <w:autoSpaceDN w:val="0"/>
              <w:adjustRightInd w:val="0"/>
              <w:spacing w:before="0" w:after="0" w:line="240" w:lineRule="auto"/>
              <w:jc w:val="both"/>
              <w:rPr>
                <w:rFonts w:ascii="Times New Roman" w:hAnsi="Times New Roman" w:cs="Times New Roman"/>
                <w:bCs/>
                <w:color w:val="000000" w:themeColor="text1"/>
                <w:sz w:val="24"/>
                <w:szCs w:val="24"/>
                <w:lang w:val="lv-LV"/>
              </w:rPr>
            </w:pPr>
            <w:r w:rsidRPr="006E0CEB">
              <w:rPr>
                <w:rFonts w:ascii="Times New Roman" w:hAnsi="Times New Roman" w:cs="Times New Roman"/>
                <w:bCs/>
                <w:color w:val="000000" w:themeColor="text1"/>
                <w:sz w:val="24"/>
                <w:szCs w:val="24"/>
                <w:lang w:val="lv-LV"/>
              </w:rPr>
              <w:t xml:space="preserve">Izstrādāt </w:t>
            </w:r>
            <w:r w:rsidR="00E85DC8">
              <w:rPr>
                <w:rFonts w:ascii="Times New Roman" w:hAnsi="Times New Roman" w:cs="Times New Roman"/>
                <w:bCs/>
                <w:color w:val="000000" w:themeColor="text1"/>
                <w:sz w:val="24"/>
                <w:szCs w:val="24"/>
                <w:lang w:val="lv-LV"/>
              </w:rPr>
              <w:t xml:space="preserve">cilvēka veselības, </w:t>
            </w:r>
            <w:r w:rsidR="00E85DC8" w:rsidRPr="009B3E19">
              <w:rPr>
                <w:rFonts w:ascii="Times New Roman" w:hAnsi="Times New Roman" w:cs="Times New Roman"/>
                <w:bCs/>
                <w:color w:val="000000" w:themeColor="text1"/>
                <w:sz w:val="24"/>
                <w:szCs w:val="24"/>
                <w:lang w:val="lv-LV"/>
              </w:rPr>
              <w:t>veterinār</w:t>
            </w:r>
            <w:r w:rsidR="00E85DC8">
              <w:rPr>
                <w:rFonts w:ascii="Times New Roman" w:hAnsi="Times New Roman" w:cs="Times New Roman"/>
                <w:bCs/>
                <w:color w:val="000000" w:themeColor="text1"/>
                <w:sz w:val="24"/>
                <w:szCs w:val="24"/>
                <w:lang w:val="lv-LV"/>
              </w:rPr>
              <w:t>ajam</w:t>
            </w:r>
            <w:r w:rsidR="00E85DC8" w:rsidRPr="009B3E19">
              <w:rPr>
                <w:rFonts w:ascii="Times New Roman" w:hAnsi="Times New Roman" w:cs="Times New Roman"/>
                <w:bCs/>
                <w:color w:val="000000" w:themeColor="text1"/>
                <w:sz w:val="24"/>
                <w:szCs w:val="24"/>
                <w:lang w:val="lv-LV"/>
              </w:rPr>
              <w:t xml:space="preserve"> un vides aizsardzības sektor</w:t>
            </w:r>
            <w:r w:rsidR="00E85DC8">
              <w:rPr>
                <w:rFonts w:ascii="Times New Roman" w:hAnsi="Times New Roman" w:cs="Times New Roman"/>
                <w:bCs/>
                <w:color w:val="000000" w:themeColor="text1"/>
                <w:sz w:val="24"/>
                <w:szCs w:val="24"/>
                <w:lang w:val="lv-LV"/>
              </w:rPr>
              <w:t>am vienotu</w:t>
            </w:r>
            <w:r w:rsidRPr="006E0CEB">
              <w:rPr>
                <w:rFonts w:ascii="Times New Roman" w:hAnsi="Times New Roman" w:cs="Times New Roman"/>
                <w:bCs/>
                <w:color w:val="000000" w:themeColor="text1"/>
                <w:sz w:val="24"/>
                <w:szCs w:val="24"/>
                <w:lang w:val="lv-LV"/>
              </w:rPr>
              <w:t xml:space="preserve"> attīstības plānošanas dokumentu antimikrobiālās rezistences izplatības ierobežošanai, lai  nodrošinātu uzsāktās politikas ilgtspējību</w:t>
            </w:r>
            <w:r w:rsidR="006E0CEB" w:rsidRPr="006E0CEB">
              <w:rPr>
                <w:rFonts w:ascii="Times New Roman" w:hAnsi="Times New Roman" w:cs="Times New Roman"/>
                <w:bCs/>
                <w:color w:val="000000" w:themeColor="text1"/>
                <w:sz w:val="24"/>
                <w:szCs w:val="24"/>
                <w:lang w:val="lv-LV"/>
              </w:rPr>
              <w:t xml:space="preserve">, </w:t>
            </w:r>
            <w:r w:rsidR="009B3E19" w:rsidRPr="009B3E19">
              <w:rPr>
                <w:rFonts w:ascii="Times New Roman" w:hAnsi="Times New Roman" w:cs="Times New Roman"/>
                <w:bCs/>
                <w:color w:val="000000" w:themeColor="text1"/>
                <w:sz w:val="24"/>
                <w:szCs w:val="24"/>
                <w:lang w:val="lv-LV"/>
              </w:rPr>
              <w:t>veicinātu principa “Viena veselība” ieviešanu antimikrobiālās rezistences ierobežošanā.</w:t>
            </w:r>
          </w:p>
          <w:p w14:paraId="58BF8ECB" w14:textId="72F2D203" w:rsidR="006E0CEB" w:rsidRPr="006E0CEB" w:rsidRDefault="006E0CEB" w:rsidP="006E0CEB">
            <w:pPr>
              <w:autoSpaceDE w:val="0"/>
              <w:autoSpaceDN w:val="0"/>
              <w:adjustRightInd w:val="0"/>
              <w:spacing w:before="0" w:after="0" w:line="240" w:lineRule="auto"/>
              <w:jc w:val="both"/>
              <w:rPr>
                <w:rFonts w:ascii="Times New Roman" w:hAnsi="Times New Roman" w:cs="Times New Roman"/>
                <w:color w:val="000000" w:themeColor="text1"/>
                <w:sz w:val="24"/>
                <w:szCs w:val="24"/>
                <w:lang w:val="lv-LV"/>
              </w:rPr>
            </w:pPr>
          </w:p>
        </w:t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7D5F510" w14:textId="703B1C14" w:rsidR="0067108F" w:rsidRPr="005D5B0D" w:rsidRDefault="00486578"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2021.</w:t>
            </w:r>
          </w:p>
        </w:tc>
        <w:tc>
          <w:tcPr>
            <w:tcW w:w="64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6272F31" w14:textId="457081AD" w:rsidR="0067108F" w:rsidRPr="005D5B0D" w:rsidRDefault="00705611"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VM</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84A5679" w14:textId="576AEFDE" w:rsidR="0067108F" w:rsidRPr="005D5B0D" w:rsidRDefault="00705611" w:rsidP="0067108F">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SPKC</w:t>
            </w:r>
            <w:r w:rsidR="006E0CEB">
              <w:rPr>
                <w:rFonts w:ascii="Times New Roman" w:eastAsia="Times New Roman" w:hAnsi="Times New Roman" w:cs="Times New Roman"/>
                <w:color w:val="000000" w:themeColor="text1"/>
                <w:sz w:val="24"/>
                <w:szCs w:val="24"/>
                <w:lang w:val="lv-LV" w:eastAsia="lv-LV"/>
              </w:rPr>
              <w:t>, ZM, VARAM, PVD</w:t>
            </w:r>
          </w:p>
        </w:tc>
        <w:tc>
          <w:tcPr>
            <w:tcW w:w="7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6E43A8C" w14:textId="77777777" w:rsidR="0067108F" w:rsidRPr="005D5B0D" w:rsidRDefault="0067108F"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FE0438" w:rsidRPr="00DB754D" w14:paraId="6D36D0D6"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8DB4752" w14:textId="245FAB11" w:rsidR="0067108F" w:rsidRPr="003A1D81" w:rsidRDefault="0067108F"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3A1D81">
              <w:rPr>
                <w:rFonts w:ascii="Times New Roman" w:eastAsia="Times New Roman" w:hAnsi="Times New Roman" w:cs="Times New Roman"/>
                <w:color w:val="000000" w:themeColor="text1"/>
                <w:sz w:val="24"/>
                <w:szCs w:val="24"/>
                <w:lang w:val="lv-LV" w:eastAsia="lv-LV"/>
              </w:rPr>
              <w:t>2.4.2.</w:t>
            </w:r>
          </w:p>
        </w:tc>
        <w:tc>
          <w:tcPr>
            <w:tcW w:w="17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A140D67" w14:textId="77777777" w:rsidR="0067108F" w:rsidRDefault="0067108F" w:rsidP="0067108F">
            <w:pPr>
              <w:autoSpaceDE w:val="0"/>
              <w:autoSpaceDN w:val="0"/>
              <w:adjustRightInd w:val="0"/>
              <w:spacing w:before="0" w:after="0" w:line="240" w:lineRule="auto"/>
              <w:jc w:val="both"/>
              <w:rPr>
                <w:rFonts w:ascii="Times New Roman" w:hAnsi="Times New Roman" w:cs="Times New Roman"/>
                <w:bCs/>
                <w:color w:val="000000" w:themeColor="text1"/>
                <w:sz w:val="24"/>
                <w:szCs w:val="24"/>
                <w:lang w:val="lv-LV"/>
              </w:rPr>
            </w:pPr>
            <w:r w:rsidRPr="00DB754D">
              <w:rPr>
                <w:rFonts w:ascii="Times New Roman" w:hAnsi="Times New Roman" w:cs="Times New Roman"/>
                <w:bCs/>
                <w:color w:val="000000" w:themeColor="text1"/>
                <w:sz w:val="24"/>
                <w:szCs w:val="24"/>
                <w:lang w:val="lv-LV"/>
              </w:rPr>
              <w:t>Palielināt sabiedrības izpratni par antimikrobiālo rezistenci, organizējot informēšanas kampaņas</w:t>
            </w:r>
            <w:r>
              <w:rPr>
                <w:rFonts w:ascii="Times New Roman" w:hAnsi="Times New Roman" w:cs="Times New Roman"/>
                <w:bCs/>
                <w:color w:val="000000" w:themeColor="text1"/>
                <w:sz w:val="24"/>
                <w:szCs w:val="24"/>
                <w:lang w:val="lv-LV"/>
              </w:rPr>
              <w:t>.</w:t>
            </w:r>
          </w:p>
          <w:p w14:paraId="4F4BE2CA" w14:textId="07704BAE" w:rsidR="0067108F" w:rsidRPr="00DB754D" w:rsidRDefault="0067108F" w:rsidP="0067108F">
            <w:pPr>
              <w:autoSpaceDE w:val="0"/>
              <w:autoSpaceDN w:val="0"/>
              <w:adjustRightInd w:val="0"/>
              <w:spacing w:before="0" w:after="0" w:line="240" w:lineRule="auto"/>
              <w:jc w:val="both"/>
              <w:rPr>
                <w:rFonts w:ascii="Times New Roman" w:hAnsi="Times New Roman" w:cs="Times New Roman"/>
                <w:bCs/>
                <w:color w:val="000000" w:themeColor="text1"/>
                <w:sz w:val="24"/>
                <w:szCs w:val="24"/>
                <w:lang w:val="lv-LV"/>
              </w:rPr>
            </w:pPr>
          </w:p>
        </w:t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D483C98" w14:textId="31B31D7F" w:rsidR="0067108F" w:rsidRPr="005D5B0D" w:rsidRDefault="0067108F"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Pastāvīgi</w:t>
            </w:r>
          </w:p>
        </w:tc>
        <w:tc>
          <w:tcPr>
            <w:tcW w:w="64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7496B8F" w14:textId="79901EF1" w:rsidR="0067108F" w:rsidRPr="005D5B0D" w:rsidRDefault="00705611"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705611">
              <w:rPr>
                <w:rFonts w:ascii="Times New Roman" w:eastAsia="Times New Roman" w:hAnsi="Times New Roman" w:cs="Times New Roman"/>
                <w:color w:val="000000" w:themeColor="text1"/>
                <w:sz w:val="24"/>
                <w:szCs w:val="24"/>
                <w:lang w:val="lv-LV" w:eastAsia="lv-LV"/>
              </w:rPr>
              <w:t>SPKC</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6B02CB5" w14:textId="6B4B92AC" w:rsidR="0067108F" w:rsidRPr="005D5B0D" w:rsidRDefault="00705611" w:rsidP="0067108F">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VM</w:t>
            </w:r>
            <w:r w:rsidR="00631F87">
              <w:rPr>
                <w:rFonts w:ascii="Times New Roman" w:eastAsia="Times New Roman" w:hAnsi="Times New Roman" w:cs="Times New Roman"/>
                <w:color w:val="000000" w:themeColor="text1"/>
                <w:sz w:val="24"/>
                <w:szCs w:val="24"/>
                <w:lang w:val="lv-LV" w:eastAsia="lv-LV"/>
              </w:rPr>
              <w:t xml:space="preserve">, </w:t>
            </w:r>
            <w:r w:rsidR="00631F87" w:rsidRPr="00631F87">
              <w:rPr>
                <w:rFonts w:ascii="Times New Roman" w:eastAsia="Times New Roman" w:hAnsi="Times New Roman" w:cs="Times New Roman"/>
                <w:color w:val="000000" w:themeColor="text1"/>
                <w:sz w:val="24"/>
                <w:szCs w:val="24"/>
                <w:lang w:val="lv-LV" w:eastAsia="lv-LV"/>
              </w:rPr>
              <w:t>profesionālās asociācijas, NVO</w:t>
            </w:r>
          </w:p>
        </w:tc>
        <w:tc>
          <w:tcPr>
            <w:tcW w:w="7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FAFFAD7" w14:textId="77777777" w:rsidR="0067108F" w:rsidRPr="005D5B0D" w:rsidRDefault="0067108F"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FE0438" w:rsidRPr="00072C67" w14:paraId="0A5FC975"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4C32060" w14:textId="0852EADE" w:rsidR="0067108F" w:rsidRPr="003A1D81" w:rsidRDefault="0067108F"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3A1D81">
              <w:rPr>
                <w:rFonts w:ascii="Times New Roman" w:eastAsia="Times New Roman" w:hAnsi="Times New Roman" w:cs="Times New Roman"/>
                <w:color w:val="000000" w:themeColor="text1"/>
                <w:sz w:val="24"/>
                <w:szCs w:val="24"/>
                <w:lang w:val="lv-LV" w:eastAsia="lv-LV"/>
              </w:rPr>
              <w:t>2.4.3.</w:t>
            </w:r>
          </w:p>
        </w:tc>
        <w:tc>
          <w:tcPr>
            <w:tcW w:w="17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0C9FCDF" w14:textId="77777777" w:rsidR="0067108F" w:rsidRDefault="0067108F" w:rsidP="0067108F">
            <w:pPr>
              <w:autoSpaceDE w:val="0"/>
              <w:autoSpaceDN w:val="0"/>
              <w:adjustRightInd w:val="0"/>
              <w:spacing w:before="0" w:after="0" w:line="240" w:lineRule="auto"/>
              <w:jc w:val="both"/>
              <w:rPr>
                <w:rFonts w:ascii="Times New Roman" w:hAnsi="Times New Roman" w:cs="Times New Roman"/>
                <w:bCs/>
                <w:color w:val="000000" w:themeColor="text1"/>
                <w:sz w:val="24"/>
                <w:szCs w:val="24"/>
                <w:lang w:val="lv-LV"/>
              </w:rPr>
            </w:pPr>
            <w:r w:rsidRPr="00DB754D">
              <w:rPr>
                <w:rFonts w:ascii="Times New Roman" w:hAnsi="Times New Roman" w:cs="Times New Roman"/>
                <w:bCs/>
                <w:color w:val="000000" w:themeColor="text1"/>
                <w:sz w:val="24"/>
                <w:szCs w:val="24"/>
                <w:lang w:val="lv-LV"/>
              </w:rPr>
              <w:t>Izglītot ārstniecības personas par atbildīgu un piesardzīgu antibiotiku lietošanu</w:t>
            </w:r>
            <w:r>
              <w:rPr>
                <w:rFonts w:ascii="Times New Roman" w:hAnsi="Times New Roman" w:cs="Times New Roman"/>
                <w:bCs/>
                <w:color w:val="000000" w:themeColor="text1"/>
                <w:sz w:val="24"/>
                <w:szCs w:val="24"/>
                <w:lang w:val="lv-LV"/>
              </w:rPr>
              <w:t>.</w:t>
            </w:r>
          </w:p>
          <w:p w14:paraId="4CBDC4A9" w14:textId="04648EE1" w:rsidR="0067108F" w:rsidRPr="00DB754D" w:rsidRDefault="0067108F" w:rsidP="0067108F">
            <w:pPr>
              <w:autoSpaceDE w:val="0"/>
              <w:autoSpaceDN w:val="0"/>
              <w:adjustRightInd w:val="0"/>
              <w:spacing w:before="0" w:after="0" w:line="240" w:lineRule="auto"/>
              <w:jc w:val="both"/>
              <w:rPr>
                <w:rFonts w:ascii="Times New Roman" w:hAnsi="Times New Roman" w:cs="Times New Roman"/>
                <w:bCs/>
                <w:color w:val="000000" w:themeColor="text1"/>
                <w:sz w:val="24"/>
                <w:szCs w:val="24"/>
                <w:lang w:val="lv-LV"/>
              </w:rPr>
            </w:pPr>
          </w:p>
        </w:t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72E73AB" w14:textId="3F7F5E50" w:rsidR="0067108F" w:rsidRPr="005D5B0D" w:rsidRDefault="0067108F"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Pastāvīgi</w:t>
            </w:r>
          </w:p>
        </w:tc>
        <w:tc>
          <w:tcPr>
            <w:tcW w:w="64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C182CA8" w14:textId="22F1C74E" w:rsidR="0067108F" w:rsidRPr="005D5B0D" w:rsidRDefault="00705611"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705611">
              <w:rPr>
                <w:rFonts w:ascii="Times New Roman" w:eastAsia="Times New Roman" w:hAnsi="Times New Roman" w:cs="Times New Roman"/>
                <w:color w:val="000000" w:themeColor="text1"/>
                <w:sz w:val="24"/>
                <w:szCs w:val="24"/>
                <w:lang w:val="lv-LV" w:eastAsia="lv-LV"/>
              </w:rPr>
              <w:t>SPKC</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675F217" w14:textId="486E96E6" w:rsidR="0067108F" w:rsidRPr="005D5B0D" w:rsidRDefault="00705611" w:rsidP="0067108F">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VM, </w:t>
            </w:r>
            <w:r w:rsidRPr="00705611">
              <w:rPr>
                <w:rFonts w:ascii="Times New Roman" w:eastAsia="Times New Roman" w:hAnsi="Times New Roman" w:cs="Times New Roman"/>
                <w:color w:val="000000" w:themeColor="text1"/>
                <w:sz w:val="24"/>
                <w:szCs w:val="24"/>
                <w:lang w:val="lv-LV" w:eastAsia="lv-LV"/>
              </w:rPr>
              <w:t>NVD, ZVA</w:t>
            </w:r>
            <w:r w:rsidR="00D85CD6">
              <w:rPr>
                <w:rFonts w:ascii="Times New Roman" w:eastAsia="Times New Roman" w:hAnsi="Times New Roman" w:cs="Times New Roman"/>
                <w:color w:val="000000" w:themeColor="text1"/>
                <w:sz w:val="24"/>
                <w:szCs w:val="24"/>
                <w:lang w:val="lv-LV" w:eastAsia="lv-LV"/>
              </w:rPr>
              <w:t>, ārstniecības iestādes, izglītības iestādes</w:t>
            </w:r>
          </w:p>
        </w:tc>
        <w:tc>
          <w:tcPr>
            <w:tcW w:w="7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5D513A6" w14:textId="77777777" w:rsidR="0067108F" w:rsidRPr="005D5B0D" w:rsidRDefault="0067108F"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FE0438" w:rsidRPr="00DB754D" w14:paraId="0C4798CC"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2E5F254" w14:textId="7DDEE2DA" w:rsidR="0067108F" w:rsidRPr="003A1D81" w:rsidRDefault="0067108F"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3A1D81">
              <w:rPr>
                <w:rFonts w:ascii="Times New Roman" w:eastAsia="Times New Roman" w:hAnsi="Times New Roman" w:cs="Times New Roman"/>
                <w:color w:val="000000" w:themeColor="text1"/>
                <w:sz w:val="24"/>
                <w:szCs w:val="24"/>
                <w:lang w:val="lv-LV" w:eastAsia="lv-LV"/>
              </w:rPr>
              <w:t>2.4.4.</w:t>
            </w:r>
          </w:p>
        </w:tc>
        <w:tc>
          <w:tcPr>
            <w:tcW w:w="17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01D0DFE" w14:textId="77777777" w:rsidR="0067108F" w:rsidRDefault="0067108F" w:rsidP="0067108F">
            <w:pPr>
              <w:autoSpaceDE w:val="0"/>
              <w:autoSpaceDN w:val="0"/>
              <w:adjustRightInd w:val="0"/>
              <w:spacing w:before="0" w:after="0" w:line="240" w:lineRule="auto"/>
              <w:jc w:val="both"/>
              <w:rPr>
                <w:rFonts w:ascii="Times New Roman" w:hAnsi="Times New Roman" w:cs="Times New Roman"/>
                <w:bCs/>
                <w:color w:val="000000" w:themeColor="text1"/>
                <w:sz w:val="24"/>
                <w:szCs w:val="24"/>
                <w:lang w:val="lv-LV"/>
              </w:rPr>
            </w:pPr>
            <w:r>
              <w:rPr>
                <w:rFonts w:ascii="Times New Roman" w:hAnsi="Times New Roman" w:cs="Times New Roman"/>
                <w:bCs/>
                <w:color w:val="000000" w:themeColor="text1"/>
                <w:sz w:val="24"/>
                <w:szCs w:val="24"/>
                <w:lang w:val="lv-LV"/>
              </w:rPr>
              <w:t>Īstenot pasākumus, lai uzlabotu</w:t>
            </w:r>
            <w:r w:rsidRPr="00DB754D">
              <w:rPr>
                <w:rFonts w:ascii="Times New Roman" w:hAnsi="Times New Roman" w:cs="Times New Roman"/>
                <w:bCs/>
                <w:color w:val="000000" w:themeColor="text1"/>
                <w:sz w:val="24"/>
                <w:szCs w:val="24"/>
                <w:lang w:val="lv-LV"/>
              </w:rPr>
              <w:t xml:space="preserve"> ar veselības aprūpi saistīto infekcijas slimību </w:t>
            </w:r>
            <w:r>
              <w:rPr>
                <w:rFonts w:ascii="Times New Roman" w:hAnsi="Times New Roman" w:cs="Times New Roman"/>
                <w:bCs/>
                <w:color w:val="000000" w:themeColor="text1"/>
                <w:sz w:val="24"/>
                <w:szCs w:val="24"/>
                <w:lang w:val="lv-LV"/>
              </w:rPr>
              <w:t xml:space="preserve">un </w:t>
            </w:r>
            <w:r w:rsidRPr="0093215B">
              <w:rPr>
                <w:rFonts w:ascii="Times New Roman" w:hAnsi="Times New Roman" w:cs="Times New Roman"/>
                <w:bCs/>
                <w:color w:val="000000" w:themeColor="text1"/>
                <w:sz w:val="24"/>
                <w:szCs w:val="24"/>
                <w:lang w:val="lv-LV"/>
              </w:rPr>
              <w:t xml:space="preserve">antimikrobiālas rezistences </w:t>
            </w:r>
            <w:r w:rsidRPr="00DB754D">
              <w:rPr>
                <w:rFonts w:ascii="Times New Roman" w:hAnsi="Times New Roman" w:cs="Times New Roman"/>
                <w:bCs/>
                <w:color w:val="000000" w:themeColor="text1"/>
                <w:sz w:val="24"/>
                <w:szCs w:val="24"/>
                <w:lang w:val="lv-LV"/>
              </w:rPr>
              <w:t>uzraudzību un profilaksi ārstniecības iestādēs</w:t>
            </w:r>
            <w:r>
              <w:rPr>
                <w:rFonts w:ascii="Times New Roman" w:hAnsi="Times New Roman" w:cs="Times New Roman"/>
                <w:bCs/>
                <w:color w:val="000000" w:themeColor="text1"/>
                <w:sz w:val="24"/>
                <w:szCs w:val="24"/>
                <w:lang w:val="lv-LV"/>
              </w:rPr>
              <w:t>.</w:t>
            </w:r>
          </w:p>
          <w:p w14:paraId="7A8E721B" w14:textId="366A1E66" w:rsidR="0067108F" w:rsidRPr="00DB754D" w:rsidRDefault="0067108F" w:rsidP="0067108F">
            <w:pPr>
              <w:autoSpaceDE w:val="0"/>
              <w:autoSpaceDN w:val="0"/>
              <w:adjustRightInd w:val="0"/>
              <w:spacing w:before="0" w:after="0" w:line="240" w:lineRule="auto"/>
              <w:jc w:val="both"/>
              <w:rPr>
                <w:rFonts w:ascii="Times New Roman" w:hAnsi="Times New Roman" w:cs="Times New Roman"/>
                <w:bCs/>
                <w:color w:val="000000" w:themeColor="text1"/>
                <w:sz w:val="24"/>
                <w:szCs w:val="24"/>
                <w:lang w:val="lv-LV"/>
              </w:rPr>
            </w:pPr>
          </w:p>
        </w:t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5BC5DBC" w14:textId="1452005A" w:rsidR="0067108F" w:rsidRPr="005D5B0D" w:rsidRDefault="0067108F"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Pastāvīgi</w:t>
            </w:r>
          </w:p>
        </w:tc>
        <w:tc>
          <w:tcPr>
            <w:tcW w:w="64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664CCBC" w14:textId="7EBBA237" w:rsidR="0067108F" w:rsidRPr="005D5B0D" w:rsidRDefault="00705611"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705611">
              <w:rPr>
                <w:rFonts w:ascii="Times New Roman" w:eastAsia="Times New Roman" w:hAnsi="Times New Roman" w:cs="Times New Roman"/>
                <w:color w:val="000000" w:themeColor="text1"/>
                <w:sz w:val="24"/>
                <w:szCs w:val="24"/>
                <w:lang w:val="lv-LV" w:eastAsia="lv-LV"/>
              </w:rPr>
              <w:t>SPKC</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40F4786" w14:textId="2046D472" w:rsidR="0067108F" w:rsidRPr="005D5B0D" w:rsidRDefault="00705611" w:rsidP="0067108F">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VM, </w:t>
            </w:r>
            <w:r w:rsidRPr="00705611">
              <w:rPr>
                <w:rFonts w:ascii="Times New Roman" w:eastAsia="Times New Roman" w:hAnsi="Times New Roman" w:cs="Times New Roman"/>
                <w:color w:val="000000" w:themeColor="text1"/>
                <w:sz w:val="24"/>
                <w:szCs w:val="24"/>
                <w:lang w:val="lv-LV" w:eastAsia="lv-LV"/>
              </w:rPr>
              <w:t>NVD, VI, ZVA</w:t>
            </w:r>
          </w:p>
        </w:tc>
        <w:tc>
          <w:tcPr>
            <w:tcW w:w="7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937C9DB" w14:textId="77777777" w:rsidR="0067108F" w:rsidRPr="005D5B0D" w:rsidRDefault="0067108F"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FE0438" w:rsidRPr="00DB754D" w14:paraId="02436218" w14:textId="77777777" w:rsidTr="005D5B0D">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F737BCF" w14:textId="27CE38CE" w:rsidR="0067108F" w:rsidRPr="003A1D81" w:rsidRDefault="0067108F"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3A1D81">
              <w:rPr>
                <w:rFonts w:ascii="Times New Roman" w:eastAsia="Times New Roman" w:hAnsi="Times New Roman" w:cs="Times New Roman"/>
                <w:color w:val="000000" w:themeColor="text1"/>
                <w:sz w:val="24"/>
                <w:szCs w:val="24"/>
                <w:lang w:val="lv-LV" w:eastAsia="lv-LV"/>
              </w:rPr>
              <w:t>2.4.5.</w:t>
            </w:r>
          </w:p>
        </w:tc>
        <w:tc>
          <w:tcPr>
            <w:tcW w:w="17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2C0BA3D" w14:textId="77777777" w:rsidR="0067108F" w:rsidRDefault="0067108F" w:rsidP="0067108F">
            <w:pPr>
              <w:autoSpaceDE w:val="0"/>
              <w:autoSpaceDN w:val="0"/>
              <w:adjustRightInd w:val="0"/>
              <w:spacing w:before="0" w:after="0" w:line="240" w:lineRule="auto"/>
              <w:jc w:val="both"/>
              <w:rPr>
                <w:rFonts w:ascii="Times New Roman" w:hAnsi="Times New Roman" w:cs="Times New Roman"/>
                <w:bCs/>
                <w:color w:val="000000" w:themeColor="text1"/>
                <w:sz w:val="24"/>
                <w:szCs w:val="24"/>
                <w:lang w:val="lv-LV"/>
              </w:rPr>
            </w:pPr>
            <w:r w:rsidRPr="00DB754D">
              <w:rPr>
                <w:rFonts w:ascii="Times New Roman" w:hAnsi="Times New Roman" w:cs="Times New Roman"/>
                <w:bCs/>
                <w:color w:val="000000" w:themeColor="text1"/>
                <w:sz w:val="24"/>
                <w:szCs w:val="24"/>
                <w:lang w:val="lv-LV"/>
              </w:rPr>
              <w:t>Veicināt pētniecību antimikrobiālās rezistences jomā, lai apzinātu efektīvākās intervences un uzraudzības metodes.</w:t>
            </w:r>
          </w:p>
          <w:p w14:paraId="0C61BDD9" w14:textId="15AE8212" w:rsidR="0067108F" w:rsidRPr="00DB754D" w:rsidRDefault="0067108F" w:rsidP="0067108F">
            <w:pPr>
              <w:autoSpaceDE w:val="0"/>
              <w:autoSpaceDN w:val="0"/>
              <w:adjustRightInd w:val="0"/>
              <w:spacing w:before="0" w:after="0" w:line="240" w:lineRule="auto"/>
              <w:jc w:val="both"/>
              <w:rPr>
                <w:rFonts w:ascii="Times New Roman" w:hAnsi="Times New Roman" w:cs="Times New Roman"/>
                <w:bCs/>
                <w:color w:val="000000" w:themeColor="text1"/>
                <w:sz w:val="24"/>
                <w:szCs w:val="24"/>
                <w:lang w:val="lv-LV"/>
              </w:rPr>
            </w:pPr>
          </w:p>
        </w:tc>
        <w:tc>
          <w:tcPr>
            <w:tcW w:w="5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CBCD4DF" w14:textId="28E435A4" w:rsidR="0067108F" w:rsidRPr="005D5B0D" w:rsidRDefault="0067108F"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D5B0D">
              <w:rPr>
                <w:rFonts w:ascii="Times New Roman" w:eastAsia="Times New Roman" w:hAnsi="Times New Roman" w:cs="Times New Roman"/>
                <w:color w:val="000000" w:themeColor="text1"/>
                <w:sz w:val="24"/>
                <w:szCs w:val="24"/>
                <w:lang w:val="lv-LV" w:eastAsia="lv-LV"/>
              </w:rPr>
              <w:t>Pastāvīgi</w:t>
            </w:r>
          </w:p>
        </w:tc>
        <w:tc>
          <w:tcPr>
            <w:tcW w:w="64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33F3AD8" w14:textId="621BAACC" w:rsidR="0067108F" w:rsidRPr="005D5B0D" w:rsidRDefault="00705611"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VM</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BC11D0C" w14:textId="5A743E95" w:rsidR="0067108F" w:rsidRPr="005D5B0D" w:rsidRDefault="00705611" w:rsidP="0067108F">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705611">
              <w:rPr>
                <w:rFonts w:ascii="Times New Roman" w:eastAsia="Times New Roman" w:hAnsi="Times New Roman" w:cs="Times New Roman"/>
                <w:color w:val="000000" w:themeColor="text1"/>
                <w:sz w:val="24"/>
                <w:szCs w:val="24"/>
                <w:lang w:val="lv-LV" w:eastAsia="lv-LV"/>
              </w:rPr>
              <w:t>VM, augstskolas, NVO</w:t>
            </w:r>
          </w:p>
        </w:tc>
        <w:tc>
          <w:tcPr>
            <w:tcW w:w="72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A84587C" w14:textId="77777777" w:rsidR="0067108F" w:rsidRPr="005D5B0D" w:rsidRDefault="0067108F" w:rsidP="0067108F">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bl>
    <w:p w14:paraId="53E586AB" w14:textId="41ED75B8" w:rsidR="00FE570F" w:rsidRDefault="00FE570F" w:rsidP="00711EFD">
      <w:pPr>
        <w:rPr>
          <w:rFonts w:ascii="Times New Roman" w:hAnsi="Times New Roman" w:cs="Times New Roman"/>
          <w:bCs/>
          <w:color w:val="000000" w:themeColor="text1"/>
          <w:sz w:val="24"/>
          <w:szCs w:val="24"/>
          <w:lang w:val="lv-LV"/>
        </w:rPr>
      </w:pPr>
      <w:bookmarkStart w:id="29" w:name="_Hlk43732173"/>
      <w:bookmarkStart w:id="30" w:name="_Hlk43738813"/>
      <w:bookmarkEnd w:id="28"/>
    </w:p>
    <w:p w14:paraId="59C3A713" w14:textId="2BEAE7F7" w:rsidR="00FE6F49" w:rsidRPr="0093215B" w:rsidRDefault="00FE6F49" w:rsidP="00711EFD">
      <w:pPr>
        <w:rPr>
          <w:rFonts w:ascii="Times New Roman" w:hAnsi="Times New Roman" w:cs="Times New Roman"/>
          <w:bCs/>
          <w:color w:val="000000" w:themeColor="text1"/>
          <w:sz w:val="24"/>
          <w:szCs w:val="24"/>
          <w:lang w:val="lv-LV"/>
        </w:rPr>
      </w:pPr>
    </w:p>
    <w:p w14:paraId="77B49C6D" w14:textId="4BC66E75" w:rsidR="00FE11E6" w:rsidRPr="00FE11E6" w:rsidRDefault="00711EFD" w:rsidP="0064419D">
      <w:pPr>
        <w:pStyle w:val="Heading1"/>
        <w:numPr>
          <w:ilvl w:val="0"/>
          <w:numId w:val="9"/>
        </w:numPr>
        <w:ind w:left="0" w:firstLine="0"/>
        <w:jc w:val="both"/>
        <w:rPr>
          <w:rFonts w:ascii="Times New Roman" w:hAnsi="Times New Roman" w:cs="Times New Roman"/>
          <w:sz w:val="24"/>
          <w:szCs w:val="24"/>
          <w:lang w:val="lv-LV"/>
        </w:rPr>
      </w:pPr>
      <w:bookmarkStart w:id="31" w:name="_Toc54021899"/>
      <w:bookmarkStart w:id="32" w:name="_Hlk42112298"/>
      <w:bookmarkEnd w:id="29"/>
      <w:bookmarkEnd w:id="30"/>
      <w:r w:rsidRPr="007C334A">
        <w:rPr>
          <w:rFonts w:ascii="Times New Roman" w:hAnsi="Times New Roman" w:cs="Times New Roman"/>
          <w:sz w:val="24"/>
          <w:szCs w:val="24"/>
          <w:lang w:val="lv-LV"/>
        </w:rPr>
        <w:lastRenderedPageBreak/>
        <w:t xml:space="preserve">Rīcības virziens: </w:t>
      </w:r>
      <w:r>
        <w:rPr>
          <w:rFonts w:ascii="Times New Roman" w:hAnsi="Times New Roman" w:cs="Times New Roman"/>
          <w:sz w:val="24"/>
          <w:szCs w:val="24"/>
          <w:lang w:val="lv-LV"/>
        </w:rPr>
        <w:t xml:space="preserve">Uz </w:t>
      </w:r>
      <w:r w:rsidRPr="007C334A">
        <w:rPr>
          <w:rFonts w:ascii="Times New Roman" w:hAnsi="Times New Roman" w:cs="Times New Roman"/>
          <w:sz w:val="24"/>
          <w:szCs w:val="24"/>
          <w:lang w:val="lv-LV"/>
        </w:rPr>
        <w:t>cilvēku centrēta un integrēta veselības aprūpe</w:t>
      </w:r>
      <w:bookmarkEnd w:id="31"/>
    </w:p>
    <w:p w14:paraId="51BAA4A4" w14:textId="53385A23" w:rsidR="00EE22BF" w:rsidRPr="004767CE" w:rsidRDefault="00EE22BF" w:rsidP="0064419D">
      <w:pPr>
        <w:spacing w:before="0" w:after="0" w:line="240" w:lineRule="auto"/>
        <w:ind w:left="357"/>
        <w:jc w:val="both"/>
        <w:rPr>
          <w:rFonts w:ascii="Times New Roman" w:hAnsi="Times New Roman" w:cs="Times New Roman"/>
          <w:sz w:val="24"/>
          <w:szCs w:val="24"/>
          <w:lang w:val="lv-LV"/>
        </w:rPr>
      </w:pPr>
    </w:p>
    <w:p w14:paraId="7A81BAC5" w14:textId="772DF2EE" w:rsidR="004767CE" w:rsidRPr="00EE22BF" w:rsidRDefault="00553676" w:rsidP="0064419D">
      <w:pPr>
        <w:pStyle w:val="ListParagraph"/>
        <w:numPr>
          <w:ilvl w:val="0"/>
          <w:numId w:val="22"/>
        </w:numPr>
        <w:spacing w:before="0" w:after="120" w:line="240" w:lineRule="auto"/>
        <w:ind w:left="0" w:hanging="709"/>
        <w:contextualSpacing w:val="0"/>
        <w:jc w:val="both"/>
        <w:rPr>
          <w:rFonts w:ascii="Times New Roman" w:hAnsi="Times New Roman" w:cs="Times New Roman"/>
          <w:sz w:val="24"/>
          <w:szCs w:val="24"/>
          <w:lang w:val="lv-LV"/>
        </w:rPr>
      </w:pPr>
      <w:r w:rsidRPr="00FE11E6">
        <w:rPr>
          <w:rFonts w:ascii="Times New Roman" w:hAnsi="Times New Roman" w:cs="Times New Roman"/>
          <w:sz w:val="24"/>
          <w:szCs w:val="24"/>
          <w:lang w:val="lv-LV"/>
        </w:rPr>
        <w:t xml:space="preserve">Veselības aprūpe ir viena no prioritārajām pakalpojumu jomām valstī. Tās ietekme uz sabiedrību, valsts demogrāfisko situāciju un attīstību, kā arī katru indivīdu atsevišķi ir ļoti liela. </w:t>
      </w:r>
      <w:r w:rsidR="00235A11">
        <w:rPr>
          <w:rFonts w:ascii="Times New Roman" w:hAnsi="Times New Roman" w:cs="Times New Roman"/>
          <w:sz w:val="24"/>
          <w:szCs w:val="24"/>
          <w:lang w:val="lv-LV"/>
        </w:rPr>
        <w:t>Iegul</w:t>
      </w:r>
      <w:r w:rsidR="007559B0">
        <w:rPr>
          <w:rFonts w:ascii="Times New Roman" w:hAnsi="Times New Roman" w:cs="Times New Roman"/>
          <w:sz w:val="24"/>
          <w:szCs w:val="24"/>
          <w:lang w:val="lv-LV"/>
        </w:rPr>
        <w:t xml:space="preserve">dījumi veselībā un veselības aprūpē ir ieguldījumi valsts </w:t>
      </w:r>
      <w:r w:rsidR="00CD65E8">
        <w:rPr>
          <w:rFonts w:ascii="Times New Roman" w:hAnsi="Times New Roman" w:cs="Times New Roman"/>
          <w:sz w:val="24"/>
          <w:szCs w:val="24"/>
          <w:lang w:val="lv-LV"/>
        </w:rPr>
        <w:t>attīstībā</w:t>
      </w:r>
      <w:r w:rsidR="00077FFD">
        <w:rPr>
          <w:rFonts w:ascii="Times New Roman" w:hAnsi="Times New Roman" w:cs="Times New Roman"/>
          <w:sz w:val="24"/>
          <w:szCs w:val="24"/>
          <w:lang w:val="lv-LV"/>
        </w:rPr>
        <w:t>, tomēr</w:t>
      </w:r>
      <w:r w:rsidR="00AB3236">
        <w:rPr>
          <w:rFonts w:ascii="Times New Roman" w:hAnsi="Times New Roman" w:cs="Times New Roman"/>
          <w:sz w:val="24"/>
          <w:szCs w:val="24"/>
          <w:lang w:val="lv-LV"/>
        </w:rPr>
        <w:t xml:space="preserve"> </w:t>
      </w:r>
      <w:r w:rsidR="00077FFD">
        <w:rPr>
          <w:rFonts w:ascii="Times New Roman" w:hAnsi="Times New Roman" w:cs="Times New Roman"/>
          <w:sz w:val="24"/>
          <w:szCs w:val="24"/>
          <w:lang w:val="lv-LV"/>
        </w:rPr>
        <w:t>l</w:t>
      </w:r>
      <w:r w:rsidR="00760F46">
        <w:rPr>
          <w:rFonts w:ascii="Times New Roman" w:hAnsi="Times New Roman" w:cs="Times New Roman"/>
          <w:sz w:val="24"/>
          <w:szCs w:val="24"/>
          <w:lang w:val="lv-LV"/>
        </w:rPr>
        <w:t>īdzšinēj</w:t>
      </w:r>
      <w:r w:rsidR="003C52FC">
        <w:rPr>
          <w:rFonts w:ascii="Times New Roman" w:hAnsi="Times New Roman" w:cs="Times New Roman"/>
          <w:sz w:val="24"/>
          <w:szCs w:val="24"/>
          <w:lang w:val="lv-LV"/>
        </w:rPr>
        <w:t>ais</w:t>
      </w:r>
      <w:r w:rsidR="00760F46">
        <w:rPr>
          <w:rFonts w:ascii="Times New Roman" w:hAnsi="Times New Roman" w:cs="Times New Roman"/>
          <w:sz w:val="24"/>
          <w:szCs w:val="24"/>
          <w:lang w:val="lv-LV"/>
        </w:rPr>
        <w:t xml:space="preserve"> </w:t>
      </w:r>
      <w:r w:rsidR="004319EC">
        <w:rPr>
          <w:rFonts w:ascii="Times New Roman" w:hAnsi="Times New Roman" w:cs="Times New Roman"/>
          <w:sz w:val="24"/>
          <w:szCs w:val="24"/>
          <w:lang w:val="lv-LV"/>
        </w:rPr>
        <w:t xml:space="preserve">valsts </w:t>
      </w:r>
      <w:r w:rsidR="0008693A">
        <w:rPr>
          <w:rFonts w:ascii="Times New Roman" w:hAnsi="Times New Roman" w:cs="Times New Roman"/>
          <w:sz w:val="24"/>
          <w:szCs w:val="24"/>
          <w:lang w:val="lv-LV"/>
        </w:rPr>
        <w:t xml:space="preserve">finansējums </w:t>
      </w:r>
      <w:r w:rsidR="00C61962">
        <w:rPr>
          <w:rFonts w:ascii="Times New Roman" w:hAnsi="Times New Roman" w:cs="Times New Roman"/>
          <w:sz w:val="24"/>
          <w:szCs w:val="24"/>
          <w:lang w:val="lv-LV"/>
        </w:rPr>
        <w:t>veselības aprūp</w:t>
      </w:r>
      <w:r w:rsidR="0008693A">
        <w:rPr>
          <w:rFonts w:ascii="Times New Roman" w:hAnsi="Times New Roman" w:cs="Times New Roman"/>
          <w:sz w:val="24"/>
          <w:szCs w:val="24"/>
          <w:lang w:val="lv-LV"/>
        </w:rPr>
        <w:t>ē</w:t>
      </w:r>
      <w:r w:rsidR="00C61962">
        <w:rPr>
          <w:rFonts w:ascii="Times New Roman" w:hAnsi="Times New Roman" w:cs="Times New Roman"/>
          <w:sz w:val="24"/>
          <w:szCs w:val="24"/>
          <w:lang w:val="lv-LV"/>
        </w:rPr>
        <w:t xml:space="preserve"> ir </w:t>
      </w:r>
      <w:r w:rsidR="00077FFD">
        <w:rPr>
          <w:rFonts w:ascii="Times New Roman" w:hAnsi="Times New Roman" w:cs="Times New Roman"/>
          <w:sz w:val="24"/>
          <w:szCs w:val="24"/>
          <w:lang w:val="lv-LV"/>
        </w:rPr>
        <w:t>bij</w:t>
      </w:r>
      <w:r w:rsidR="0008693A">
        <w:rPr>
          <w:rFonts w:ascii="Times New Roman" w:hAnsi="Times New Roman" w:cs="Times New Roman"/>
          <w:sz w:val="24"/>
          <w:szCs w:val="24"/>
          <w:lang w:val="lv-LV"/>
        </w:rPr>
        <w:t>is</w:t>
      </w:r>
      <w:r w:rsidR="00077FFD">
        <w:rPr>
          <w:rFonts w:ascii="Times New Roman" w:hAnsi="Times New Roman" w:cs="Times New Roman"/>
          <w:sz w:val="24"/>
          <w:szCs w:val="24"/>
          <w:lang w:val="lv-LV"/>
        </w:rPr>
        <w:t xml:space="preserve"> nepietiekam</w:t>
      </w:r>
      <w:r w:rsidR="0008693A">
        <w:rPr>
          <w:rFonts w:ascii="Times New Roman" w:hAnsi="Times New Roman" w:cs="Times New Roman"/>
          <w:sz w:val="24"/>
          <w:szCs w:val="24"/>
          <w:lang w:val="lv-LV"/>
        </w:rPr>
        <w:t>s</w:t>
      </w:r>
      <w:r w:rsidR="009E03F8">
        <w:rPr>
          <w:rFonts w:ascii="Times New Roman" w:hAnsi="Times New Roman" w:cs="Times New Roman"/>
          <w:sz w:val="24"/>
          <w:szCs w:val="24"/>
          <w:lang w:val="lv-LV"/>
        </w:rPr>
        <w:t xml:space="preserve"> un ilgstoši vien</w:t>
      </w:r>
      <w:r w:rsidR="0008693A">
        <w:rPr>
          <w:rFonts w:ascii="Times New Roman" w:hAnsi="Times New Roman" w:cs="Times New Roman"/>
          <w:sz w:val="24"/>
          <w:szCs w:val="24"/>
          <w:lang w:val="lv-LV"/>
        </w:rPr>
        <w:t>s</w:t>
      </w:r>
      <w:r w:rsidR="009E03F8">
        <w:rPr>
          <w:rFonts w:ascii="Times New Roman" w:hAnsi="Times New Roman" w:cs="Times New Roman"/>
          <w:sz w:val="24"/>
          <w:szCs w:val="24"/>
          <w:lang w:val="lv-LV"/>
        </w:rPr>
        <w:t xml:space="preserve"> no zemākajiem ES.</w:t>
      </w:r>
      <w:r w:rsidR="00077FFD">
        <w:rPr>
          <w:rFonts w:ascii="Times New Roman" w:hAnsi="Times New Roman" w:cs="Times New Roman"/>
          <w:sz w:val="24"/>
          <w:szCs w:val="24"/>
          <w:lang w:val="lv-LV"/>
        </w:rPr>
        <w:t xml:space="preserve"> </w:t>
      </w:r>
      <w:r w:rsidR="00077FFD" w:rsidRPr="00AD07C2">
        <w:rPr>
          <w:rFonts w:ascii="Times New Roman" w:hAnsi="Times New Roman" w:cs="Times New Roman"/>
          <w:sz w:val="24"/>
          <w:szCs w:val="24"/>
          <w:lang w:val="lv-LV"/>
        </w:rPr>
        <w:t xml:space="preserve">OECD, raksturojot Latvijas veselības profilu, uzsver, ka lai gan Latvijā pēdējos gados publiskais finansējums veselības aprūpei ir nedaudz pieaudzis, kopējais finansējums sistēmai ir nepietiekams. 2017. gadā veselības aprūpes izdevumi Latvijā uz vienu iedzīvotāju bija 1213 eiro ppp, kas ir otrs zemākais rādītājs ES valsts vidū. </w:t>
      </w:r>
      <w:r w:rsidR="00C3209E" w:rsidRPr="00072C67">
        <w:rPr>
          <w:lang w:val="lv-LV"/>
        </w:rPr>
        <w:t xml:space="preserve"> </w:t>
      </w:r>
      <w:r w:rsidR="00C3209E" w:rsidRPr="00C3209E">
        <w:rPr>
          <w:rFonts w:ascii="Times New Roman" w:hAnsi="Times New Roman" w:cs="Times New Roman"/>
          <w:sz w:val="24"/>
          <w:szCs w:val="24"/>
          <w:lang w:val="lv-LV"/>
        </w:rPr>
        <w:t xml:space="preserve">Lielāko daļu hospitalizācijas izdevumu finansē valsts, tomēr valsts finansējums ambulatorajai veselības aprūpei, zālēm, medicīniskām ierīcēm un zobārstniecībai ir daudz ierobežotāks nekā citās ES valstīs, kas ir iemesls </w:t>
      </w:r>
      <w:r w:rsidR="00C351FD" w:rsidRPr="00EE22BF">
        <w:rPr>
          <w:rFonts w:ascii="Times New Roman" w:hAnsi="Times New Roman" w:cs="Times New Roman"/>
          <w:sz w:val="24"/>
          <w:szCs w:val="24"/>
          <w:lang w:val="lv-LV"/>
        </w:rPr>
        <w:t>ļoti augst</w:t>
      </w:r>
      <w:r w:rsidR="00C351FD">
        <w:rPr>
          <w:rFonts w:ascii="Times New Roman" w:hAnsi="Times New Roman" w:cs="Times New Roman"/>
          <w:sz w:val="24"/>
          <w:szCs w:val="24"/>
          <w:lang w:val="lv-LV"/>
        </w:rPr>
        <w:t>iem</w:t>
      </w:r>
      <w:r w:rsidR="00C351FD" w:rsidRPr="00EE22BF">
        <w:rPr>
          <w:rFonts w:ascii="Times New Roman" w:hAnsi="Times New Roman" w:cs="Times New Roman"/>
          <w:sz w:val="24"/>
          <w:szCs w:val="24"/>
          <w:lang w:val="lv-LV"/>
        </w:rPr>
        <w:t xml:space="preserve"> pacientu līdzmaksājum</w:t>
      </w:r>
      <w:r w:rsidR="00C351FD">
        <w:rPr>
          <w:rFonts w:ascii="Times New Roman" w:hAnsi="Times New Roman" w:cs="Times New Roman"/>
          <w:sz w:val="24"/>
          <w:szCs w:val="24"/>
          <w:lang w:val="lv-LV"/>
        </w:rPr>
        <w:t>iem</w:t>
      </w:r>
      <w:r w:rsidR="00C351FD" w:rsidRPr="00EE22BF">
        <w:rPr>
          <w:rFonts w:ascii="Times New Roman" w:hAnsi="Times New Roman" w:cs="Times New Roman"/>
          <w:sz w:val="24"/>
          <w:szCs w:val="24"/>
          <w:lang w:val="lv-LV"/>
        </w:rPr>
        <w:t xml:space="preserve"> </w:t>
      </w:r>
      <w:r w:rsidR="00C351FD">
        <w:rPr>
          <w:rFonts w:ascii="Times New Roman" w:hAnsi="Times New Roman" w:cs="Times New Roman"/>
          <w:sz w:val="24"/>
          <w:szCs w:val="24"/>
          <w:lang w:val="lv-LV"/>
        </w:rPr>
        <w:t>par veselības aprūpi</w:t>
      </w:r>
      <w:r w:rsidR="00C351FD" w:rsidRPr="00EE22BF">
        <w:rPr>
          <w:rFonts w:ascii="Times New Roman" w:hAnsi="Times New Roman" w:cs="Times New Roman"/>
          <w:sz w:val="24"/>
          <w:szCs w:val="24"/>
          <w:lang w:val="lv-LV"/>
        </w:rPr>
        <w:t>, kas mērķtiecīgi ir jāsamazina.</w:t>
      </w:r>
      <w:r w:rsidR="00C351FD">
        <w:rPr>
          <w:rFonts w:ascii="Times New Roman" w:hAnsi="Times New Roman" w:cs="Times New Roman"/>
          <w:sz w:val="24"/>
          <w:szCs w:val="24"/>
          <w:lang w:val="lv-LV"/>
        </w:rPr>
        <w:t xml:space="preserve"> </w:t>
      </w:r>
      <w:r w:rsidR="004767CE" w:rsidRPr="00EE22BF">
        <w:rPr>
          <w:rFonts w:ascii="Times New Roman" w:hAnsi="Times New Roman" w:cs="Times New Roman"/>
          <w:sz w:val="24"/>
          <w:szCs w:val="24"/>
          <w:lang w:val="lv-LV"/>
        </w:rPr>
        <w:t xml:space="preserve">Augstie līdzmaksājumi </w:t>
      </w:r>
      <w:r w:rsidR="0011027C" w:rsidRPr="00EE22BF">
        <w:rPr>
          <w:rFonts w:ascii="Times New Roman" w:hAnsi="Times New Roman" w:cs="Times New Roman"/>
          <w:sz w:val="24"/>
          <w:szCs w:val="24"/>
          <w:lang w:val="lv-LV"/>
        </w:rPr>
        <w:t>veicina nevienlīdzību sabiedrībā, kādos konkrētos gadījumos pat izslēdz</w:t>
      </w:r>
      <w:r w:rsidR="0011027C">
        <w:rPr>
          <w:rFonts w:ascii="Times New Roman" w:hAnsi="Times New Roman" w:cs="Times New Roman"/>
          <w:sz w:val="24"/>
          <w:szCs w:val="24"/>
          <w:lang w:val="lv-LV"/>
        </w:rPr>
        <w:t xml:space="preserve">ot </w:t>
      </w:r>
      <w:r w:rsidR="0011027C" w:rsidRPr="00EE22BF">
        <w:rPr>
          <w:rFonts w:ascii="Times New Roman" w:hAnsi="Times New Roman" w:cs="Times New Roman"/>
          <w:sz w:val="24"/>
          <w:szCs w:val="24"/>
          <w:lang w:val="lv-LV"/>
        </w:rPr>
        <w:t>konkrētas personas vai pat personu grupas no veselības aprūpes sistēmas</w:t>
      </w:r>
      <w:r w:rsidR="0011027C">
        <w:rPr>
          <w:rFonts w:ascii="Times New Roman" w:hAnsi="Times New Roman" w:cs="Times New Roman"/>
          <w:sz w:val="24"/>
          <w:szCs w:val="24"/>
          <w:lang w:val="lv-LV"/>
        </w:rPr>
        <w:t>, kā arī</w:t>
      </w:r>
      <w:r w:rsidR="0011027C" w:rsidRPr="00EE22BF">
        <w:rPr>
          <w:rFonts w:ascii="Times New Roman" w:hAnsi="Times New Roman" w:cs="Times New Roman"/>
          <w:sz w:val="24"/>
          <w:szCs w:val="24"/>
          <w:lang w:val="lv-LV"/>
        </w:rPr>
        <w:t xml:space="preserve"> </w:t>
      </w:r>
      <w:r w:rsidR="0011027C">
        <w:rPr>
          <w:rFonts w:ascii="Times New Roman" w:hAnsi="Times New Roman" w:cs="Times New Roman"/>
          <w:sz w:val="24"/>
          <w:szCs w:val="24"/>
          <w:lang w:val="lv-LV"/>
        </w:rPr>
        <w:t>veicina</w:t>
      </w:r>
      <w:r w:rsidR="004767CE" w:rsidRPr="00EE22BF">
        <w:rPr>
          <w:rFonts w:ascii="Times New Roman" w:hAnsi="Times New Roman" w:cs="Times New Roman"/>
          <w:sz w:val="24"/>
          <w:szCs w:val="24"/>
          <w:lang w:val="lv-LV"/>
        </w:rPr>
        <w:t xml:space="preserve"> sabiedrības neapmierinātību ar veselības sistēmu</w:t>
      </w:r>
      <w:r w:rsidR="0011027C">
        <w:rPr>
          <w:rFonts w:ascii="Times New Roman" w:hAnsi="Times New Roman" w:cs="Times New Roman"/>
          <w:sz w:val="24"/>
          <w:szCs w:val="24"/>
          <w:lang w:val="lv-LV"/>
        </w:rPr>
        <w:t>.</w:t>
      </w:r>
    </w:p>
    <w:p w14:paraId="248012C3" w14:textId="1E8A4C1C" w:rsidR="00553676" w:rsidRPr="0064419D" w:rsidRDefault="004767CE" w:rsidP="0064419D">
      <w:pPr>
        <w:pStyle w:val="ListParagraph"/>
        <w:numPr>
          <w:ilvl w:val="0"/>
          <w:numId w:val="22"/>
        </w:numPr>
        <w:spacing w:before="0" w:after="120" w:line="240" w:lineRule="auto"/>
        <w:ind w:left="0" w:hanging="709"/>
        <w:contextualSpacing w:val="0"/>
        <w:jc w:val="both"/>
        <w:rPr>
          <w:rFonts w:ascii="Times New Roman" w:hAnsi="Times New Roman" w:cs="Times New Roman"/>
          <w:sz w:val="24"/>
          <w:szCs w:val="24"/>
          <w:lang w:val="lv-LV"/>
        </w:rPr>
      </w:pPr>
      <w:r w:rsidRPr="0064419D">
        <w:rPr>
          <w:rFonts w:ascii="Times New Roman" w:hAnsi="Times New Roman" w:cs="Times New Roman"/>
          <w:sz w:val="24"/>
          <w:szCs w:val="24"/>
          <w:lang w:val="lv-LV"/>
        </w:rPr>
        <w:t>I</w:t>
      </w:r>
      <w:r w:rsidR="00553676" w:rsidRPr="0064419D">
        <w:rPr>
          <w:rFonts w:ascii="Times New Roman" w:hAnsi="Times New Roman" w:cs="Times New Roman"/>
          <w:sz w:val="24"/>
          <w:szCs w:val="24"/>
          <w:lang w:val="lv-LV"/>
        </w:rPr>
        <w:t>lgstoš</w:t>
      </w:r>
      <w:r w:rsidR="0085552C" w:rsidRPr="0064419D">
        <w:rPr>
          <w:rFonts w:ascii="Times New Roman" w:hAnsi="Times New Roman" w:cs="Times New Roman"/>
          <w:sz w:val="24"/>
          <w:szCs w:val="24"/>
          <w:lang w:val="lv-LV"/>
        </w:rPr>
        <w:t>ā</w:t>
      </w:r>
      <w:r w:rsidR="00553676" w:rsidRPr="0064419D">
        <w:rPr>
          <w:rFonts w:ascii="Times New Roman" w:hAnsi="Times New Roman" w:cs="Times New Roman"/>
          <w:sz w:val="24"/>
          <w:szCs w:val="24"/>
          <w:lang w:val="lv-LV"/>
        </w:rPr>
        <w:t xml:space="preserve"> finansējuma </w:t>
      </w:r>
      <w:r w:rsidR="0085552C" w:rsidRPr="0064419D">
        <w:rPr>
          <w:rFonts w:ascii="Times New Roman" w:hAnsi="Times New Roman" w:cs="Times New Roman"/>
          <w:sz w:val="24"/>
          <w:szCs w:val="24"/>
          <w:lang w:val="lv-LV"/>
        </w:rPr>
        <w:t xml:space="preserve">trūkuma </w:t>
      </w:r>
      <w:r w:rsidR="00553676" w:rsidRPr="0064419D">
        <w:rPr>
          <w:rFonts w:ascii="Times New Roman" w:hAnsi="Times New Roman" w:cs="Times New Roman"/>
          <w:sz w:val="24"/>
          <w:szCs w:val="24"/>
          <w:lang w:val="lv-LV"/>
        </w:rPr>
        <w:t xml:space="preserve">dēļ veselības aprūpes sistēma Latvijā ir kritiski novājināta, kā rezultātā ir </w:t>
      </w:r>
      <w:r w:rsidR="00011671" w:rsidRPr="0064419D">
        <w:rPr>
          <w:rFonts w:ascii="Times New Roman" w:hAnsi="Times New Roman" w:cs="Times New Roman"/>
          <w:sz w:val="24"/>
          <w:szCs w:val="24"/>
          <w:lang w:val="lv-LV"/>
        </w:rPr>
        <w:t>novērojam</w:t>
      </w:r>
      <w:r w:rsidR="00F83239" w:rsidRPr="0064419D">
        <w:rPr>
          <w:rFonts w:ascii="Times New Roman" w:hAnsi="Times New Roman" w:cs="Times New Roman"/>
          <w:sz w:val="24"/>
          <w:szCs w:val="24"/>
          <w:lang w:val="lv-LV"/>
        </w:rPr>
        <w:t>i</w:t>
      </w:r>
      <w:r w:rsidR="00553676" w:rsidRPr="0064419D">
        <w:rPr>
          <w:rFonts w:ascii="Times New Roman" w:hAnsi="Times New Roman" w:cs="Times New Roman"/>
          <w:sz w:val="24"/>
          <w:szCs w:val="24"/>
          <w:lang w:val="lv-LV"/>
        </w:rPr>
        <w:t>:</w:t>
      </w:r>
    </w:p>
    <w:p w14:paraId="605C835A" w14:textId="5FC234AE" w:rsidR="00553676" w:rsidRPr="0021456C" w:rsidRDefault="4591FD16" w:rsidP="0064419D">
      <w:pPr>
        <w:pStyle w:val="ListParagraph"/>
        <w:numPr>
          <w:ilvl w:val="0"/>
          <w:numId w:val="16"/>
        </w:numPr>
        <w:spacing w:before="0" w:after="120" w:line="240" w:lineRule="auto"/>
        <w:ind w:left="714" w:hanging="357"/>
        <w:contextualSpacing w:val="0"/>
        <w:jc w:val="both"/>
        <w:rPr>
          <w:rFonts w:ascii="Times New Roman" w:hAnsi="Times New Roman" w:cs="Times New Roman"/>
          <w:sz w:val="24"/>
          <w:szCs w:val="24"/>
          <w:lang w:val="lv-LV"/>
        </w:rPr>
      </w:pPr>
      <w:r w:rsidRPr="0021456C">
        <w:rPr>
          <w:rFonts w:ascii="Times New Roman" w:hAnsi="Times New Roman" w:cs="Times New Roman"/>
          <w:sz w:val="24"/>
          <w:szCs w:val="24"/>
          <w:lang w:val="lv-LV"/>
        </w:rPr>
        <w:t>neatbilstošs</w:t>
      </w:r>
      <w:r w:rsidR="640C6EDA" w:rsidRPr="0021456C">
        <w:rPr>
          <w:rFonts w:ascii="Times New Roman" w:hAnsi="Times New Roman" w:cs="Times New Roman"/>
          <w:sz w:val="24"/>
          <w:szCs w:val="24"/>
          <w:lang w:val="lv-LV"/>
        </w:rPr>
        <w:t xml:space="preserve"> </w:t>
      </w:r>
      <w:r w:rsidR="00553676" w:rsidRPr="0021456C">
        <w:rPr>
          <w:rFonts w:ascii="Times New Roman" w:hAnsi="Times New Roman" w:cs="Times New Roman"/>
          <w:sz w:val="24"/>
          <w:szCs w:val="24"/>
          <w:lang w:val="lv-LV"/>
        </w:rPr>
        <w:t>ārstniecības personu</w:t>
      </w:r>
      <w:r w:rsidR="00D85CD6" w:rsidRPr="0021456C">
        <w:rPr>
          <w:rFonts w:ascii="Times New Roman" w:hAnsi="Times New Roman" w:cs="Times New Roman"/>
          <w:sz w:val="24"/>
          <w:szCs w:val="24"/>
          <w:lang w:val="lv-LV"/>
        </w:rPr>
        <w:t xml:space="preserve"> nodrošinājums</w:t>
      </w:r>
      <w:r w:rsidR="00192E96" w:rsidRPr="0021456C">
        <w:rPr>
          <w:rFonts w:ascii="Times New Roman" w:hAnsi="Times New Roman" w:cs="Times New Roman"/>
          <w:sz w:val="24"/>
          <w:szCs w:val="24"/>
          <w:lang w:val="lv-LV"/>
        </w:rPr>
        <w:t xml:space="preserve"> </w:t>
      </w:r>
      <w:r w:rsidR="00553676" w:rsidRPr="0021456C">
        <w:rPr>
          <w:rFonts w:ascii="Times New Roman" w:hAnsi="Times New Roman" w:cs="Times New Roman"/>
          <w:sz w:val="24"/>
          <w:szCs w:val="24"/>
          <w:lang w:val="lv-LV"/>
        </w:rPr>
        <w:t xml:space="preserve">valsts apmaksātajā veselības aprūpes sistēmā, </w:t>
      </w:r>
    </w:p>
    <w:p w14:paraId="5827FC98" w14:textId="685AB65E" w:rsidR="00553676" w:rsidRPr="00055A7E" w:rsidRDefault="00592CCD" w:rsidP="00B679EB">
      <w:pPr>
        <w:pStyle w:val="ListParagraph"/>
        <w:numPr>
          <w:ilvl w:val="0"/>
          <w:numId w:val="16"/>
        </w:numPr>
        <w:spacing w:before="0" w:after="0" w:line="240" w:lineRule="auto"/>
        <w:ind w:left="714" w:hanging="357"/>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 xml:space="preserve">ilgs </w:t>
      </w:r>
      <w:r w:rsidR="00553676" w:rsidRPr="424520A8">
        <w:rPr>
          <w:rFonts w:ascii="Times New Roman" w:hAnsi="Times New Roman" w:cs="Times New Roman"/>
          <w:sz w:val="24"/>
          <w:szCs w:val="24"/>
          <w:lang w:val="lv-LV"/>
        </w:rPr>
        <w:t xml:space="preserve">diagnostikas un ārstēšanas pakalpojumu gaidīšanas </w:t>
      </w:r>
      <w:r w:rsidRPr="424520A8">
        <w:rPr>
          <w:rFonts w:ascii="Times New Roman" w:hAnsi="Times New Roman" w:cs="Times New Roman"/>
          <w:sz w:val="24"/>
          <w:szCs w:val="24"/>
          <w:lang w:val="lv-LV"/>
        </w:rPr>
        <w:t>laiks</w:t>
      </w:r>
      <w:r w:rsidR="00553676" w:rsidRPr="424520A8">
        <w:rPr>
          <w:rFonts w:ascii="Times New Roman" w:hAnsi="Times New Roman" w:cs="Times New Roman"/>
          <w:sz w:val="24"/>
          <w:szCs w:val="24"/>
          <w:lang w:val="lv-LV"/>
        </w:rPr>
        <w:t xml:space="preserve">, </w:t>
      </w:r>
    </w:p>
    <w:p w14:paraId="11123873" w14:textId="3FBB0943" w:rsidR="00553676" w:rsidRPr="00055A7E" w:rsidRDefault="00553676" w:rsidP="00B679EB">
      <w:pPr>
        <w:pStyle w:val="ListParagraph"/>
        <w:numPr>
          <w:ilvl w:val="0"/>
          <w:numId w:val="16"/>
        </w:numPr>
        <w:spacing w:before="0" w:after="0" w:line="240" w:lineRule="auto"/>
        <w:ind w:left="714" w:hanging="357"/>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 xml:space="preserve">finansiāli un teritoriāli šķēršļi </w:t>
      </w:r>
      <w:r w:rsidR="00A165AA" w:rsidRPr="424520A8">
        <w:rPr>
          <w:rFonts w:ascii="Times New Roman" w:hAnsi="Times New Roman" w:cs="Times New Roman"/>
          <w:sz w:val="24"/>
          <w:szCs w:val="24"/>
          <w:lang w:val="lv-LV"/>
        </w:rPr>
        <w:t xml:space="preserve">pacientiem </w:t>
      </w:r>
      <w:r w:rsidR="00D85CD6" w:rsidRPr="424520A8">
        <w:rPr>
          <w:rFonts w:ascii="Times New Roman" w:hAnsi="Times New Roman" w:cs="Times New Roman"/>
          <w:sz w:val="24"/>
          <w:szCs w:val="24"/>
          <w:lang w:val="lv-LV"/>
        </w:rPr>
        <w:t xml:space="preserve">veselības aprūpes pakalpojumu, tai skaitā, zāļu </w:t>
      </w:r>
      <w:r w:rsidRPr="424520A8">
        <w:rPr>
          <w:rFonts w:ascii="Times New Roman" w:hAnsi="Times New Roman" w:cs="Times New Roman"/>
          <w:sz w:val="24"/>
          <w:szCs w:val="24"/>
          <w:lang w:val="lv-LV"/>
        </w:rPr>
        <w:t>saņemšanai;</w:t>
      </w:r>
    </w:p>
    <w:p w14:paraId="030C5678" w14:textId="49F794C1" w:rsidR="00553676" w:rsidRPr="00055A7E" w:rsidRDefault="00553676" w:rsidP="00B679EB">
      <w:pPr>
        <w:pStyle w:val="ListParagraph"/>
        <w:numPr>
          <w:ilvl w:val="0"/>
          <w:numId w:val="16"/>
        </w:numPr>
        <w:spacing w:before="0" w:after="0" w:line="240" w:lineRule="auto"/>
        <w:ind w:left="714" w:hanging="357"/>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 xml:space="preserve">zāļu un </w:t>
      </w:r>
      <w:r w:rsidR="00745F70" w:rsidRPr="424520A8">
        <w:rPr>
          <w:rFonts w:ascii="Times New Roman" w:hAnsi="Times New Roman" w:cs="Times New Roman"/>
          <w:sz w:val="24"/>
          <w:szCs w:val="24"/>
          <w:lang w:val="lv-LV"/>
        </w:rPr>
        <w:t>veselī</w:t>
      </w:r>
      <w:r w:rsidR="0057652B" w:rsidRPr="424520A8">
        <w:rPr>
          <w:rFonts w:ascii="Times New Roman" w:hAnsi="Times New Roman" w:cs="Times New Roman"/>
          <w:sz w:val="24"/>
          <w:szCs w:val="24"/>
          <w:lang w:val="lv-LV"/>
        </w:rPr>
        <w:t>b</w:t>
      </w:r>
      <w:r w:rsidR="00745F70" w:rsidRPr="424520A8">
        <w:rPr>
          <w:rFonts w:ascii="Times New Roman" w:hAnsi="Times New Roman" w:cs="Times New Roman"/>
          <w:sz w:val="24"/>
          <w:szCs w:val="24"/>
          <w:lang w:val="lv-LV"/>
        </w:rPr>
        <w:t>as aprūpes</w:t>
      </w:r>
      <w:r w:rsidRPr="424520A8">
        <w:rPr>
          <w:rFonts w:ascii="Times New Roman" w:hAnsi="Times New Roman" w:cs="Times New Roman"/>
          <w:sz w:val="24"/>
          <w:szCs w:val="24"/>
          <w:lang w:val="lv-LV"/>
        </w:rPr>
        <w:t xml:space="preserve"> pakalpojumu nepieejamība gadījumā, ja personai nepieciešamās zāles un pakalpojumi netiek apmaksāti no valsts budžeta un ir nesamērīgi personas finansiālajām iespējām</w:t>
      </w:r>
      <w:r w:rsidR="003C638D" w:rsidRPr="424520A8">
        <w:rPr>
          <w:rFonts w:ascii="Times New Roman" w:hAnsi="Times New Roman" w:cs="Times New Roman"/>
          <w:sz w:val="24"/>
          <w:szCs w:val="24"/>
          <w:lang w:val="lv-LV"/>
        </w:rPr>
        <w:t>.</w:t>
      </w:r>
      <w:r w:rsidRPr="424520A8">
        <w:rPr>
          <w:rFonts w:ascii="Times New Roman" w:hAnsi="Times New Roman" w:cs="Times New Roman"/>
          <w:sz w:val="24"/>
          <w:szCs w:val="24"/>
          <w:lang w:val="lv-LV"/>
        </w:rPr>
        <w:t xml:space="preserve"> </w:t>
      </w:r>
      <w:r w:rsidR="003C638D" w:rsidRPr="424520A8">
        <w:rPr>
          <w:rFonts w:ascii="Times New Roman" w:hAnsi="Times New Roman" w:cs="Times New Roman"/>
          <w:sz w:val="24"/>
          <w:szCs w:val="24"/>
          <w:lang w:val="lv-LV"/>
        </w:rPr>
        <w:t>Īpaši nelabvēlīgā situācijā ir reto slimību pacienti, jo šo slimību diagnosticēšana un ārstēšana nereti ir laikietilpīga un netiek apmaksāta no valsts budžeta līdzekļiem.</w:t>
      </w:r>
    </w:p>
    <w:p w14:paraId="0B5DE009" w14:textId="77777777" w:rsidR="00553676" w:rsidRPr="00055A7E" w:rsidRDefault="00553676" w:rsidP="00B679EB">
      <w:pPr>
        <w:pStyle w:val="ListParagraph"/>
        <w:numPr>
          <w:ilvl w:val="0"/>
          <w:numId w:val="16"/>
        </w:numPr>
        <w:spacing w:before="0" w:after="0" w:line="240" w:lineRule="auto"/>
        <w:ind w:left="714" w:hanging="357"/>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 xml:space="preserve">mūsdienu prasībām neatbilstoša un novecojusi veselības aprūpes infrastruktūra, </w:t>
      </w:r>
    </w:p>
    <w:p w14:paraId="2B6873B8" w14:textId="71CDA3A2" w:rsidR="00553676" w:rsidRPr="00055A7E" w:rsidRDefault="00553676" w:rsidP="00B679EB">
      <w:pPr>
        <w:pStyle w:val="ListParagraph"/>
        <w:numPr>
          <w:ilvl w:val="0"/>
          <w:numId w:val="16"/>
        </w:numPr>
        <w:spacing w:before="0" w:after="120" w:line="240" w:lineRule="auto"/>
        <w:ind w:left="714" w:hanging="357"/>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 xml:space="preserve">nepietiekami nodrošināta pacienta veselības aprūpes koordinēšana un pakalpojumu pēctecība, tai skaitā rehabilitācijas un paliatīvās aprūpes </w:t>
      </w:r>
      <w:r w:rsidR="00A20C54" w:rsidRPr="424520A8">
        <w:rPr>
          <w:rFonts w:ascii="Times New Roman" w:hAnsi="Times New Roman" w:cs="Times New Roman"/>
          <w:sz w:val="24"/>
          <w:szCs w:val="24"/>
          <w:lang w:val="lv-LV"/>
        </w:rPr>
        <w:t>jomā</w:t>
      </w:r>
      <w:r w:rsidRPr="424520A8">
        <w:rPr>
          <w:rFonts w:ascii="Times New Roman" w:hAnsi="Times New Roman" w:cs="Times New Roman"/>
          <w:sz w:val="24"/>
          <w:szCs w:val="24"/>
          <w:lang w:val="lv-LV"/>
        </w:rPr>
        <w:t xml:space="preserve">, kā arī </w:t>
      </w:r>
      <w:r w:rsidR="00A20C54" w:rsidRPr="424520A8">
        <w:rPr>
          <w:rFonts w:ascii="Times New Roman" w:hAnsi="Times New Roman" w:cs="Times New Roman"/>
          <w:sz w:val="24"/>
          <w:szCs w:val="24"/>
          <w:lang w:val="lv-LV"/>
        </w:rPr>
        <w:t xml:space="preserve">nepietiekams </w:t>
      </w:r>
      <w:r w:rsidRPr="424520A8">
        <w:rPr>
          <w:rFonts w:ascii="Times New Roman" w:hAnsi="Times New Roman" w:cs="Times New Roman"/>
          <w:sz w:val="24"/>
          <w:szCs w:val="24"/>
          <w:lang w:val="lv-LV"/>
        </w:rPr>
        <w:t xml:space="preserve">atbalsts krīzes situācijās. </w:t>
      </w:r>
    </w:p>
    <w:p w14:paraId="73A285FD" w14:textId="69D6060C" w:rsidR="00553676" w:rsidRPr="00FE11E6" w:rsidRDefault="008A1BD9" w:rsidP="00B679EB">
      <w:pPr>
        <w:pStyle w:val="ListParagraph"/>
        <w:numPr>
          <w:ilvl w:val="0"/>
          <w:numId w:val="22"/>
        </w:numPr>
        <w:spacing w:before="0" w:after="120" w:line="240" w:lineRule="auto"/>
        <w:ind w:left="0" w:hanging="720"/>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Iepriekšminēto apstākļu</w:t>
      </w:r>
      <w:r w:rsidR="00553676" w:rsidRPr="424520A8">
        <w:rPr>
          <w:rFonts w:ascii="Times New Roman" w:hAnsi="Times New Roman" w:cs="Times New Roman"/>
          <w:sz w:val="24"/>
          <w:szCs w:val="24"/>
          <w:lang w:val="lv-LV"/>
        </w:rPr>
        <w:t xml:space="preserve"> rezultātā Latvijā ir ļoti augsti </w:t>
      </w:r>
      <w:r w:rsidR="00542ADD" w:rsidRPr="424520A8">
        <w:rPr>
          <w:rFonts w:ascii="Times New Roman" w:hAnsi="Times New Roman" w:cs="Times New Roman"/>
          <w:sz w:val="24"/>
          <w:szCs w:val="24"/>
          <w:lang w:val="lv-LV"/>
        </w:rPr>
        <w:t>un</w:t>
      </w:r>
      <w:r w:rsidR="00542ADD" w:rsidRPr="00072C67">
        <w:rPr>
          <w:lang w:val="lv-LV"/>
        </w:rPr>
        <w:t xml:space="preserve"> </w:t>
      </w:r>
      <w:r w:rsidR="00542ADD" w:rsidRPr="424520A8">
        <w:rPr>
          <w:rFonts w:ascii="Times New Roman" w:hAnsi="Times New Roman" w:cs="Times New Roman"/>
          <w:sz w:val="24"/>
          <w:szCs w:val="24"/>
          <w:lang w:val="lv-LV"/>
        </w:rPr>
        <w:t xml:space="preserve">vieni no sliktākajiem ES saslimstības un mirstības un veselības aprūpes kvalitātes rādītājiem, kā arī </w:t>
      </w:r>
      <w:r w:rsidR="003C638D" w:rsidRPr="424520A8">
        <w:rPr>
          <w:rFonts w:ascii="Times New Roman" w:hAnsi="Times New Roman" w:cs="Times New Roman"/>
          <w:sz w:val="24"/>
          <w:szCs w:val="24"/>
          <w:lang w:val="lv-LV"/>
        </w:rPr>
        <w:t xml:space="preserve">ļoti augsta priekšlaicīgā </w:t>
      </w:r>
      <w:r w:rsidR="00553676" w:rsidRPr="424520A8">
        <w:rPr>
          <w:rFonts w:ascii="Times New Roman" w:hAnsi="Times New Roman" w:cs="Times New Roman"/>
          <w:sz w:val="24"/>
          <w:szCs w:val="24"/>
          <w:lang w:val="lv-LV"/>
        </w:rPr>
        <w:t>mirstība.</w:t>
      </w:r>
    </w:p>
    <w:p w14:paraId="3CFB4155" w14:textId="670575FB" w:rsidR="00553676" w:rsidRPr="00FE11E6" w:rsidRDefault="00A94AF4" w:rsidP="00B679EB">
      <w:pPr>
        <w:pStyle w:val="ListParagraph"/>
        <w:numPr>
          <w:ilvl w:val="0"/>
          <w:numId w:val="22"/>
        </w:numPr>
        <w:spacing w:before="0" w:after="120" w:line="240" w:lineRule="auto"/>
        <w:ind w:left="0" w:hanging="720"/>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 xml:space="preserve">Vislielāko personīgo maksājumu īpatsvaru kopējā personīgo veselības maksājumu daļā 2018. gadā Latvijā veidoja maksājumi par zālēm. Valsts piešķirtais finansējums zāļu kompensācijai ir viens no zemākajiem ES valstu vidū un par 20% zemāks nekā Lietuvā, par 30% zemāks nekā Igaunijā. </w:t>
      </w:r>
      <w:r w:rsidR="00553676" w:rsidRPr="424520A8">
        <w:rPr>
          <w:rFonts w:ascii="Times New Roman" w:hAnsi="Times New Roman" w:cs="Times New Roman"/>
          <w:sz w:val="24"/>
          <w:szCs w:val="24"/>
          <w:lang w:val="lv-LV"/>
        </w:rPr>
        <w:t>Latvijas Zāļu reģistrā  ir iekļautas  2769 centralizētajā zāļu reģistrācijas procedūrā reģistrētās zāles (pēc nosaukuma),</w:t>
      </w:r>
      <w:r w:rsidR="00553676" w:rsidRPr="424520A8">
        <w:rPr>
          <w:rFonts w:ascii="Times New Roman" w:hAnsi="Times New Roman"/>
          <w:color w:val="FF0000"/>
          <w:lang w:val="lv-LV"/>
        </w:rPr>
        <w:t xml:space="preserve"> </w:t>
      </w:r>
      <w:r w:rsidR="00553676" w:rsidRPr="424520A8">
        <w:rPr>
          <w:rFonts w:ascii="Times New Roman" w:hAnsi="Times New Roman" w:cs="Times New Roman"/>
          <w:sz w:val="24"/>
          <w:szCs w:val="24"/>
          <w:lang w:val="lv-LV"/>
        </w:rPr>
        <w:t xml:space="preserve">no tām tikai 628 (23%) zāles </w:t>
      </w:r>
      <w:r w:rsidR="00592CCD" w:rsidRPr="424520A8">
        <w:rPr>
          <w:rFonts w:ascii="Times New Roman" w:hAnsi="Times New Roman" w:cs="Times New Roman"/>
          <w:sz w:val="24"/>
          <w:szCs w:val="24"/>
          <w:lang w:val="lv-LV"/>
        </w:rPr>
        <w:t xml:space="preserve">tiek </w:t>
      </w:r>
      <w:r w:rsidR="00553676" w:rsidRPr="424520A8">
        <w:rPr>
          <w:rFonts w:ascii="Times New Roman" w:hAnsi="Times New Roman" w:cs="Times New Roman"/>
          <w:sz w:val="24"/>
          <w:szCs w:val="24"/>
          <w:lang w:val="lv-LV"/>
        </w:rPr>
        <w:t>izplatītas un lietotas Latvijā. Daudzas pacientu ārstēšanai nepieciešamās zāles nav iekļautas valsts kompensējamo zāļu sarakstā</w:t>
      </w:r>
      <w:r w:rsidR="004C320B" w:rsidRPr="424520A8">
        <w:rPr>
          <w:rFonts w:ascii="Times New Roman" w:hAnsi="Times New Roman" w:cs="Times New Roman"/>
          <w:sz w:val="24"/>
          <w:szCs w:val="24"/>
          <w:lang w:val="lv-LV"/>
        </w:rPr>
        <w:t xml:space="preserve"> </w:t>
      </w:r>
      <w:r w:rsidR="0070613B" w:rsidRPr="424520A8">
        <w:rPr>
          <w:rFonts w:ascii="Times New Roman" w:hAnsi="Times New Roman" w:cs="Times New Roman"/>
          <w:sz w:val="24"/>
          <w:szCs w:val="24"/>
          <w:lang w:val="lv-LV"/>
        </w:rPr>
        <w:t xml:space="preserve">un līdz ar to </w:t>
      </w:r>
      <w:r w:rsidR="00440450" w:rsidRPr="424520A8">
        <w:rPr>
          <w:rFonts w:ascii="Times New Roman" w:hAnsi="Times New Roman" w:cs="Times New Roman"/>
          <w:sz w:val="24"/>
          <w:szCs w:val="24"/>
          <w:lang w:val="lv-LV"/>
        </w:rPr>
        <w:t xml:space="preserve">ir </w:t>
      </w:r>
      <w:r w:rsidR="00440450" w:rsidRPr="424520A8">
        <w:rPr>
          <w:rFonts w:ascii="Times New Roman" w:hAnsi="Times New Roman" w:cs="Times New Roman"/>
          <w:sz w:val="24"/>
          <w:szCs w:val="24"/>
          <w:lang w:val="lv-LV"/>
        </w:rPr>
        <w:lastRenderedPageBreak/>
        <w:t xml:space="preserve">ierobežotas pacientu iespējas saņemt atbilstošu ārstēšanu, jo īpaši gadījumos, kad nepieciešamas </w:t>
      </w:r>
      <w:r w:rsidR="006225C8" w:rsidRPr="424520A8">
        <w:rPr>
          <w:rFonts w:ascii="Times New Roman" w:hAnsi="Times New Roman" w:cs="Times New Roman"/>
          <w:sz w:val="24"/>
          <w:szCs w:val="24"/>
          <w:lang w:val="lv-LV"/>
        </w:rPr>
        <w:t>inovatīvas un dārgas zāles</w:t>
      </w:r>
      <w:r w:rsidR="00553676" w:rsidRPr="424520A8">
        <w:rPr>
          <w:rFonts w:ascii="Times New Roman" w:hAnsi="Times New Roman" w:cs="Times New Roman"/>
          <w:sz w:val="24"/>
          <w:szCs w:val="24"/>
          <w:lang w:val="lv-LV"/>
        </w:rPr>
        <w:t>.</w:t>
      </w:r>
    </w:p>
    <w:p w14:paraId="6B65070D" w14:textId="1103A600" w:rsidR="0054556A" w:rsidRPr="00C65040" w:rsidRDefault="00553676" w:rsidP="00C65040">
      <w:pPr>
        <w:pStyle w:val="ListParagraph"/>
        <w:numPr>
          <w:ilvl w:val="0"/>
          <w:numId w:val="22"/>
        </w:numPr>
        <w:spacing w:before="0" w:after="120" w:line="240" w:lineRule="auto"/>
        <w:ind w:left="0" w:hanging="720"/>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 xml:space="preserve">Pieaugot iedzīvotāju vidējam vecumam (uz 2050. gada iedzīvotāju vidējais vecums palielināsies līdz 47 gadiem), </w:t>
      </w:r>
      <w:r w:rsidR="00A71AF8" w:rsidRPr="424520A8">
        <w:rPr>
          <w:rFonts w:ascii="Times New Roman" w:hAnsi="Times New Roman" w:cs="Times New Roman"/>
          <w:sz w:val="24"/>
          <w:szCs w:val="24"/>
          <w:lang w:val="lv-LV"/>
        </w:rPr>
        <w:t xml:space="preserve">veselības sistēmā </w:t>
      </w:r>
      <w:r w:rsidR="00855849" w:rsidRPr="424520A8">
        <w:rPr>
          <w:rFonts w:ascii="Times New Roman" w:hAnsi="Times New Roman" w:cs="Times New Roman"/>
          <w:sz w:val="24"/>
          <w:szCs w:val="24"/>
          <w:lang w:val="lv-LV"/>
        </w:rPr>
        <w:t>pieaug hronisko slimību</w:t>
      </w:r>
      <w:r w:rsidR="00575469" w:rsidRPr="424520A8">
        <w:rPr>
          <w:rFonts w:ascii="Times New Roman" w:hAnsi="Times New Roman" w:cs="Times New Roman"/>
          <w:sz w:val="24"/>
          <w:szCs w:val="24"/>
          <w:lang w:val="lv-LV"/>
        </w:rPr>
        <w:t>,</w:t>
      </w:r>
      <w:r w:rsidR="00855849" w:rsidRPr="424520A8">
        <w:rPr>
          <w:rFonts w:ascii="Times New Roman" w:hAnsi="Times New Roman" w:cs="Times New Roman"/>
          <w:sz w:val="24"/>
          <w:szCs w:val="24"/>
          <w:lang w:val="lv-LV"/>
        </w:rPr>
        <w:t xml:space="preserve"> </w:t>
      </w:r>
      <w:r w:rsidR="00575469" w:rsidRPr="424520A8">
        <w:rPr>
          <w:rFonts w:ascii="Times New Roman" w:hAnsi="Times New Roman" w:cs="Times New Roman"/>
          <w:sz w:val="24"/>
          <w:szCs w:val="24"/>
          <w:lang w:val="lv-LV"/>
        </w:rPr>
        <w:t xml:space="preserve">kas ir biežākais saslimstības un mirstības cēlonis Latvijā, </w:t>
      </w:r>
      <w:r w:rsidR="0090333F" w:rsidRPr="424520A8">
        <w:rPr>
          <w:rFonts w:ascii="Times New Roman" w:hAnsi="Times New Roman" w:cs="Times New Roman"/>
          <w:sz w:val="24"/>
          <w:szCs w:val="24"/>
          <w:lang w:val="lv-LV"/>
        </w:rPr>
        <w:t xml:space="preserve">un </w:t>
      </w:r>
      <w:r w:rsidR="00855849" w:rsidRPr="424520A8">
        <w:rPr>
          <w:rFonts w:ascii="Times New Roman" w:hAnsi="Times New Roman" w:cs="Times New Roman"/>
          <w:sz w:val="24"/>
          <w:szCs w:val="24"/>
          <w:lang w:val="lv-LV"/>
        </w:rPr>
        <w:t>multimorbiditātes slogs</w:t>
      </w:r>
      <w:r w:rsidR="00A71AF8" w:rsidRPr="424520A8">
        <w:rPr>
          <w:rFonts w:ascii="Times New Roman" w:hAnsi="Times New Roman" w:cs="Times New Roman"/>
          <w:sz w:val="24"/>
          <w:szCs w:val="24"/>
          <w:lang w:val="lv-LV"/>
        </w:rPr>
        <w:t>, kas palielina</w:t>
      </w:r>
      <w:r w:rsidR="00855849" w:rsidRPr="424520A8">
        <w:rPr>
          <w:rFonts w:ascii="Times New Roman" w:hAnsi="Times New Roman" w:cs="Times New Roman"/>
          <w:sz w:val="24"/>
          <w:szCs w:val="24"/>
          <w:lang w:val="lv-LV"/>
        </w:rPr>
        <w:t xml:space="preserve">  </w:t>
      </w:r>
      <w:r w:rsidR="00A71AF8" w:rsidRPr="424520A8">
        <w:rPr>
          <w:rFonts w:ascii="Times New Roman" w:hAnsi="Times New Roman" w:cs="Times New Roman"/>
          <w:sz w:val="24"/>
          <w:szCs w:val="24"/>
          <w:lang w:val="lv-LV"/>
        </w:rPr>
        <w:t xml:space="preserve">pieprasījumu </w:t>
      </w:r>
      <w:r w:rsidRPr="424520A8">
        <w:rPr>
          <w:rFonts w:ascii="Times New Roman" w:hAnsi="Times New Roman" w:cs="Times New Roman"/>
          <w:sz w:val="24"/>
          <w:szCs w:val="24"/>
          <w:lang w:val="lv-LV"/>
        </w:rPr>
        <w:t>pēc veselības un sociālās aprūpes pakalpojumiem.</w:t>
      </w:r>
      <w:r w:rsidR="00EA3440" w:rsidRPr="424520A8">
        <w:rPr>
          <w:rFonts w:ascii="Times New Roman" w:hAnsi="Times New Roman" w:cs="Times New Roman"/>
          <w:sz w:val="24"/>
          <w:szCs w:val="24"/>
          <w:lang w:val="lv-LV"/>
        </w:rPr>
        <w:t xml:space="preserve"> </w:t>
      </w:r>
      <w:r w:rsidR="00702CC0" w:rsidRPr="424520A8">
        <w:rPr>
          <w:rFonts w:ascii="Times New Roman" w:hAnsi="Times New Roman" w:cs="Times New Roman"/>
          <w:sz w:val="24"/>
          <w:szCs w:val="24"/>
          <w:lang w:val="lv-LV"/>
        </w:rPr>
        <w:t xml:space="preserve">Pacientu ar hroniski noritošām slimībām ārstēšanas uzraudzība un koordinēšana/sadarbība starp speciālistiem ir nepietiekama, kas var nelabvēlīgi ietekmēt ārstēšanas rezultāta sasniegšanu, tai skaitā veicināt polifarmāciju un zāļu saskaņotas lietošanas problēmas. </w:t>
      </w:r>
      <w:r w:rsidR="0054556A" w:rsidRPr="424520A8">
        <w:rPr>
          <w:rFonts w:ascii="Times New Roman" w:hAnsi="Times New Roman" w:cs="Times New Roman"/>
          <w:sz w:val="24"/>
          <w:szCs w:val="24"/>
          <w:lang w:val="lv-LV"/>
        </w:rPr>
        <w:t xml:space="preserve">Ņemot vērā veselības un sociālās aprūpes pakalpojumu organizēšanas pašreizējo pieeju, ir nepietiekoša starpinstitūciju sadarbība informācijas apmaiņā starp ārstniecības iestādēm un sociālo pakalpojumu sniedzējiem personas veselības un sociālo problēmu risināšanā. </w:t>
      </w:r>
      <w:r w:rsidR="00EC517E" w:rsidRPr="424520A8">
        <w:rPr>
          <w:rFonts w:ascii="Times New Roman" w:hAnsi="Times New Roman" w:cs="Times New Roman"/>
          <w:sz w:val="24"/>
          <w:szCs w:val="24"/>
          <w:lang w:val="lv-LV"/>
        </w:rPr>
        <w:t>V</w:t>
      </w:r>
      <w:r w:rsidR="0054556A" w:rsidRPr="424520A8">
        <w:rPr>
          <w:rFonts w:ascii="Times New Roman" w:hAnsi="Times New Roman" w:cs="Times New Roman"/>
          <w:sz w:val="24"/>
          <w:szCs w:val="24"/>
          <w:lang w:val="lv-LV"/>
        </w:rPr>
        <w:t>eselības un sociālās aprūpes pakalpojumu organizācijā jāizmanto citāda pieeja, kas ļautu efektīvāk nodrošināt aprūpi, tai skaitā jāatbalsta pacientu pašu spēkiem veiktā aprūpe un jāpārceļ pakalpojumu sniegšana pēc iespējas tuvāk mājām, cik vien to atļauj drošības un rentabilitātes apsvērumi.</w:t>
      </w:r>
    </w:p>
    <w:p w14:paraId="7F03C466" w14:textId="796E0789" w:rsidR="004B0AD3" w:rsidRPr="009C7057" w:rsidRDefault="0054556A" w:rsidP="004B0AD3">
      <w:pPr>
        <w:pStyle w:val="ListParagraph"/>
        <w:numPr>
          <w:ilvl w:val="0"/>
          <w:numId w:val="22"/>
        </w:numPr>
        <w:spacing w:before="0" w:after="120" w:line="240" w:lineRule="auto"/>
        <w:ind w:left="0" w:hanging="720"/>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Nav skaidri noteiktas sociālo un aprūpes gultu nodrošināšanas iespējas valstī un pašvaldībās. Aprūpes līmeņa slimnīcas/nodaļas trūkums rada nepieciešamību pārskatīt un pilnveidot slimnīcu līmeņus atbilstoši demogrāfiskajām izmaiņām. Savukārt pašvaldību iesaiste veselības aprūpes pakalpojumu pieejamības nodrošināšanā nav precīzi definēta</w:t>
      </w:r>
      <w:r w:rsidRPr="009C7057">
        <w:rPr>
          <w:rFonts w:ascii="Times New Roman" w:hAnsi="Times New Roman" w:cs="Times New Roman"/>
          <w:sz w:val="24"/>
          <w:szCs w:val="24"/>
          <w:lang w:val="lv-LV"/>
        </w:rPr>
        <w:t xml:space="preserve">. </w:t>
      </w:r>
      <w:r w:rsidR="004B0AD3" w:rsidRPr="009C7057">
        <w:rPr>
          <w:rFonts w:ascii="Times New Roman" w:hAnsi="Times New Roman" w:cs="Times New Roman"/>
          <w:sz w:val="24"/>
          <w:szCs w:val="24"/>
          <w:lang w:val="lv-LV"/>
        </w:rPr>
        <w:t>Tāpat v</w:t>
      </w:r>
      <w:r w:rsidRPr="009C7057">
        <w:rPr>
          <w:rFonts w:ascii="Times New Roman" w:hAnsi="Times New Roman" w:cs="Times New Roman"/>
          <w:sz w:val="24"/>
          <w:szCs w:val="24"/>
          <w:lang w:val="lv-LV"/>
        </w:rPr>
        <w:t>eselības aprūpes mājās pakalpojuma nodrošinājums ir nevienmērīgs.</w:t>
      </w:r>
      <w:r w:rsidR="004B0AD3" w:rsidRPr="009C7057">
        <w:rPr>
          <w:rFonts w:ascii="Times New Roman" w:hAnsi="Times New Roman" w:cs="Times New Roman"/>
          <w:sz w:val="24"/>
          <w:szCs w:val="24"/>
          <w:lang w:val="lv-LV"/>
        </w:rPr>
        <w:t xml:space="preserve"> </w:t>
      </w:r>
    </w:p>
    <w:p w14:paraId="388878EF" w14:textId="5D9B2BE5" w:rsidR="00B5523B" w:rsidRPr="004B0AD3" w:rsidRDefault="00491F22" w:rsidP="004B0AD3">
      <w:pPr>
        <w:pStyle w:val="ListParagraph"/>
        <w:numPr>
          <w:ilvl w:val="0"/>
          <w:numId w:val="22"/>
        </w:numPr>
        <w:spacing w:before="0" w:after="120" w:line="240" w:lineRule="auto"/>
        <w:ind w:left="0" w:hanging="720"/>
        <w:contextualSpacing w:val="0"/>
        <w:jc w:val="both"/>
        <w:rPr>
          <w:rFonts w:ascii="Times New Roman" w:hAnsi="Times New Roman" w:cs="Times New Roman"/>
          <w:sz w:val="24"/>
          <w:szCs w:val="24"/>
          <w:lang w:val="lv-LV"/>
        </w:rPr>
      </w:pPr>
      <w:r w:rsidRPr="004B0AD3">
        <w:rPr>
          <w:rFonts w:ascii="Times New Roman" w:hAnsi="Times New Roman" w:cs="Times New Roman"/>
          <w:sz w:val="24"/>
          <w:szCs w:val="24"/>
          <w:lang w:val="lv-LV"/>
        </w:rPr>
        <w:t xml:space="preserve">Onkoloģiskās slimības ir starp </w:t>
      </w:r>
      <w:r w:rsidR="00B4175C" w:rsidRPr="004B0AD3">
        <w:rPr>
          <w:rFonts w:ascii="Times New Roman" w:hAnsi="Times New Roman" w:cs="Times New Roman"/>
          <w:sz w:val="24"/>
          <w:szCs w:val="24"/>
          <w:lang w:val="lv-LV"/>
        </w:rPr>
        <w:t>izplatītākajām</w:t>
      </w:r>
      <w:r w:rsidRPr="004B0AD3">
        <w:rPr>
          <w:rFonts w:ascii="Times New Roman" w:hAnsi="Times New Roman" w:cs="Times New Roman"/>
          <w:sz w:val="24"/>
          <w:szCs w:val="24"/>
          <w:lang w:val="lv-LV"/>
        </w:rPr>
        <w:t xml:space="preserve"> hroniskajām slimībām</w:t>
      </w:r>
      <w:r w:rsidR="00BF1833" w:rsidRPr="004B0AD3">
        <w:rPr>
          <w:rFonts w:ascii="Times New Roman" w:hAnsi="Times New Roman" w:cs="Times New Roman"/>
          <w:sz w:val="24"/>
          <w:szCs w:val="24"/>
          <w:lang w:val="lv-LV"/>
        </w:rPr>
        <w:t xml:space="preserve"> un </w:t>
      </w:r>
      <w:r w:rsidRPr="004B0AD3">
        <w:rPr>
          <w:rFonts w:ascii="Times New Roman" w:hAnsi="Times New Roman" w:cs="Times New Roman"/>
          <w:sz w:val="24"/>
          <w:szCs w:val="24"/>
          <w:lang w:val="lv-LV"/>
        </w:rPr>
        <w:t xml:space="preserve">ir otrs </w:t>
      </w:r>
      <w:r w:rsidR="00B4175C" w:rsidRPr="004B0AD3">
        <w:rPr>
          <w:rFonts w:ascii="Times New Roman" w:hAnsi="Times New Roman" w:cs="Times New Roman"/>
          <w:sz w:val="24"/>
          <w:szCs w:val="24"/>
          <w:lang w:val="lv-LV"/>
        </w:rPr>
        <w:t>biežākais</w:t>
      </w:r>
      <w:r w:rsidRPr="004B0AD3">
        <w:rPr>
          <w:rFonts w:ascii="Times New Roman" w:hAnsi="Times New Roman" w:cs="Times New Roman"/>
          <w:sz w:val="24"/>
          <w:szCs w:val="24"/>
          <w:lang w:val="lv-LV"/>
        </w:rPr>
        <w:t xml:space="preserve"> nāves iemesls Latvijā. </w:t>
      </w:r>
      <w:r w:rsidR="005044C4" w:rsidRPr="004B0AD3">
        <w:rPr>
          <w:rFonts w:ascii="Times New Roman" w:hAnsi="Times New Roman" w:cs="Times New Roman"/>
          <w:sz w:val="24"/>
          <w:szCs w:val="24"/>
          <w:lang w:val="lv-LV"/>
        </w:rPr>
        <w:t xml:space="preserve">Ņemot vērā onkoloģisko slimību </w:t>
      </w:r>
      <w:r w:rsidR="00DB0FC6" w:rsidRPr="004B0AD3">
        <w:rPr>
          <w:rFonts w:ascii="Times New Roman" w:hAnsi="Times New Roman" w:cs="Times New Roman"/>
          <w:sz w:val="24"/>
          <w:szCs w:val="24"/>
          <w:lang w:val="lv-LV"/>
        </w:rPr>
        <w:t xml:space="preserve">lielo </w:t>
      </w:r>
      <w:r w:rsidR="005044C4" w:rsidRPr="004B0AD3">
        <w:rPr>
          <w:rFonts w:ascii="Times New Roman" w:hAnsi="Times New Roman" w:cs="Times New Roman"/>
          <w:sz w:val="24"/>
          <w:szCs w:val="24"/>
          <w:lang w:val="lv-LV"/>
        </w:rPr>
        <w:t>ietekmi, onkoloģija veselības nozarē ir noteikta kā viena no veselības aprūpes jomas prioritātēm, kurā jāveic sistēmiskas izmaiņas un jānodrošina kvalitatīva menedžmenta izveide.</w:t>
      </w:r>
      <w:r w:rsidR="00AF089B" w:rsidRPr="004B0AD3">
        <w:rPr>
          <w:rFonts w:ascii="Times New Roman" w:hAnsi="Times New Roman" w:cs="Times New Roman"/>
          <w:sz w:val="24"/>
          <w:szCs w:val="24"/>
          <w:lang w:val="lv-LV"/>
        </w:rPr>
        <w:t xml:space="preserve"> </w:t>
      </w:r>
      <w:r w:rsidR="00162D98" w:rsidRPr="004B0AD3">
        <w:rPr>
          <w:rFonts w:ascii="Times New Roman" w:hAnsi="Times New Roman" w:cs="Times New Roman"/>
          <w:sz w:val="24"/>
          <w:szCs w:val="24"/>
          <w:lang w:val="lv-LV"/>
        </w:rPr>
        <w:t xml:space="preserve">Lai mazinātu </w:t>
      </w:r>
      <w:r w:rsidR="00F817AF" w:rsidRPr="004B0AD3">
        <w:rPr>
          <w:rFonts w:ascii="Times New Roman" w:hAnsi="Times New Roman" w:cs="Times New Roman"/>
          <w:sz w:val="24"/>
          <w:szCs w:val="24"/>
          <w:lang w:val="lv-LV"/>
        </w:rPr>
        <w:t xml:space="preserve">onkoloģisko </w:t>
      </w:r>
      <w:r w:rsidR="005420DC" w:rsidRPr="004B0AD3">
        <w:rPr>
          <w:rFonts w:ascii="Times New Roman" w:hAnsi="Times New Roman" w:cs="Times New Roman"/>
          <w:sz w:val="24"/>
          <w:szCs w:val="24"/>
          <w:lang w:val="lv-LV"/>
        </w:rPr>
        <w:t xml:space="preserve">slimību </w:t>
      </w:r>
      <w:r w:rsidR="00162D98" w:rsidRPr="004B0AD3">
        <w:rPr>
          <w:rFonts w:ascii="Times New Roman" w:hAnsi="Times New Roman" w:cs="Times New Roman"/>
          <w:sz w:val="24"/>
          <w:szCs w:val="24"/>
          <w:lang w:val="lv-LV"/>
        </w:rPr>
        <w:t xml:space="preserve">negatīvo ietekmi uz indivīda veselību un dzīves kvalitāti, būtiska ir onkoloģisko slimību riska faktoru mazināšana, agrīna diagnostiska, savlaicīga un efektīva ārstēšana un atbilstoša dinamiskā novērošana. </w:t>
      </w:r>
      <w:r w:rsidR="00F817AF" w:rsidRPr="004B0AD3">
        <w:rPr>
          <w:rFonts w:ascii="Times New Roman" w:hAnsi="Times New Roman" w:cs="Times New Roman"/>
          <w:sz w:val="24"/>
          <w:szCs w:val="24"/>
          <w:lang w:val="lv-LV"/>
        </w:rPr>
        <w:t>Agrīna vēža atklāšana ir viens no būtiskākajiem faktoriem veselības atgūšanā</w:t>
      </w:r>
      <w:r w:rsidR="00BD1DF3" w:rsidRPr="004B0AD3">
        <w:rPr>
          <w:rFonts w:ascii="Times New Roman" w:hAnsi="Times New Roman" w:cs="Times New Roman"/>
          <w:sz w:val="24"/>
          <w:szCs w:val="24"/>
          <w:lang w:val="lv-LV"/>
        </w:rPr>
        <w:t>, tomēr</w:t>
      </w:r>
      <w:r w:rsidR="00F817AF" w:rsidRPr="004B0AD3">
        <w:rPr>
          <w:rFonts w:ascii="Times New Roman" w:hAnsi="Times New Roman" w:cs="Times New Roman"/>
          <w:sz w:val="24"/>
          <w:szCs w:val="24"/>
          <w:lang w:val="lv-LV"/>
        </w:rPr>
        <w:t xml:space="preserve"> </w:t>
      </w:r>
      <w:r w:rsidR="00BD1DF3" w:rsidRPr="004B0AD3">
        <w:rPr>
          <w:rFonts w:ascii="Times New Roman" w:hAnsi="Times New Roman" w:cs="Times New Roman"/>
          <w:sz w:val="24"/>
          <w:szCs w:val="24"/>
          <w:lang w:val="lv-LV"/>
        </w:rPr>
        <w:t>i</w:t>
      </w:r>
      <w:r w:rsidR="0081568A" w:rsidRPr="004B0AD3">
        <w:rPr>
          <w:rFonts w:ascii="Times New Roman" w:hAnsi="Times New Roman" w:cs="Times New Roman"/>
          <w:sz w:val="24"/>
          <w:szCs w:val="24"/>
          <w:lang w:val="lv-LV"/>
        </w:rPr>
        <w:t xml:space="preserve">edzīvotāju atsaucība valsts organizētajiem skrīningiem ir zema. </w:t>
      </w:r>
      <w:r w:rsidR="00623473" w:rsidRPr="004B0AD3">
        <w:rPr>
          <w:rFonts w:ascii="Times New Roman" w:hAnsi="Times New Roman" w:cs="Times New Roman"/>
          <w:sz w:val="24"/>
          <w:szCs w:val="24"/>
          <w:lang w:val="lv-LV"/>
        </w:rPr>
        <w:t>L</w:t>
      </w:r>
      <w:r w:rsidR="00904053" w:rsidRPr="004B0AD3">
        <w:rPr>
          <w:rFonts w:ascii="Times New Roman" w:hAnsi="Times New Roman" w:cs="Times New Roman"/>
          <w:sz w:val="24"/>
          <w:szCs w:val="24"/>
          <w:lang w:val="lv-LV"/>
        </w:rPr>
        <w:t>ai mazinātu invaliditātes un priekšlaicīgas mirstības risku, uzlabotu pacientu dzīvildzi</w:t>
      </w:r>
      <w:r w:rsidR="00F817AF" w:rsidRPr="004B0AD3">
        <w:rPr>
          <w:rFonts w:ascii="Times New Roman" w:hAnsi="Times New Roman" w:cs="Times New Roman"/>
          <w:sz w:val="24"/>
          <w:szCs w:val="24"/>
          <w:lang w:val="lv-LV"/>
        </w:rPr>
        <w:t xml:space="preserve"> un</w:t>
      </w:r>
      <w:r w:rsidR="00904053" w:rsidRPr="004B0AD3">
        <w:rPr>
          <w:rFonts w:ascii="Times New Roman" w:hAnsi="Times New Roman" w:cs="Times New Roman"/>
          <w:sz w:val="24"/>
          <w:szCs w:val="24"/>
          <w:lang w:val="lv-LV"/>
        </w:rPr>
        <w:t xml:space="preserve"> novēr</w:t>
      </w:r>
      <w:r w:rsidR="00F817AF" w:rsidRPr="004B0AD3">
        <w:rPr>
          <w:rFonts w:ascii="Times New Roman" w:hAnsi="Times New Roman" w:cs="Times New Roman"/>
          <w:sz w:val="24"/>
          <w:szCs w:val="24"/>
          <w:lang w:val="lv-LV"/>
        </w:rPr>
        <w:t>stu</w:t>
      </w:r>
      <w:r w:rsidR="00904053" w:rsidRPr="004B0AD3">
        <w:rPr>
          <w:rFonts w:ascii="Times New Roman" w:hAnsi="Times New Roman" w:cs="Times New Roman"/>
          <w:sz w:val="24"/>
          <w:szCs w:val="24"/>
          <w:lang w:val="lv-LV"/>
        </w:rPr>
        <w:t xml:space="preserve"> priekšlaicīgu nāvi, nozīmīga loma ir inovatīvo medikamentu pieejamībai onkoloģijā</w:t>
      </w:r>
      <w:r w:rsidR="00B02FBB" w:rsidRPr="004B0AD3">
        <w:rPr>
          <w:rFonts w:ascii="Times New Roman" w:hAnsi="Times New Roman" w:cs="Times New Roman"/>
          <w:sz w:val="24"/>
          <w:szCs w:val="24"/>
          <w:lang w:val="lv-LV"/>
        </w:rPr>
        <w:t>, tomēr</w:t>
      </w:r>
      <w:r w:rsidR="00904053" w:rsidRPr="004B0AD3">
        <w:rPr>
          <w:rFonts w:ascii="Times New Roman" w:hAnsi="Times New Roman" w:cs="Times New Roman"/>
          <w:sz w:val="24"/>
          <w:szCs w:val="24"/>
          <w:lang w:val="lv-LV"/>
        </w:rPr>
        <w:t xml:space="preserve"> </w:t>
      </w:r>
      <w:r w:rsidR="00B02FBB" w:rsidRPr="004B0AD3">
        <w:rPr>
          <w:rFonts w:ascii="Times New Roman" w:hAnsi="Times New Roman" w:cs="Times New Roman"/>
          <w:sz w:val="24"/>
          <w:szCs w:val="24"/>
          <w:lang w:val="lv-LV"/>
        </w:rPr>
        <w:t xml:space="preserve">inovatīvo medikamentu pieejamība pacientiem ar onkoloģiskām slimībām ir ļoti ierobežota. </w:t>
      </w:r>
      <w:r w:rsidR="00267083" w:rsidRPr="004B0AD3">
        <w:rPr>
          <w:rFonts w:ascii="Times New Roman" w:hAnsi="Times New Roman" w:cs="Times New Roman"/>
          <w:sz w:val="24"/>
          <w:szCs w:val="24"/>
          <w:lang w:val="lv-LV"/>
        </w:rPr>
        <w:t xml:space="preserve">Onkoloģiskās slimības vienlaikus ir arī hroniskas slimības, </w:t>
      </w:r>
      <w:r w:rsidR="00884A6D" w:rsidRPr="004B0AD3">
        <w:rPr>
          <w:rFonts w:ascii="Times New Roman" w:hAnsi="Times New Roman" w:cs="Times New Roman"/>
          <w:sz w:val="24"/>
          <w:szCs w:val="24"/>
          <w:lang w:val="lv-LV"/>
        </w:rPr>
        <w:t>kuru gadījumā</w:t>
      </w:r>
      <w:r w:rsidR="00267083" w:rsidRPr="004B0AD3">
        <w:rPr>
          <w:rFonts w:ascii="Times New Roman" w:hAnsi="Times New Roman" w:cs="Times New Roman"/>
          <w:sz w:val="24"/>
          <w:szCs w:val="24"/>
          <w:lang w:val="lv-LV"/>
        </w:rPr>
        <w:t xml:space="preserve"> svarīgi veikt regulāras pārbaudes recidīva kontrolei jeb dinamisko novērošanu. </w:t>
      </w:r>
      <w:r w:rsidR="00884A6D" w:rsidRPr="004B0AD3">
        <w:rPr>
          <w:rFonts w:ascii="Times New Roman" w:hAnsi="Times New Roman" w:cs="Times New Roman"/>
          <w:sz w:val="24"/>
          <w:szCs w:val="24"/>
          <w:lang w:val="lv-LV"/>
        </w:rPr>
        <w:t>Onkoloģisko pacientu dinamiskā novērošana ir pilnveidojama, l</w:t>
      </w:r>
      <w:r w:rsidR="00267083" w:rsidRPr="004B0AD3">
        <w:rPr>
          <w:rFonts w:ascii="Times New Roman" w:hAnsi="Times New Roman" w:cs="Times New Roman"/>
          <w:sz w:val="24"/>
          <w:szCs w:val="24"/>
          <w:lang w:val="lv-LV"/>
        </w:rPr>
        <w:t xml:space="preserve">ai racionāli tiktu izmantoti cilvēkresursi un veicināta koordinēta un pēctecīga veselības aprūpe, </w:t>
      </w:r>
      <w:r w:rsidR="00263117" w:rsidRPr="004B0AD3">
        <w:rPr>
          <w:rFonts w:ascii="Times New Roman" w:hAnsi="Times New Roman" w:cs="Times New Roman"/>
          <w:sz w:val="24"/>
          <w:szCs w:val="24"/>
          <w:lang w:val="lv-LV"/>
        </w:rPr>
        <w:t>kā arī</w:t>
      </w:r>
      <w:r w:rsidR="00267083" w:rsidRPr="004B0AD3">
        <w:rPr>
          <w:rFonts w:ascii="Times New Roman" w:hAnsi="Times New Roman" w:cs="Times New Roman"/>
          <w:sz w:val="24"/>
          <w:szCs w:val="24"/>
          <w:lang w:val="lv-LV"/>
        </w:rPr>
        <w:t xml:space="preserve"> </w:t>
      </w:r>
      <w:r w:rsidR="00374626" w:rsidRPr="004B0AD3">
        <w:rPr>
          <w:rFonts w:ascii="Times New Roman" w:hAnsi="Times New Roman" w:cs="Times New Roman"/>
          <w:sz w:val="24"/>
          <w:szCs w:val="24"/>
          <w:lang w:val="lv-LV"/>
        </w:rPr>
        <w:t xml:space="preserve">sadarbībā ar onkoloģijas jomas profesionāļiem </w:t>
      </w:r>
      <w:r w:rsidR="002632E0" w:rsidRPr="004B0AD3">
        <w:rPr>
          <w:rFonts w:ascii="Times New Roman" w:hAnsi="Times New Roman" w:cs="Times New Roman"/>
          <w:sz w:val="24"/>
          <w:szCs w:val="24"/>
          <w:lang w:val="lv-LV"/>
        </w:rPr>
        <w:t xml:space="preserve">jāturpina </w:t>
      </w:r>
      <w:r w:rsidR="00374626" w:rsidRPr="004B0AD3">
        <w:rPr>
          <w:rFonts w:ascii="Times New Roman" w:hAnsi="Times New Roman" w:cs="Times New Roman"/>
          <w:sz w:val="24"/>
          <w:szCs w:val="24"/>
          <w:lang w:val="lv-LV"/>
        </w:rPr>
        <w:t>algoritmu</w:t>
      </w:r>
      <w:r w:rsidR="002632E0" w:rsidRPr="004B0AD3">
        <w:rPr>
          <w:rFonts w:ascii="Times New Roman" w:hAnsi="Times New Roman" w:cs="Times New Roman"/>
          <w:sz w:val="24"/>
          <w:szCs w:val="24"/>
          <w:lang w:val="lv-LV"/>
        </w:rPr>
        <w:t xml:space="preserve"> izstrāde</w:t>
      </w:r>
      <w:r w:rsidR="00374626" w:rsidRPr="004B0AD3">
        <w:rPr>
          <w:rFonts w:ascii="Times New Roman" w:hAnsi="Times New Roman" w:cs="Times New Roman"/>
          <w:sz w:val="24"/>
          <w:szCs w:val="24"/>
          <w:lang w:val="lv-LV"/>
        </w:rPr>
        <w:t xml:space="preserve"> ļaundabīgo audzēju recidīvu diagnostikai noteiktām lokalizācijām</w:t>
      </w:r>
      <w:r w:rsidR="0009641D" w:rsidRPr="004B0AD3">
        <w:rPr>
          <w:rFonts w:ascii="Times New Roman" w:hAnsi="Times New Roman" w:cs="Times New Roman"/>
          <w:sz w:val="24"/>
          <w:szCs w:val="24"/>
          <w:lang w:val="lv-LV"/>
        </w:rPr>
        <w:t xml:space="preserve">. Pilnveidojama </w:t>
      </w:r>
      <w:r w:rsidR="00D01EFF" w:rsidRPr="004B0AD3">
        <w:rPr>
          <w:rFonts w:ascii="Times New Roman" w:hAnsi="Times New Roman" w:cs="Times New Roman"/>
          <w:sz w:val="24"/>
          <w:szCs w:val="24"/>
          <w:lang w:val="lv-LV"/>
        </w:rPr>
        <w:t xml:space="preserve">arī veselības aprūpe </w:t>
      </w:r>
      <w:r w:rsidR="0009641D" w:rsidRPr="004B0AD3">
        <w:rPr>
          <w:rFonts w:ascii="Times New Roman" w:hAnsi="Times New Roman" w:cs="Times New Roman"/>
          <w:sz w:val="24"/>
          <w:szCs w:val="24"/>
          <w:lang w:val="lv-LV"/>
        </w:rPr>
        <w:t>bērnu onkoloģi</w:t>
      </w:r>
      <w:r w:rsidR="00D01EFF" w:rsidRPr="004B0AD3">
        <w:rPr>
          <w:rFonts w:ascii="Times New Roman" w:hAnsi="Times New Roman" w:cs="Times New Roman"/>
          <w:sz w:val="24"/>
          <w:szCs w:val="24"/>
          <w:lang w:val="lv-LV"/>
        </w:rPr>
        <w:t>jā</w:t>
      </w:r>
      <w:r w:rsidR="0009641D" w:rsidRPr="004B0AD3">
        <w:rPr>
          <w:rFonts w:ascii="Times New Roman" w:hAnsi="Times New Roman" w:cs="Times New Roman"/>
          <w:sz w:val="24"/>
          <w:szCs w:val="24"/>
          <w:lang w:val="lv-LV"/>
        </w:rPr>
        <w:t>.</w:t>
      </w:r>
      <w:r w:rsidR="00884A6D" w:rsidRPr="004B0AD3">
        <w:rPr>
          <w:rFonts w:ascii="Times New Roman" w:hAnsi="Times New Roman" w:cs="Times New Roman"/>
          <w:sz w:val="24"/>
          <w:szCs w:val="24"/>
          <w:lang w:val="lv-LV"/>
        </w:rPr>
        <w:t xml:space="preserve"> </w:t>
      </w:r>
    </w:p>
    <w:p w14:paraId="4A6B3133" w14:textId="59FB1565" w:rsidR="00367C6D" w:rsidRDefault="00367C6D" w:rsidP="00BD1DF3">
      <w:pPr>
        <w:pStyle w:val="ListParagraph"/>
        <w:numPr>
          <w:ilvl w:val="0"/>
          <w:numId w:val="22"/>
        </w:numPr>
        <w:spacing w:before="0" w:after="120" w:line="240" w:lineRule="auto"/>
        <w:ind w:left="0" w:hanging="720"/>
        <w:contextualSpacing w:val="0"/>
        <w:jc w:val="both"/>
        <w:rPr>
          <w:rFonts w:ascii="Times New Roman" w:hAnsi="Times New Roman" w:cs="Times New Roman"/>
          <w:sz w:val="24"/>
          <w:szCs w:val="24"/>
          <w:lang w:val="lv-LV"/>
        </w:rPr>
      </w:pPr>
      <w:r w:rsidRPr="00367C6D">
        <w:rPr>
          <w:rFonts w:ascii="Times New Roman" w:hAnsi="Times New Roman" w:cs="Times New Roman"/>
          <w:sz w:val="24"/>
          <w:szCs w:val="24"/>
          <w:lang w:val="lv-LV"/>
        </w:rPr>
        <w:t>Sirds un asinsvadu sistēmas slimības ir galvenais mirstības cēlonis Latvijā</w:t>
      </w:r>
      <w:r w:rsidR="00293E32">
        <w:rPr>
          <w:rFonts w:ascii="Times New Roman" w:hAnsi="Times New Roman" w:cs="Times New Roman"/>
          <w:sz w:val="24"/>
          <w:szCs w:val="24"/>
          <w:lang w:val="lv-LV"/>
        </w:rPr>
        <w:t>, kā arī</w:t>
      </w:r>
      <w:r w:rsidR="00293E32" w:rsidRPr="00072C67">
        <w:rPr>
          <w:lang w:val="lv-LV"/>
        </w:rPr>
        <w:t xml:space="preserve"> </w:t>
      </w:r>
      <w:r w:rsidR="00293E32" w:rsidRPr="00293E32">
        <w:rPr>
          <w:rFonts w:ascii="Times New Roman" w:hAnsi="Times New Roman" w:cs="Times New Roman"/>
          <w:sz w:val="24"/>
          <w:szCs w:val="24"/>
          <w:lang w:val="lv-LV"/>
        </w:rPr>
        <w:t>galvenais priekšlaicīgas mirstības (līdz 64 g.v.) cēloni</w:t>
      </w:r>
      <w:r w:rsidR="00293E32">
        <w:rPr>
          <w:rFonts w:ascii="Times New Roman" w:hAnsi="Times New Roman" w:cs="Times New Roman"/>
          <w:sz w:val="24"/>
          <w:szCs w:val="24"/>
          <w:lang w:val="lv-LV"/>
        </w:rPr>
        <w:t xml:space="preserve">s. </w:t>
      </w:r>
      <w:r w:rsidR="008A4080" w:rsidRPr="008A4080">
        <w:rPr>
          <w:rFonts w:ascii="Times New Roman" w:hAnsi="Times New Roman" w:cs="Times New Roman"/>
          <w:sz w:val="24"/>
          <w:szCs w:val="24"/>
          <w:lang w:val="lv-LV"/>
        </w:rPr>
        <w:t xml:space="preserve">25% no visiem </w:t>
      </w:r>
      <w:r w:rsidR="008A4080">
        <w:rPr>
          <w:rFonts w:ascii="Times New Roman" w:hAnsi="Times New Roman" w:cs="Times New Roman"/>
          <w:sz w:val="24"/>
          <w:szCs w:val="24"/>
          <w:lang w:val="lv-LV"/>
        </w:rPr>
        <w:t>sirds un asinsvadu sistēmas</w:t>
      </w:r>
      <w:r w:rsidR="008A4080" w:rsidRPr="008A4080">
        <w:rPr>
          <w:rFonts w:ascii="Times New Roman" w:hAnsi="Times New Roman" w:cs="Times New Roman"/>
          <w:sz w:val="24"/>
          <w:szCs w:val="24"/>
          <w:lang w:val="lv-LV"/>
        </w:rPr>
        <w:t xml:space="preserve"> nāves gadījumiem Latvijā var novērst. No </w:t>
      </w:r>
      <w:r w:rsidR="008A4080">
        <w:rPr>
          <w:rFonts w:ascii="Times New Roman" w:hAnsi="Times New Roman" w:cs="Times New Roman"/>
          <w:sz w:val="24"/>
          <w:szCs w:val="24"/>
          <w:lang w:val="lv-LV"/>
        </w:rPr>
        <w:t>t</w:t>
      </w:r>
      <w:r w:rsidR="008A4080" w:rsidRPr="008A4080">
        <w:rPr>
          <w:rFonts w:ascii="Times New Roman" w:hAnsi="Times New Roman" w:cs="Times New Roman"/>
          <w:sz w:val="24"/>
          <w:szCs w:val="24"/>
          <w:lang w:val="lv-LV"/>
        </w:rPr>
        <w:t>iem 51% ir medicīniski novēršami (savlaicīga diagnostika, kvalitatīva aprūpe, atbilstoša ārstēšana) un 49% – profilaktiski novēršami (veicinot veselīgu dzīvesveidu, attīstot savlaicīgu riska faktoru atklāšanu un to ietekmes mazināšanu).</w:t>
      </w:r>
      <w:r w:rsidR="008A4080">
        <w:rPr>
          <w:rFonts w:ascii="Times New Roman" w:hAnsi="Times New Roman" w:cs="Times New Roman"/>
          <w:sz w:val="24"/>
          <w:szCs w:val="24"/>
          <w:lang w:val="lv-LV"/>
        </w:rPr>
        <w:t xml:space="preserve"> </w:t>
      </w:r>
      <w:r w:rsidR="00157D37">
        <w:rPr>
          <w:rFonts w:ascii="Times New Roman" w:hAnsi="Times New Roman" w:cs="Times New Roman"/>
          <w:sz w:val="24"/>
          <w:szCs w:val="24"/>
          <w:lang w:val="lv-LV"/>
        </w:rPr>
        <w:t xml:space="preserve">Akūtās </w:t>
      </w:r>
      <w:r w:rsidR="00A0286D">
        <w:rPr>
          <w:rFonts w:ascii="Times New Roman" w:hAnsi="Times New Roman" w:cs="Times New Roman"/>
          <w:sz w:val="24"/>
          <w:szCs w:val="24"/>
          <w:lang w:val="lv-LV"/>
        </w:rPr>
        <w:t>s</w:t>
      </w:r>
      <w:r w:rsidR="00A0286D" w:rsidRPr="00A0286D">
        <w:rPr>
          <w:rFonts w:ascii="Times New Roman" w:hAnsi="Times New Roman" w:cs="Times New Roman"/>
          <w:sz w:val="24"/>
          <w:szCs w:val="24"/>
          <w:lang w:val="lv-LV"/>
        </w:rPr>
        <w:t>irds un asinsvadu sistēmas slimīb</w:t>
      </w:r>
      <w:r w:rsidR="00A0286D">
        <w:rPr>
          <w:rFonts w:ascii="Times New Roman" w:hAnsi="Times New Roman" w:cs="Times New Roman"/>
          <w:sz w:val="24"/>
          <w:szCs w:val="24"/>
          <w:lang w:val="lv-LV"/>
        </w:rPr>
        <w:t>u</w:t>
      </w:r>
      <w:r w:rsidR="00A0286D" w:rsidRPr="00A0286D">
        <w:rPr>
          <w:rFonts w:ascii="Times New Roman" w:hAnsi="Times New Roman" w:cs="Times New Roman"/>
          <w:sz w:val="24"/>
          <w:szCs w:val="24"/>
          <w:lang w:val="lv-LV"/>
        </w:rPr>
        <w:t xml:space="preserve"> </w:t>
      </w:r>
      <w:r w:rsidR="00157D37">
        <w:rPr>
          <w:rFonts w:ascii="Times New Roman" w:hAnsi="Times New Roman" w:cs="Times New Roman"/>
          <w:sz w:val="24"/>
          <w:szCs w:val="24"/>
          <w:lang w:val="lv-LV"/>
        </w:rPr>
        <w:t xml:space="preserve">veselības aprūpes kvalitāti raksturojošie </w:t>
      </w:r>
      <w:r w:rsidR="00A0286D">
        <w:rPr>
          <w:rFonts w:ascii="Times New Roman" w:hAnsi="Times New Roman" w:cs="Times New Roman"/>
          <w:sz w:val="24"/>
          <w:szCs w:val="24"/>
          <w:lang w:val="lv-LV"/>
        </w:rPr>
        <w:t xml:space="preserve">rādītāji Latvijā ir vieni no </w:t>
      </w:r>
      <w:r w:rsidR="00A0286D">
        <w:rPr>
          <w:rFonts w:ascii="Times New Roman" w:hAnsi="Times New Roman" w:cs="Times New Roman"/>
          <w:sz w:val="24"/>
          <w:szCs w:val="24"/>
          <w:lang w:val="lv-LV"/>
        </w:rPr>
        <w:lastRenderedPageBreak/>
        <w:t>sliktākajiem OECD valstu vidū</w:t>
      </w:r>
      <w:r w:rsidR="00B5072F">
        <w:rPr>
          <w:rFonts w:ascii="Times New Roman" w:hAnsi="Times New Roman" w:cs="Times New Roman"/>
          <w:sz w:val="24"/>
          <w:szCs w:val="24"/>
          <w:lang w:val="lv-LV"/>
        </w:rPr>
        <w:t>, turklāt š</w:t>
      </w:r>
      <w:r w:rsidR="00B5072F" w:rsidRPr="00B5072F">
        <w:rPr>
          <w:rFonts w:ascii="Times New Roman" w:hAnsi="Times New Roman" w:cs="Times New Roman"/>
          <w:sz w:val="24"/>
          <w:szCs w:val="24"/>
          <w:lang w:val="lv-LV"/>
        </w:rPr>
        <w:t>iem rādītājiem ir būtiskas atšķirības arī stacionāru griezumā, kas norāda uz atšķirībām veselības aprūpes saņemšanas iespējās.</w:t>
      </w:r>
      <w:r w:rsidR="00B5072F">
        <w:rPr>
          <w:rFonts w:ascii="Times New Roman" w:hAnsi="Times New Roman" w:cs="Times New Roman"/>
          <w:sz w:val="24"/>
          <w:szCs w:val="24"/>
          <w:lang w:val="lv-LV"/>
        </w:rPr>
        <w:t xml:space="preserve"> </w:t>
      </w:r>
      <w:r w:rsidR="005D4159">
        <w:rPr>
          <w:rFonts w:ascii="Times New Roman" w:hAnsi="Times New Roman" w:cs="Times New Roman"/>
          <w:sz w:val="24"/>
          <w:szCs w:val="24"/>
          <w:lang w:val="lv-LV"/>
        </w:rPr>
        <w:t>Lai uzlabotu pakalpojumu kvalitāti s</w:t>
      </w:r>
      <w:r w:rsidR="005D4159" w:rsidRPr="005D4159">
        <w:rPr>
          <w:rFonts w:ascii="Times New Roman" w:hAnsi="Times New Roman" w:cs="Times New Roman"/>
          <w:sz w:val="24"/>
          <w:szCs w:val="24"/>
          <w:lang w:val="lv-LV"/>
        </w:rPr>
        <w:t>irds un asinsvadu sistēmas</w:t>
      </w:r>
      <w:r w:rsidR="005D4159">
        <w:rPr>
          <w:rFonts w:ascii="Times New Roman" w:hAnsi="Times New Roman" w:cs="Times New Roman"/>
          <w:sz w:val="24"/>
          <w:szCs w:val="24"/>
          <w:lang w:val="lv-LV"/>
        </w:rPr>
        <w:t xml:space="preserve"> slimību jomā</w:t>
      </w:r>
      <w:r w:rsidR="00312ADC">
        <w:rPr>
          <w:rFonts w:ascii="Times New Roman" w:hAnsi="Times New Roman" w:cs="Times New Roman"/>
          <w:sz w:val="24"/>
          <w:szCs w:val="24"/>
          <w:lang w:val="lv-LV"/>
        </w:rPr>
        <w:t xml:space="preserve">, nepieciešami </w:t>
      </w:r>
      <w:r w:rsidR="0090460A">
        <w:rPr>
          <w:rFonts w:ascii="Times New Roman" w:hAnsi="Times New Roman" w:cs="Times New Roman"/>
          <w:sz w:val="24"/>
          <w:szCs w:val="24"/>
          <w:lang w:val="lv-LV"/>
        </w:rPr>
        <w:t>veicināt savlaicīgu slimību diagnostiku un ārstēšanas uzsākšanu</w:t>
      </w:r>
      <w:r w:rsidR="00795702">
        <w:rPr>
          <w:rFonts w:ascii="Times New Roman" w:hAnsi="Times New Roman" w:cs="Times New Roman"/>
          <w:sz w:val="24"/>
          <w:szCs w:val="24"/>
          <w:lang w:val="lv-LV"/>
        </w:rPr>
        <w:t xml:space="preserve">, </w:t>
      </w:r>
      <w:r w:rsidR="00636167">
        <w:rPr>
          <w:rFonts w:ascii="Times New Roman" w:hAnsi="Times New Roman" w:cs="Times New Roman"/>
          <w:sz w:val="24"/>
          <w:szCs w:val="24"/>
          <w:lang w:val="lv-LV"/>
        </w:rPr>
        <w:t xml:space="preserve">risināt stacionārās aprūpes kvalitātes jautājumus, kā arī </w:t>
      </w:r>
      <w:r w:rsidR="00C158C8">
        <w:rPr>
          <w:rFonts w:ascii="Times New Roman" w:hAnsi="Times New Roman" w:cs="Times New Roman"/>
          <w:sz w:val="24"/>
          <w:szCs w:val="24"/>
          <w:lang w:val="lv-LV"/>
        </w:rPr>
        <w:t xml:space="preserve">uzlabot pakalpojumu pēctecību </w:t>
      </w:r>
      <w:r w:rsidR="0090460A">
        <w:rPr>
          <w:rFonts w:ascii="Times New Roman" w:hAnsi="Times New Roman" w:cs="Times New Roman"/>
          <w:sz w:val="24"/>
          <w:szCs w:val="24"/>
          <w:lang w:val="lv-LV"/>
        </w:rPr>
        <w:t>pēc stacionārās ārstēšanas.</w:t>
      </w:r>
    </w:p>
    <w:p w14:paraId="27E6D9CA" w14:textId="7B5B76E8" w:rsidR="00252F69" w:rsidRDefault="00BC16AC" w:rsidP="00BD1DF3">
      <w:pPr>
        <w:pStyle w:val="ListParagraph"/>
        <w:numPr>
          <w:ilvl w:val="0"/>
          <w:numId w:val="22"/>
        </w:numPr>
        <w:spacing w:before="0" w:after="120" w:line="240" w:lineRule="auto"/>
        <w:ind w:left="0" w:hanging="720"/>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Jāuzlabo </w:t>
      </w:r>
      <w:r w:rsidR="00825991">
        <w:rPr>
          <w:rFonts w:ascii="Times New Roman" w:hAnsi="Times New Roman" w:cs="Times New Roman"/>
          <w:sz w:val="24"/>
          <w:szCs w:val="24"/>
          <w:lang w:val="lv-LV"/>
        </w:rPr>
        <w:t>narkoloģisko pakalpojumu pieejamība bērniem un pieaugušajiem</w:t>
      </w:r>
      <w:r w:rsidR="007F48C9">
        <w:rPr>
          <w:rFonts w:ascii="Times New Roman" w:hAnsi="Times New Roman" w:cs="Times New Roman"/>
          <w:sz w:val="24"/>
          <w:szCs w:val="24"/>
          <w:lang w:val="lv-LV"/>
        </w:rPr>
        <w:t xml:space="preserve">, jo īpaši reģionos, </w:t>
      </w:r>
      <w:r w:rsidR="0035160C">
        <w:rPr>
          <w:rFonts w:ascii="Times New Roman" w:hAnsi="Times New Roman" w:cs="Times New Roman"/>
          <w:sz w:val="24"/>
          <w:szCs w:val="24"/>
          <w:lang w:val="lv-LV"/>
        </w:rPr>
        <w:t xml:space="preserve">tai skaitā jāattīsta jauni pakalpojumi atkarību ārstēšanai un </w:t>
      </w:r>
      <w:r w:rsidR="005F6FEA">
        <w:rPr>
          <w:rFonts w:ascii="Times New Roman" w:hAnsi="Times New Roman" w:cs="Times New Roman"/>
          <w:sz w:val="24"/>
          <w:szCs w:val="24"/>
          <w:lang w:val="lv-LV"/>
        </w:rPr>
        <w:t>j</w:t>
      </w:r>
      <w:r w:rsidR="007C485E">
        <w:rPr>
          <w:rFonts w:ascii="Times New Roman" w:hAnsi="Times New Roman" w:cs="Times New Roman"/>
          <w:sz w:val="24"/>
          <w:szCs w:val="24"/>
          <w:lang w:val="lv-LV"/>
        </w:rPr>
        <w:t>ā</w:t>
      </w:r>
      <w:r w:rsidR="00A5518E">
        <w:rPr>
          <w:rFonts w:ascii="Times New Roman" w:hAnsi="Times New Roman" w:cs="Times New Roman"/>
          <w:sz w:val="24"/>
          <w:szCs w:val="24"/>
          <w:lang w:val="lv-LV"/>
        </w:rPr>
        <w:t>atceļ pacientu</w:t>
      </w:r>
      <w:r w:rsidR="00283900">
        <w:rPr>
          <w:rFonts w:ascii="Times New Roman" w:hAnsi="Times New Roman" w:cs="Times New Roman"/>
          <w:sz w:val="24"/>
          <w:szCs w:val="24"/>
          <w:lang w:val="lv-LV"/>
        </w:rPr>
        <w:t xml:space="preserve"> līdzmaksājumi par narkoloģisko ārstēšanu</w:t>
      </w:r>
      <w:r w:rsidR="00F03216">
        <w:rPr>
          <w:rFonts w:ascii="Times New Roman" w:hAnsi="Times New Roman" w:cs="Times New Roman"/>
          <w:sz w:val="24"/>
          <w:szCs w:val="24"/>
          <w:lang w:val="lv-LV"/>
        </w:rPr>
        <w:t>.</w:t>
      </w:r>
    </w:p>
    <w:p w14:paraId="29A93508" w14:textId="56EB9CAF" w:rsidR="00A46851" w:rsidRDefault="00A46851" w:rsidP="00BD1DF3">
      <w:pPr>
        <w:pStyle w:val="ListParagraph"/>
        <w:numPr>
          <w:ilvl w:val="0"/>
          <w:numId w:val="22"/>
        </w:numPr>
        <w:spacing w:before="0" w:after="120" w:line="240" w:lineRule="auto"/>
        <w:ind w:left="0" w:hanging="720"/>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 xml:space="preserve">Retās slimības skar salīdzinoši mazu pacientu skaitu, tomēr </w:t>
      </w:r>
      <w:r w:rsidR="00037D2D" w:rsidRPr="424520A8">
        <w:rPr>
          <w:rFonts w:ascii="Times New Roman" w:hAnsi="Times New Roman" w:cs="Times New Roman"/>
          <w:sz w:val="24"/>
          <w:szCs w:val="24"/>
          <w:lang w:val="lv-LV"/>
        </w:rPr>
        <w:t>to ietekme uz</w:t>
      </w:r>
      <w:r w:rsidRPr="424520A8">
        <w:rPr>
          <w:rFonts w:ascii="Times New Roman" w:hAnsi="Times New Roman" w:cs="Times New Roman"/>
          <w:sz w:val="24"/>
          <w:szCs w:val="24"/>
          <w:lang w:val="lv-LV"/>
        </w:rPr>
        <w:t xml:space="preserve"> veselības aprūpes sistēmu</w:t>
      </w:r>
      <w:r w:rsidR="00037D2D" w:rsidRPr="424520A8">
        <w:rPr>
          <w:rFonts w:ascii="Times New Roman" w:hAnsi="Times New Roman" w:cs="Times New Roman"/>
          <w:sz w:val="24"/>
          <w:szCs w:val="24"/>
          <w:lang w:val="lv-LV"/>
        </w:rPr>
        <w:t xml:space="preserve"> ir liela</w:t>
      </w:r>
      <w:r w:rsidRPr="424520A8">
        <w:rPr>
          <w:rFonts w:ascii="Times New Roman" w:hAnsi="Times New Roman" w:cs="Times New Roman"/>
          <w:sz w:val="24"/>
          <w:szCs w:val="24"/>
          <w:lang w:val="lv-LV"/>
        </w:rPr>
        <w:t xml:space="preserve">. Lielākā daļa </w:t>
      </w:r>
      <w:r w:rsidR="00037D2D" w:rsidRPr="424520A8">
        <w:rPr>
          <w:rFonts w:ascii="Times New Roman" w:hAnsi="Times New Roman" w:cs="Times New Roman"/>
          <w:sz w:val="24"/>
          <w:szCs w:val="24"/>
          <w:lang w:val="lv-LV"/>
        </w:rPr>
        <w:t>reto slimību</w:t>
      </w:r>
      <w:r w:rsidRPr="424520A8">
        <w:rPr>
          <w:rFonts w:ascii="Times New Roman" w:hAnsi="Times New Roman" w:cs="Times New Roman"/>
          <w:sz w:val="24"/>
          <w:szCs w:val="24"/>
          <w:lang w:val="lv-LV"/>
        </w:rPr>
        <w:t xml:space="preserve"> ir ģenētiskas slimības, pārējās ir retas vēža slimības, autoimūnās slimības, iedzimti defekti, toksiskas slimības un infekcijas slimības. </w:t>
      </w:r>
      <w:r w:rsidR="00C46522" w:rsidRPr="424520A8">
        <w:rPr>
          <w:rFonts w:ascii="Times New Roman" w:hAnsi="Times New Roman" w:cs="Times New Roman"/>
          <w:sz w:val="24"/>
          <w:szCs w:val="24"/>
          <w:lang w:val="lv-LV"/>
        </w:rPr>
        <w:t xml:space="preserve">Lai arī pēdējos gados </w:t>
      </w:r>
      <w:r w:rsidR="00B532C8" w:rsidRPr="424520A8">
        <w:rPr>
          <w:rFonts w:ascii="Times New Roman" w:hAnsi="Times New Roman" w:cs="Times New Roman"/>
          <w:sz w:val="24"/>
          <w:szCs w:val="24"/>
          <w:lang w:val="lv-LV"/>
        </w:rPr>
        <w:t xml:space="preserve">ir ieviesti vairāki uzlabojumi reto slimību pacientu veselības aprūpē, nepieciešams turpināt pakalpojumu kvalitātes </w:t>
      </w:r>
      <w:r w:rsidR="00582BC4" w:rsidRPr="424520A8">
        <w:rPr>
          <w:rFonts w:ascii="Times New Roman" w:hAnsi="Times New Roman" w:cs="Times New Roman"/>
          <w:sz w:val="24"/>
          <w:szCs w:val="24"/>
          <w:lang w:val="lv-LV"/>
        </w:rPr>
        <w:t xml:space="preserve">un pieejamības </w:t>
      </w:r>
      <w:r w:rsidR="00B532C8" w:rsidRPr="424520A8">
        <w:rPr>
          <w:rFonts w:ascii="Times New Roman" w:hAnsi="Times New Roman" w:cs="Times New Roman"/>
          <w:sz w:val="24"/>
          <w:szCs w:val="24"/>
          <w:lang w:val="lv-LV"/>
        </w:rPr>
        <w:t xml:space="preserve">uzlabošanu reto slimību </w:t>
      </w:r>
      <w:r w:rsidR="00712025" w:rsidRPr="424520A8">
        <w:rPr>
          <w:rFonts w:ascii="Times New Roman" w:hAnsi="Times New Roman" w:cs="Times New Roman"/>
          <w:sz w:val="24"/>
          <w:szCs w:val="24"/>
          <w:lang w:val="lv-LV"/>
        </w:rPr>
        <w:t xml:space="preserve">pacientu </w:t>
      </w:r>
      <w:r w:rsidR="00B532C8" w:rsidRPr="424520A8">
        <w:rPr>
          <w:rFonts w:ascii="Times New Roman" w:hAnsi="Times New Roman" w:cs="Times New Roman"/>
          <w:sz w:val="24"/>
          <w:szCs w:val="24"/>
          <w:lang w:val="lv-LV"/>
        </w:rPr>
        <w:t xml:space="preserve">veselības aprūpē. </w:t>
      </w:r>
    </w:p>
    <w:p w14:paraId="0F847222" w14:textId="031A8B1A" w:rsidR="00491F22" w:rsidRPr="00BD1DF3" w:rsidRDefault="000C1D79" w:rsidP="00BD1DF3">
      <w:pPr>
        <w:pStyle w:val="ListParagraph"/>
        <w:numPr>
          <w:ilvl w:val="0"/>
          <w:numId w:val="22"/>
        </w:numPr>
        <w:spacing w:before="0" w:after="120" w:line="240" w:lineRule="auto"/>
        <w:ind w:left="0" w:hanging="720"/>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 xml:space="preserve">Valsts apmaksāto paliatīvās aprūpes pakalpojumu apmērs ir nepietiekams. </w:t>
      </w:r>
      <w:r w:rsidR="00CC7330" w:rsidRPr="424520A8">
        <w:rPr>
          <w:rFonts w:ascii="Times New Roman" w:hAnsi="Times New Roman" w:cs="Times New Roman"/>
          <w:sz w:val="24"/>
          <w:szCs w:val="24"/>
          <w:lang w:val="lv-LV"/>
        </w:rPr>
        <w:t xml:space="preserve">Ņemot vērā tendenci pieaugt pacientu skaitam, kuriem nepieciešama paliatīvā aprūpe, paliatīvās aprūpes pakalpojumu jomu nepieciešams attīstīt un pilnveidot multidisciplināri, uzlabojot pakalpojuma pieejamību un aprūpes nepārtrauktību. Tāpat nepieciešams </w:t>
      </w:r>
      <w:r w:rsidR="250C132C" w:rsidRPr="424520A8">
        <w:rPr>
          <w:rFonts w:ascii="Times New Roman" w:hAnsi="Times New Roman" w:cs="Times New Roman"/>
          <w:sz w:val="24"/>
          <w:szCs w:val="24"/>
          <w:lang w:val="lv-LV"/>
        </w:rPr>
        <w:t>veicināt paliatīvās jomas speciālistu sagatavošanu un</w:t>
      </w:r>
      <w:r w:rsidR="00CC7330" w:rsidRPr="424520A8">
        <w:rPr>
          <w:rFonts w:ascii="Times New Roman" w:hAnsi="Times New Roman" w:cs="Times New Roman"/>
          <w:sz w:val="24"/>
          <w:szCs w:val="24"/>
          <w:lang w:val="lv-LV"/>
        </w:rPr>
        <w:t xml:space="preserve"> </w:t>
      </w:r>
      <w:r w:rsidR="75F6BCB1" w:rsidRPr="424520A8">
        <w:rPr>
          <w:rFonts w:ascii="Times New Roman" w:hAnsi="Times New Roman" w:cs="Times New Roman"/>
          <w:sz w:val="24"/>
          <w:szCs w:val="24"/>
          <w:lang w:val="lv-LV"/>
        </w:rPr>
        <w:t xml:space="preserve"> </w:t>
      </w:r>
      <w:r w:rsidR="00CC7330" w:rsidRPr="424520A8">
        <w:rPr>
          <w:rFonts w:ascii="Times New Roman" w:hAnsi="Times New Roman" w:cs="Times New Roman"/>
          <w:sz w:val="24"/>
          <w:szCs w:val="24"/>
          <w:lang w:val="lv-LV"/>
        </w:rPr>
        <w:t>uzlabot ārstniecības personu un sociālās jomas speciālistu sadarbību, tai skaitā izvērtējot hospisa (</w:t>
      </w:r>
      <w:r w:rsidR="00CC7330" w:rsidRPr="001C014C">
        <w:rPr>
          <w:rFonts w:ascii="Times New Roman" w:hAnsi="Times New Roman" w:cs="Times New Roman"/>
          <w:i/>
          <w:sz w:val="24"/>
          <w:szCs w:val="24"/>
          <w:lang w:val="lv-LV"/>
        </w:rPr>
        <w:t xml:space="preserve">hospice </w:t>
      </w:r>
      <w:r w:rsidR="00CC7330" w:rsidRPr="424520A8">
        <w:rPr>
          <w:rFonts w:ascii="Times New Roman" w:hAnsi="Times New Roman" w:cs="Times New Roman"/>
          <w:sz w:val="24"/>
          <w:szCs w:val="24"/>
          <w:lang w:val="lv-LV"/>
        </w:rPr>
        <w:t>– angļu val.) pakalpojumu nepieciešamību, nedziedināmi slimo pacientu aprūpei.</w:t>
      </w:r>
      <w:r w:rsidR="00491F22" w:rsidRPr="424520A8">
        <w:rPr>
          <w:rFonts w:ascii="Times New Roman" w:hAnsi="Times New Roman" w:cs="Times New Roman"/>
          <w:sz w:val="24"/>
          <w:szCs w:val="24"/>
          <w:lang w:val="lv-LV"/>
        </w:rPr>
        <w:t xml:space="preserve"> </w:t>
      </w:r>
    </w:p>
    <w:p w14:paraId="5516B068" w14:textId="4D7FDFEC" w:rsidR="00553676" w:rsidRPr="00FE11E6" w:rsidRDefault="00553676" w:rsidP="00B679EB">
      <w:pPr>
        <w:pStyle w:val="ListParagraph"/>
        <w:numPr>
          <w:ilvl w:val="0"/>
          <w:numId w:val="22"/>
        </w:numPr>
        <w:spacing w:before="0" w:after="120" w:line="240" w:lineRule="auto"/>
        <w:ind w:left="0" w:hanging="720"/>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 xml:space="preserve">Dažādu slimību un traumu gadījumos ir nepieciešamība pēc audu aizvietošanas. Transplantējamo audu ieguves un apstrādes sistēma Latvijā ir nepilnīgi attīstīta gan no infrastruktūras, gan audu ieguves organizācijas procesa viedokļa, tai skaitā transplantējamo audu ieguve nav attīstīta reģionos. Lai nodrošinātu pieprasījumu pēc moderniem allotransplantātiem, īpaši kaulu onkoloģijā, tai skaitā bērniem, nepieciešams modernizēt audu ieguves un apstrādes tehnoloģijas un turpināt pētījumus, lai varētu pāriet no septiskiem un saldētiem uz liofilizētiem un aseptiskiem materiāliem. Latvijā ir arī ierobežotas donoru orgānu un audu apmaiņas iespējas ar citām Eiropas valstīm, kas </w:t>
      </w:r>
      <w:r w:rsidR="00592CCD" w:rsidRPr="424520A8">
        <w:rPr>
          <w:rFonts w:ascii="Times New Roman" w:hAnsi="Times New Roman" w:cs="Times New Roman"/>
          <w:sz w:val="24"/>
          <w:szCs w:val="24"/>
          <w:lang w:val="lv-LV"/>
        </w:rPr>
        <w:t xml:space="preserve">rada </w:t>
      </w:r>
      <w:r w:rsidRPr="424520A8">
        <w:rPr>
          <w:rFonts w:ascii="Times New Roman" w:hAnsi="Times New Roman" w:cs="Times New Roman"/>
          <w:sz w:val="24"/>
          <w:szCs w:val="24"/>
          <w:lang w:val="lv-LV"/>
        </w:rPr>
        <w:t>risku nesaņemt nepieciešamo ārstēšanu donora orgānu trūkuma dēļ.</w:t>
      </w:r>
      <w:r w:rsidR="00222F9D" w:rsidRPr="424520A8">
        <w:rPr>
          <w:rFonts w:ascii="Times New Roman" w:hAnsi="Times New Roman" w:cs="Times New Roman"/>
          <w:sz w:val="24"/>
          <w:szCs w:val="24"/>
          <w:lang w:val="lv-LV"/>
        </w:rPr>
        <w:t xml:space="preserve"> </w:t>
      </w:r>
      <w:r w:rsidR="0030405E" w:rsidRPr="424520A8">
        <w:rPr>
          <w:rFonts w:ascii="Times New Roman" w:hAnsi="Times New Roman" w:cs="Times New Roman"/>
          <w:sz w:val="24"/>
          <w:szCs w:val="24"/>
          <w:lang w:val="lv-LV"/>
        </w:rPr>
        <w:t xml:space="preserve">Lai uzlabotu transplantējamo audu un organānu pieejamību Latvijas iedzīvotājiem, Latvijai jāiestājas </w:t>
      </w:r>
      <w:r w:rsidR="00F15021" w:rsidRPr="424520A8">
        <w:rPr>
          <w:rFonts w:ascii="Times New Roman" w:hAnsi="Times New Roman" w:cs="Times New Roman"/>
          <w:sz w:val="24"/>
          <w:szCs w:val="24"/>
          <w:lang w:val="lv-LV"/>
        </w:rPr>
        <w:t xml:space="preserve">Scandiatransplant orgānu apmaiņas organizācijā, jāattīsta </w:t>
      </w:r>
      <w:r w:rsidR="007D03FA" w:rsidRPr="424520A8">
        <w:rPr>
          <w:rFonts w:ascii="Times New Roman" w:hAnsi="Times New Roman" w:cs="Times New Roman"/>
          <w:sz w:val="24"/>
          <w:szCs w:val="24"/>
          <w:lang w:val="lv-LV"/>
        </w:rPr>
        <w:t xml:space="preserve">audu ieguves process, </w:t>
      </w:r>
      <w:r w:rsidR="00172328" w:rsidRPr="424520A8">
        <w:rPr>
          <w:rFonts w:ascii="Times New Roman" w:hAnsi="Times New Roman" w:cs="Times New Roman"/>
          <w:sz w:val="24"/>
          <w:szCs w:val="24"/>
          <w:lang w:val="lv-LV"/>
        </w:rPr>
        <w:t xml:space="preserve">kā arī </w:t>
      </w:r>
      <w:r w:rsidR="009941B9" w:rsidRPr="424520A8">
        <w:rPr>
          <w:rFonts w:ascii="Times New Roman" w:hAnsi="Times New Roman" w:cs="Times New Roman"/>
          <w:sz w:val="24"/>
          <w:szCs w:val="24"/>
          <w:lang w:val="lv-LV"/>
        </w:rPr>
        <w:t>jāveicina sabiedrības izpratne un informētība par audu un orgānu ziedošanu</w:t>
      </w:r>
    </w:p>
    <w:p w14:paraId="0AFB30B7" w14:textId="28D08EF6" w:rsidR="00553676" w:rsidRPr="00FE11E6" w:rsidRDefault="00553676" w:rsidP="00B679EB">
      <w:pPr>
        <w:pStyle w:val="ListParagraph"/>
        <w:numPr>
          <w:ilvl w:val="0"/>
          <w:numId w:val="22"/>
        </w:numPr>
        <w:spacing w:before="0" w:after="120" w:line="240" w:lineRule="auto"/>
        <w:ind w:left="0" w:hanging="720"/>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 xml:space="preserve">Ne tikai fiziskās, bet arī psihiskās veselības aprūpē ir nepieciešama integrēta </w:t>
      </w:r>
      <w:r w:rsidR="00592CCD" w:rsidRPr="424520A8">
        <w:rPr>
          <w:rFonts w:ascii="Times New Roman" w:hAnsi="Times New Roman" w:cs="Times New Roman"/>
          <w:sz w:val="24"/>
          <w:szCs w:val="24"/>
          <w:lang w:val="lv-LV"/>
        </w:rPr>
        <w:t>pieeja</w:t>
      </w:r>
      <w:r w:rsidRPr="424520A8">
        <w:rPr>
          <w:rFonts w:ascii="Times New Roman" w:hAnsi="Times New Roman" w:cs="Times New Roman"/>
          <w:sz w:val="24"/>
          <w:szCs w:val="24"/>
          <w:lang w:val="lv-LV"/>
        </w:rPr>
        <w:t xml:space="preserve">. Latvijas sabiedrībā vēl joprojām valda aizspriedumi psihiskās veselības traucējumiem, kas kavē </w:t>
      </w:r>
      <w:r w:rsidR="00EF7CDD" w:rsidRPr="424520A8">
        <w:rPr>
          <w:rFonts w:ascii="Times New Roman" w:hAnsi="Times New Roman" w:cs="Times New Roman"/>
          <w:sz w:val="24"/>
          <w:szCs w:val="24"/>
          <w:lang w:val="lv-LV"/>
        </w:rPr>
        <w:t xml:space="preserve">vēršanos pēc palīdzības, </w:t>
      </w:r>
      <w:r w:rsidRPr="424520A8">
        <w:rPr>
          <w:rFonts w:ascii="Times New Roman" w:hAnsi="Times New Roman" w:cs="Times New Roman"/>
          <w:sz w:val="24"/>
          <w:szCs w:val="24"/>
          <w:lang w:val="lv-LV"/>
        </w:rPr>
        <w:t>šo</w:t>
      </w:r>
      <w:r w:rsidR="00EF7CDD" w:rsidRPr="424520A8">
        <w:rPr>
          <w:rFonts w:ascii="Times New Roman" w:hAnsi="Times New Roman" w:cs="Times New Roman"/>
          <w:sz w:val="24"/>
          <w:szCs w:val="24"/>
          <w:lang w:val="lv-LV"/>
        </w:rPr>
        <w:t xml:space="preserve"> traucējumu atklāšanu, ārstēšanu, kā arī saslimušo</w:t>
      </w:r>
      <w:r w:rsidRPr="424520A8">
        <w:rPr>
          <w:rFonts w:ascii="Times New Roman" w:hAnsi="Times New Roman" w:cs="Times New Roman"/>
          <w:sz w:val="24"/>
          <w:szCs w:val="24"/>
          <w:lang w:val="lv-LV"/>
        </w:rPr>
        <w:t xml:space="preserve"> cilvēku </w:t>
      </w:r>
      <w:r w:rsidR="00592CCD" w:rsidRPr="424520A8">
        <w:rPr>
          <w:rFonts w:ascii="Times New Roman" w:hAnsi="Times New Roman" w:cs="Times New Roman"/>
          <w:sz w:val="24"/>
          <w:szCs w:val="24"/>
          <w:lang w:val="lv-LV"/>
        </w:rPr>
        <w:t xml:space="preserve">iekļaušanos </w:t>
      </w:r>
      <w:r w:rsidRPr="424520A8">
        <w:rPr>
          <w:rFonts w:ascii="Times New Roman" w:hAnsi="Times New Roman" w:cs="Times New Roman"/>
          <w:sz w:val="24"/>
          <w:szCs w:val="24"/>
          <w:lang w:val="lv-LV"/>
        </w:rPr>
        <w:t xml:space="preserve">sabiedrībā, tai skaitā veselības aprūpes sistēmā. </w:t>
      </w:r>
      <w:r w:rsidR="00502324" w:rsidRPr="424520A8">
        <w:rPr>
          <w:rFonts w:ascii="Times New Roman" w:hAnsi="Times New Roman" w:cs="Times New Roman"/>
          <w:sz w:val="24"/>
          <w:szCs w:val="24"/>
          <w:lang w:val="lv-LV"/>
        </w:rPr>
        <w:t xml:space="preserve">Ir neieciešams attīstīt un pilnveidot psihiskās veselības aprūpes un atbalsta pakalpojumus, veicinot to pieejamību un izmantošanu. </w:t>
      </w:r>
      <w:r w:rsidRPr="424520A8">
        <w:rPr>
          <w:rFonts w:ascii="Times New Roman" w:hAnsi="Times New Roman" w:cs="Times New Roman"/>
          <w:sz w:val="24"/>
          <w:szCs w:val="24"/>
          <w:lang w:val="lv-LV"/>
        </w:rPr>
        <w:t xml:space="preserve">Tas, ka cilvēki ar psihiskās veselības problēmām laicīgi nevēršas pēc palīdzības, </w:t>
      </w:r>
      <w:r w:rsidR="00B447B8" w:rsidRPr="424520A8">
        <w:rPr>
          <w:rFonts w:ascii="Times New Roman" w:hAnsi="Times New Roman" w:cs="Times New Roman"/>
          <w:sz w:val="24"/>
          <w:szCs w:val="24"/>
          <w:lang w:val="lv-LV"/>
        </w:rPr>
        <w:t xml:space="preserve">kā arī </w:t>
      </w:r>
      <w:r w:rsidR="00B447B8" w:rsidRPr="00072C67">
        <w:rPr>
          <w:rFonts w:ascii="Times New Roman" w:hAnsi="Times New Roman" w:cs="Times New Roman"/>
          <w:sz w:val="24"/>
          <w:szCs w:val="24"/>
          <w:lang w:val="lv-LV"/>
        </w:rPr>
        <w:t>veselības aprūpes un atbalsta iespēju nepieejamība</w:t>
      </w:r>
      <w:r w:rsidRPr="424520A8">
        <w:rPr>
          <w:rFonts w:ascii="Times New Roman" w:hAnsi="Times New Roman" w:cs="Times New Roman"/>
          <w:sz w:val="24"/>
          <w:szCs w:val="24"/>
          <w:lang w:val="lv-LV"/>
        </w:rPr>
        <w:t xml:space="preserve">, ir </w:t>
      </w:r>
      <w:r w:rsidR="00F236A7" w:rsidRPr="424520A8">
        <w:rPr>
          <w:rFonts w:ascii="Times New Roman" w:hAnsi="Times New Roman" w:cs="Times New Roman"/>
          <w:sz w:val="24"/>
          <w:szCs w:val="24"/>
          <w:lang w:val="lv-LV"/>
        </w:rPr>
        <w:t>vieni</w:t>
      </w:r>
      <w:r w:rsidRPr="424520A8">
        <w:rPr>
          <w:rFonts w:ascii="Times New Roman" w:hAnsi="Times New Roman" w:cs="Times New Roman"/>
          <w:sz w:val="24"/>
          <w:szCs w:val="24"/>
          <w:lang w:val="lv-LV"/>
        </w:rPr>
        <w:t xml:space="preserve"> no iemesliem, kāpēc Latvijā </w:t>
      </w:r>
      <w:r w:rsidR="0006161E" w:rsidRPr="424520A8">
        <w:rPr>
          <w:rFonts w:ascii="Times New Roman" w:hAnsi="Times New Roman" w:cs="Times New Roman"/>
          <w:sz w:val="24"/>
          <w:szCs w:val="24"/>
          <w:lang w:val="lv-LV"/>
        </w:rPr>
        <w:t xml:space="preserve">ir augsts nediagnosticētas depresijas īpatsvars un </w:t>
      </w:r>
      <w:r w:rsidRPr="424520A8">
        <w:rPr>
          <w:rFonts w:ascii="Times New Roman" w:hAnsi="Times New Roman" w:cs="Times New Roman"/>
          <w:sz w:val="24"/>
          <w:szCs w:val="24"/>
          <w:lang w:val="lv-LV"/>
        </w:rPr>
        <w:t>augsti mirstības rādītāji (jo īpaši vīriešu) no pašnāvībām.</w:t>
      </w:r>
    </w:p>
    <w:p w14:paraId="6DC8F006" w14:textId="71B4BB67" w:rsidR="00904D19" w:rsidRPr="00B30531" w:rsidRDefault="007A3F8A" w:rsidP="00B30531">
      <w:pPr>
        <w:pStyle w:val="ListParagraph"/>
        <w:numPr>
          <w:ilvl w:val="0"/>
          <w:numId w:val="22"/>
        </w:numPr>
        <w:spacing w:before="0" w:after="120" w:line="240" w:lineRule="auto"/>
        <w:ind w:left="0" w:hanging="720"/>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P</w:t>
      </w:r>
      <w:r w:rsidR="00553676" w:rsidRPr="424520A8">
        <w:rPr>
          <w:rFonts w:ascii="Times New Roman" w:hAnsi="Times New Roman" w:cs="Times New Roman"/>
          <w:sz w:val="24"/>
          <w:szCs w:val="24"/>
          <w:lang w:val="lv-LV"/>
        </w:rPr>
        <w:t>sihiskās veselības aprūpes pakalpojumi stacionārā nav strukturēti atbilstoši sniedzamo pakalpojumu līmeņiem.</w:t>
      </w:r>
      <w:r w:rsidR="00553676" w:rsidRPr="424520A8">
        <w:rPr>
          <w:rFonts w:ascii="Times New Roman" w:hAnsi="Times New Roman" w:cs="Times New Roman"/>
          <w:color w:val="FF0000"/>
          <w:sz w:val="24"/>
          <w:szCs w:val="24"/>
          <w:lang w:val="lv-LV"/>
        </w:rPr>
        <w:t xml:space="preserve"> </w:t>
      </w:r>
      <w:r w:rsidR="00553676" w:rsidRPr="424520A8">
        <w:rPr>
          <w:rFonts w:ascii="Times New Roman" w:hAnsi="Times New Roman" w:cs="Times New Roman"/>
          <w:sz w:val="24"/>
          <w:szCs w:val="24"/>
          <w:lang w:val="lv-LV"/>
        </w:rPr>
        <w:t xml:space="preserve">Gan stacionārā, gan ambulatorā ārstēšanas procesā nav pietiekami iesaistīta multidisciplinārā komanda, tai skaitā ir vāja sadarbība starp psihiatriem un ģimenes </w:t>
      </w:r>
      <w:r w:rsidR="00553676" w:rsidRPr="424520A8">
        <w:rPr>
          <w:rFonts w:ascii="Times New Roman" w:hAnsi="Times New Roman" w:cs="Times New Roman"/>
          <w:sz w:val="24"/>
          <w:szCs w:val="24"/>
          <w:lang w:val="lv-LV"/>
        </w:rPr>
        <w:lastRenderedPageBreak/>
        <w:t>ārstiem.</w:t>
      </w:r>
      <w:r w:rsidR="00553676" w:rsidRPr="424520A8">
        <w:rPr>
          <w:rFonts w:ascii="Times New Roman" w:hAnsi="Times New Roman" w:cs="Times New Roman"/>
          <w:color w:val="FF0000"/>
          <w:sz w:val="24"/>
          <w:szCs w:val="24"/>
          <w:lang w:val="lv-LV"/>
        </w:rPr>
        <w:t xml:space="preserve"> </w:t>
      </w:r>
      <w:r w:rsidR="00553676" w:rsidRPr="424520A8">
        <w:rPr>
          <w:rFonts w:ascii="Times New Roman" w:hAnsi="Times New Roman" w:cs="Times New Roman"/>
          <w:sz w:val="24"/>
          <w:szCs w:val="24"/>
          <w:lang w:val="lv-LV"/>
        </w:rPr>
        <w:t xml:space="preserve">Nav noteikts </w:t>
      </w:r>
      <w:r w:rsidR="005A3192" w:rsidRPr="424520A8">
        <w:rPr>
          <w:rFonts w:ascii="Times New Roman" w:hAnsi="Times New Roman" w:cs="Times New Roman"/>
          <w:sz w:val="24"/>
          <w:szCs w:val="24"/>
          <w:lang w:val="lv-LV"/>
        </w:rPr>
        <w:t xml:space="preserve">optimālais </w:t>
      </w:r>
      <w:r w:rsidR="00553676" w:rsidRPr="424520A8">
        <w:rPr>
          <w:rFonts w:ascii="Times New Roman" w:hAnsi="Times New Roman" w:cs="Times New Roman"/>
          <w:sz w:val="24"/>
          <w:szCs w:val="24"/>
          <w:lang w:val="lv-LV"/>
        </w:rPr>
        <w:t xml:space="preserve">speciālistu un posteņu skaits psihiskās veselības aprūpes nodaļās kvalitatīvas ārstēšanas nodrošināšanai, kā arī nav noteikti rehabilitācijas pasākumi stacionārās ārstēšanas posmos. Tāpat būtisks jautājums ir </w:t>
      </w:r>
      <w:r w:rsidR="005A3192" w:rsidRPr="424520A8">
        <w:rPr>
          <w:rFonts w:ascii="Times New Roman" w:hAnsi="Times New Roman" w:cs="Times New Roman"/>
          <w:sz w:val="24"/>
          <w:szCs w:val="24"/>
          <w:lang w:val="lv-LV"/>
        </w:rPr>
        <w:t xml:space="preserve">arī </w:t>
      </w:r>
      <w:r w:rsidR="00553676" w:rsidRPr="424520A8">
        <w:rPr>
          <w:rFonts w:ascii="Times New Roman" w:hAnsi="Times New Roman" w:cs="Times New Roman"/>
          <w:sz w:val="24"/>
          <w:szCs w:val="24"/>
          <w:lang w:val="lv-LV"/>
        </w:rPr>
        <w:t xml:space="preserve">savlaicīga agrīnas uzvedības un psihisko traucējumu diagnostika bērniem, kuras neīstenošanas rezultātā </w:t>
      </w:r>
      <w:r w:rsidR="005A3192" w:rsidRPr="424520A8">
        <w:rPr>
          <w:rFonts w:ascii="Times New Roman" w:hAnsi="Times New Roman" w:cs="Times New Roman"/>
          <w:sz w:val="24"/>
          <w:szCs w:val="24"/>
          <w:lang w:val="lv-LV"/>
        </w:rPr>
        <w:t xml:space="preserve">savlaicīgi </w:t>
      </w:r>
      <w:r w:rsidR="00553676" w:rsidRPr="424520A8">
        <w:rPr>
          <w:rFonts w:ascii="Times New Roman" w:hAnsi="Times New Roman" w:cs="Times New Roman"/>
          <w:sz w:val="24"/>
          <w:szCs w:val="24"/>
          <w:lang w:val="lv-LV"/>
        </w:rPr>
        <w:t>netiek uzsākta ārstēšana un nepieciešamo speciālistu piesaiste.</w:t>
      </w:r>
    </w:p>
    <w:p w14:paraId="381BFA61" w14:textId="77777777" w:rsidR="0088098A" w:rsidRPr="0064419D" w:rsidRDefault="00692212" w:rsidP="0088098A">
      <w:pPr>
        <w:pStyle w:val="ListParagraph"/>
        <w:numPr>
          <w:ilvl w:val="0"/>
          <w:numId w:val="22"/>
        </w:numPr>
        <w:spacing w:before="0" w:after="120" w:line="240" w:lineRule="auto"/>
        <w:ind w:left="0" w:hanging="720"/>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 xml:space="preserve">Sabiedrības ikdienā </w:t>
      </w:r>
      <w:r w:rsidR="00015D7E" w:rsidRPr="424520A8">
        <w:rPr>
          <w:rFonts w:ascii="Times New Roman" w:hAnsi="Times New Roman" w:cs="Times New Roman"/>
          <w:sz w:val="24"/>
          <w:szCs w:val="24"/>
          <w:lang w:val="lv-LV"/>
        </w:rPr>
        <w:t xml:space="preserve">un veselības aprūpē </w:t>
      </w:r>
      <w:r w:rsidRPr="424520A8">
        <w:rPr>
          <w:rFonts w:ascii="Times New Roman" w:hAnsi="Times New Roman" w:cs="Times New Roman"/>
          <w:sz w:val="24"/>
          <w:szCs w:val="24"/>
          <w:lang w:val="lv-LV"/>
        </w:rPr>
        <w:t>arvien vairāk</w:t>
      </w:r>
      <w:r w:rsidR="001D5D8E" w:rsidRPr="424520A8">
        <w:rPr>
          <w:rFonts w:ascii="Times New Roman" w:hAnsi="Times New Roman" w:cs="Times New Roman"/>
          <w:sz w:val="24"/>
          <w:szCs w:val="24"/>
          <w:lang w:val="lv-LV"/>
        </w:rPr>
        <w:t xml:space="preserve"> ienāk digitālās tehnoloģijas</w:t>
      </w:r>
      <w:r w:rsidR="00B000CE" w:rsidRPr="424520A8">
        <w:rPr>
          <w:rFonts w:ascii="Times New Roman" w:hAnsi="Times New Roman" w:cs="Times New Roman"/>
          <w:sz w:val="24"/>
          <w:szCs w:val="24"/>
          <w:lang w:val="lv-LV"/>
        </w:rPr>
        <w:t xml:space="preserve">, </w:t>
      </w:r>
      <w:r w:rsidR="00A57462" w:rsidRPr="424520A8">
        <w:rPr>
          <w:rFonts w:ascii="Times New Roman" w:hAnsi="Times New Roman" w:cs="Times New Roman"/>
          <w:sz w:val="24"/>
          <w:szCs w:val="24"/>
          <w:lang w:val="lv-LV"/>
        </w:rPr>
        <w:t>lai arī</w:t>
      </w:r>
      <w:r w:rsidR="001D5D8E" w:rsidRPr="424520A8">
        <w:rPr>
          <w:rFonts w:ascii="Times New Roman" w:hAnsi="Times New Roman" w:cs="Times New Roman"/>
          <w:sz w:val="24"/>
          <w:szCs w:val="24"/>
          <w:lang w:val="lv-LV"/>
        </w:rPr>
        <w:t xml:space="preserve"> </w:t>
      </w:r>
      <w:r w:rsidR="00A22E4D" w:rsidRPr="424520A8">
        <w:rPr>
          <w:rFonts w:ascii="Times New Roman" w:hAnsi="Times New Roman" w:cs="Times New Roman"/>
          <w:sz w:val="24"/>
          <w:szCs w:val="24"/>
          <w:lang w:val="lv-LV"/>
        </w:rPr>
        <w:t xml:space="preserve">Covid-19 </w:t>
      </w:r>
      <w:r w:rsidR="00F646DF" w:rsidRPr="424520A8">
        <w:rPr>
          <w:rFonts w:ascii="Times New Roman" w:hAnsi="Times New Roman" w:cs="Times New Roman"/>
          <w:sz w:val="24"/>
          <w:szCs w:val="24"/>
          <w:lang w:val="lv-LV"/>
        </w:rPr>
        <w:t xml:space="preserve">izraisītā </w:t>
      </w:r>
      <w:r w:rsidR="00A22E4D" w:rsidRPr="424520A8">
        <w:rPr>
          <w:rFonts w:ascii="Times New Roman" w:hAnsi="Times New Roman" w:cs="Times New Roman"/>
          <w:sz w:val="24"/>
          <w:szCs w:val="24"/>
          <w:lang w:val="lv-LV"/>
        </w:rPr>
        <w:t>pandēmija</w:t>
      </w:r>
      <w:r w:rsidR="001D5D8E" w:rsidRPr="424520A8">
        <w:rPr>
          <w:rFonts w:ascii="Times New Roman" w:hAnsi="Times New Roman" w:cs="Times New Roman"/>
          <w:sz w:val="24"/>
          <w:szCs w:val="24"/>
          <w:lang w:val="lv-LV"/>
        </w:rPr>
        <w:t xml:space="preserve"> </w:t>
      </w:r>
      <w:r w:rsidR="00AC0C58" w:rsidRPr="424520A8">
        <w:rPr>
          <w:rFonts w:ascii="Times New Roman" w:hAnsi="Times New Roman" w:cs="Times New Roman"/>
          <w:sz w:val="24"/>
          <w:szCs w:val="24"/>
          <w:lang w:val="lv-LV"/>
        </w:rPr>
        <w:t xml:space="preserve">šo tehnoloģiju izmantošanu ir </w:t>
      </w:r>
      <w:r w:rsidR="00093AC8" w:rsidRPr="424520A8">
        <w:rPr>
          <w:rFonts w:ascii="Times New Roman" w:hAnsi="Times New Roman" w:cs="Times New Roman"/>
          <w:sz w:val="24"/>
          <w:szCs w:val="24"/>
          <w:lang w:val="lv-LV"/>
        </w:rPr>
        <w:t>būtiski palielinājusi</w:t>
      </w:r>
      <w:r w:rsidR="001654A8" w:rsidRPr="424520A8">
        <w:rPr>
          <w:rFonts w:ascii="Times New Roman" w:hAnsi="Times New Roman" w:cs="Times New Roman"/>
          <w:sz w:val="24"/>
          <w:szCs w:val="24"/>
          <w:lang w:val="lv-LV"/>
        </w:rPr>
        <w:t xml:space="preserve">, </w:t>
      </w:r>
      <w:r w:rsidR="00434DC2" w:rsidRPr="424520A8">
        <w:rPr>
          <w:rFonts w:ascii="Times New Roman" w:hAnsi="Times New Roman" w:cs="Times New Roman"/>
          <w:sz w:val="24"/>
          <w:szCs w:val="24"/>
          <w:lang w:val="lv-LV"/>
        </w:rPr>
        <w:t xml:space="preserve">tomēr to </w:t>
      </w:r>
      <w:r w:rsidR="00AF59F3" w:rsidRPr="424520A8">
        <w:rPr>
          <w:rFonts w:ascii="Times New Roman" w:hAnsi="Times New Roman" w:cs="Times New Roman"/>
          <w:sz w:val="24"/>
          <w:szCs w:val="24"/>
          <w:lang w:val="lv-LV"/>
        </w:rPr>
        <w:t xml:space="preserve">izmantošana </w:t>
      </w:r>
      <w:r w:rsidR="000C6E55" w:rsidRPr="424520A8">
        <w:rPr>
          <w:rFonts w:ascii="Times New Roman" w:hAnsi="Times New Roman" w:cs="Times New Roman"/>
          <w:sz w:val="24"/>
          <w:szCs w:val="24"/>
          <w:lang w:val="lv-LV"/>
        </w:rPr>
        <w:t xml:space="preserve">veselības aprūpē </w:t>
      </w:r>
      <w:r w:rsidR="00221247" w:rsidRPr="424520A8">
        <w:rPr>
          <w:rFonts w:ascii="Times New Roman" w:hAnsi="Times New Roman" w:cs="Times New Roman"/>
          <w:sz w:val="24"/>
          <w:szCs w:val="24"/>
          <w:lang w:val="lv-LV"/>
        </w:rPr>
        <w:t>ir</w:t>
      </w:r>
      <w:r w:rsidR="002D6C39" w:rsidRPr="424520A8">
        <w:rPr>
          <w:rFonts w:ascii="Times New Roman" w:hAnsi="Times New Roman" w:cs="Times New Roman"/>
          <w:sz w:val="24"/>
          <w:szCs w:val="24"/>
          <w:lang w:val="lv-LV"/>
        </w:rPr>
        <w:t xml:space="preserve"> </w:t>
      </w:r>
      <w:r w:rsidR="00701433" w:rsidRPr="424520A8">
        <w:rPr>
          <w:rFonts w:ascii="Times New Roman" w:hAnsi="Times New Roman" w:cs="Times New Roman"/>
          <w:sz w:val="24"/>
          <w:szCs w:val="24"/>
          <w:lang w:val="lv-LV"/>
        </w:rPr>
        <w:t xml:space="preserve">iespējama </w:t>
      </w:r>
      <w:r w:rsidR="002D6C39" w:rsidRPr="424520A8">
        <w:rPr>
          <w:rFonts w:ascii="Times New Roman" w:hAnsi="Times New Roman" w:cs="Times New Roman"/>
          <w:sz w:val="24"/>
          <w:szCs w:val="24"/>
          <w:lang w:val="lv-LV"/>
        </w:rPr>
        <w:t xml:space="preserve">daudz </w:t>
      </w:r>
      <w:r w:rsidR="00364CA8" w:rsidRPr="424520A8">
        <w:rPr>
          <w:rFonts w:ascii="Times New Roman" w:hAnsi="Times New Roman" w:cs="Times New Roman"/>
          <w:sz w:val="24"/>
          <w:szCs w:val="24"/>
          <w:lang w:val="lv-LV"/>
        </w:rPr>
        <w:t xml:space="preserve">plašāk nekā tā </w:t>
      </w:r>
      <w:r w:rsidR="00BC0005" w:rsidRPr="424520A8">
        <w:rPr>
          <w:rFonts w:ascii="Times New Roman" w:hAnsi="Times New Roman" w:cs="Times New Roman"/>
          <w:sz w:val="24"/>
          <w:szCs w:val="24"/>
          <w:lang w:val="lv-LV"/>
        </w:rPr>
        <w:t>ir</w:t>
      </w:r>
      <w:r w:rsidR="00364CA8" w:rsidRPr="424520A8">
        <w:rPr>
          <w:rFonts w:ascii="Times New Roman" w:hAnsi="Times New Roman" w:cs="Times New Roman"/>
          <w:sz w:val="24"/>
          <w:szCs w:val="24"/>
          <w:lang w:val="lv-LV"/>
        </w:rPr>
        <w:t xml:space="preserve"> šobrīd. </w:t>
      </w:r>
      <w:r w:rsidR="00337BFE" w:rsidRPr="424520A8">
        <w:rPr>
          <w:rFonts w:ascii="Times New Roman" w:hAnsi="Times New Roman" w:cs="Times New Roman"/>
          <w:sz w:val="24"/>
          <w:szCs w:val="24"/>
          <w:lang w:val="lv-LV"/>
        </w:rPr>
        <w:t xml:space="preserve">Piemēram, </w:t>
      </w:r>
      <w:r w:rsidR="00430AAC" w:rsidRPr="424520A8">
        <w:rPr>
          <w:rFonts w:ascii="Times New Roman" w:hAnsi="Times New Roman" w:cs="Times New Roman"/>
          <w:sz w:val="24"/>
          <w:szCs w:val="24"/>
          <w:lang w:val="lv-LV"/>
        </w:rPr>
        <w:t>lai</w:t>
      </w:r>
      <w:r w:rsidR="007D61C8" w:rsidRPr="424520A8">
        <w:rPr>
          <w:rFonts w:ascii="Times New Roman" w:hAnsi="Times New Roman" w:cs="Times New Roman"/>
          <w:sz w:val="24"/>
          <w:szCs w:val="24"/>
          <w:lang w:val="lv-LV"/>
        </w:rPr>
        <w:t>,</w:t>
      </w:r>
      <w:r w:rsidR="004E549E" w:rsidRPr="424520A8">
        <w:rPr>
          <w:rFonts w:ascii="Times New Roman" w:hAnsi="Times New Roman" w:cs="Times New Roman"/>
          <w:sz w:val="24"/>
          <w:szCs w:val="24"/>
          <w:lang w:val="lv-LV"/>
        </w:rPr>
        <w:t xml:space="preserve"> </w:t>
      </w:r>
      <w:r w:rsidR="00D1771D" w:rsidRPr="424520A8">
        <w:rPr>
          <w:rFonts w:ascii="Times New Roman" w:hAnsi="Times New Roman" w:cs="Times New Roman"/>
          <w:sz w:val="24"/>
          <w:szCs w:val="24"/>
          <w:lang w:val="lv-LV"/>
        </w:rPr>
        <w:t xml:space="preserve">veicinātu ārstniecības personu resursu </w:t>
      </w:r>
      <w:r w:rsidR="00B81E46" w:rsidRPr="424520A8">
        <w:rPr>
          <w:rFonts w:ascii="Times New Roman" w:hAnsi="Times New Roman" w:cs="Times New Roman"/>
          <w:sz w:val="24"/>
          <w:szCs w:val="24"/>
          <w:lang w:val="lv-LV"/>
        </w:rPr>
        <w:t xml:space="preserve">efektīvu </w:t>
      </w:r>
      <w:r w:rsidR="00D1771D" w:rsidRPr="424520A8">
        <w:rPr>
          <w:rFonts w:ascii="Times New Roman" w:hAnsi="Times New Roman" w:cs="Times New Roman"/>
          <w:sz w:val="24"/>
          <w:szCs w:val="24"/>
          <w:lang w:val="lv-LV"/>
        </w:rPr>
        <w:t>p</w:t>
      </w:r>
      <w:r w:rsidR="00B81E46" w:rsidRPr="424520A8">
        <w:rPr>
          <w:rFonts w:ascii="Times New Roman" w:hAnsi="Times New Roman" w:cs="Times New Roman"/>
          <w:sz w:val="24"/>
          <w:szCs w:val="24"/>
          <w:lang w:val="lv-LV"/>
        </w:rPr>
        <w:t>atēriņu</w:t>
      </w:r>
      <w:r w:rsidR="00E91DAA" w:rsidRPr="424520A8">
        <w:rPr>
          <w:rFonts w:ascii="Times New Roman" w:hAnsi="Times New Roman" w:cs="Times New Roman"/>
          <w:sz w:val="24"/>
          <w:szCs w:val="24"/>
          <w:lang w:val="lv-LV"/>
        </w:rPr>
        <w:t xml:space="preserve"> un</w:t>
      </w:r>
      <w:r w:rsidR="002A5EFD" w:rsidRPr="424520A8">
        <w:rPr>
          <w:rFonts w:ascii="Times New Roman" w:hAnsi="Times New Roman" w:cs="Times New Roman"/>
          <w:sz w:val="24"/>
          <w:szCs w:val="24"/>
          <w:lang w:val="lv-LV"/>
        </w:rPr>
        <w:t xml:space="preserve"> </w:t>
      </w:r>
      <w:r w:rsidR="00430AAC" w:rsidRPr="424520A8">
        <w:rPr>
          <w:rFonts w:ascii="Times New Roman" w:hAnsi="Times New Roman" w:cs="Times New Roman"/>
          <w:sz w:val="24"/>
          <w:szCs w:val="24"/>
          <w:lang w:val="lv-LV"/>
        </w:rPr>
        <w:t>uzlabotu veselības aprūpes pakalpojumu pieejamību iedzīvotājiem</w:t>
      </w:r>
      <w:r w:rsidR="00A71748" w:rsidRPr="424520A8">
        <w:rPr>
          <w:rFonts w:ascii="Times New Roman" w:hAnsi="Times New Roman" w:cs="Times New Roman"/>
          <w:sz w:val="24"/>
          <w:szCs w:val="24"/>
          <w:lang w:val="lv-LV"/>
        </w:rPr>
        <w:t>, jo īpaši attālos reģionos, kur</w:t>
      </w:r>
      <w:r w:rsidR="00674ADF" w:rsidRPr="424520A8">
        <w:rPr>
          <w:rFonts w:ascii="Times New Roman" w:hAnsi="Times New Roman" w:cs="Times New Roman"/>
          <w:sz w:val="24"/>
          <w:szCs w:val="24"/>
          <w:lang w:val="lv-LV"/>
        </w:rPr>
        <w:t xml:space="preserve"> ir ierobežots pakalpojumu klāsts un </w:t>
      </w:r>
      <w:r w:rsidR="00851F29" w:rsidRPr="424520A8">
        <w:rPr>
          <w:rFonts w:ascii="Times New Roman" w:hAnsi="Times New Roman" w:cs="Times New Roman"/>
          <w:sz w:val="24"/>
          <w:szCs w:val="24"/>
          <w:lang w:val="lv-LV"/>
        </w:rPr>
        <w:t xml:space="preserve">pakalpojumu pieejamību ierobežo </w:t>
      </w:r>
      <w:r w:rsidR="00674ADF" w:rsidRPr="424520A8">
        <w:rPr>
          <w:rFonts w:ascii="Times New Roman" w:hAnsi="Times New Roman" w:cs="Times New Roman"/>
          <w:sz w:val="24"/>
          <w:szCs w:val="24"/>
          <w:lang w:val="lv-LV"/>
        </w:rPr>
        <w:t xml:space="preserve">arī </w:t>
      </w:r>
      <w:r w:rsidR="00851F29" w:rsidRPr="424520A8">
        <w:rPr>
          <w:rFonts w:ascii="Times New Roman" w:hAnsi="Times New Roman" w:cs="Times New Roman"/>
          <w:sz w:val="24"/>
          <w:szCs w:val="24"/>
          <w:lang w:val="lv-LV"/>
        </w:rPr>
        <w:t>tādi apstākļi, kā</w:t>
      </w:r>
      <w:r w:rsidR="00430AAC" w:rsidRPr="424520A8">
        <w:rPr>
          <w:rFonts w:ascii="Times New Roman" w:hAnsi="Times New Roman" w:cs="Times New Roman"/>
          <w:sz w:val="24"/>
          <w:szCs w:val="24"/>
          <w:lang w:val="lv-LV"/>
        </w:rPr>
        <w:t xml:space="preserve"> </w:t>
      </w:r>
      <w:r w:rsidR="00851F29" w:rsidRPr="424520A8">
        <w:rPr>
          <w:rFonts w:ascii="Times New Roman" w:hAnsi="Times New Roman" w:cs="Times New Roman"/>
          <w:sz w:val="24"/>
          <w:szCs w:val="24"/>
          <w:lang w:val="lv-LV"/>
        </w:rPr>
        <w:t>transporta nepieejamība (privātā transporta neesamība, ierobežota sabiedriskā transporta pakalpojumu pieejamība)</w:t>
      </w:r>
      <w:r w:rsidR="00377532" w:rsidRPr="424520A8">
        <w:rPr>
          <w:rFonts w:ascii="Times New Roman" w:hAnsi="Times New Roman" w:cs="Times New Roman"/>
          <w:sz w:val="24"/>
          <w:szCs w:val="24"/>
          <w:lang w:val="lv-LV"/>
        </w:rPr>
        <w:t>, jāattīsta</w:t>
      </w:r>
      <w:r w:rsidR="007A0332" w:rsidRPr="424520A8">
        <w:rPr>
          <w:rFonts w:ascii="Times New Roman" w:hAnsi="Times New Roman" w:cs="Times New Roman"/>
          <w:sz w:val="24"/>
          <w:szCs w:val="24"/>
          <w:lang w:val="lv-LV"/>
        </w:rPr>
        <w:t xml:space="preserve"> </w:t>
      </w:r>
      <w:r w:rsidR="00674ADF" w:rsidRPr="424520A8">
        <w:rPr>
          <w:rFonts w:ascii="Times New Roman" w:hAnsi="Times New Roman" w:cs="Times New Roman"/>
          <w:sz w:val="24"/>
          <w:szCs w:val="24"/>
          <w:lang w:val="lv-LV"/>
        </w:rPr>
        <w:t xml:space="preserve">valsts apmaksāti </w:t>
      </w:r>
      <w:r w:rsidR="00337BFE" w:rsidRPr="424520A8">
        <w:rPr>
          <w:rFonts w:ascii="Times New Roman" w:hAnsi="Times New Roman" w:cs="Times New Roman"/>
          <w:sz w:val="24"/>
          <w:szCs w:val="24"/>
          <w:lang w:val="lv-LV"/>
        </w:rPr>
        <w:t>attālināt</w:t>
      </w:r>
      <w:r w:rsidR="00377532" w:rsidRPr="424520A8">
        <w:rPr>
          <w:rFonts w:ascii="Times New Roman" w:hAnsi="Times New Roman" w:cs="Times New Roman"/>
          <w:sz w:val="24"/>
          <w:szCs w:val="24"/>
          <w:lang w:val="lv-LV"/>
        </w:rPr>
        <w:t>i</w:t>
      </w:r>
      <w:r w:rsidR="00337BFE" w:rsidRPr="424520A8">
        <w:rPr>
          <w:rFonts w:ascii="Times New Roman" w:hAnsi="Times New Roman" w:cs="Times New Roman"/>
          <w:sz w:val="24"/>
          <w:szCs w:val="24"/>
          <w:lang w:val="lv-LV"/>
        </w:rPr>
        <w:t xml:space="preserve"> veselības aprūpes pakalpojum</w:t>
      </w:r>
      <w:r w:rsidR="00377532" w:rsidRPr="424520A8">
        <w:rPr>
          <w:rFonts w:ascii="Times New Roman" w:hAnsi="Times New Roman" w:cs="Times New Roman"/>
          <w:sz w:val="24"/>
          <w:szCs w:val="24"/>
          <w:lang w:val="lv-LV"/>
        </w:rPr>
        <w:t>i</w:t>
      </w:r>
      <w:r w:rsidR="00674ADF" w:rsidRPr="424520A8">
        <w:rPr>
          <w:rFonts w:ascii="Times New Roman" w:hAnsi="Times New Roman" w:cs="Times New Roman"/>
          <w:sz w:val="24"/>
          <w:szCs w:val="24"/>
          <w:lang w:val="lv-LV"/>
        </w:rPr>
        <w:t>.</w:t>
      </w:r>
      <w:r w:rsidR="00337BFE" w:rsidRPr="424520A8">
        <w:rPr>
          <w:rFonts w:ascii="Times New Roman" w:hAnsi="Times New Roman" w:cs="Times New Roman"/>
          <w:sz w:val="24"/>
          <w:szCs w:val="24"/>
          <w:lang w:val="lv-LV"/>
        </w:rPr>
        <w:t xml:space="preserve"> </w:t>
      </w:r>
      <w:r w:rsidR="00BA62AC" w:rsidRPr="424520A8">
        <w:rPr>
          <w:rFonts w:ascii="Times New Roman" w:hAnsi="Times New Roman" w:cs="Times New Roman"/>
          <w:sz w:val="24"/>
          <w:szCs w:val="24"/>
          <w:lang w:val="lv-LV"/>
        </w:rPr>
        <w:t xml:space="preserve">Tā kā joprojām liela daļa pacienta veselības datu </w:t>
      </w:r>
      <w:r w:rsidR="00463843" w:rsidRPr="424520A8">
        <w:rPr>
          <w:rFonts w:ascii="Times New Roman" w:hAnsi="Times New Roman" w:cs="Times New Roman"/>
          <w:sz w:val="24"/>
          <w:szCs w:val="24"/>
          <w:lang w:val="lv-LV"/>
        </w:rPr>
        <w:t xml:space="preserve">nav pieejami pacienta elektroniskajā veselības kartē valsts uzturētajā e-veselības sistēmā, </w:t>
      </w:r>
      <w:r w:rsidR="00BA62AC" w:rsidRPr="424520A8">
        <w:rPr>
          <w:rFonts w:ascii="Times New Roman" w:hAnsi="Times New Roman" w:cs="Times New Roman"/>
          <w:sz w:val="24"/>
          <w:szCs w:val="24"/>
          <w:lang w:val="lv-LV"/>
        </w:rPr>
        <w:t xml:space="preserve">bet ir pieejami papīra formātā, kā arī glabājas dažādās privāto pakalpojumu sniedzēju izveidotās un uzturētās informācijas sistēmās, </w:t>
      </w:r>
      <w:r w:rsidR="004F0081" w:rsidRPr="424520A8">
        <w:rPr>
          <w:rFonts w:ascii="Times New Roman" w:hAnsi="Times New Roman" w:cs="Times New Roman"/>
          <w:sz w:val="24"/>
          <w:szCs w:val="24"/>
          <w:lang w:val="lv-LV"/>
        </w:rPr>
        <w:t xml:space="preserve">šo </w:t>
      </w:r>
      <w:r w:rsidR="004F0081" w:rsidRPr="0064419D">
        <w:rPr>
          <w:rFonts w:ascii="Times New Roman" w:hAnsi="Times New Roman" w:cs="Times New Roman"/>
          <w:sz w:val="24"/>
          <w:szCs w:val="24"/>
          <w:lang w:val="lv-LV"/>
        </w:rPr>
        <w:t>p</w:t>
      </w:r>
      <w:r w:rsidR="00C440E9" w:rsidRPr="0064419D">
        <w:rPr>
          <w:rFonts w:ascii="Times New Roman" w:hAnsi="Times New Roman" w:cs="Times New Roman"/>
          <w:sz w:val="24"/>
          <w:szCs w:val="24"/>
          <w:lang w:val="lv-LV"/>
        </w:rPr>
        <w:t xml:space="preserve">amatnostādņu darbības periodā jāveicina </w:t>
      </w:r>
      <w:r w:rsidR="008B11EB" w:rsidRPr="0064419D">
        <w:rPr>
          <w:rFonts w:ascii="Times New Roman" w:hAnsi="Times New Roman" w:cs="Times New Roman"/>
          <w:sz w:val="24"/>
          <w:szCs w:val="24"/>
          <w:lang w:val="lv-LV"/>
        </w:rPr>
        <w:t>pacienta veselības datu</w:t>
      </w:r>
      <w:r w:rsidR="00815A2A" w:rsidRPr="0064419D">
        <w:rPr>
          <w:rFonts w:ascii="Times New Roman" w:hAnsi="Times New Roman" w:cs="Times New Roman"/>
          <w:sz w:val="24"/>
          <w:szCs w:val="24"/>
          <w:lang w:val="lv-LV"/>
        </w:rPr>
        <w:t xml:space="preserve"> digitalizēšan</w:t>
      </w:r>
      <w:r w:rsidR="00B45AD5" w:rsidRPr="0064419D">
        <w:rPr>
          <w:rFonts w:ascii="Times New Roman" w:hAnsi="Times New Roman" w:cs="Times New Roman"/>
          <w:sz w:val="24"/>
          <w:szCs w:val="24"/>
          <w:lang w:val="lv-LV"/>
        </w:rPr>
        <w:t>a</w:t>
      </w:r>
      <w:r w:rsidR="001C23F2" w:rsidRPr="0064419D">
        <w:rPr>
          <w:rFonts w:ascii="Times New Roman" w:hAnsi="Times New Roman" w:cs="Times New Roman"/>
          <w:sz w:val="24"/>
          <w:szCs w:val="24"/>
          <w:lang w:val="lv-LV"/>
        </w:rPr>
        <w:t xml:space="preserve"> un to centralizēta pieejamība </w:t>
      </w:r>
      <w:r w:rsidR="00627AC5" w:rsidRPr="0064419D">
        <w:rPr>
          <w:rFonts w:ascii="Times New Roman" w:hAnsi="Times New Roman" w:cs="Times New Roman"/>
          <w:sz w:val="24"/>
          <w:szCs w:val="24"/>
          <w:lang w:val="lv-LV"/>
        </w:rPr>
        <w:t>e-veselības sistēmā</w:t>
      </w:r>
      <w:r w:rsidR="00453669" w:rsidRPr="0064419D">
        <w:rPr>
          <w:rFonts w:ascii="Times New Roman" w:hAnsi="Times New Roman" w:cs="Times New Roman"/>
          <w:sz w:val="24"/>
          <w:szCs w:val="24"/>
          <w:lang w:val="lv-LV"/>
        </w:rPr>
        <w:t>, tai skaitā jāveicina</w:t>
      </w:r>
      <w:r w:rsidR="006E5EB2" w:rsidRPr="0064419D">
        <w:rPr>
          <w:rFonts w:ascii="Times New Roman" w:hAnsi="Times New Roman" w:cs="Times New Roman"/>
          <w:sz w:val="24"/>
          <w:szCs w:val="24"/>
          <w:lang w:val="lv-LV"/>
        </w:rPr>
        <w:t xml:space="preserve"> </w:t>
      </w:r>
      <w:r w:rsidR="00A67816" w:rsidRPr="0064419D">
        <w:rPr>
          <w:rFonts w:ascii="Times New Roman" w:hAnsi="Times New Roman" w:cs="Times New Roman"/>
          <w:sz w:val="24"/>
          <w:szCs w:val="24"/>
          <w:lang w:val="lv-LV"/>
        </w:rPr>
        <w:t>datu apamiņa starp e-veselības sistēmu un ārstniecības iestāžu informācijas sistēmām.</w:t>
      </w:r>
      <w:r w:rsidR="00453669" w:rsidRPr="0064419D">
        <w:rPr>
          <w:rFonts w:ascii="Times New Roman" w:hAnsi="Times New Roman" w:cs="Times New Roman"/>
          <w:sz w:val="24"/>
          <w:szCs w:val="24"/>
          <w:lang w:val="lv-LV"/>
        </w:rPr>
        <w:t xml:space="preserve"> </w:t>
      </w:r>
      <w:r w:rsidR="009158FB" w:rsidRPr="0064419D">
        <w:rPr>
          <w:rFonts w:ascii="Times New Roman" w:hAnsi="Times New Roman" w:cs="Times New Roman"/>
          <w:sz w:val="24"/>
          <w:szCs w:val="24"/>
          <w:lang w:val="lv-LV"/>
        </w:rPr>
        <w:t>Savukārt, lai</w:t>
      </w:r>
      <w:r w:rsidR="00246102" w:rsidRPr="0064419D">
        <w:rPr>
          <w:rFonts w:ascii="Times New Roman" w:hAnsi="Times New Roman" w:cs="Times New Roman"/>
          <w:sz w:val="24"/>
          <w:szCs w:val="24"/>
          <w:lang w:val="lv-LV"/>
        </w:rPr>
        <w:t>, ceļojot ES teritorijā</w:t>
      </w:r>
      <w:r w:rsidR="00565057" w:rsidRPr="0064419D">
        <w:rPr>
          <w:rFonts w:ascii="Times New Roman" w:hAnsi="Times New Roman" w:cs="Times New Roman"/>
          <w:sz w:val="24"/>
          <w:szCs w:val="24"/>
          <w:lang w:val="lv-LV"/>
        </w:rPr>
        <w:t xml:space="preserve"> Latvijas </w:t>
      </w:r>
      <w:r w:rsidR="00246102" w:rsidRPr="0064419D">
        <w:rPr>
          <w:rFonts w:ascii="Times New Roman" w:hAnsi="Times New Roman" w:cs="Times New Roman"/>
          <w:sz w:val="24"/>
          <w:szCs w:val="24"/>
          <w:lang w:val="lv-LV"/>
        </w:rPr>
        <w:t xml:space="preserve">iedzīvotāju veselības dati </w:t>
      </w:r>
      <w:r w:rsidR="00497F5A" w:rsidRPr="0064419D">
        <w:rPr>
          <w:rFonts w:ascii="Times New Roman" w:hAnsi="Times New Roman" w:cs="Times New Roman"/>
          <w:sz w:val="24"/>
          <w:szCs w:val="24"/>
          <w:lang w:val="lv-LV"/>
        </w:rPr>
        <w:t>nepieciešamības gadījumā būtu pieejami citas ES dalībvalsts ārstniecības iestādei, savukārt, citu ES valstu iedzīvotāj</w:t>
      </w:r>
      <w:r w:rsidR="00FC64C3" w:rsidRPr="0064419D">
        <w:rPr>
          <w:rFonts w:ascii="Times New Roman" w:hAnsi="Times New Roman" w:cs="Times New Roman"/>
          <w:sz w:val="24"/>
          <w:szCs w:val="24"/>
          <w:lang w:val="lv-LV"/>
        </w:rPr>
        <w:t>u</w:t>
      </w:r>
      <w:r w:rsidR="002223C7" w:rsidRPr="0064419D">
        <w:rPr>
          <w:rFonts w:ascii="Times New Roman" w:hAnsi="Times New Roman" w:cs="Times New Roman"/>
          <w:sz w:val="24"/>
          <w:szCs w:val="24"/>
          <w:lang w:val="lv-LV"/>
        </w:rPr>
        <w:t xml:space="preserve">, kuri ceļo Latvijā, </w:t>
      </w:r>
      <w:r w:rsidR="00FC64C3" w:rsidRPr="0064419D">
        <w:rPr>
          <w:rFonts w:ascii="Times New Roman" w:hAnsi="Times New Roman" w:cs="Times New Roman"/>
          <w:sz w:val="24"/>
          <w:szCs w:val="24"/>
          <w:lang w:val="lv-LV"/>
        </w:rPr>
        <w:t>veselības dati</w:t>
      </w:r>
      <w:r w:rsidR="00497F5A" w:rsidRPr="0064419D">
        <w:rPr>
          <w:rFonts w:ascii="Times New Roman" w:hAnsi="Times New Roman" w:cs="Times New Roman"/>
          <w:sz w:val="24"/>
          <w:szCs w:val="24"/>
          <w:lang w:val="lv-LV"/>
        </w:rPr>
        <w:t xml:space="preserve"> </w:t>
      </w:r>
      <w:r w:rsidR="002223C7" w:rsidRPr="0064419D">
        <w:rPr>
          <w:rFonts w:ascii="Times New Roman" w:hAnsi="Times New Roman" w:cs="Times New Roman"/>
          <w:sz w:val="24"/>
          <w:szCs w:val="24"/>
          <w:lang w:val="lv-LV"/>
        </w:rPr>
        <w:t>nepieciešamības gadījumā būtu pieejmai Latvijas ārstniecības iestādēm, jā</w:t>
      </w:r>
      <w:r w:rsidR="002B0869" w:rsidRPr="0064419D">
        <w:rPr>
          <w:rFonts w:ascii="Times New Roman" w:hAnsi="Times New Roman" w:cs="Times New Roman"/>
          <w:sz w:val="24"/>
          <w:szCs w:val="24"/>
          <w:lang w:val="lv-LV"/>
        </w:rPr>
        <w:t>izveido</w:t>
      </w:r>
      <w:r w:rsidR="00F37536" w:rsidRPr="0064419D">
        <w:rPr>
          <w:rFonts w:ascii="Times New Roman" w:hAnsi="Times New Roman" w:cs="Times New Roman"/>
          <w:sz w:val="24"/>
          <w:szCs w:val="24"/>
          <w:lang w:val="lv-LV"/>
        </w:rPr>
        <w:t xml:space="preserve"> </w:t>
      </w:r>
      <w:r w:rsidR="00387B59" w:rsidRPr="0064419D">
        <w:rPr>
          <w:rFonts w:ascii="Times New Roman" w:hAnsi="Times New Roman" w:cs="Times New Roman"/>
          <w:sz w:val="24"/>
          <w:szCs w:val="24"/>
          <w:lang w:val="lv-LV"/>
        </w:rPr>
        <w:t xml:space="preserve">pacientu veselības datu pārrobežu apamiņa ar citām ES dalībvalstīm. </w:t>
      </w:r>
      <w:r w:rsidR="008C66AD" w:rsidRPr="0064419D">
        <w:rPr>
          <w:rFonts w:ascii="Times New Roman" w:hAnsi="Times New Roman" w:cs="Times New Roman"/>
          <w:sz w:val="24"/>
          <w:szCs w:val="24"/>
          <w:lang w:val="lv-LV"/>
        </w:rPr>
        <w:t xml:space="preserve"> </w:t>
      </w:r>
      <w:r w:rsidR="004446A2" w:rsidRPr="0064419D">
        <w:rPr>
          <w:rFonts w:ascii="Times New Roman" w:hAnsi="Times New Roman" w:cs="Times New Roman"/>
          <w:sz w:val="24"/>
          <w:szCs w:val="24"/>
          <w:lang w:val="lv-LV"/>
        </w:rPr>
        <w:t xml:space="preserve"> </w:t>
      </w:r>
    </w:p>
    <w:p w14:paraId="622EF4C8" w14:textId="4A0D7FF2" w:rsidR="00553676" w:rsidRPr="0064419D" w:rsidRDefault="00553676" w:rsidP="00AA5E1D">
      <w:pPr>
        <w:spacing w:before="120" w:after="120" w:line="240" w:lineRule="auto"/>
        <w:jc w:val="both"/>
        <w:rPr>
          <w:rFonts w:ascii="Times New Roman" w:hAnsi="Times New Roman" w:cs="Times New Roman"/>
          <w:sz w:val="24"/>
          <w:szCs w:val="24"/>
          <w:lang w:val="lv-LV"/>
        </w:rPr>
      </w:pPr>
      <w:r w:rsidRPr="0064419D">
        <w:rPr>
          <w:rFonts w:ascii="Times New Roman" w:hAnsi="Times New Roman" w:cs="Times New Roman"/>
          <w:sz w:val="24"/>
          <w:szCs w:val="24"/>
          <w:lang w:val="lv-LV"/>
        </w:rPr>
        <w:t>Vēl joprojām ir novērojamas atšķirības veselībpratībā starp dažādām sociālām grupām, īpaši tas attiecas uz sociālās atstumtības riskam pakļautajām grupām. Tas ir novērojams, piemēram, seksuālās un reproduktīvās veselības jautājumos, jo šīm grupām aktuālas problēmas</w:t>
      </w:r>
      <w:r w:rsidR="00391A8A" w:rsidRPr="0064419D">
        <w:rPr>
          <w:rFonts w:ascii="Times New Roman" w:hAnsi="Times New Roman" w:cs="Times New Roman"/>
          <w:sz w:val="24"/>
          <w:szCs w:val="24"/>
          <w:lang w:val="lv-LV"/>
        </w:rPr>
        <w:t xml:space="preserve"> ir</w:t>
      </w:r>
      <w:r w:rsidRPr="0064419D">
        <w:rPr>
          <w:rFonts w:ascii="Times New Roman" w:hAnsi="Times New Roman" w:cs="Times New Roman"/>
          <w:sz w:val="24"/>
          <w:szCs w:val="24"/>
          <w:lang w:val="lv-LV"/>
        </w:rPr>
        <w:t xml:space="preserve"> izsargāšanās no nevēlamas grūtniecības un STI, kam par iemeslu ir ierobežota pieeja piemērotiem kontracepcijas līdzekļiem. Tas savukārt rada agrīnas grūtniecības vai aborta veikšanas gadījumus. Būtiskas ir arī zināšanas zāļu lietošanā. Ir aizvien vairāk pierādījumu tam, ka neatbilstoša zāļu lietošana izraisa būtisku kaitējumu veselībai un samazina veselības aprūpes </w:t>
      </w:r>
      <w:r w:rsidR="00391A8A" w:rsidRPr="0064419D">
        <w:rPr>
          <w:rFonts w:ascii="Times New Roman" w:hAnsi="Times New Roman" w:cs="Times New Roman"/>
          <w:sz w:val="24"/>
          <w:szCs w:val="24"/>
          <w:lang w:val="lv-LV"/>
        </w:rPr>
        <w:t xml:space="preserve">sistēmas </w:t>
      </w:r>
      <w:r w:rsidRPr="0064419D">
        <w:rPr>
          <w:rFonts w:ascii="Times New Roman" w:hAnsi="Times New Roman" w:cs="Times New Roman"/>
          <w:sz w:val="24"/>
          <w:szCs w:val="24"/>
          <w:lang w:val="lv-LV"/>
        </w:rPr>
        <w:t>efektivitāti.</w:t>
      </w:r>
    </w:p>
    <w:p w14:paraId="61A765EE" w14:textId="77777777" w:rsidR="009A5AD7" w:rsidRPr="0064419D" w:rsidRDefault="009A5AD7" w:rsidP="009A5AD7">
      <w:pPr>
        <w:spacing w:after="120"/>
        <w:jc w:val="both"/>
        <w:rPr>
          <w:rFonts w:ascii="Times New Roman" w:hAnsi="Times New Roman" w:cs="Times New Roman"/>
          <w:b/>
          <w:bCs/>
          <w:sz w:val="24"/>
          <w:szCs w:val="24"/>
          <w:lang w:val="lv-LV"/>
        </w:rPr>
      </w:pPr>
      <w:r w:rsidRPr="0064419D">
        <w:rPr>
          <w:rFonts w:ascii="Times New Roman" w:hAnsi="Times New Roman" w:cs="Times New Roman"/>
          <w:b/>
          <w:bCs/>
          <w:sz w:val="24"/>
          <w:szCs w:val="24"/>
          <w:lang w:val="lv-LV"/>
        </w:rPr>
        <w:t>Rīcības virziena mērķis: Veicināt uz cilvēku centrētas un integrētas veselības aprūpes pakalpojumu pieejamību.</w:t>
      </w:r>
    </w:p>
    <w:p w14:paraId="6DFE51B2" w14:textId="77777777" w:rsidR="009A5AD7" w:rsidRPr="0064419D" w:rsidRDefault="009A5AD7" w:rsidP="009A5AD7">
      <w:pPr>
        <w:spacing w:after="120"/>
        <w:jc w:val="both"/>
        <w:rPr>
          <w:rFonts w:ascii="Times New Roman" w:hAnsi="Times New Roman" w:cs="Times New Roman"/>
          <w:b/>
          <w:bCs/>
          <w:sz w:val="24"/>
          <w:szCs w:val="24"/>
          <w:lang w:val="lv-LV"/>
        </w:rPr>
      </w:pPr>
      <w:r w:rsidRPr="0064419D">
        <w:rPr>
          <w:rFonts w:ascii="Times New Roman" w:hAnsi="Times New Roman" w:cs="Times New Roman"/>
          <w:b/>
          <w:bCs/>
          <w:sz w:val="24"/>
          <w:szCs w:val="24"/>
          <w:lang w:val="lv-LV"/>
        </w:rPr>
        <w:t>Mērķa sasniegšanai nepieciešams:</w:t>
      </w:r>
    </w:p>
    <w:p w14:paraId="1FDEF341" w14:textId="7449EB45" w:rsidR="005F0AFA" w:rsidRPr="00644BAB" w:rsidRDefault="005F0AFA" w:rsidP="00B679EB">
      <w:pPr>
        <w:pStyle w:val="ListParagraph"/>
        <w:numPr>
          <w:ilvl w:val="0"/>
          <w:numId w:val="10"/>
        </w:numPr>
        <w:spacing w:after="120"/>
        <w:jc w:val="both"/>
        <w:rPr>
          <w:rFonts w:ascii="Times New Roman" w:hAnsi="Times New Roman" w:cs="Times New Roman"/>
          <w:sz w:val="24"/>
          <w:szCs w:val="24"/>
          <w:lang w:val="lv-LV"/>
        </w:rPr>
      </w:pPr>
      <w:r w:rsidRPr="0064419D">
        <w:rPr>
          <w:rFonts w:ascii="Times New Roman" w:hAnsi="Times New Roman" w:cs="Times New Roman"/>
          <w:sz w:val="24"/>
          <w:szCs w:val="24"/>
          <w:lang w:val="lv-LV"/>
        </w:rPr>
        <w:t xml:space="preserve">Uzlabot iedzīvotāju finansiālo </w:t>
      </w:r>
      <w:r w:rsidR="00A554B0" w:rsidRPr="0064419D">
        <w:rPr>
          <w:rFonts w:ascii="Times New Roman" w:hAnsi="Times New Roman" w:cs="Times New Roman"/>
          <w:sz w:val="24"/>
          <w:szCs w:val="24"/>
          <w:lang w:val="lv-LV"/>
        </w:rPr>
        <w:t xml:space="preserve">aizsardzību </w:t>
      </w:r>
      <w:r w:rsidR="00D85CD6" w:rsidRPr="0064419D">
        <w:rPr>
          <w:rFonts w:ascii="Times New Roman" w:hAnsi="Times New Roman" w:cs="Times New Roman"/>
          <w:sz w:val="24"/>
          <w:szCs w:val="24"/>
          <w:lang w:val="lv-LV"/>
        </w:rPr>
        <w:t xml:space="preserve">slimības </w:t>
      </w:r>
      <w:r w:rsidR="00450A52" w:rsidRPr="0064419D">
        <w:rPr>
          <w:rFonts w:ascii="Times New Roman" w:hAnsi="Times New Roman" w:cs="Times New Roman"/>
          <w:sz w:val="24"/>
          <w:szCs w:val="24"/>
          <w:lang w:val="lv-LV"/>
        </w:rPr>
        <w:t>un ne</w:t>
      </w:r>
      <w:r w:rsidR="00450A52" w:rsidRPr="00450A52">
        <w:rPr>
          <w:rFonts w:ascii="Times New Roman" w:hAnsi="Times New Roman" w:cs="Times New Roman"/>
          <w:sz w:val="24"/>
          <w:szCs w:val="24"/>
          <w:lang w:val="lv-LV"/>
        </w:rPr>
        <w:t>spējas gadījumos</w:t>
      </w:r>
      <w:r w:rsidRPr="00644BAB">
        <w:rPr>
          <w:rFonts w:ascii="Times New Roman" w:hAnsi="Times New Roman" w:cs="Times New Roman"/>
          <w:sz w:val="24"/>
          <w:szCs w:val="24"/>
          <w:lang w:val="lv-LV"/>
        </w:rPr>
        <w:t xml:space="preserve">, tai skaitā </w:t>
      </w:r>
      <w:r w:rsidR="00C7612E">
        <w:rPr>
          <w:rFonts w:ascii="Times New Roman" w:hAnsi="Times New Roman" w:cs="Times New Roman"/>
          <w:sz w:val="24"/>
          <w:szCs w:val="24"/>
          <w:lang w:val="lv-LV"/>
        </w:rPr>
        <w:t>p</w:t>
      </w:r>
      <w:r w:rsidR="001406E8">
        <w:rPr>
          <w:rFonts w:ascii="Times New Roman" w:hAnsi="Times New Roman" w:cs="Times New Roman"/>
          <w:sz w:val="24"/>
          <w:szCs w:val="24"/>
          <w:lang w:val="lv-LV"/>
        </w:rPr>
        <w:t xml:space="preserve">alielinot </w:t>
      </w:r>
      <w:r w:rsidRPr="00644BAB">
        <w:rPr>
          <w:rFonts w:ascii="Times New Roman" w:hAnsi="Times New Roman" w:cs="Times New Roman"/>
          <w:sz w:val="24"/>
          <w:szCs w:val="24"/>
          <w:lang w:val="lv-LV"/>
        </w:rPr>
        <w:t xml:space="preserve">valsts </w:t>
      </w:r>
      <w:r w:rsidR="001406E8" w:rsidRPr="00644BAB">
        <w:rPr>
          <w:rFonts w:ascii="Times New Roman" w:hAnsi="Times New Roman" w:cs="Times New Roman"/>
          <w:sz w:val="24"/>
          <w:szCs w:val="24"/>
          <w:lang w:val="lv-LV"/>
        </w:rPr>
        <w:t>apmaksāt</w:t>
      </w:r>
      <w:r w:rsidR="001406E8">
        <w:rPr>
          <w:rFonts w:ascii="Times New Roman" w:hAnsi="Times New Roman" w:cs="Times New Roman"/>
          <w:sz w:val="24"/>
          <w:szCs w:val="24"/>
          <w:lang w:val="lv-LV"/>
        </w:rPr>
        <w:t>o</w:t>
      </w:r>
      <w:r w:rsidR="001406E8" w:rsidRPr="00644BAB">
        <w:rPr>
          <w:rFonts w:ascii="Times New Roman" w:hAnsi="Times New Roman" w:cs="Times New Roman"/>
          <w:sz w:val="24"/>
          <w:szCs w:val="24"/>
          <w:lang w:val="lv-LV"/>
        </w:rPr>
        <w:t xml:space="preserve"> </w:t>
      </w:r>
      <w:r w:rsidRPr="00644BAB">
        <w:rPr>
          <w:rFonts w:ascii="Times New Roman" w:hAnsi="Times New Roman" w:cs="Times New Roman"/>
          <w:sz w:val="24"/>
          <w:szCs w:val="24"/>
          <w:lang w:val="lv-LV"/>
        </w:rPr>
        <w:t xml:space="preserve">veselības aprūpes </w:t>
      </w:r>
      <w:r w:rsidR="001406E8" w:rsidRPr="00644BAB">
        <w:rPr>
          <w:rFonts w:ascii="Times New Roman" w:hAnsi="Times New Roman" w:cs="Times New Roman"/>
          <w:sz w:val="24"/>
          <w:szCs w:val="24"/>
          <w:lang w:val="lv-LV"/>
        </w:rPr>
        <w:t>pakalpojum</w:t>
      </w:r>
      <w:r w:rsidR="001406E8">
        <w:rPr>
          <w:rFonts w:ascii="Times New Roman" w:hAnsi="Times New Roman" w:cs="Times New Roman"/>
          <w:sz w:val="24"/>
          <w:szCs w:val="24"/>
          <w:lang w:val="lv-LV"/>
        </w:rPr>
        <w:t>u</w:t>
      </w:r>
      <w:r w:rsidRPr="00644BAB">
        <w:rPr>
          <w:rFonts w:ascii="Times New Roman" w:hAnsi="Times New Roman" w:cs="Times New Roman"/>
          <w:sz w:val="24"/>
          <w:szCs w:val="24"/>
          <w:lang w:val="lv-LV"/>
        </w:rPr>
        <w:t xml:space="preserve">, </w:t>
      </w:r>
      <w:r w:rsidR="001406E8" w:rsidRPr="00644BAB">
        <w:rPr>
          <w:rFonts w:ascii="Times New Roman" w:hAnsi="Times New Roman" w:cs="Times New Roman"/>
          <w:sz w:val="24"/>
          <w:szCs w:val="24"/>
          <w:lang w:val="lv-LV"/>
        </w:rPr>
        <w:t>zā</w:t>
      </w:r>
      <w:r w:rsidR="001406E8">
        <w:rPr>
          <w:rFonts w:ascii="Times New Roman" w:hAnsi="Times New Roman" w:cs="Times New Roman"/>
          <w:sz w:val="24"/>
          <w:szCs w:val="24"/>
          <w:lang w:val="lv-LV"/>
        </w:rPr>
        <w:t>ļu</w:t>
      </w:r>
      <w:r w:rsidR="001406E8" w:rsidRPr="00644BAB">
        <w:rPr>
          <w:rFonts w:ascii="Times New Roman" w:hAnsi="Times New Roman" w:cs="Times New Roman"/>
          <w:sz w:val="24"/>
          <w:szCs w:val="24"/>
          <w:lang w:val="lv-LV"/>
        </w:rPr>
        <w:t xml:space="preserve"> </w:t>
      </w:r>
      <w:r w:rsidRPr="00644BAB">
        <w:rPr>
          <w:rFonts w:ascii="Times New Roman" w:hAnsi="Times New Roman" w:cs="Times New Roman"/>
          <w:sz w:val="24"/>
          <w:szCs w:val="24"/>
          <w:lang w:val="lv-LV"/>
        </w:rPr>
        <w:t xml:space="preserve">un medicīnas </w:t>
      </w:r>
      <w:r w:rsidR="001406E8" w:rsidRPr="00644BAB">
        <w:rPr>
          <w:rFonts w:ascii="Times New Roman" w:hAnsi="Times New Roman" w:cs="Times New Roman"/>
          <w:sz w:val="24"/>
          <w:szCs w:val="24"/>
          <w:lang w:val="lv-LV"/>
        </w:rPr>
        <w:t>ierī</w:t>
      </w:r>
      <w:r w:rsidR="001406E8">
        <w:rPr>
          <w:rFonts w:ascii="Times New Roman" w:hAnsi="Times New Roman" w:cs="Times New Roman"/>
          <w:sz w:val="24"/>
          <w:szCs w:val="24"/>
          <w:lang w:val="lv-LV"/>
        </w:rPr>
        <w:t>ču pieejamību</w:t>
      </w:r>
      <w:r w:rsidRPr="00644BAB">
        <w:rPr>
          <w:rFonts w:ascii="Times New Roman" w:hAnsi="Times New Roman" w:cs="Times New Roman"/>
          <w:sz w:val="24"/>
          <w:szCs w:val="24"/>
          <w:lang w:val="lv-LV"/>
        </w:rPr>
        <w:t>.</w:t>
      </w:r>
    </w:p>
    <w:p w14:paraId="4726D683" w14:textId="663667E2" w:rsidR="005F0AFA" w:rsidRPr="00644BAB" w:rsidRDefault="005F0AFA" w:rsidP="00B679EB">
      <w:pPr>
        <w:pStyle w:val="ListParagraph"/>
        <w:numPr>
          <w:ilvl w:val="0"/>
          <w:numId w:val="10"/>
        </w:numPr>
        <w:spacing w:after="120"/>
        <w:jc w:val="both"/>
        <w:rPr>
          <w:rFonts w:ascii="Times New Roman" w:hAnsi="Times New Roman" w:cs="Times New Roman"/>
          <w:sz w:val="24"/>
          <w:szCs w:val="24"/>
          <w:lang w:val="lv-LV"/>
        </w:rPr>
      </w:pPr>
      <w:r w:rsidRPr="00644BAB">
        <w:rPr>
          <w:rFonts w:ascii="Times New Roman" w:hAnsi="Times New Roman" w:cs="Times New Roman"/>
          <w:sz w:val="24"/>
          <w:szCs w:val="24"/>
          <w:lang w:val="lv-LV"/>
        </w:rPr>
        <w:t xml:space="preserve">Stiprināt pacienta veselības aprūpes koordinēšanu, lai nodrošinātu nepārtrauktību un sadarbību starp speciālistiem pacienta veselības aprūpē dažādos ārstēšanas posmos. </w:t>
      </w:r>
    </w:p>
    <w:p w14:paraId="2C4F8B51" w14:textId="77777777" w:rsidR="00E670E3" w:rsidRDefault="005F0AFA" w:rsidP="00154E6B">
      <w:pPr>
        <w:pStyle w:val="ListParagraph"/>
        <w:numPr>
          <w:ilvl w:val="0"/>
          <w:numId w:val="10"/>
        </w:numPr>
        <w:spacing w:after="120"/>
        <w:jc w:val="both"/>
        <w:rPr>
          <w:rFonts w:ascii="Times New Roman" w:hAnsi="Times New Roman" w:cs="Times New Roman"/>
          <w:sz w:val="24"/>
          <w:szCs w:val="24"/>
          <w:lang w:val="lv-LV"/>
        </w:rPr>
      </w:pPr>
      <w:r w:rsidRPr="00644BAB">
        <w:rPr>
          <w:rFonts w:ascii="Times New Roman" w:hAnsi="Times New Roman" w:cs="Times New Roman"/>
          <w:sz w:val="24"/>
          <w:szCs w:val="24"/>
          <w:lang w:val="lv-LV"/>
        </w:rPr>
        <w:t>Veicināt pacientu un viņu ģimenes locekļu informētību par veselības aprūpi un pacientu tiesībām, kā arī pacienta un viņa ģimenes iesaisti ārstēšanā.</w:t>
      </w:r>
    </w:p>
    <w:p w14:paraId="7C8BD5AA" w14:textId="01FEF026" w:rsidR="00CF06D9" w:rsidRPr="00E670E3" w:rsidRDefault="00D2219A" w:rsidP="00E670E3">
      <w:pPr>
        <w:pStyle w:val="ListParagraph"/>
        <w:numPr>
          <w:ilvl w:val="0"/>
          <w:numId w:val="10"/>
        </w:numPr>
        <w:spacing w:before="0" w:after="120" w:line="240" w:lineRule="auto"/>
        <w:contextualSpacing w:val="0"/>
        <w:jc w:val="both"/>
        <w:rPr>
          <w:rFonts w:ascii="Times New Roman" w:hAnsi="Times New Roman" w:cs="Times New Roman"/>
          <w:sz w:val="24"/>
          <w:szCs w:val="24"/>
          <w:lang w:val="lv-LV"/>
        </w:rPr>
      </w:pPr>
      <w:r w:rsidRPr="00E670E3">
        <w:rPr>
          <w:rFonts w:ascii="Times New Roman" w:hAnsi="Times New Roman" w:cs="Times New Roman"/>
          <w:sz w:val="24"/>
          <w:szCs w:val="24"/>
          <w:lang w:val="lv-LV"/>
        </w:rPr>
        <w:lastRenderedPageBreak/>
        <w:t>Attīstīt</w:t>
      </w:r>
      <w:r w:rsidR="007C5FF9" w:rsidRPr="00E670E3">
        <w:rPr>
          <w:rFonts w:ascii="Times New Roman" w:hAnsi="Times New Roman" w:cs="Times New Roman"/>
          <w:sz w:val="24"/>
          <w:szCs w:val="24"/>
          <w:lang w:val="lv-LV"/>
        </w:rPr>
        <w:t xml:space="preserve"> </w:t>
      </w:r>
      <w:r w:rsidR="00C67528" w:rsidRPr="00E670E3">
        <w:rPr>
          <w:rFonts w:ascii="Times New Roman" w:hAnsi="Times New Roman" w:cs="Times New Roman"/>
          <w:sz w:val="24"/>
          <w:szCs w:val="24"/>
          <w:lang w:val="lv-LV"/>
        </w:rPr>
        <w:t>attālinātos veselības aprūpes pakalpojumus</w:t>
      </w:r>
      <w:r w:rsidR="000102D4" w:rsidRPr="00E670E3">
        <w:rPr>
          <w:rFonts w:ascii="Times New Roman" w:hAnsi="Times New Roman" w:cs="Times New Roman"/>
          <w:sz w:val="24"/>
          <w:szCs w:val="24"/>
          <w:lang w:val="lv-LV"/>
        </w:rPr>
        <w:t>, pacienta elektronisko veselības karti e-veselības sistēmā un datu apmaiņu starp e-veselības sistēmu un ārstniecības iestāžu informācijas sistēmām, pārrobežu e-veselības risinājumus.</w:t>
      </w:r>
    </w:p>
    <w:p w14:paraId="3404DBFA" w14:textId="25674CC9" w:rsidR="00C8169E" w:rsidRPr="00C8169E" w:rsidRDefault="00C8169E" w:rsidP="00255B06">
      <w:pPr>
        <w:pStyle w:val="ListParagraph"/>
        <w:numPr>
          <w:ilvl w:val="0"/>
          <w:numId w:val="37"/>
        </w:numPr>
        <w:spacing w:before="0" w:after="120" w:line="240" w:lineRule="auto"/>
        <w:ind w:left="0" w:hanging="720"/>
        <w:contextualSpacing w:val="0"/>
        <w:rPr>
          <w:rStyle w:val="findhit"/>
          <w:rFonts w:ascii="Times New Roman" w:hAnsi="Times New Roman" w:cs="Times New Roman"/>
          <w:sz w:val="24"/>
          <w:szCs w:val="24"/>
          <w:lang w:val="lv-LV"/>
        </w:rPr>
      </w:pPr>
      <w:r w:rsidRPr="00C8169E">
        <w:rPr>
          <w:rStyle w:val="findhit"/>
          <w:rFonts w:ascii="Times New Roman" w:hAnsi="Times New Roman" w:cs="Times New Roman"/>
          <w:sz w:val="24"/>
          <w:szCs w:val="24"/>
          <w:lang w:val="lv-LV"/>
        </w:rPr>
        <w:t xml:space="preserve">Šī rīcības virziena ietvaros ir izdalīti trīs rīcības apakšvirzieni, kas aptver galvenos uz pacientu centrētas un integrētas veselības aprūpes elementus: </w:t>
      </w:r>
    </w:p>
    <w:p w14:paraId="3977C669" w14:textId="3F156FFF" w:rsidR="00C8169E" w:rsidRPr="0088098A" w:rsidRDefault="00C8169E" w:rsidP="0088098A">
      <w:pPr>
        <w:pStyle w:val="ListParagraph"/>
        <w:numPr>
          <w:ilvl w:val="1"/>
          <w:numId w:val="41"/>
        </w:numPr>
        <w:rPr>
          <w:rStyle w:val="findhit"/>
          <w:rFonts w:ascii="Times New Roman" w:hAnsi="Times New Roman" w:cs="Times New Roman"/>
          <w:sz w:val="24"/>
          <w:szCs w:val="24"/>
          <w:lang w:val="lv-LV"/>
        </w:rPr>
      </w:pPr>
      <w:r w:rsidRPr="0088098A">
        <w:rPr>
          <w:rStyle w:val="findhit"/>
          <w:rFonts w:ascii="Times New Roman" w:hAnsi="Times New Roman" w:cs="Times New Roman"/>
          <w:sz w:val="24"/>
          <w:szCs w:val="24"/>
          <w:lang w:val="lv-LV"/>
        </w:rPr>
        <w:t>Zāļu un veselības aprūpes pakalpojumu pieejamība;</w:t>
      </w:r>
    </w:p>
    <w:p w14:paraId="23160DFD" w14:textId="4875E322" w:rsidR="002F3216" w:rsidRPr="0088098A" w:rsidRDefault="00C8169E" w:rsidP="0088098A">
      <w:pPr>
        <w:pStyle w:val="ListParagraph"/>
        <w:numPr>
          <w:ilvl w:val="1"/>
          <w:numId w:val="41"/>
        </w:numPr>
        <w:rPr>
          <w:rStyle w:val="findhit"/>
          <w:rFonts w:ascii="Times New Roman" w:hAnsi="Times New Roman" w:cs="Times New Roman"/>
          <w:sz w:val="24"/>
          <w:szCs w:val="24"/>
          <w:lang w:val="lv-LV"/>
        </w:rPr>
      </w:pPr>
      <w:r w:rsidRPr="0088098A">
        <w:rPr>
          <w:rStyle w:val="findhit"/>
          <w:rFonts w:ascii="Times New Roman" w:hAnsi="Times New Roman" w:cs="Times New Roman"/>
          <w:sz w:val="24"/>
          <w:szCs w:val="24"/>
          <w:lang w:val="lv-LV"/>
        </w:rPr>
        <w:t>Veselības aprūpes pakalpojumu koordinēšana un pēctecība;</w:t>
      </w:r>
    </w:p>
    <w:p w14:paraId="4419DC09" w14:textId="5B4C5804" w:rsidR="00C8169E" w:rsidRDefault="00C8169E" w:rsidP="0088098A">
      <w:pPr>
        <w:pStyle w:val="ListParagraph"/>
        <w:numPr>
          <w:ilvl w:val="1"/>
          <w:numId w:val="41"/>
        </w:numPr>
        <w:rPr>
          <w:rStyle w:val="findhit"/>
          <w:rFonts w:ascii="Times New Roman" w:hAnsi="Times New Roman" w:cs="Times New Roman"/>
          <w:sz w:val="24"/>
          <w:szCs w:val="24"/>
          <w:lang w:val="lv-LV"/>
        </w:rPr>
      </w:pPr>
      <w:r w:rsidRPr="0088098A">
        <w:rPr>
          <w:rStyle w:val="findhit"/>
          <w:rFonts w:ascii="Times New Roman" w:hAnsi="Times New Roman" w:cs="Times New Roman"/>
          <w:sz w:val="24"/>
          <w:szCs w:val="24"/>
          <w:lang w:val="lv-LV"/>
        </w:rPr>
        <w:t>Pacienta un viņa ģimenes iesaiste veselības aprūpē.</w:t>
      </w:r>
    </w:p>
    <w:p w14:paraId="1AD96992" w14:textId="77777777" w:rsidR="00E01954" w:rsidRPr="0088098A" w:rsidRDefault="00E01954" w:rsidP="00E01954">
      <w:pPr>
        <w:pStyle w:val="ListParagraph"/>
        <w:ind w:left="1440"/>
        <w:rPr>
          <w:rStyle w:val="findhit"/>
          <w:rFonts w:ascii="Times New Roman" w:hAnsi="Times New Roman" w:cs="Times New Roman"/>
          <w:sz w:val="24"/>
          <w:szCs w:val="24"/>
          <w:lang w:val="lv-LV"/>
        </w:rPr>
      </w:pPr>
    </w:p>
    <w:p w14:paraId="7B8ABC9F" w14:textId="34054E36" w:rsidR="007C0DBF" w:rsidRPr="007C334A" w:rsidRDefault="00A3002F" w:rsidP="0031447A">
      <w:pPr>
        <w:pStyle w:val="Heading2"/>
        <w:rPr>
          <w:rStyle w:val="normaltextrun"/>
          <w:rFonts w:ascii="Times New Roman" w:hAnsi="Times New Roman" w:cs="Times New Roman"/>
          <w:b/>
          <w:bCs/>
          <w:sz w:val="24"/>
          <w:szCs w:val="24"/>
          <w:lang w:val="lv-LV"/>
        </w:rPr>
      </w:pPr>
      <w:bookmarkStart w:id="33" w:name="_Toc54021900"/>
      <w:bookmarkStart w:id="34" w:name="_Hlk42579332"/>
      <w:bookmarkEnd w:id="32"/>
      <w:r>
        <w:rPr>
          <w:rFonts w:ascii="Times New Roman" w:hAnsi="Times New Roman" w:cs="Times New Roman"/>
          <w:sz w:val="24"/>
          <w:szCs w:val="24"/>
          <w:lang w:val="lv-LV"/>
        </w:rPr>
        <w:t>3</w:t>
      </w:r>
      <w:r w:rsidR="0031447A" w:rsidRPr="007C334A">
        <w:rPr>
          <w:rFonts w:ascii="Times New Roman" w:hAnsi="Times New Roman" w:cs="Times New Roman"/>
          <w:sz w:val="24"/>
          <w:szCs w:val="24"/>
          <w:lang w:val="lv-LV"/>
        </w:rPr>
        <w:t xml:space="preserve">.1. </w:t>
      </w:r>
      <w:r w:rsidR="00C62B35" w:rsidRPr="007C334A">
        <w:rPr>
          <w:rFonts w:ascii="Times New Roman" w:hAnsi="Times New Roman" w:cs="Times New Roman"/>
          <w:sz w:val="24"/>
          <w:szCs w:val="24"/>
          <w:lang w:val="lv-LV"/>
        </w:rPr>
        <w:t xml:space="preserve">Rīcības </w:t>
      </w:r>
      <w:r w:rsidR="001B2BA2" w:rsidRPr="007C334A">
        <w:rPr>
          <w:rFonts w:ascii="Times New Roman" w:hAnsi="Times New Roman" w:cs="Times New Roman"/>
          <w:sz w:val="24"/>
          <w:szCs w:val="24"/>
          <w:lang w:val="lv-LV"/>
        </w:rPr>
        <w:t>a</w:t>
      </w:r>
      <w:r w:rsidR="008B45BC" w:rsidRPr="007C334A">
        <w:rPr>
          <w:rFonts w:ascii="Times New Roman" w:hAnsi="Times New Roman" w:cs="Times New Roman"/>
          <w:sz w:val="24"/>
          <w:szCs w:val="24"/>
          <w:lang w:val="lv-LV"/>
        </w:rPr>
        <w:t>pakšvirziens</w:t>
      </w:r>
      <w:r w:rsidR="00F64F40" w:rsidRPr="007C334A">
        <w:rPr>
          <w:rFonts w:ascii="Times New Roman" w:hAnsi="Times New Roman" w:cs="Times New Roman"/>
          <w:sz w:val="24"/>
          <w:szCs w:val="24"/>
          <w:lang w:val="lv-LV"/>
        </w:rPr>
        <w:t xml:space="preserve">: </w:t>
      </w:r>
      <w:r w:rsidR="00D4748E">
        <w:rPr>
          <w:rFonts w:ascii="Times New Roman" w:hAnsi="Times New Roman" w:cs="Times New Roman"/>
          <w:sz w:val="24"/>
          <w:szCs w:val="24"/>
          <w:lang w:val="lv-LV"/>
        </w:rPr>
        <w:t>Z</w:t>
      </w:r>
      <w:r w:rsidR="007C0DBF" w:rsidRPr="007C334A">
        <w:rPr>
          <w:rFonts w:ascii="Times New Roman" w:hAnsi="Times New Roman" w:cs="Times New Roman"/>
          <w:sz w:val="24"/>
          <w:szCs w:val="24"/>
          <w:lang w:val="lv-LV"/>
        </w:rPr>
        <w:t>āļu un v</w:t>
      </w:r>
      <w:r w:rsidR="008B45BC" w:rsidRPr="007C334A">
        <w:rPr>
          <w:rFonts w:ascii="Times New Roman" w:hAnsi="Times New Roman" w:cs="Times New Roman"/>
          <w:sz w:val="24"/>
          <w:szCs w:val="24"/>
          <w:lang w:val="lv-LV"/>
        </w:rPr>
        <w:t xml:space="preserve">eselības aprūpes pakalpojumu </w:t>
      </w:r>
      <w:r w:rsidR="005F0AFA" w:rsidRPr="007C334A">
        <w:rPr>
          <w:rFonts w:ascii="Times New Roman" w:hAnsi="Times New Roman" w:cs="Times New Roman"/>
          <w:sz w:val="24"/>
          <w:szCs w:val="24"/>
          <w:lang w:val="lv-LV"/>
        </w:rPr>
        <w:t>pieejamība</w:t>
      </w:r>
      <w:bookmarkEnd w:id="33"/>
      <w:r w:rsidR="005F0AFA" w:rsidRPr="007C334A">
        <w:rPr>
          <w:rFonts w:ascii="Times New Roman" w:hAnsi="Times New Roman" w:cs="Times New Roman"/>
          <w:sz w:val="24"/>
          <w:szCs w:val="24"/>
          <w:lang w:val="lv-LV"/>
        </w:rPr>
        <w:t xml:space="preserve"> </w:t>
      </w:r>
    </w:p>
    <w:p w14:paraId="1B10BF16" w14:textId="77777777" w:rsidR="00CF06D9" w:rsidRDefault="00CF06D9" w:rsidP="00255B06">
      <w:pPr>
        <w:spacing w:before="120" w:after="0" w:line="240" w:lineRule="auto"/>
        <w:jc w:val="both"/>
        <w:rPr>
          <w:rFonts w:ascii="Times New Roman" w:hAnsi="Times New Roman" w:cs="Times New Roman"/>
          <w:color w:val="000000" w:themeColor="text1"/>
          <w:sz w:val="24"/>
          <w:szCs w:val="24"/>
          <w:lang w:val="lv-LV"/>
        </w:rPr>
      </w:pPr>
    </w:p>
    <w:tbl>
      <w:tblPr>
        <w:tblW w:w="9344" w:type="dxa"/>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065"/>
        <w:gridCol w:w="2672"/>
        <w:gridCol w:w="849"/>
        <w:gridCol w:w="1181"/>
        <w:gridCol w:w="2301"/>
        <w:gridCol w:w="1276"/>
      </w:tblGrid>
      <w:tr w:rsidR="00B3384B" w:rsidRPr="007E57E3" w14:paraId="66ED49F0"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231E7464" w14:textId="77777777" w:rsidR="00CF06D9" w:rsidRPr="007E57E3" w:rsidRDefault="00CF06D9" w:rsidP="007E57E3">
            <w:pPr>
              <w:spacing w:before="0" w:after="0" w:line="240" w:lineRule="auto"/>
              <w:jc w:val="center"/>
              <w:rPr>
                <w:rFonts w:ascii="Times New Roman" w:eastAsia="Times New Roman" w:hAnsi="Times New Roman" w:cs="Times New Roman"/>
                <w:b/>
                <w:bCs/>
                <w:sz w:val="24"/>
                <w:szCs w:val="24"/>
                <w:lang w:val="lv-LV" w:eastAsia="lv-LV"/>
              </w:rPr>
            </w:pPr>
            <w:bookmarkStart w:id="35" w:name="_Hlk49290491"/>
            <w:r w:rsidRPr="007E57E3">
              <w:rPr>
                <w:rFonts w:ascii="Times New Roman" w:eastAsia="Times New Roman" w:hAnsi="Times New Roman" w:cs="Times New Roman"/>
                <w:b/>
                <w:bCs/>
                <w:sz w:val="24"/>
                <w:szCs w:val="24"/>
                <w:lang w:val="lv-LV" w:eastAsia="lv-LV"/>
              </w:rPr>
              <w:t>Nr. p. K.</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6263D53A" w14:textId="77777777" w:rsidR="00CF06D9" w:rsidRPr="007E57E3" w:rsidRDefault="00CF06D9" w:rsidP="007E57E3">
            <w:pPr>
              <w:spacing w:before="0" w:after="0" w:line="240" w:lineRule="auto"/>
              <w:jc w:val="center"/>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b/>
                <w:bCs/>
                <w:sz w:val="24"/>
                <w:szCs w:val="24"/>
                <w:lang w:val="lv-LV" w:eastAsia="lv-LV"/>
              </w:rPr>
              <w:t>Uzdevums un apakšuzdevumi</w:t>
            </w: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2AF7F50D" w14:textId="77777777" w:rsidR="00CF06D9" w:rsidRPr="007E57E3" w:rsidRDefault="00CF06D9" w:rsidP="007E57E3">
            <w:pPr>
              <w:spacing w:before="0" w:after="0" w:line="240" w:lineRule="auto"/>
              <w:jc w:val="center"/>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b/>
                <w:bCs/>
                <w:sz w:val="24"/>
                <w:szCs w:val="24"/>
                <w:lang w:val="lv-LV" w:eastAsia="lv-LV"/>
              </w:rPr>
              <w:t>Izpildes termiņš</w:t>
            </w:r>
            <w:r w:rsidRPr="007E57E3">
              <w:rPr>
                <w:rFonts w:ascii="Times New Roman" w:eastAsia="Times New Roman" w:hAnsi="Times New Roman" w:cs="Times New Roman"/>
                <w:b/>
                <w:bCs/>
                <w:sz w:val="24"/>
                <w:szCs w:val="24"/>
                <w:lang w:val="lv-LV" w:eastAsia="lv-LV"/>
              </w:rPr>
              <w:br/>
              <w:t>(gads)</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0580CB8B" w14:textId="77777777" w:rsidR="00CF06D9" w:rsidRPr="007E57E3" w:rsidRDefault="00CF06D9" w:rsidP="007E57E3">
            <w:pPr>
              <w:spacing w:before="0" w:after="0" w:line="240" w:lineRule="auto"/>
              <w:jc w:val="center"/>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b/>
                <w:bCs/>
                <w:sz w:val="24"/>
                <w:szCs w:val="24"/>
                <w:lang w:val="lv-LV" w:eastAsia="lv-LV"/>
              </w:rPr>
              <w:t>Atbildīgā institūcija</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390D427A" w14:textId="77777777" w:rsidR="00CF06D9" w:rsidRPr="007E57E3" w:rsidRDefault="00CF06D9" w:rsidP="007E57E3">
            <w:pPr>
              <w:spacing w:before="0" w:after="0" w:line="240" w:lineRule="auto"/>
              <w:jc w:val="center"/>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b/>
                <w:bCs/>
                <w:sz w:val="24"/>
                <w:szCs w:val="24"/>
                <w:lang w:val="lv-LV" w:eastAsia="lv-LV"/>
              </w:rPr>
              <w:t>Līdzatbildīgās institūcijas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4CBC17E3" w14:textId="2F640287" w:rsidR="00CF06D9" w:rsidRPr="007E57E3" w:rsidRDefault="00CF06D9" w:rsidP="007E57E3">
            <w:pPr>
              <w:spacing w:before="0" w:after="0" w:line="240" w:lineRule="auto"/>
              <w:jc w:val="center"/>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b/>
                <w:bCs/>
                <w:sz w:val="24"/>
                <w:szCs w:val="24"/>
                <w:lang w:val="lv-LV" w:eastAsia="lv-LV"/>
              </w:rPr>
              <w:t xml:space="preserve">Sasaiste ar politikas rezultātu un rezultatīvo rādītāju </w:t>
            </w:r>
            <w:r w:rsidR="00DC0CBE">
              <w:rPr>
                <w:rFonts w:ascii="Times New Roman" w:eastAsia="Times New Roman" w:hAnsi="Times New Roman" w:cs="Times New Roman"/>
                <w:b/>
                <w:bCs/>
                <w:sz w:val="24"/>
                <w:szCs w:val="24"/>
                <w:lang w:val="lv-LV" w:eastAsia="lv-LV"/>
              </w:rPr>
              <w:t>(tiks papildināts)</w:t>
            </w:r>
            <w:r w:rsidRPr="007E57E3">
              <w:rPr>
                <w:rFonts w:ascii="Times New Roman" w:eastAsia="Times New Roman" w:hAnsi="Times New Roman" w:cs="Times New Roman"/>
                <w:b/>
                <w:bCs/>
                <w:sz w:val="24"/>
                <w:szCs w:val="24"/>
                <w:lang w:val="lv-LV" w:eastAsia="lv-LV"/>
              </w:rPr>
              <w:t xml:space="preserve"> </w:t>
            </w:r>
          </w:p>
        </w:tc>
      </w:tr>
      <w:bookmarkEnd w:id="35"/>
      <w:tr w:rsidR="00CF06D9" w:rsidRPr="007E57E3" w14:paraId="6D0BD723" w14:textId="77777777" w:rsidTr="00D25AC2">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383A5A4C" w14:textId="513366A9" w:rsidR="00CF06D9" w:rsidRPr="007E57E3" w:rsidRDefault="00A3002F" w:rsidP="007E57E3">
            <w:pPr>
              <w:spacing w:before="0" w:after="0" w:line="240" w:lineRule="auto"/>
              <w:jc w:val="center"/>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b/>
                <w:bCs/>
                <w:sz w:val="24"/>
                <w:szCs w:val="24"/>
                <w:lang w:val="lv-LV" w:eastAsia="lv-LV"/>
              </w:rPr>
              <w:t>3.1.1.</w:t>
            </w:r>
          </w:p>
        </w:tc>
        <w:tc>
          <w:tcPr>
            <w:tcW w:w="8279" w:type="dxa"/>
            <w:gridSpan w:val="5"/>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19A76D24" w14:textId="77777777" w:rsidR="00CF06D9" w:rsidRDefault="00A3002F" w:rsidP="007E57E3">
            <w:pPr>
              <w:spacing w:before="0" w:after="0" w:line="240" w:lineRule="auto"/>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b/>
                <w:bCs/>
                <w:sz w:val="24"/>
                <w:szCs w:val="24"/>
                <w:lang w:val="lv-LV" w:eastAsia="lv-LV"/>
              </w:rPr>
              <w:t>Uzlabot valsts apmaksāto ambulatoro pakalpojumu pieejamību</w:t>
            </w:r>
          </w:p>
          <w:p w14:paraId="31A6F4D8" w14:textId="0AAC939C" w:rsidR="00D25AC2" w:rsidRPr="007E57E3" w:rsidRDefault="00D25AC2" w:rsidP="007E57E3">
            <w:pPr>
              <w:spacing w:before="0" w:after="0" w:line="240" w:lineRule="auto"/>
              <w:rPr>
                <w:rFonts w:ascii="Times New Roman" w:eastAsia="Times New Roman" w:hAnsi="Times New Roman" w:cs="Times New Roman"/>
                <w:b/>
                <w:bCs/>
                <w:sz w:val="24"/>
                <w:szCs w:val="24"/>
                <w:lang w:val="lv-LV" w:eastAsia="lv-LV"/>
              </w:rPr>
            </w:pPr>
          </w:p>
        </w:tc>
      </w:tr>
      <w:tr w:rsidR="00B3384B" w:rsidRPr="007E57E3" w14:paraId="57331F77"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A493D4B" w14:textId="275FFEDE" w:rsidR="00AF539F" w:rsidRPr="007E57E3" w:rsidRDefault="00AF539F" w:rsidP="00AF539F">
            <w:pPr>
              <w:spacing w:before="0" w:after="0" w:line="240" w:lineRule="auto"/>
              <w:jc w:val="center"/>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3.1.1.1.</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7322C1C" w14:textId="5A2908C1" w:rsidR="00AF539F" w:rsidRPr="007E57E3" w:rsidRDefault="00AF539F" w:rsidP="00AF539F">
            <w:pPr>
              <w:spacing w:before="0" w:after="0" w:line="240" w:lineRule="auto"/>
              <w:jc w:val="both"/>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Palielināt ambulatoro veselības aprūpes pakalpojumu apjomu diagnostiskajiem izmeklējumiem, terapijas pakalpojumiem, speciālistu konsultācijām</w:t>
            </w:r>
            <w:r>
              <w:rPr>
                <w:rFonts w:ascii="Times New Roman" w:eastAsia="Times New Roman" w:hAnsi="Times New Roman" w:cs="Times New Roman"/>
                <w:sz w:val="24"/>
                <w:szCs w:val="24"/>
                <w:lang w:val="lv-LV" w:eastAsia="lv-LV"/>
              </w:rPr>
              <w:t>.</w:t>
            </w:r>
          </w:p>
          <w:p w14:paraId="66C14F85" w14:textId="3B925EE4" w:rsidR="00AF539F" w:rsidRPr="007E57E3" w:rsidRDefault="00AF539F" w:rsidP="00AF539F">
            <w:pPr>
              <w:spacing w:before="0" w:after="0" w:line="240" w:lineRule="auto"/>
              <w:jc w:val="both"/>
              <w:rPr>
                <w:rFonts w:ascii="Times New Roman" w:eastAsia="Times New Roman" w:hAnsi="Times New Roman" w:cs="Times New Roman"/>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114831A" w14:textId="6203DEA0" w:rsidR="00AF539F" w:rsidRPr="007E57E3" w:rsidRDefault="00AF539F" w:rsidP="00AF539F">
            <w:pPr>
              <w:spacing w:before="0" w:after="0" w:line="240" w:lineRule="auto"/>
              <w:jc w:val="center"/>
              <w:rPr>
                <w:rFonts w:ascii="Times New Roman" w:eastAsia="Times New Roman" w:hAnsi="Times New Roman" w:cs="Times New Roman"/>
                <w:sz w:val="24"/>
                <w:szCs w:val="24"/>
                <w:lang w:val="lv-LV" w:eastAsia="lv-LV"/>
              </w:rPr>
            </w:pPr>
            <w:r w:rsidRPr="007C334A">
              <w:rPr>
                <w:rFonts w:ascii="Times New Roman" w:hAnsi="Times New Roman" w:cs="Times New Roman"/>
                <w:color w:val="414142"/>
                <w:sz w:val="24"/>
                <w:szCs w:val="24"/>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AF6317F" w14:textId="5B4F0C40" w:rsidR="00AF539F" w:rsidRPr="007E57E3" w:rsidRDefault="00AF539F" w:rsidP="00AF539F">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1D59FB1" w14:textId="420E750E" w:rsidR="00AF539F" w:rsidRPr="007E57E3" w:rsidRDefault="00AF539F" w:rsidP="00AF539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r w:rsidR="007A0F95">
              <w:rPr>
                <w:rFonts w:ascii="Times New Roman" w:eastAsia="Times New Roman" w:hAnsi="Times New Roman" w:cs="Times New Roman"/>
                <w:sz w:val="24"/>
                <w:szCs w:val="24"/>
                <w:lang w:val="lv-LV" w:eastAsia="lv-LV"/>
              </w:rPr>
              <w:t>, FM</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B5C18E0" w14:textId="77777777" w:rsidR="00AF539F" w:rsidRPr="007E57E3" w:rsidRDefault="00AF539F" w:rsidP="00AF539F">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78B6ADA6"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F4B0D1E" w14:textId="39B275C5" w:rsidR="0075257D" w:rsidRPr="007E57E3" w:rsidRDefault="0075257D" w:rsidP="0075257D">
            <w:pPr>
              <w:pStyle w:val="ListParagraph"/>
              <w:spacing w:before="0" w:after="0" w:line="240" w:lineRule="auto"/>
              <w:ind w:left="-36" w:firstLine="36"/>
              <w:contextualSpacing w:val="0"/>
              <w:jc w:val="center"/>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3.1.1.2.</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5B24B74" w14:textId="7341C51A" w:rsidR="0075257D" w:rsidRPr="007E57E3" w:rsidRDefault="0075257D" w:rsidP="0075257D">
            <w:pPr>
              <w:spacing w:before="0" w:after="0" w:line="240" w:lineRule="auto"/>
              <w:jc w:val="both"/>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Palielināt ambulatoro rehabilitācijas pakalpojumu apjomu</w:t>
            </w:r>
            <w:r>
              <w:rPr>
                <w:rFonts w:ascii="Times New Roman" w:eastAsia="Times New Roman" w:hAnsi="Times New Roman" w:cs="Times New Roman"/>
                <w:sz w:val="24"/>
                <w:szCs w:val="24"/>
                <w:lang w:val="lv-LV" w:eastAsia="lv-LV"/>
              </w:rPr>
              <w:t>.</w:t>
            </w:r>
          </w:p>
          <w:p w14:paraId="5D431F86" w14:textId="31E602F5" w:rsidR="0075257D" w:rsidRPr="007E57E3" w:rsidRDefault="0075257D" w:rsidP="0075257D">
            <w:pPr>
              <w:spacing w:before="0" w:after="0" w:line="240" w:lineRule="auto"/>
              <w:jc w:val="both"/>
              <w:rPr>
                <w:rFonts w:ascii="Times New Roman" w:eastAsia="Times New Roman" w:hAnsi="Times New Roman" w:cs="Times New Roman"/>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31D3989" w14:textId="4667C263" w:rsidR="0075257D" w:rsidRPr="007E57E3" w:rsidRDefault="0075257D" w:rsidP="0075257D">
            <w:pPr>
              <w:spacing w:before="0" w:after="0" w:line="240" w:lineRule="auto"/>
              <w:jc w:val="center"/>
              <w:rPr>
                <w:rFonts w:ascii="Times New Roman" w:eastAsia="Times New Roman" w:hAnsi="Times New Roman" w:cs="Times New Roman"/>
                <w:sz w:val="24"/>
                <w:szCs w:val="24"/>
                <w:lang w:val="lv-LV" w:eastAsia="lv-LV"/>
              </w:rPr>
            </w:pPr>
            <w:r w:rsidRPr="00E339B4">
              <w:rPr>
                <w:rFonts w:ascii="Times New Roman" w:hAnsi="Times New Roman" w:cs="Times New Roman"/>
                <w:color w:val="414142"/>
                <w:sz w:val="24"/>
                <w:szCs w:val="24"/>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3351F27" w14:textId="0A5621FB" w:rsidR="0075257D" w:rsidRPr="007E57E3" w:rsidRDefault="0075257D" w:rsidP="0075257D">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7F8E1AC" w14:textId="4F2AC7BF" w:rsidR="0075257D" w:rsidRPr="007E57E3" w:rsidRDefault="0075257D" w:rsidP="0075257D">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r w:rsidR="007A0F95">
              <w:rPr>
                <w:rFonts w:ascii="Times New Roman" w:eastAsia="Times New Roman" w:hAnsi="Times New Roman" w:cs="Times New Roman"/>
                <w:sz w:val="24"/>
                <w:szCs w:val="24"/>
                <w:lang w:val="lv-LV" w:eastAsia="lv-LV"/>
              </w:rPr>
              <w:t>, FM</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1F680C4" w14:textId="77777777" w:rsidR="0075257D" w:rsidRPr="007E57E3" w:rsidRDefault="0075257D" w:rsidP="0075257D">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2DEA7B62"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330C054" w14:textId="4C7630DA" w:rsidR="00EA2266" w:rsidRPr="00A8324D" w:rsidRDefault="00EA2266" w:rsidP="00EA2266">
            <w:pPr>
              <w:spacing w:before="0" w:after="0" w:line="240" w:lineRule="auto"/>
              <w:jc w:val="center"/>
              <w:rPr>
                <w:rFonts w:ascii="Times New Roman" w:eastAsia="Times New Roman" w:hAnsi="Times New Roman" w:cs="Times New Roman"/>
                <w:sz w:val="24"/>
                <w:szCs w:val="24"/>
                <w:lang w:val="lv-LV" w:eastAsia="lv-LV"/>
              </w:rPr>
            </w:pPr>
            <w:r w:rsidRPr="00A8324D">
              <w:rPr>
                <w:rFonts w:ascii="Times New Roman" w:eastAsia="Times New Roman" w:hAnsi="Times New Roman" w:cs="Times New Roman"/>
                <w:sz w:val="24"/>
                <w:szCs w:val="24"/>
                <w:lang w:val="lv-LV" w:eastAsia="lv-LV"/>
              </w:rPr>
              <w:t>3.1.1.3.</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A2C7C8E" w14:textId="3D33735A" w:rsidR="00EA2266" w:rsidRPr="00A8324D" w:rsidRDefault="00EA2266" w:rsidP="00EA2266">
            <w:pPr>
              <w:spacing w:before="0" w:after="0" w:line="240" w:lineRule="auto"/>
              <w:jc w:val="both"/>
              <w:rPr>
                <w:rFonts w:ascii="Times New Roman" w:eastAsia="Times New Roman" w:hAnsi="Times New Roman" w:cs="Times New Roman"/>
                <w:sz w:val="24"/>
                <w:szCs w:val="24"/>
                <w:lang w:val="lv-LV" w:eastAsia="lv-LV"/>
              </w:rPr>
            </w:pPr>
            <w:r w:rsidRPr="00A8324D">
              <w:rPr>
                <w:rFonts w:ascii="Times New Roman" w:eastAsia="Times New Roman" w:hAnsi="Times New Roman" w:cs="Times New Roman"/>
                <w:sz w:val="24"/>
                <w:szCs w:val="24"/>
                <w:lang w:val="lv-LV" w:eastAsia="lv-LV"/>
              </w:rPr>
              <w:t>Palielināt dienas stacionāra pakalpojumu apjomu.</w:t>
            </w:r>
          </w:p>
          <w:p w14:paraId="051691BD" w14:textId="77777777" w:rsidR="00EA2266" w:rsidRPr="00A8324D" w:rsidRDefault="00EA2266" w:rsidP="00EA2266">
            <w:pPr>
              <w:spacing w:before="0" w:after="0" w:line="240" w:lineRule="auto"/>
              <w:jc w:val="both"/>
              <w:rPr>
                <w:rFonts w:ascii="Times New Roman" w:eastAsia="Times New Roman" w:hAnsi="Times New Roman" w:cs="Times New Roman"/>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DE1C15F" w14:textId="2DC92DD3" w:rsidR="00EA2266" w:rsidRPr="007E57E3" w:rsidRDefault="00EA2266" w:rsidP="00EA2266">
            <w:pPr>
              <w:spacing w:before="0" w:after="0" w:line="240" w:lineRule="auto"/>
              <w:jc w:val="center"/>
              <w:rPr>
                <w:rFonts w:ascii="Times New Roman" w:eastAsia="Times New Roman" w:hAnsi="Times New Roman" w:cs="Times New Roman"/>
                <w:sz w:val="24"/>
                <w:szCs w:val="24"/>
                <w:lang w:val="lv-LV" w:eastAsia="lv-LV"/>
              </w:rPr>
            </w:pPr>
            <w:r w:rsidRPr="00E339B4">
              <w:rPr>
                <w:rFonts w:ascii="Times New Roman" w:hAnsi="Times New Roman" w:cs="Times New Roman"/>
                <w:color w:val="414142"/>
                <w:sz w:val="24"/>
                <w:szCs w:val="24"/>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8C43ED0" w14:textId="3425C287" w:rsidR="00EA2266" w:rsidRPr="007E57E3" w:rsidRDefault="00EA2266" w:rsidP="00EA2266">
            <w:pPr>
              <w:spacing w:before="0" w:after="0" w:line="240" w:lineRule="auto"/>
              <w:jc w:val="center"/>
              <w:rPr>
                <w:rFonts w:ascii="Times New Roman" w:eastAsia="Times New Roman" w:hAnsi="Times New Roman" w:cs="Times New Roman"/>
                <w:sz w:val="24"/>
                <w:szCs w:val="24"/>
                <w:lang w:val="lv-LV" w:eastAsia="lv-LV"/>
              </w:rPr>
            </w:pPr>
            <w:r w:rsidRPr="00D73D0A">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BAAA194" w14:textId="792A0E1D" w:rsidR="00EA2266" w:rsidRPr="007E57E3" w:rsidRDefault="00EA2266" w:rsidP="00EA2266">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r w:rsidR="007A0F95">
              <w:rPr>
                <w:rFonts w:ascii="Times New Roman" w:eastAsia="Times New Roman" w:hAnsi="Times New Roman" w:cs="Times New Roman"/>
                <w:sz w:val="24"/>
                <w:szCs w:val="24"/>
                <w:lang w:val="lv-LV" w:eastAsia="lv-LV"/>
              </w:rPr>
              <w:t>, FM</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C0599CF" w14:textId="77777777" w:rsidR="00EA2266" w:rsidRPr="007E57E3" w:rsidRDefault="00EA2266" w:rsidP="00EA2266">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2FAD7EFA"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78C28B5" w14:textId="0314166C" w:rsidR="00EA2266" w:rsidRPr="00A8324D" w:rsidRDefault="00EA2266" w:rsidP="00EA2266">
            <w:pPr>
              <w:spacing w:before="0" w:after="0" w:line="240" w:lineRule="auto"/>
              <w:jc w:val="center"/>
              <w:rPr>
                <w:rFonts w:ascii="Times New Roman" w:eastAsia="Times New Roman" w:hAnsi="Times New Roman" w:cs="Times New Roman"/>
                <w:sz w:val="24"/>
                <w:szCs w:val="24"/>
                <w:lang w:val="lv-LV" w:eastAsia="lv-LV"/>
              </w:rPr>
            </w:pPr>
            <w:r w:rsidRPr="00A8324D">
              <w:rPr>
                <w:rFonts w:ascii="Times New Roman" w:eastAsia="Times New Roman" w:hAnsi="Times New Roman" w:cs="Times New Roman"/>
                <w:sz w:val="24"/>
                <w:szCs w:val="24"/>
                <w:lang w:val="lv-LV" w:eastAsia="lv-LV"/>
              </w:rPr>
              <w:t>3.1.1.4.</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CDADDF6" w14:textId="77777777" w:rsidR="00EA2266" w:rsidRPr="00A8324D" w:rsidRDefault="00EA2266" w:rsidP="00EA2266">
            <w:pPr>
              <w:autoSpaceDE w:val="0"/>
              <w:autoSpaceDN w:val="0"/>
              <w:adjustRightInd w:val="0"/>
              <w:spacing w:before="0" w:after="0" w:line="240" w:lineRule="auto"/>
              <w:jc w:val="both"/>
              <w:rPr>
                <w:rFonts w:ascii="Times New Roman" w:eastAsia="Times New Roman" w:hAnsi="Times New Roman" w:cs="Times New Roman"/>
                <w:sz w:val="24"/>
                <w:szCs w:val="24"/>
                <w:lang w:val="lv-LV" w:eastAsia="lv-LV"/>
              </w:rPr>
            </w:pPr>
            <w:r w:rsidRPr="00A8324D">
              <w:rPr>
                <w:rFonts w:ascii="Times New Roman" w:eastAsia="Times New Roman" w:hAnsi="Times New Roman" w:cs="Times New Roman"/>
                <w:sz w:val="24"/>
                <w:szCs w:val="24"/>
                <w:lang w:val="lv-LV" w:eastAsia="lv-LV"/>
              </w:rPr>
              <w:t xml:space="preserve">Iekļaut jaunus ambulatoros pakalpojumus valsts </w:t>
            </w:r>
            <w:r w:rsidRPr="00A8324D">
              <w:rPr>
                <w:rFonts w:ascii="Times New Roman" w:eastAsia="Times New Roman" w:hAnsi="Times New Roman" w:cs="Times New Roman"/>
                <w:sz w:val="24"/>
                <w:szCs w:val="24"/>
                <w:lang w:val="lv-LV" w:eastAsia="lv-LV"/>
              </w:rPr>
              <w:lastRenderedPageBreak/>
              <w:t>apmaksāto pakalpojumu sarakstā.</w:t>
            </w:r>
          </w:p>
          <w:p w14:paraId="34246D8F" w14:textId="3197EFE4" w:rsidR="00EA2266" w:rsidRPr="00A8324D" w:rsidRDefault="00EA2266" w:rsidP="00EA2266">
            <w:pPr>
              <w:autoSpaceDE w:val="0"/>
              <w:autoSpaceDN w:val="0"/>
              <w:adjustRightInd w:val="0"/>
              <w:spacing w:before="0" w:after="0" w:line="240" w:lineRule="auto"/>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48BD34C" w14:textId="1B931682" w:rsidR="00EA2266" w:rsidRPr="007E57E3" w:rsidRDefault="00EA2266" w:rsidP="00EA2266">
            <w:pPr>
              <w:spacing w:before="0" w:after="0" w:line="240" w:lineRule="auto"/>
              <w:jc w:val="center"/>
              <w:rPr>
                <w:rFonts w:ascii="Times New Roman" w:eastAsia="Times New Roman" w:hAnsi="Times New Roman" w:cs="Times New Roman"/>
                <w:sz w:val="24"/>
                <w:szCs w:val="24"/>
                <w:lang w:val="lv-LV" w:eastAsia="lv-LV"/>
              </w:rPr>
            </w:pPr>
            <w:r w:rsidRPr="00E339B4">
              <w:rPr>
                <w:rFonts w:ascii="Times New Roman" w:hAnsi="Times New Roman" w:cs="Times New Roman"/>
                <w:color w:val="414142"/>
                <w:sz w:val="24"/>
                <w:szCs w:val="24"/>
              </w:rPr>
              <w:lastRenderedPageBreak/>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3360E56" w14:textId="6F4982ED" w:rsidR="00EA2266" w:rsidRPr="007E57E3" w:rsidRDefault="00EA2266" w:rsidP="00EA2266">
            <w:pPr>
              <w:spacing w:before="0" w:after="0" w:line="240" w:lineRule="auto"/>
              <w:jc w:val="center"/>
              <w:rPr>
                <w:rFonts w:ascii="Times New Roman" w:eastAsia="Times New Roman" w:hAnsi="Times New Roman" w:cs="Times New Roman"/>
                <w:sz w:val="24"/>
                <w:szCs w:val="24"/>
                <w:lang w:val="lv-LV" w:eastAsia="lv-LV"/>
              </w:rPr>
            </w:pPr>
            <w:r w:rsidRPr="00D73D0A">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BD0B94E" w14:textId="1AD83166" w:rsidR="00EA2266" w:rsidRPr="007E57E3" w:rsidRDefault="00EA2266" w:rsidP="00EA2266">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r w:rsidR="00416DC8">
              <w:rPr>
                <w:rFonts w:ascii="Times New Roman" w:eastAsia="Times New Roman" w:hAnsi="Times New Roman" w:cs="Times New Roman"/>
                <w:sz w:val="24"/>
                <w:szCs w:val="24"/>
                <w:lang w:val="lv-LV" w:eastAsia="lv-LV"/>
              </w:rPr>
              <w:t>, FM</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161CACA" w14:textId="77777777" w:rsidR="00EA2266" w:rsidRPr="007E57E3" w:rsidRDefault="00EA2266" w:rsidP="00EA2266">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15ED1670"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13ECA6D" w14:textId="1DFD2B0F" w:rsidR="00EA2266" w:rsidRPr="00A8324D" w:rsidRDefault="00EA2266" w:rsidP="00EA2266">
            <w:pPr>
              <w:spacing w:before="0" w:after="0" w:line="240" w:lineRule="auto"/>
              <w:jc w:val="center"/>
              <w:rPr>
                <w:rFonts w:ascii="Times New Roman" w:eastAsia="Times New Roman" w:hAnsi="Times New Roman" w:cs="Times New Roman"/>
                <w:sz w:val="24"/>
                <w:szCs w:val="24"/>
                <w:lang w:val="lv-LV" w:eastAsia="lv-LV"/>
              </w:rPr>
            </w:pPr>
            <w:r w:rsidRPr="00A8324D">
              <w:rPr>
                <w:rFonts w:ascii="Times New Roman" w:eastAsia="Times New Roman" w:hAnsi="Times New Roman" w:cs="Times New Roman"/>
                <w:sz w:val="24"/>
                <w:szCs w:val="24"/>
                <w:lang w:val="lv-LV" w:eastAsia="lv-LV"/>
              </w:rPr>
              <w:t>3.1.1.5.</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D90DFF4" w14:textId="1163010E" w:rsidR="00EA2266" w:rsidRPr="00A8324D" w:rsidRDefault="00EA2266" w:rsidP="00EA2266">
            <w:pPr>
              <w:autoSpaceDE w:val="0"/>
              <w:autoSpaceDN w:val="0"/>
              <w:adjustRightInd w:val="0"/>
              <w:spacing w:before="0" w:after="0" w:line="240" w:lineRule="auto"/>
              <w:jc w:val="both"/>
              <w:rPr>
                <w:rFonts w:ascii="Times New Roman" w:hAnsi="Times New Roman" w:cs="Times New Roman"/>
                <w:sz w:val="24"/>
                <w:szCs w:val="24"/>
                <w:lang w:val="lv-LV"/>
              </w:rPr>
            </w:pPr>
            <w:r w:rsidRPr="00A8324D">
              <w:rPr>
                <w:rFonts w:ascii="Times New Roman" w:hAnsi="Times New Roman" w:cs="Times New Roman"/>
                <w:sz w:val="24"/>
                <w:szCs w:val="24"/>
                <w:lang w:val="lv-LV"/>
              </w:rPr>
              <w:t xml:space="preserve">Ieviest </w:t>
            </w:r>
            <w:r w:rsidR="009A0383" w:rsidRPr="00A8324D">
              <w:rPr>
                <w:rFonts w:ascii="Times New Roman" w:hAnsi="Times New Roman" w:cs="Times New Roman"/>
                <w:sz w:val="24"/>
                <w:szCs w:val="24"/>
                <w:lang w:val="lv-LV"/>
              </w:rPr>
              <w:t>dež</w:t>
            </w:r>
            <w:r w:rsidR="009A0383">
              <w:rPr>
                <w:rFonts w:ascii="Times New Roman" w:hAnsi="Times New Roman" w:cs="Times New Roman"/>
                <w:sz w:val="24"/>
                <w:szCs w:val="24"/>
                <w:lang w:val="lv-LV"/>
              </w:rPr>
              <w:t>ūr</w:t>
            </w:r>
            <w:r w:rsidR="009A0383" w:rsidRPr="00A8324D">
              <w:rPr>
                <w:rFonts w:ascii="Times New Roman" w:hAnsi="Times New Roman" w:cs="Times New Roman"/>
                <w:sz w:val="24"/>
                <w:szCs w:val="24"/>
                <w:lang w:val="lv-LV"/>
              </w:rPr>
              <w:t xml:space="preserve">ārsta </w:t>
            </w:r>
            <w:r w:rsidRPr="00A8324D">
              <w:rPr>
                <w:rFonts w:ascii="Times New Roman" w:hAnsi="Times New Roman" w:cs="Times New Roman"/>
                <w:sz w:val="24"/>
                <w:szCs w:val="24"/>
                <w:lang w:val="lv-LV"/>
              </w:rPr>
              <w:t>kabinetus V un IV līmeņa slimnīcās.</w:t>
            </w:r>
          </w:p>
          <w:p w14:paraId="40E89B41" w14:textId="638201ED" w:rsidR="00EA2266" w:rsidRPr="00A8324D" w:rsidRDefault="00EA2266" w:rsidP="00EA2266">
            <w:pPr>
              <w:autoSpaceDE w:val="0"/>
              <w:autoSpaceDN w:val="0"/>
              <w:adjustRightInd w:val="0"/>
              <w:spacing w:before="0" w:after="0" w:line="240" w:lineRule="auto"/>
              <w:jc w:val="both"/>
              <w:rPr>
                <w:rFonts w:ascii="Times New Roman" w:eastAsia="Times New Roman" w:hAnsi="Times New Roman" w:cs="Times New Roman"/>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698D66B" w14:textId="63C5CE4E" w:rsidR="00EA2266" w:rsidRPr="007E57E3" w:rsidRDefault="00EA2266" w:rsidP="00EA2266">
            <w:pPr>
              <w:spacing w:before="0" w:after="0" w:line="240" w:lineRule="auto"/>
              <w:jc w:val="center"/>
              <w:rPr>
                <w:rFonts w:ascii="Times New Roman" w:eastAsia="Times New Roman" w:hAnsi="Times New Roman" w:cs="Times New Roman"/>
                <w:sz w:val="24"/>
                <w:szCs w:val="24"/>
                <w:lang w:val="lv-LV" w:eastAsia="lv-LV"/>
              </w:rPr>
            </w:pPr>
            <w:r w:rsidRPr="00E339B4">
              <w:rPr>
                <w:rFonts w:ascii="Times New Roman" w:hAnsi="Times New Roman" w:cs="Times New Roman"/>
                <w:color w:val="414142"/>
                <w:sz w:val="24"/>
                <w:szCs w:val="24"/>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0669D7E" w14:textId="44521E51" w:rsidR="00EA2266" w:rsidRPr="007E57E3" w:rsidRDefault="00EA2266" w:rsidP="00EA2266">
            <w:pPr>
              <w:spacing w:before="0" w:after="0" w:line="240" w:lineRule="auto"/>
              <w:jc w:val="center"/>
              <w:rPr>
                <w:rFonts w:ascii="Times New Roman" w:eastAsia="Times New Roman" w:hAnsi="Times New Roman" w:cs="Times New Roman"/>
                <w:sz w:val="24"/>
                <w:szCs w:val="24"/>
                <w:lang w:val="lv-LV" w:eastAsia="lv-LV"/>
              </w:rPr>
            </w:pPr>
            <w:r w:rsidRPr="00D73D0A">
              <w:rPr>
                <w:rFonts w:ascii="Times New Roman" w:eastAsia="Times New Roman" w:hAnsi="Times New Roman" w:cs="Times New Roman"/>
                <w:sz w:val="24"/>
                <w:szCs w:val="24"/>
                <w:lang w:val="lv-LV" w:eastAsia="lv-LV"/>
              </w:rPr>
              <w:t>NVD</w:t>
            </w:r>
            <w:r w:rsidR="00C46C6A">
              <w:rPr>
                <w:rFonts w:ascii="Times New Roman" w:eastAsia="Times New Roman" w:hAnsi="Times New Roman" w:cs="Times New Roman"/>
                <w:sz w:val="24"/>
                <w:szCs w:val="24"/>
                <w:lang w:val="lv-LV" w:eastAsia="lv-LV"/>
              </w:rPr>
              <w:t xml:space="preserve"> </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BB49D5A" w14:textId="25C8BBFA" w:rsidR="00EA2266" w:rsidRPr="007E57E3" w:rsidRDefault="00EA2266" w:rsidP="00EA2266">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r w:rsidR="00230AC5">
              <w:rPr>
                <w:rFonts w:ascii="Times New Roman" w:eastAsia="Times New Roman" w:hAnsi="Times New Roman" w:cs="Times New Roman"/>
                <w:sz w:val="24"/>
                <w:szCs w:val="24"/>
                <w:lang w:val="lv-LV" w:eastAsia="lv-LV"/>
              </w:rPr>
              <w:t>, ārstniecības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B055078" w14:textId="77777777" w:rsidR="00EA2266" w:rsidRPr="007E57E3" w:rsidRDefault="00EA2266" w:rsidP="00EA2266">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32A04C0E"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382907E" w14:textId="21B1A1F5" w:rsidR="00EA2266" w:rsidRPr="00A8324D" w:rsidRDefault="00EA2266" w:rsidP="00EA2266">
            <w:pPr>
              <w:spacing w:before="0" w:after="0" w:line="240" w:lineRule="auto"/>
              <w:jc w:val="center"/>
              <w:rPr>
                <w:rFonts w:ascii="Times New Roman" w:eastAsia="Times New Roman" w:hAnsi="Times New Roman" w:cs="Times New Roman"/>
                <w:sz w:val="24"/>
                <w:szCs w:val="24"/>
                <w:lang w:val="lv-LV" w:eastAsia="lv-LV"/>
              </w:rPr>
            </w:pPr>
            <w:r w:rsidRPr="00A8324D">
              <w:rPr>
                <w:rFonts w:ascii="Times New Roman" w:eastAsia="Times New Roman" w:hAnsi="Times New Roman" w:cs="Times New Roman"/>
                <w:sz w:val="24"/>
                <w:szCs w:val="24"/>
                <w:lang w:val="lv-LV" w:eastAsia="lv-LV"/>
              </w:rPr>
              <w:t>3.1.1.6.</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B6AD94C" w14:textId="77777777" w:rsidR="00EA2266" w:rsidRPr="00A8324D" w:rsidRDefault="00EA2266" w:rsidP="00EA2266">
            <w:pPr>
              <w:autoSpaceDE w:val="0"/>
              <w:autoSpaceDN w:val="0"/>
              <w:adjustRightInd w:val="0"/>
              <w:spacing w:before="0" w:after="0" w:line="240" w:lineRule="auto"/>
              <w:jc w:val="both"/>
              <w:rPr>
                <w:rFonts w:ascii="Times New Roman" w:hAnsi="Times New Roman" w:cs="Times New Roman"/>
                <w:sz w:val="24"/>
                <w:szCs w:val="24"/>
                <w:lang w:val="lv-LV"/>
              </w:rPr>
            </w:pPr>
            <w:r w:rsidRPr="00A8324D">
              <w:rPr>
                <w:rFonts w:ascii="Times New Roman" w:hAnsi="Times New Roman" w:cs="Times New Roman"/>
                <w:sz w:val="24"/>
                <w:szCs w:val="24"/>
                <w:lang w:val="lv-LV"/>
              </w:rPr>
              <w:t>Attīstīt mazinvazīvos pakalpojumus.</w:t>
            </w:r>
          </w:p>
          <w:p w14:paraId="02EE0865" w14:textId="09EC5AFA" w:rsidR="00EA2266" w:rsidRPr="00A8324D" w:rsidRDefault="00EA2266" w:rsidP="00EA2266">
            <w:pPr>
              <w:autoSpaceDE w:val="0"/>
              <w:autoSpaceDN w:val="0"/>
              <w:adjustRightInd w:val="0"/>
              <w:spacing w:before="0" w:after="0" w:line="240" w:lineRule="auto"/>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0C4BD46" w14:textId="28E9EF81" w:rsidR="00EA2266" w:rsidRPr="007E57E3" w:rsidRDefault="00EA2266" w:rsidP="00EA2266">
            <w:pPr>
              <w:spacing w:before="0" w:after="0" w:line="240" w:lineRule="auto"/>
              <w:jc w:val="center"/>
              <w:rPr>
                <w:rFonts w:ascii="Times New Roman" w:eastAsia="Times New Roman" w:hAnsi="Times New Roman" w:cs="Times New Roman"/>
                <w:sz w:val="24"/>
                <w:szCs w:val="24"/>
                <w:lang w:val="lv-LV" w:eastAsia="lv-LV"/>
              </w:rPr>
            </w:pPr>
            <w:r w:rsidRPr="00E339B4">
              <w:rPr>
                <w:rFonts w:ascii="Times New Roman" w:hAnsi="Times New Roman" w:cs="Times New Roman"/>
                <w:color w:val="414142"/>
                <w:sz w:val="24"/>
                <w:szCs w:val="24"/>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69DCADA" w14:textId="7FE922BC" w:rsidR="00EA2266" w:rsidRPr="007E57E3" w:rsidRDefault="007A0F95" w:rsidP="00EA2266">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E7BBBF2" w14:textId="3C0696CA" w:rsidR="00EA2266" w:rsidRPr="007E57E3" w:rsidRDefault="007A0F95" w:rsidP="00EA2266">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r w:rsidR="00230AC5">
              <w:rPr>
                <w:rFonts w:ascii="Times New Roman" w:eastAsia="Times New Roman" w:hAnsi="Times New Roman" w:cs="Times New Roman"/>
                <w:sz w:val="24"/>
                <w:szCs w:val="24"/>
                <w:lang w:val="lv-LV" w:eastAsia="lv-LV"/>
              </w:rPr>
              <w:t xml:space="preserve"> ārstniecības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BE606D1" w14:textId="77777777" w:rsidR="00EA2266" w:rsidRPr="007E57E3" w:rsidRDefault="00EA2266" w:rsidP="00EA2266">
            <w:pPr>
              <w:spacing w:before="0" w:after="0" w:line="240" w:lineRule="auto"/>
              <w:jc w:val="center"/>
              <w:rPr>
                <w:rFonts w:ascii="Times New Roman" w:eastAsia="Times New Roman" w:hAnsi="Times New Roman" w:cs="Times New Roman"/>
                <w:sz w:val="24"/>
                <w:szCs w:val="24"/>
                <w:lang w:val="lv-LV" w:eastAsia="lv-LV"/>
              </w:rPr>
            </w:pPr>
          </w:p>
        </w:tc>
      </w:tr>
      <w:tr w:rsidR="00A3002F" w:rsidRPr="00072C67" w14:paraId="464EBACB" w14:textId="77777777" w:rsidTr="00D25AC2">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DECFD43" w14:textId="099A4C87" w:rsidR="00A3002F" w:rsidRPr="007E57E3" w:rsidRDefault="007C05E6" w:rsidP="007E57E3">
            <w:pPr>
              <w:spacing w:before="0" w:after="0" w:line="240" w:lineRule="auto"/>
              <w:jc w:val="center"/>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b/>
                <w:bCs/>
                <w:sz w:val="24"/>
                <w:szCs w:val="24"/>
                <w:lang w:val="lv-LV" w:eastAsia="lv-LV"/>
              </w:rPr>
              <w:t>3.1.2.</w:t>
            </w:r>
          </w:p>
        </w:tc>
        <w:tc>
          <w:tcPr>
            <w:tcW w:w="8279" w:type="dxa"/>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63094C71" w14:textId="5F7651B2" w:rsidR="00A3002F" w:rsidRPr="007E57E3" w:rsidRDefault="00A3002F" w:rsidP="007E57E3">
            <w:pPr>
              <w:autoSpaceDE w:val="0"/>
              <w:autoSpaceDN w:val="0"/>
              <w:adjustRightInd w:val="0"/>
              <w:spacing w:before="0" w:after="0" w:line="240" w:lineRule="auto"/>
              <w:jc w:val="both"/>
              <w:rPr>
                <w:rFonts w:ascii="Times New Roman" w:hAnsi="Times New Roman" w:cs="Times New Roman"/>
                <w:b/>
                <w:bCs/>
                <w:sz w:val="24"/>
                <w:szCs w:val="24"/>
                <w:lang w:val="lv-LV"/>
              </w:rPr>
            </w:pPr>
            <w:r w:rsidRPr="007E57E3">
              <w:rPr>
                <w:rFonts w:ascii="Times New Roman" w:hAnsi="Times New Roman" w:cs="Times New Roman"/>
                <w:b/>
                <w:bCs/>
                <w:sz w:val="24"/>
                <w:szCs w:val="24"/>
                <w:lang w:val="lv-LV"/>
              </w:rPr>
              <w:t>Uzlabot valsts apmaksāto zobārstniecības pakalpojumu pieejamību</w:t>
            </w:r>
          </w:p>
          <w:p w14:paraId="4B7E45F6" w14:textId="4F9D36C1" w:rsidR="00A3002F" w:rsidRPr="007E57E3" w:rsidRDefault="00A3002F" w:rsidP="007E57E3">
            <w:pPr>
              <w:spacing w:before="0" w:after="0" w:line="240" w:lineRule="auto"/>
              <w:jc w:val="center"/>
              <w:rPr>
                <w:rFonts w:ascii="Times New Roman" w:eastAsia="Times New Roman" w:hAnsi="Times New Roman" w:cs="Times New Roman"/>
                <w:b/>
                <w:bCs/>
                <w:sz w:val="24"/>
                <w:szCs w:val="24"/>
                <w:lang w:val="lv-LV" w:eastAsia="lv-LV"/>
              </w:rPr>
            </w:pPr>
          </w:p>
        </w:tc>
      </w:tr>
      <w:tr w:rsidR="00B3384B" w:rsidRPr="007E57E3" w14:paraId="16E3F72D"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560E213" w14:textId="5E77DB3A" w:rsidR="00AF539F" w:rsidRPr="007E57E3" w:rsidRDefault="00AF539F" w:rsidP="00AF539F">
            <w:pPr>
              <w:spacing w:before="0" w:after="0" w:line="240" w:lineRule="auto"/>
              <w:jc w:val="center"/>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3.1.2.1.</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3737856" w14:textId="506B8CEE" w:rsidR="00AF539F" w:rsidRPr="007E57E3" w:rsidRDefault="0042267A" w:rsidP="00AF539F">
            <w:pPr>
              <w:autoSpaceDE w:val="0"/>
              <w:autoSpaceDN w:val="0"/>
              <w:adjustRightInd w:val="0"/>
              <w:spacing w:before="0" w:after="0" w:line="240" w:lineRule="auto"/>
              <w:jc w:val="both"/>
              <w:rPr>
                <w:rFonts w:ascii="Times New Roman" w:hAnsi="Times New Roman" w:cs="Times New Roman"/>
                <w:sz w:val="24"/>
                <w:szCs w:val="24"/>
                <w:lang w:val="lv-LV"/>
              </w:rPr>
            </w:pPr>
            <w:r w:rsidRPr="0042267A">
              <w:rPr>
                <w:rFonts w:ascii="Times New Roman" w:hAnsi="Times New Roman" w:cs="Times New Roman"/>
                <w:sz w:val="24"/>
                <w:szCs w:val="24"/>
                <w:lang w:val="lv-LV"/>
              </w:rPr>
              <w:t>Veicināt valsts apmaksāt</w:t>
            </w:r>
            <w:r w:rsidR="00C46015">
              <w:rPr>
                <w:rFonts w:ascii="Times New Roman" w:hAnsi="Times New Roman" w:cs="Times New Roman"/>
                <w:sz w:val="24"/>
                <w:szCs w:val="24"/>
                <w:lang w:val="lv-LV"/>
              </w:rPr>
              <w:t>o</w:t>
            </w:r>
            <w:r w:rsidRPr="0042267A">
              <w:rPr>
                <w:rFonts w:ascii="Times New Roman" w:hAnsi="Times New Roman" w:cs="Times New Roman"/>
                <w:sz w:val="24"/>
                <w:szCs w:val="24"/>
                <w:lang w:val="lv-LV"/>
              </w:rPr>
              <w:t xml:space="preserve"> zobārstniecības pakalpojum</w:t>
            </w:r>
            <w:r w:rsidR="00C46015">
              <w:rPr>
                <w:rFonts w:ascii="Times New Roman" w:hAnsi="Times New Roman" w:cs="Times New Roman"/>
                <w:sz w:val="24"/>
                <w:szCs w:val="24"/>
                <w:lang w:val="lv-LV"/>
              </w:rPr>
              <w:t>u</w:t>
            </w:r>
            <w:r w:rsidRPr="0042267A">
              <w:rPr>
                <w:rFonts w:ascii="Times New Roman" w:hAnsi="Times New Roman" w:cs="Times New Roman"/>
                <w:sz w:val="24"/>
                <w:szCs w:val="24"/>
                <w:lang w:val="lv-LV"/>
              </w:rPr>
              <w:t xml:space="preserve"> pieejamību, ta</w:t>
            </w:r>
            <w:r>
              <w:rPr>
                <w:rFonts w:ascii="Times New Roman" w:hAnsi="Times New Roman" w:cs="Times New Roman"/>
                <w:sz w:val="24"/>
                <w:szCs w:val="24"/>
                <w:lang w:val="lv-LV"/>
              </w:rPr>
              <w:t>i</w:t>
            </w:r>
            <w:r w:rsidRPr="0042267A">
              <w:rPr>
                <w:rFonts w:ascii="Times New Roman" w:hAnsi="Times New Roman" w:cs="Times New Roman"/>
                <w:sz w:val="24"/>
                <w:szCs w:val="24"/>
                <w:lang w:val="lv-LV"/>
              </w:rPr>
              <w:t xml:space="preserve"> skaitā bērniem</w:t>
            </w:r>
            <w:r>
              <w:rPr>
                <w:rFonts w:ascii="Times New Roman" w:hAnsi="Times New Roman" w:cs="Times New Roman"/>
                <w:sz w:val="24"/>
                <w:szCs w:val="24"/>
                <w:lang w:val="lv-LV"/>
              </w:rPr>
              <w:t>.</w:t>
            </w:r>
            <w:r w:rsidRPr="0042267A" w:rsidDel="004B0A5F">
              <w:rPr>
                <w:rFonts w:ascii="Times New Roman" w:hAnsi="Times New Roman" w:cs="Times New Roman"/>
                <w:sz w:val="24"/>
                <w:szCs w:val="24"/>
                <w:lang w:val="lv-LV"/>
              </w:rPr>
              <w:t xml:space="preserve"> </w:t>
            </w: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FDC7DEB" w14:textId="44EF1810" w:rsidR="00AF539F" w:rsidRPr="007E57E3" w:rsidRDefault="00F44E29" w:rsidP="00AF539F">
            <w:pPr>
              <w:spacing w:before="0" w:after="0" w:line="240" w:lineRule="auto"/>
              <w:jc w:val="center"/>
              <w:rPr>
                <w:rFonts w:ascii="Times New Roman" w:eastAsia="Times New Roman" w:hAnsi="Times New Roman" w:cs="Times New Roman"/>
                <w:sz w:val="24"/>
                <w:szCs w:val="24"/>
                <w:lang w:val="lv-LV" w:eastAsia="lv-LV"/>
              </w:rPr>
            </w:pPr>
            <w:r w:rsidRPr="007C334A">
              <w:rPr>
                <w:rFonts w:ascii="Times New Roman" w:hAnsi="Times New Roman" w:cs="Times New Roman"/>
                <w:color w:val="414142"/>
                <w:sz w:val="24"/>
                <w:szCs w:val="24"/>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8D77D5C" w14:textId="060CD220" w:rsidR="00AF539F" w:rsidRPr="007E57E3" w:rsidRDefault="007A0F95" w:rsidP="00AF539F">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DF0F5DC" w14:textId="79BFC1B0" w:rsidR="00AF539F" w:rsidRPr="007E57E3" w:rsidRDefault="007A0F95" w:rsidP="00AF539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 FM</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014BEAE" w14:textId="77777777" w:rsidR="00AF539F" w:rsidRPr="007E57E3" w:rsidRDefault="00AF539F" w:rsidP="00AF539F">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76F40D7B"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28E2448" w14:textId="1143B91C" w:rsidR="00AF539F" w:rsidRPr="004C1AC2" w:rsidRDefault="00AF539F" w:rsidP="00AF539F">
            <w:pPr>
              <w:spacing w:before="0" w:after="0" w:line="240" w:lineRule="auto"/>
              <w:jc w:val="center"/>
              <w:rPr>
                <w:rFonts w:ascii="Times New Roman" w:eastAsia="Times New Roman" w:hAnsi="Times New Roman" w:cs="Times New Roman"/>
                <w:sz w:val="24"/>
                <w:szCs w:val="24"/>
                <w:lang w:val="lv-LV" w:eastAsia="lv-LV"/>
              </w:rPr>
            </w:pPr>
            <w:r w:rsidRPr="004C1AC2">
              <w:rPr>
                <w:rFonts w:ascii="Times New Roman" w:eastAsia="Times New Roman" w:hAnsi="Times New Roman" w:cs="Times New Roman"/>
                <w:sz w:val="24"/>
                <w:szCs w:val="24"/>
                <w:lang w:val="lv-LV" w:eastAsia="lv-LV"/>
              </w:rPr>
              <w:t>3.1.2.2.</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E9E4E27" w14:textId="77777777" w:rsidR="00AF539F" w:rsidRPr="004C1AC2" w:rsidRDefault="00AF539F" w:rsidP="00AF539F">
            <w:pPr>
              <w:autoSpaceDE w:val="0"/>
              <w:autoSpaceDN w:val="0"/>
              <w:adjustRightInd w:val="0"/>
              <w:spacing w:before="0" w:after="0" w:line="240" w:lineRule="auto"/>
              <w:jc w:val="both"/>
              <w:rPr>
                <w:rFonts w:ascii="Times New Roman" w:hAnsi="Times New Roman" w:cs="Times New Roman"/>
                <w:sz w:val="24"/>
                <w:szCs w:val="24"/>
                <w:lang w:val="lv-LV"/>
              </w:rPr>
            </w:pPr>
            <w:r w:rsidRPr="004C1AC2">
              <w:rPr>
                <w:rFonts w:ascii="Times New Roman" w:hAnsi="Times New Roman" w:cs="Times New Roman"/>
                <w:sz w:val="24"/>
                <w:szCs w:val="24"/>
                <w:lang w:val="lv-LV"/>
              </w:rPr>
              <w:t>Paplašināt valsts apmaksāto zobārstniecības pakalpojumu saņēmēju loku.</w:t>
            </w:r>
          </w:p>
          <w:p w14:paraId="039F5E03" w14:textId="1E6C5FA7" w:rsidR="00AF539F" w:rsidRPr="004C1AC2" w:rsidRDefault="00AF539F" w:rsidP="00AF539F">
            <w:pPr>
              <w:autoSpaceDE w:val="0"/>
              <w:autoSpaceDN w:val="0"/>
              <w:adjustRightInd w:val="0"/>
              <w:spacing w:before="0" w:after="0" w:line="240" w:lineRule="auto"/>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3E63C9C" w14:textId="237AF3FB" w:rsidR="00AF539F" w:rsidRPr="007E57E3" w:rsidRDefault="00F44E29" w:rsidP="00AF539F">
            <w:pPr>
              <w:spacing w:before="0" w:after="0" w:line="240" w:lineRule="auto"/>
              <w:jc w:val="center"/>
              <w:rPr>
                <w:rFonts w:ascii="Times New Roman" w:eastAsia="Times New Roman" w:hAnsi="Times New Roman" w:cs="Times New Roman"/>
                <w:sz w:val="24"/>
                <w:szCs w:val="24"/>
                <w:lang w:val="lv-LV" w:eastAsia="lv-LV"/>
              </w:rPr>
            </w:pPr>
            <w:r w:rsidRPr="007C334A">
              <w:rPr>
                <w:rFonts w:ascii="Times New Roman" w:hAnsi="Times New Roman" w:cs="Times New Roman"/>
                <w:color w:val="414142"/>
                <w:sz w:val="24"/>
                <w:szCs w:val="24"/>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2AFE3E6" w14:textId="3E980972" w:rsidR="00AF539F" w:rsidRPr="007E57E3" w:rsidRDefault="00AF539F" w:rsidP="00AF539F">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0C69D03" w14:textId="2A75794C" w:rsidR="00AF539F" w:rsidRPr="007E57E3" w:rsidRDefault="00AF539F" w:rsidP="00AF539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r w:rsidR="00FB50AA">
              <w:rPr>
                <w:rFonts w:ascii="Times New Roman" w:eastAsia="Times New Roman" w:hAnsi="Times New Roman" w:cs="Times New Roman"/>
                <w:sz w:val="24"/>
                <w:szCs w:val="24"/>
                <w:lang w:val="lv-LV" w:eastAsia="lv-LV"/>
              </w:rPr>
              <w:t>, LZA</w:t>
            </w:r>
            <w:r w:rsidR="007A0F95">
              <w:rPr>
                <w:rFonts w:ascii="Times New Roman" w:eastAsia="Times New Roman" w:hAnsi="Times New Roman" w:cs="Times New Roman"/>
                <w:sz w:val="24"/>
                <w:szCs w:val="24"/>
                <w:lang w:val="lv-LV" w:eastAsia="lv-LV"/>
              </w:rPr>
              <w:t>, LM</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E82473F" w14:textId="77777777" w:rsidR="00AF539F" w:rsidRPr="007E57E3" w:rsidRDefault="00AF539F" w:rsidP="00AF539F">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37582587"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6AFB079" w14:textId="39271846" w:rsidR="00DC3A05" w:rsidRPr="004C1AC2" w:rsidRDefault="00DC3A05" w:rsidP="00DC3A05">
            <w:pPr>
              <w:spacing w:before="0" w:after="0" w:line="240" w:lineRule="auto"/>
              <w:jc w:val="center"/>
              <w:rPr>
                <w:rFonts w:ascii="Times New Roman" w:eastAsia="Times New Roman" w:hAnsi="Times New Roman" w:cs="Times New Roman"/>
                <w:sz w:val="24"/>
                <w:szCs w:val="24"/>
                <w:lang w:val="lv-LV" w:eastAsia="lv-LV"/>
              </w:rPr>
            </w:pPr>
            <w:r w:rsidRPr="004C1AC2">
              <w:rPr>
                <w:rFonts w:ascii="Times New Roman" w:eastAsia="Times New Roman" w:hAnsi="Times New Roman" w:cs="Times New Roman"/>
                <w:sz w:val="24"/>
                <w:szCs w:val="24"/>
                <w:lang w:val="lv-LV" w:eastAsia="lv-LV"/>
              </w:rPr>
              <w:t>3.1.2.3.</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CBA3E03" w14:textId="77777777" w:rsidR="00DC3A05" w:rsidRPr="004C1AC2" w:rsidRDefault="00DC3A05" w:rsidP="00DC3A05">
            <w:pPr>
              <w:autoSpaceDE w:val="0"/>
              <w:autoSpaceDN w:val="0"/>
              <w:adjustRightInd w:val="0"/>
              <w:spacing w:before="0" w:after="0" w:line="240" w:lineRule="auto"/>
              <w:jc w:val="both"/>
              <w:rPr>
                <w:rFonts w:ascii="Times New Roman" w:hAnsi="Times New Roman" w:cs="Times New Roman"/>
                <w:sz w:val="24"/>
                <w:szCs w:val="24"/>
                <w:lang w:val="lv-LV"/>
              </w:rPr>
            </w:pPr>
            <w:r w:rsidRPr="004C1AC2">
              <w:rPr>
                <w:rFonts w:ascii="Times New Roman" w:hAnsi="Times New Roman" w:cs="Times New Roman"/>
                <w:sz w:val="24"/>
                <w:szCs w:val="24"/>
                <w:lang w:val="lv-LV"/>
              </w:rPr>
              <w:t>Ieviest elektronisku zobārstniecības karti e-veselības sistēmā.</w:t>
            </w:r>
          </w:p>
          <w:p w14:paraId="7D11EECA" w14:textId="4E3C5CA0" w:rsidR="00DC3A05" w:rsidRPr="004C1AC2" w:rsidRDefault="00DC3A05" w:rsidP="00DC3A05">
            <w:pPr>
              <w:autoSpaceDE w:val="0"/>
              <w:autoSpaceDN w:val="0"/>
              <w:adjustRightInd w:val="0"/>
              <w:spacing w:before="0" w:after="0" w:line="240" w:lineRule="auto"/>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402BD9C" w14:textId="3ACB1A45" w:rsidR="00DC3A05" w:rsidRPr="007E57E3" w:rsidRDefault="00DC3A05" w:rsidP="00DC3A05">
            <w:pPr>
              <w:spacing w:before="0" w:after="0" w:line="240" w:lineRule="auto"/>
              <w:jc w:val="center"/>
              <w:rPr>
                <w:rFonts w:ascii="Times New Roman" w:eastAsia="Times New Roman" w:hAnsi="Times New Roman" w:cs="Times New Roman"/>
                <w:sz w:val="24"/>
                <w:szCs w:val="24"/>
                <w:lang w:val="lv-LV" w:eastAsia="lv-LV"/>
              </w:rPr>
            </w:pPr>
            <w:r w:rsidRPr="00DD5809">
              <w:rPr>
                <w:rFonts w:ascii="Times New Roman" w:hAnsi="Times New Roman" w:cs="Times New Roman"/>
                <w:color w:val="414142"/>
                <w:sz w:val="24"/>
                <w:szCs w:val="24"/>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830D7D2" w14:textId="7027C650" w:rsidR="00DC3A05" w:rsidRPr="007E57E3" w:rsidRDefault="00F35D83" w:rsidP="00DC3A05">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LZA, </w:t>
            </w:r>
            <w:r w:rsidR="00DC3A05">
              <w:rPr>
                <w:rFonts w:ascii="Times New Roman" w:eastAsia="Times New Roman" w:hAnsi="Times New Roman" w:cs="Times New Roman"/>
                <w:sz w:val="24"/>
                <w:szCs w:val="24"/>
                <w:lang w:val="lv-LV" w:eastAsia="lv-LV"/>
              </w:rPr>
              <w:t>VM, VARAM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4D47E70" w14:textId="6F382BD2" w:rsidR="00DC3A05" w:rsidRPr="007E57E3" w:rsidRDefault="00DC3A05" w:rsidP="00DC3A05">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7035EC9" w14:textId="77777777" w:rsidR="00DC3A05" w:rsidRPr="007E57E3" w:rsidRDefault="00DC3A05" w:rsidP="00DC3A05">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776085A1"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BA48415" w14:textId="72C55E98" w:rsidR="00DC3A05" w:rsidRPr="007E57E3" w:rsidRDefault="00DC3A05" w:rsidP="00DC3A05">
            <w:pPr>
              <w:spacing w:before="0" w:after="0" w:line="240" w:lineRule="auto"/>
              <w:jc w:val="center"/>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3.1.2.4.</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0BF431B" w14:textId="45EEB868" w:rsidR="00DC3A05" w:rsidRDefault="00DC3A05" w:rsidP="00DC3A05">
            <w:pPr>
              <w:autoSpaceDE w:val="0"/>
              <w:autoSpaceDN w:val="0"/>
              <w:adjustRightInd w:val="0"/>
              <w:spacing w:before="0" w:after="0" w:line="240" w:lineRule="auto"/>
              <w:jc w:val="both"/>
              <w:rPr>
                <w:rFonts w:ascii="Times New Roman" w:hAnsi="Times New Roman" w:cs="Times New Roman"/>
                <w:sz w:val="24"/>
                <w:szCs w:val="24"/>
                <w:lang w:val="lv-LV"/>
              </w:rPr>
            </w:pPr>
            <w:r w:rsidRPr="007E57E3">
              <w:rPr>
                <w:rFonts w:ascii="Times New Roman" w:hAnsi="Times New Roman" w:cs="Times New Roman"/>
                <w:sz w:val="24"/>
                <w:szCs w:val="24"/>
                <w:lang w:val="lv-LV"/>
              </w:rPr>
              <w:t>Nodrošināt zobārstniecības manipulāciju tarifu atbilstību faktiskajām izmaksām.</w:t>
            </w:r>
          </w:p>
          <w:p w14:paraId="016C03E2" w14:textId="779315FB" w:rsidR="00DC3A05" w:rsidRPr="007E57E3" w:rsidRDefault="00DC3A05" w:rsidP="00DC3A05">
            <w:pPr>
              <w:autoSpaceDE w:val="0"/>
              <w:autoSpaceDN w:val="0"/>
              <w:adjustRightInd w:val="0"/>
              <w:spacing w:before="0" w:after="0" w:line="240" w:lineRule="auto"/>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7DD97F2" w14:textId="1CBB9CC4" w:rsidR="00DC3A05" w:rsidRPr="007E57E3" w:rsidRDefault="00DC3A05" w:rsidP="00DC3A05">
            <w:pPr>
              <w:spacing w:before="0" w:after="0" w:line="240" w:lineRule="auto"/>
              <w:jc w:val="center"/>
              <w:rPr>
                <w:rFonts w:ascii="Times New Roman" w:eastAsia="Times New Roman" w:hAnsi="Times New Roman" w:cs="Times New Roman"/>
                <w:sz w:val="24"/>
                <w:szCs w:val="24"/>
                <w:lang w:val="lv-LV" w:eastAsia="lv-LV"/>
              </w:rPr>
            </w:pPr>
            <w:r w:rsidRPr="00DD5809">
              <w:rPr>
                <w:rFonts w:ascii="Times New Roman" w:hAnsi="Times New Roman" w:cs="Times New Roman"/>
                <w:color w:val="414142"/>
                <w:sz w:val="24"/>
                <w:szCs w:val="24"/>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B1AE425" w14:textId="3BF158FE" w:rsidR="00DC3A05" w:rsidRPr="007E57E3" w:rsidRDefault="007A0F95" w:rsidP="00DC3A05">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NVD, </w:t>
            </w:r>
            <w:r w:rsidR="0086199A">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1AF64DA" w14:textId="66078560" w:rsidR="00DC3A05" w:rsidRPr="007E57E3" w:rsidRDefault="0086199A" w:rsidP="00DC3A05">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r w:rsidR="00DC3A05">
              <w:rPr>
                <w:rFonts w:ascii="Times New Roman" w:eastAsia="Times New Roman" w:hAnsi="Times New Roman" w:cs="Times New Roman"/>
                <w:sz w:val="24"/>
                <w:szCs w:val="24"/>
                <w:lang w:val="lv-LV" w:eastAsia="lv-LV"/>
              </w:rPr>
              <w:t xml:space="preserve">, </w:t>
            </w:r>
            <w:r w:rsidR="00EC3065">
              <w:rPr>
                <w:rFonts w:ascii="Times New Roman" w:eastAsia="Times New Roman" w:hAnsi="Times New Roman" w:cs="Times New Roman"/>
                <w:sz w:val="24"/>
                <w:szCs w:val="24"/>
                <w:lang w:val="lv-LV" w:eastAsia="lv-LV"/>
              </w:rPr>
              <w:t xml:space="preserve">LZA, </w:t>
            </w:r>
            <w:r w:rsidR="00DC3A05">
              <w:rPr>
                <w:rFonts w:ascii="Times New Roman" w:eastAsia="Times New Roman" w:hAnsi="Times New Roman" w:cs="Times New Roman"/>
                <w:sz w:val="24"/>
                <w:szCs w:val="24"/>
                <w:lang w:val="lv-LV" w:eastAsia="lv-LV"/>
              </w:rPr>
              <w:t>ārstniecības iestādes</w:t>
            </w:r>
            <w:r w:rsidR="00AE1D63">
              <w:rPr>
                <w:rFonts w:ascii="Times New Roman" w:eastAsia="Times New Roman" w:hAnsi="Times New Roman" w:cs="Times New Roman"/>
                <w:sz w:val="24"/>
                <w:szCs w:val="24"/>
                <w:lang w:val="lv-LV" w:eastAsia="lv-LV"/>
              </w:rPr>
              <w:t>, FM</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0BCD5BD" w14:textId="77777777" w:rsidR="00DC3A05" w:rsidRPr="007E57E3" w:rsidRDefault="00DC3A05" w:rsidP="00DC3A05">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23C81BF7"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F7E9EE3" w14:textId="06D9C40A" w:rsidR="00DC3A05" w:rsidRPr="007E57E3" w:rsidRDefault="00DC3A05" w:rsidP="00DC3A05">
            <w:pPr>
              <w:spacing w:before="0" w:after="0" w:line="240" w:lineRule="auto"/>
              <w:jc w:val="center"/>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3.1.2.5.</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A1660F9" w14:textId="490A7175" w:rsidR="00DC3A05" w:rsidRPr="00072C67" w:rsidRDefault="00DC3A05" w:rsidP="009A0383">
            <w:pPr>
              <w:autoSpaceDE w:val="0"/>
              <w:autoSpaceDN w:val="0"/>
              <w:adjustRightInd w:val="0"/>
              <w:spacing w:before="0" w:after="0" w:line="240" w:lineRule="auto"/>
              <w:jc w:val="both"/>
              <w:rPr>
                <w:rFonts w:ascii="Times New Roman" w:hAnsi="Times New Roman" w:cs="Times New Roman"/>
                <w:sz w:val="24"/>
                <w:szCs w:val="24"/>
                <w:lang w:val="lv-LV"/>
              </w:rPr>
            </w:pPr>
            <w:r w:rsidRPr="00072C67">
              <w:rPr>
                <w:rFonts w:ascii="Times New Roman" w:hAnsi="Times New Roman" w:cs="Times New Roman"/>
                <w:sz w:val="24"/>
                <w:szCs w:val="24"/>
                <w:lang w:val="lv-LV"/>
              </w:rPr>
              <w:t xml:space="preserve">Īstenot jaunu pieeju zobārstniecības pakalpojumu pieejamības </w:t>
            </w:r>
            <w:r w:rsidR="009A0383" w:rsidRPr="00072C67">
              <w:rPr>
                <w:rFonts w:ascii="Times New Roman" w:hAnsi="Times New Roman" w:cs="Times New Roman"/>
                <w:sz w:val="24"/>
                <w:szCs w:val="24"/>
                <w:lang w:val="lv-LV"/>
              </w:rPr>
              <w:t>nodrošināšanai</w:t>
            </w:r>
            <w:r w:rsidRPr="00072C67">
              <w:rPr>
                <w:rFonts w:ascii="Times New Roman" w:hAnsi="Times New Roman" w:cs="Times New Roman"/>
                <w:sz w:val="24"/>
                <w:szCs w:val="24"/>
                <w:lang w:val="lv-LV"/>
              </w:rPr>
              <w:t>, piemēram, ieviešot jaunu apmaksas sistēmu un nosakot, ka katrā reģionā ir jābūt noteiktam skaitam zobārstu, kuri sniedz valsts apmaksātus zobārstniecības pakalpojumus bērniem.</w:t>
            </w:r>
          </w:p>
          <w:p w14:paraId="27A2414F" w14:textId="0F1314EC" w:rsidR="00DC3A05" w:rsidRPr="007E57E3" w:rsidRDefault="00DC3A05" w:rsidP="00DC3A05">
            <w:pPr>
              <w:autoSpaceDE w:val="0"/>
              <w:autoSpaceDN w:val="0"/>
              <w:adjustRightInd w:val="0"/>
              <w:spacing w:before="0" w:after="0" w:line="240" w:lineRule="auto"/>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6B03B2F" w14:textId="6479BA8E" w:rsidR="00DC3A05" w:rsidRPr="007E57E3" w:rsidRDefault="00DC3A05" w:rsidP="00DC3A05">
            <w:pPr>
              <w:spacing w:before="0" w:after="0" w:line="240" w:lineRule="auto"/>
              <w:jc w:val="center"/>
              <w:rPr>
                <w:rFonts w:ascii="Times New Roman" w:eastAsia="Times New Roman" w:hAnsi="Times New Roman" w:cs="Times New Roman"/>
                <w:sz w:val="24"/>
                <w:szCs w:val="24"/>
                <w:lang w:val="lv-LV" w:eastAsia="lv-LV"/>
              </w:rPr>
            </w:pPr>
            <w:r w:rsidRPr="00DD5809">
              <w:rPr>
                <w:rFonts w:ascii="Times New Roman" w:hAnsi="Times New Roman" w:cs="Times New Roman"/>
                <w:color w:val="414142"/>
                <w:sz w:val="24"/>
                <w:szCs w:val="24"/>
              </w:rPr>
              <w:lastRenderedPageBreak/>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1DB387E" w14:textId="0FCDD2E1" w:rsidR="00DC3A05" w:rsidRPr="007E57E3" w:rsidRDefault="00DC3A05" w:rsidP="00DC3A05">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212F903" w14:textId="177C5B9D" w:rsidR="00DC3A05" w:rsidRPr="007E57E3" w:rsidRDefault="00DC3A05" w:rsidP="00DC3A05">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r w:rsidR="00F35D83">
              <w:rPr>
                <w:rFonts w:ascii="Times New Roman" w:eastAsia="Times New Roman" w:hAnsi="Times New Roman" w:cs="Times New Roman"/>
                <w:sz w:val="24"/>
                <w:szCs w:val="24"/>
                <w:lang w:val="lv-LV" w:eastAsia="lv-LV"/>
              </w:rPr>
              <w:t>, LZA</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CE7CD9F" w14:textId="77777777" w:rsidR="00DC3A05" w:rsidRPr="007E57E3" w:rsidRDefault="00DC3A05" w:rsidP="00DC3A05">
            <w:pPr>
              <w:spacing w:before="0" w:after="0" w:line="240" w:lineRule="auto"/>
              <w:jc w:val="center"/>
              <w:rPr>
                <w:rFonts w:ascii="Times New Roman" w:eastAsia="Times New Roman" w:hAnsi="Times New Roman" w:cs="Times New Roman"/>
                <w:sz w:val="24"/>
                <w:szCs w:val="24"/>
                <w:lang w:val="lv-LV" w:eastAsia="lv-LV"/>
              </w:rPr>
            </w:pPr>
          </w:p>
        </w:tc>
      </w:tr>
      <w:tr w:rsidR="00B14841" w:rsidRPr="007E57E3" w14:paraId="1D7B56F6" w14:textId="77777777" w:rsidTr="00D25AC2">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BB62079" w14:textId="60DB8A1F" w:rsidR="00B14841" w:rsidRPr="007E57E3" w:rsidDel="00443275" w:rsidRDefault="00B14841" w:rsidP="007E57E3">
            <w:pPr>
              <w:spacing w:before="0" w:after="0" w:line="240" w:lineRule="auto"/>
              <w:jc w:val="center"/>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b/>
                <w:bCs/>
                <w:sz w:val="24"/>
                <w:szCs w:val="24"/>
                <w:lang w:val="lv-LV" w:eastAsia="lv-LV"/>
              </w:rPr>
              <w:t>3.1.3.</w:t>
            </w:r>
          </w:p>
        </w:tc>
        <w:tc>
          <w:tcPr>
            <w:tcW w:w="8279" w:type="dxa"/>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34CF5CB0" w14:textId="02ED7E83" w:rsidR="00B14841" w:rsidRPr="007E57E3" w:rsidRDefault="00B14841" w:rsidP="007E57E3">
            <w:pPr>
              <w:spacing w:before="0" w:after="0" w:line="240" w:lineRule="auto"/>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b/>
                <w:bCs/>
                <w:sz w:val="24"/>
                <w:szCs w:val="24"/>
                <w:lang w:val="lv-LV" w:eastAsia="lv-LV"/>
              </w:rPr>
              <w:t>Uzlabot valsts apmaksāto stacionāro pakalpojumu pieejamību</w:t>
            </w:r>
          </w:p>
          <w:p w14:paraId="0F6E81EF" w14:textId="690D89DF" w:rsidR="00B14841" w:rsidRPr="007E57E3" w:rsidRDefault="00B14841" w:rsidP="007E57E3">
            <w:pPr>
              <w:spacing w:before="0" w:after="0" w:line="240" w:lineRule="auto"/>
              <w:jc w:val="center"/>
              <w:rPr>
                <w:rFonts w:ascii="Times New Roman" w:eastAsia="Times New Roman" w:hAnsi="Times New Roman" w:cs="Times New Roman"/>
                <w:b/>
                <w:bCs/>
                <w:sz w:val="24"/>
                <w:szCs w:val="24"/>
                <w:lang w:val="lv-LV" w:eastAsia="lv-LV"/>
              </w:rPr>
            </w:pPr>
          </w:p>
        </w:tc>
      </w:tr>
      <w:tr w:rsidR="00B3384B" w:rsidRPr="007E57E3" w14:paraId="176FEDA0"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FC3EA7E" w14:textId="4692BCE0" w:rsidR="00B14841" w:rsidRPr="007E57E3" w:rsidRDefault="00B14841" w:rsidP="007E57E3">
            <w:pPr>
              <w:spacing w:before="0" w:after="0" w:line="240" w:lineRule="auto"/>
              <w:jc w:val="center"/>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3.1.3.1.</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B426E76" w14:textId="77777777" w:rsidR="00B14841" w:rsidRDefault="00B14841" w:rsidP="007E57E3">
            <w:pPr>
              <w:autoSpaceDE w:val="0"/>
              <w:autoSpaceDN w:val="0"/>
              <w:adjustRightInd w:val="0"/>
              <w:spacing w:before="0" w:after="0" w:line="240" w:lineRule="auto"/>
              <w:jc w:val="both"/>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Palielināt plānveida stacionāro pakalpojumu apjomu</w:t>
            </w:r>
            <w:r w:rsidR="00656477" w:rsidRPr="007E57E3">
              <w:rPr>
                <w:rFonts w:ascii="Times New Roman" w:eastAsia="Times New Roman" w:hAnsi="Times New Roman" w:cs="Times New Roman"/>
                <w:sz w:val="24"/>
                <w:szCs w:val="24"/>
                <w:lang w:val="lv-LV" w:eastAsia="lv-LV"/>
              </w:rPr>
              <w:t>.</w:t>
            </w:r>
          </w:p>
          <w:p w14:paraId="54EE0E1F" w14:textId="247E45A4" w:rsidR="007E57E3" w:rsidRPr="007E57E3" w:rsidRDefault="007E57E3" w:rsidP="007E57E3">
            <w:pPr>
              <w:autoSpaceDE w:val="0"/>
              <w:autoSpaceDN w:val="0"/>
              <w:adjustRightInd w:val="0"/>
              <w:spacing w:before="0" w:after="0" w:line="240" w:lineRule="auto"/>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BA0A0A4" w14:textId="3C0DA64C" w:rsidR="00B14841" w:rsidRPr="007E57E3" w:rsidRDefault="0075257D" w:rsidP="007E57E3">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C3F8433" w14:textId="58BDE20A" w:rsidR="00B14841" w:rsidRPr="007E57E3" w:rsidRDefault="00416DC8" w:rsidP="007E57E3">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BBF8373" w14:textId="3E8AB21E" w:rsidR="00B14841" w:rsidRPr="007E57E3" w:rsidRDefault="00416DC8" w:rsidP="007E57E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r w:rsidR="005C46F1">
              <w:rPr>
                <w:rFonts w:ascii="Times New Roman" w:eastAsia="Times New Roman" w:hAnsi="Times New Roman" w:cs="Times New Roman"/>
                <w:sz w:val="24"/>
                <w:szCs w:val="24"/>
                <w:lang w:val="lv-LV" w:eastAsia="lv-LV"/>
              </w:rPr>
              <w:t>, FM</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D22B468" w14:textId="77777777" w:rsidR="00B14841" w:rsidRPr="007E57E3" w:rsidRDefault="00B14841" w:rsidP="007E57E3">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4734C88A"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BFBBF8F" w14:textId="3B125833" w:rsidR="005258DA" w:rsidRPr="007E57E3" w:rsidRDefault="005258DA" w:rsidP="005258DA">
            <w:pPr>
              <w:spacing w:before="0" w:after="0" w:line="240" w:lineRule="auto"/>
              <w:jc w:val="center"/>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3.1.3.2.</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70737A2" w14:textId="20925D01" w:rsidR="005258DA" w:rsidRPr="007E57E3" w:rsidRDefault="005258DA" w:rsidP="005258DA">
            <w:pPr>
              <w:spacing w:before="0" w:after="0" w:line="240" w:lineRule="auto"/>
              <w:jc w:val="both"/>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Iekļaut jaunus stacionāros pakalpojumus valsts apmaksāto pakalpojumu sarakstā.</w:t>
            </w:r>
          </w:p>
          <w:p w14:paraId="012E4C12" w14:textId="2ADDF87B" w:rsidR="005258DA" w:rsidRPr="007E57E3" w:rsidRDefault="005258DA" w:rsidP="005258DA">
            <w:pPr>
              <w:autoSpaceDE w:val="0"/>
              <w:autoSpaceDN w:val="0"/>
              <w:adjustRightInd w:val="0"/>
              <w:spacing w:before="0" w:after="0" w:line="240" w:lineRule="auto"/>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828F98C" w14:textId="50D184AB" w:rsidR="005258DA" w:rsidRPr="007E57E3" w:rsidRDefault="005258DA" w:rsidP="005258DA">
            <w:pPr>
              <w:spacing w:before="0" w:after="0" w:line="240" w:lineRule="auto"/>
              <w:jc w:val="center"/>
              <w:rPr>
                <w:rFonts w:ascii="Times New Roman" w:eastAsia="Times New Roman" w:hAnsi="Times New Roman" w:cs="Times New Roman"/>
                <w:sz w:val="24"/>
                <w:szCs w:val="24"/>
                <w:lang w:val="lv-LV" w:eastAsia="lv-LV"/>
              </w:rPr>
            </w:pPr>
            <w:r w:rsidRPr="008F421C">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6FA53BE" w14:textId="05487B25" w:rsidR="005258DA" w:rsidRPr="007E57E3" w:rsidRDefault="005258DA" w:rsidP="005258DA">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 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C6B63D5" w14:textId="48A8F1F7" w:rsidR="005258DA" w:rsidRPr="007E57E3" w:rsidRDefault="005258DA" w:rsidP="005258DA">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FM</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EE1CAFA" w14:textId="77777777" w:rsidR="005258DA" w:rsidRPr="007E57E3" w:rsidRDefault="005258DA" w:rsidP="005258DA">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53DC012C"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70F3FB3" w14:textId="71406A25" w:rsidR="005258DA" w:rsidRPr="007E57E3" w:rsidRDefault="005258DA" w:rsidP="005258DA">
            <w:pPr>
              <w:spacing w:before="0" w:after="0" w:line="240" w:lineRule="auto"/>
              <w:jc w:val="center"/>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3.1.3.3.</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70F3226" w14:textId="77777777" w:rsidR="005258DA" w:rsidRDefault="005258DA" w:rsidP="005258DA">
            <w:pPr>
              <w:pStyle w:val="ListParagraph"/>
              <w:spacing w:before="0" w:after="0" w:line="240" w:lineRule="auto"/>
              <w:ind w:left="0"/>
              <w:contextualSpacing w:val="0"/>
              <w:jc w:val="both"/>
              <w:rPr>
                <w:rFonts w:ascii="Times New Roman" w:hAnsi="Times New Roman" w:cs="Times New Roman"/>
                <w:sz w:val="24"/>
                <w:szCs w:val="24"/>
                <w:lang w:val="lv-LV"/>
              </w:rPr>
            </w:pPr>
            <w:r w:rsidRPr="007E57E3">
              <w:rPr>
                <w:rFonts w:ascii="Times New Roman" w:hAnsi="Times New Roman" w:cs="Times New Roman"/>
                <w:sz w:val="24"/>
                <w:szCs w:val="24"/>
                <w:lang w:val="lv-LV"/>
              </w:rPr>
              <w:t>Attīstīt slimnīcu sadarbības modeļus.</w:t>
            </w:r>
          </w:p>
          <w:p w14:paraId="4F0BA42C" w14:textId="032900C5" w:rsidR="005258DA" w:rsidRPr="007E57E3" w:rsidRDefault="005258DA" w:rsidP="005258DA">
            <w:pPr>
              <w:pStyle w:val="ListParagraph"/>
              <w:spacing w:before="0" w:after="0" w:line="240" w:lineRule="auto"/>
              <w:ind w:left="0"/>
              <w:contextualSpacing w:val="0"/>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CA60647" w14:textId="10DB68CB" w:rsidR="005258DA" w:rsidRPr="007E57E3" w:rsidRDefault="005258DA" w:rsidP="005258DA">
            <w:pPr>
              <w:spacing w:before="0" w:after="0" w:line="240" w:lineRule="auto"/>
              <w:jc w:val="center"/>
              <w:rPr>
                <w:rFonts w:ascii="Times New Roman" w:eastAsia="Times New Roman" w:hAnsi="Times New Roman" w:cs="Times New Roman"/>
                <w:sz w:val="24"/>
                <w:szCs w:val="24"/>
                <w:lang w:val="lv-LV" w:eastAsia="lv-LV"/>
              </w:rPr>
            </w:pPr>
            <w:r w:rsidRPr="008F421C">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84B808C" w14:textId="26E75E12" w:rsidR="005258DA" w:rsidRPr="007E57E3" w:rsidRDefault="005258DA" w:rsidP="005258DA">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38F61E2" w14:textId="6BC0685D" w:rsidR="005258DA" w:rsidRPr="007E57E3" w:rsidRDefault="005258DA" w:rsidP="005258DA">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NVD, </w:t>
            </w:r>
            <w:r w:rsidR="005C46F1">
              <w:rPr>
                <w:rFonts w:ascii="Times New Roman" w:eastAsia="Times New Roman" w:hAnsi="Times New Roman" w:cs="Times New Roman"/>
                <w:sz w:val="24"/>
                <w:szCs w:val="24"/>
                <w:lang w:val="lv-LV" w:eastAsia="lv-LV"/>
              </w:rPr>
              <w:t>ārstniecības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EAB11F1" w14:textId="77777777" w:rsidR="005258DA" w:rsidRPr="007E57E3" w:rsidRDefault="005258DA" w:rsidP="005258DA">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1CB5AC7C"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04493D0" w14:textId="775702D5" w:rsidR="005258DA" w:rsidRPr="0015278A" w:rsidRDefault="005258DA" w:rsidP="005258DA">
            <w:pPr>
              <w:spacing w:before="0" w:after="0" w:line="240" w:lineRule="auto"/>
              <w:jc w:val="center"/>
              <w:rPr>
                <w:rFonts w:ascii="Times New Roman" w:eastAsia="Times New Roman" w:hAnsi="Times New Roman" w:cs="Times New Roman"/>
                <w:sz w:val="24"/>
                <w:szCs w:val="24"/>
                <w:lang w:val="lv-LV" w:eastAsia="lv-LV"/>
              </w:rPr>
            </w:pPr>
            <w:r w:rsidRPr="0015278A">
              <w:rPr>
                <w:rFonts w:ascii="Times New Roman" w:eastAsia="Times New Roman" w:hAnsi="Times New Roman" w:cs="Times New Roman"/>
                <w:sz w:val="24"/>
                <w:szCs w:val="24"/>
                <w:lang w:val="lv-LV" w:eastAsia="lv-LV"/>
              </w:rPr>
              <w:t>3.1.3.4.</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2CC7E93" w14:textId="77777777" w:rsidR="005258DA" w:rsidRPr="0015278A" w:rsidRDefault="005258DA" w:rsidP="005258DA">
            <w:pPr>
              <w:pStyle w:val="ListParagraph"/>
              <w:spacing w:before="0" w:after="0" w:line="240" w:lineRule="auto"/>
              <w:ind w:left="0"/>
              <w:contextualSpacing w:val="0"/>
              <w:jc w:val="both"/>
              <w:rPr>
                <w:rFonts w:ascii="Times New Roman" w:hAnsi="Times New Roman" w:cs="Times New Roman"/>
                <w:sz w:val="24"/>
                <w:szCs w:val="24"/>
                <w:lang w:val="lv-LV"/>
              </w:rPr>
            </w:pPr>
            <w:r w:rsidRPr="0015278A">
              <w:rPr>
                <w:rFonts w:ascii="Times New Roman" w:hAnsi="Times New Roman" w:cs="Times New Roman"/>
                <w:sz w:val="24"/>
                <w:szCs w:val="24"/>
                <w:lang w:val="lv-LV"/>
              </w:rPr>
              <w:t>Nodrošināt stacionāro veselības aprūpes manipulāciju tarifu atbilstību faktiskajām izmaksām.</w:t>
            </w:r>
          </w:p>
          <w:p w14:paraId="71E75FD0" w14:textId="7D03B891" w:rsidR="005258DA" w:rsidRPr="0015278A" w:rsidRDefault="005258DA" w:rsidP="005258DA">
            <w:pPr>
              <w:pStyle w:val="ListParagraph"/>
              <w:spacing w:before="0" w:after="0" w:line="240" w:lineRule="auto"/>
              <w:ind w:left="0"/>
              <w:contextualSpacing w:val="0"/>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45392D1" w14:textId="4C4FF0F6" w:rsidR="005258DA" w:rsidRPr="007E57E3" w:rsidRDefault="005258DA" w:rsidP="005258DA">
            <w:pPr>
              <w:spacing w:before="0" w:after="0" w:line="240" w:lineRule="auto"/>
              <w:jc w:val="center"/>
              <w:rPr>
                <w:rFonts w:ascii="Times New Roman" w:eastAsia="Times New Roman" w:hAnsi="Times New Roman" w:cs="Times New Roman"/>
                <w:sz w:val="24"/>
                <w:szCs w:val="24"/>
                <w:lang w:val="lv-LV" w:eastAsia="lv-LV"/>
              </w:rPr>
            </w:pPr>
            <w:r w:rsidRPr="008F421C">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5343744" w14:textId="7A744DC1" w:rsidR="005258DA" w:rsidRPr="007E57E3" w:rsidRDefault="005258DA" w:rsidP="005258DA">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F38EF49" w14:textId="1FDBFF82" w:rsidR="005258DA" w:rsidRPr="007E57E3" w:rsidRDefault="005258DA" w:rsidP="005258DA">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r w:rsidR="005C46F1">
              <w:rPr>
                <w:rFonts w:ascii="Times New Roman" w:eastAsia="Times New Roman" w:hAnsi="Times New Roman" w:cs="Times New Roman"/>
                <w:sz w:val="24"/>
                <w:szCs w:val="24"/>
                <w:lang w:val="lv-LV" w:eastAsia="lv-LV"/>
              </w:rPr>
              <w:t>, FM</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640BD94" w14:textId="77777777" w:rsidR="005258DA" w:rsidRPr="007E57E3" w:rsidRDefault="005258DA" w:rsidP="005258DA">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37DEA46C"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0A6E319" w14:textId="10D39577" w:rsidR="00FC6C21" w:rsidRPr="0015278A" w:rsidRDefault="00FC6C21" w:rsidP="00FC6C21">
            <w:pPr>
              <w:spacing w:before="0" w:after="0" w:line="240" w:lineRule="auto"/>
              <w:jc w:val="center"/>
              <w:rPr>
                <w:rFonts w:ascii="Times New Roman" w:eastAsia="Times New Roman" w:hAnsi="Times New Roman" w:cs="Times New Roman"/>
                <w:sz w:val="24"/>
                <w:szCs w:val="24"/>
                <w:lang w:val="lv-LV" w:eastAsia="lv-LV"/>
              </w:rPr>
            </w:pPr>
            <w:r w:rsidRPr="0015278A">
              <w:rPr>
                <w:rFonts w:ascii="Times New Roman" w:eastAsia="Times New Roman" w:hAnsi="Times New Roman" w:cs="Times New Roman"/>
                <w:sz w:val="24"/>
                <w:szCs w:val="24"/>
                <w:lang w:val="lv-LV" w:eastAsia="lv-LV"/>
              </w:rPr>
              <w:t>3.1.3.5.</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C9DB32C" w14:textId="77777777" w:rsidR="00FC6C21" w:rsidRPr="0015278A" w:rsidRDefault="00FC6C21" w:rsidP="00FC6C21">
            <w:pPr>
              <w:pStyle w:val="ListParagraph"/>
              <w:spacing w:before="0" w:after="0" w:line="240" w:lineRule="auto"/>
              <w:ind w:left="0"/>
              <w:contextualSpacing w:val="0"/>
              <w:jc w:val="both"/>
              <w:rPr>
                <w:rFonts w:ascii="Times New Roman" w:hAnsi="Times New Roman" w:cs="Times New Roman"/>
                <w:sz w:val="24"/>
                <w:szCs w:val="24"/>
                <w:lang w:val="lv-LV"/>
              </w:rPr>
            </w:pPr>
            <w:r w:rsidRPr="0015278A">
              <w:rPr>
                <w:rFonts w:ascii="Times New Roman" w:hAnsi="Times New Roman" w:cs="Times New Roman"/>
                <w:sz w:val="24"/>
                <w:szCs w:val="24"/>
                <w:lang w:val="lv-LV"/>
              </w:rPr>
              <w:t>Palielināt observācijas gultu skaitu visa līmeņa slimnīcās.</w:t>
            </w:r>
          </w:p>
          <w:p w14:paraId="1D62E597" w14:textId="5E945C16" w:rsidR="00FC6C21" w:rsidRPr="0015278A" w:rsidRDefault="00FC6C21" w:rsidP="00FC6C21">
            <w:pPr>
              <w:pStyle w:val="ListParagraph"/>
              <w:spacing w:before="0" w:after="0" w:line="240" w:lineRule="auto"/>
              <w:ind w:left="0"/>
              <w:contextualSpacing w:val="0"/>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60E8B79" w14:textId="31DBF691" w:rsidR="00FC6C21" w:rsidRPr="007E57E3" w:rsidRDefault="005258DA" w:rsidP="00FC6C21">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709A073" w14:textId="3DFEF656" w:rsidR="00FC6C21" w:rsidRPr="007E57E3" w:rsidRDefault="00FC6C21" w:rsidP="00FC6C21">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75D24D5" w14:textId="05920BBA" w:rsidR="00FC6C21" w:rsidRPr="007E57E3" w:rsidRDefault="00FC6C21" w:rsidP="00FC6C21">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r w:rsidR="005C46F1">
              <w:rPr>
                <w:rFonts w:ascii="Times New Roman" w:eastAsia="Times New Roman" w:hAnsi="Times New Roman" w:cs="Times New Roman"/>
                <w:sz w:val="24"/>
                <w:szCs w:val="24"/>
                <w:lang w:val="lv-LV" w:eastAsia="lv-LV"/>
              </w:rPr>
              <w:t>, FM, ārst</w:t>
            </w:r>
            <w:r w:rsidR="007B6A87">
              <w:rPr>
                <w:rFonts w:ascii="Times New Roman" w:eastAsia="Times New Roman" w:hAnsi="Times New Roman" w:cs="Times New Roman"/>
                <w:sz w:val="24"/>
                <w:szCs w:val="24"/>
                <w:lang w:val="lv-LV" w:eastAsia="lv-LV"/>
              </w:rPr>
              <w:t>n</w:t>
            </w:r>
            <w:r w:rsidR="005C46F1">
              <w:rPr>
                <w:rFonts w:ascii="Times New Roman" w:eastAsia="Times New Roman" w:hAnsi="Times New Roman" w:cs="Times New Roman"/>
                <w:sz w:val="24"/>
                <w:szCs w:val="24"/>
                <w:lang w:val="lv-LV" w:eastAsia="lv-LV"/>
              </w:rPr>
              <w:t>iecības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B5ADD0B" w14:textId="77777777" w:rsidR="00FC6C21" w:rsidRPr="007E57E3" w:rsidRDefault="00FC6C21" w:rsidP="00FC6C21">
            <w:pPr>
              <w:spacing w:before="0" w:after="0" w:line="240" w:lineRule="auto"/>
              <w:jc w:val="center"/>
              <w:rPr>
                <w:rFonts w:ascii="Times New Roman" w:eastAsia="Times New Roman" w:hAnsi="Times New Roman" w:cs="Times New Roman"/>
                <w:sz w:val="24"/>
                <w:szCs w:val="24"/>
                <w:lang w:val="lv-LV" w:eastAsia="lv-LV"/>
              </w:rPr>
            </w:pPr>
          </w:p>
        </w:tc>
      </w:tr>
      <w:tr w:rsidR="00B14841" w:rsidRPr="00072C67" w14:paraId="0AA4D5AE" w14:textId="77777777" w:rsidTr="00D25AC2">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EFE294D" w14:textId="132BCC3C" w:rsidR="00B14841" w:rsidRPr="007E57E3" w:rsidRDefault="00B14841" w:rsidP="007E57E3">
            <w:pPr>
              <w:spacing w:before="0" w:after="0" w:line="240" w:lineRule="auto"/>
              <w:jc w:val="center"/>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b/>
                <w:bCs/>
                <w:sz w:val="24"/>
                <w:szCs w:val="24"/>
                <w:lang w:val="lv-LV" w:eastAsia="lv-LV"/>
              </w:rPr>
              <w:t>3.1.4.</w:t>
            </w:r>
          </w:p>
        </w:tc>
        <w:tc>
          <w:tcPr>
            <w:tcW w:w="8279" w:type="dxa"/>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089D35E3" w14:textId="3C9F71BA" w:rsidR="00B14841" w:rsidRPr="007E57E3" w:rsidRDefault="00B14841" w:rsidP="007E57E3">
            <w:pPr>
              <w:autoSpaceDE w:val="0"/>
              <w:autoSpaceDN w:val="0"/>
              <w:adjustRightInd w:val="0"/>
              <w:spacing w:before="0" w:after="0" w:line="240" w:lineRule="auto"/>
              <w:jc w:val="both"/>
              <w:rPr>
                <w:rFonts w:ascii="Times New Roman" w:hAnsi="Times New Roman" w:cs="Times New Roman"/>
                <w:b/>
                <w:bCs/>
                <w:sz w:val="24"/>
                <w:szCs w:val="24"/>
                <w:lang w:val="lv-LV"/>
              </w:rPr>
            </w:pPr>
            <w:r w:rsidRPr="007E57E3">
              <w:rPr>
                <w:rFonts w:ascii="Times New Roman" w:hAnsi="Times New Roman" w:cs="Times New Roman"/>
                <w:b/>
                <w:bCs/>
                <w:sz w:val="24"/>
                <w:szCs w:val="24"/>
                <w:lang w:val="lv-LV"/>
              </w:rPr>
              <w:t>Uzlabot kompensējamo zāļu un medicīnas ierīču pieejamību</w:t>
            </w:r>
            <w:r w:rsidR="00D81CC8">
              <w:rPr>
                <w:rFonts w:ascii="Times New Roman" w:hAnsi="Times New Roman" w:cs="Times New Roman"/>
                <w:b/>
                <w:bCs/>
                <w:sz w:val="24"/>
                <w:szCs w:val="24"/>
                <w:lang w:val="lv-LV"/>
              </w:rPr>
              <w:t>:</w:t>
            </w:r>
            <w:r w:rsidRPr="007E57E3">
              <w:rPr>
                <w:rFonts w:ascii="Times New Roman" w:hAnsi="Times New Roman" w:cs="Times New Roman"/>
                <w:b/>
                <w:bCs/>
                <w:sz w:val="24"/>
                <w:szCs w:val="24"/>
                <w:lang w:val="lv-LV"/>
              </w:rPr>
              <w:tab/>
            </w:r>
          </w:p>
          <w:p w14:paraId="77C639D0" w14:textId="52C90552" w:rsidR="00B14841" w:rsidRPr="007E57E3" w:rsidRDefault="00B14841" w:rsidP="007E57E3">
            <w:pPr>
              <w:autoSpaceDE w:val="0"/>
              <w:autoSpaceDN w:val="0"/>
              <w:adjustRightInd w:val="0"/>
              <w:spacing w:before="0" w:after="0" w:line="240" w:lineRule="auto"/>
              <w:jc w:val="both"/>
              <w:rPr>
                <w:rFonts w:ascii="Times New Roman" w:hAnsi="Times New Roman" w:cs="Times New Roman"/>
                <w:b/>
                <w:bCs/>
                <w:sz w:val="24"/>
                <w:szCs w:val="24"/>
                <w:lang w:val="lv-LV"/>
              </w:rPr>
            </w:pPr>
            <w:r w:rsidRPr="007E57E3">
              <w:rPr>
                <w:rFonts w:ascii="Times New Roman" w:hAnsi="Times New Roman" w:cs="Times New Roman"/>
                <w:b/>
                <w:bCs/>
                <w:sz w:val="24"/>
                <w:szCs w:val="24"/>
                <w:lang w:val="lv-LV"/>
              </w:rPr>
              <w:tab/>
            </w:r>
          </w:p>
        </w:tc>
      </w:tr>
      <w:tr w:rsidR="00B3384B" w:rsidRPr="007E57E3" w14:paraId="04198FC3"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0A62416" w14:textId="5E17000E" w:rsidR="00B14841" w:rsidRPr="007E57E3" w:rsidRDefault="00B14841" w:rsidP="007E57E3">
            <w:pPr>
              <w:spacing w:before="0" w:after="0" w:line="240" w:lineRule="auto"/>
              <w:jc w:val="center"/>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3.1.4.1.</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49CD912" w14:textId="77777777" w:rsidR="00B14841" w:rsidRDefault="00B14841" w:rsidP="007E57E3">
            <w:pPr>
              <w:autoSpaceDE w:val="0"/>
              <w:autoSpaceDN w:val="0"/>
              <w:adjustRightInd w:val="0"/>
              <w:spacing w:before="0" w:after="0" w:line="240" w:lineRule="auto"/>
              <w:jc w:val="both"/>
              <w:rPr>
                <w:rFonts w:ascii="Times New Roman" w:hAnsi="Times New Roman" w:cs="Times New Roman"/>
                <w:sz w:val="24"/>
                <w:szCs w:val="24"/>
                <w:lang w:val="lv-LV"/>
              </w:rPr>
            </w:pPr>
            <w:r w:rsidRPr="007E57E3">
              <w:rPr>
                <w:rFonts w:ascii="Times New Roman" w:hAnsi="Times New Roman" w:cs="Times New Roman"/>
                <w:sz w:val="24"/>
                <w:szCs w:val="24"/>
                <w:lang w:val="lv-LV"/>
              </w:rPr>
              <w:t>Paplašināt kompensējamo medikamentu un medicīnisko ierīču sarakstu.</w:t>
            </w:r>
          </w:p>
          <w:p w14:paraId="30C362D1" w14:textId="306A2F14" w:rsidR="007E57E3" w:rsidRPr="007E57E3" w:rsidRDefault="007E57E3" w:rsidP="007E57E3">
            <w:pPr>
              <w:autoSpaceDE w:val="0"/>
              <w:autoSpaceDN w:val="0"/>
              <w:adjustRightInd w:val="0"/>
              <w:spacing w:before="0" w:after="0" w:line="240" w:lineRule="auto"/>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2B2CB75" w14:textId="0A150BA2" w:rsidR="00B14841" w:rsidRPr="007E57E3" w:rsidRDefault="0075257D" w:rsidP="00B43422">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034380C" w14:textId="6CB659A5" w:rsidR="00B14841" w:rsidRPr="007E57E3" w:rsidRDefault="00B43422" w:rsidP="00B43422">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E56F774" w14:textId="7CE8092C" w:rsidR="00B14841" w:rsidRPr="007E57E3" w:rsidRDefault="005C46F1" w:rsidP="00B43422">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NVD, </w:t>
            </w:r>
            <w:r w:rsidR="00B43422">
              <w:rPr>
                <w:rFonts w:ascii="Times New Roman" w:eastAsia="Times New Roman" w:hAnsi="Times New Roman" w:cs="Times New Roman"/>
                <w:sz w:val="24"/>
                <w:szCs w:val="24"/>
                <w:lang w:val="lv-LV" w:eastAsia="lv-LV"/>
              </w:rPr>
              <w:t>FM</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96007D7" w14:textId="77777777" w:rsidR="00B14841" w:rsidRPr="007E57E3" w:rsidRDefault="00B14841" w:rsidP="00B43422">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000EBD54" w14:textId="77777777" w:rsidTr="004E492F">
        <w:trPr>
          <w:trHeight w:val="925"/>
        </w:trPr>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3ACD858" w14:textId="746FF4C0" w:rsidR="00B14841" w:rsidRPr="007E57E3" w:rsidRDefault="00B14841" w:rsidP="007E57E3">
            <w:pPr>
              <w:spacing w:before="0" w:after="0" w:line="240" w:lineRule="auto"/>
              <w:jc w:val="center"/>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3.1.4.2.</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4A1CCD9" w14:textId="77777777" w:rsidR="00B14841" w:rsidRDefault="00B14841" w:rsidP="007E57E3">
            <w:pPr>
              <w:spacing w:before="0" w:after="0" w:line="240" w:lineRule="auto"/>
              <w:jc w:val="both"/>
              <w:rPr>
                <w:rFonts w:ascii="Times New Roman" w:hAnsi="Times New Roman" w:cs="Times New Roman"/>
                <w:sz w:val="24"/>
                <w:szCs w:val="24"/>
                <w:lang w:val="lv-LV"/>
              </w:rPr>
            </w:pPr>
            <w:r w:rsidRPr="007E57E3">
              <w:rPr>
                <w:rFonts w:ascii="Times New Roman" w:hAnsi="Times New Roman" w:cs="Times New Roman"/>
                <w:sz w:val="24"/>
                <w:szCs w:val="24"/>
                <w:lang w:val="lv-LV"/>
              </w:rPr>
              <w:t>Pārskatīt un pilnveidot medikamentu kompensācijas principus.</w:t>
            </w:r>
          </w:p>
          <w:p w14:paraId="21E17A63" w14:textId="40407A54" w:rsidR="007E57E3" w:rsidRPr="007E57E3" w:rsidRDefault="007E57E3" w:rsidP="007E57E3">
            <w:pPr>
              <w:spacing w:before="0" w:after="0" w:line="240" w:lineRule="auto"/>
              <w:jc w:val="both"/>
              <w:rPr>
                <w:rFonts w:ascii="Times New Roman" w:eastAsia="Times New Roman" w:hAnsi="Times New Roman" w:cs="Times New Roman"/>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220F12B" w14:textId="0B510810" w:rsidR="00B14841" w:rsidRPr="007E57E3" w:rsidRDefault="00B43422" w:rsidP="00B43422">
            <w:pPr>
              <w:spacing w:before="0" w:after="0" w:line="240" w:lineRule="auto"/>
              <w:jc w:val="center"/>
              <w:rPr>
                <w:rFonts w:ascii="Times New Roman" w:eastAsia="Times New Roman" w:hAnsi="Times New Roman" w:cs="Times New Roman"/>
                <w:sz w:val="24"/>
                <w:szCs w:val="24"/>
                <w:lang w:val="lv-LV" w:eastAsia="lv-LV"/>
              </w:rPr>
            </w:pPr>
            <w:r w:rsidRPr="0075257D">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4D0EA38" w14:textId="599DB364" w:rsidR="00B14841" w:rsidRPr="007E57E3" w:rsidRDefault="00B43422" w:rsidP="00B43422">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DB639E3" w14:textId="2FBF1DA1" w:rsidR="00B14841" w:rsidRPr="007E57E3" w:rsidRDefault="00B43422" w:rsidP="00B43422">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C4938A3" w14:textId="6E753790" w:rsidR="00B14841" w:rsidRPr="007E57E3" w:rsidRDefault="00B14841" w:rsidP="00B43422">
            <w:pPr>
              <w:spacing w:before="0" w:after="0" w:line="240" w:lineRule="auto"/>
              <w:jc w:val="center"/>
              <w:rPr>
                <w:rFonts w:ascii="Times New Roman" w:eastAsia="Times New Roman" w:hAnsi="Times New Roman" w:cs="Times New Roman"/>
                <w:sz w:val="24"/>
                <w:szCs w:val="24"/>
                <w:lang w:val="lv-LV" w:eastAsia="lv-LV"/>
              </w:rPr>
            </w:pPr>
          </w:p>
        </w:tc>
      </w:tr>
      <w:tr w:rsidR="006147E4" w:rsidRPr="007E57E3" w14:paraId="369FB378" w14:textId="77777777" w:rsidTr="00D25AC2">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081F982" w14:textId="66DBAE60" w:rsidR="00B14841" w:rsidRPr="007E57E3" w:rsidRDefault="00B14841" w:rsidP="007E57E3">
            <w:pPr>
              <w:spacing w:before="0" w:after="0" w:line="240" w:lineRule="auto"/>
              <w:jc w:val="center"/>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b/>
                <w:bCs/>
                <w:sz w:val="24"/>
                <w:szCs w:val="24"/>
                <w:lang w:val="lv-LV" w:eastAsia="lv-LV"/>
              </w:rPr>
              <w:t>3.1.5.</w:t>
            </w:r>
          </w:p>
        </w:tc>
        <w:tc>
          <w:tcPr>
            <w:tcW w:w="8279" w:type="dxa"/>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046D459E" w14:textId="4712AAA9" w:rsidR="00B14841" w:rsidRPr="007E57E3" w:rsidRDefault="00B14841" w:rsidP="007E57E3">
            <w:pPr>
              <w:spacing w:before="0" w:after="0" w:line="240" w:lineRule="auto"/>
              <w:jc w:val="both"/>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b/>
                <w:bCs/>
                <w:sz w:val="24"/>
                <w:szCs w:val="24"/>
                <w:lang w:val="lv-LV" w:eastAsia="lv-LV"/>
              </w:rPr>
              <w:t>Uzlabot veselības aprūpi</w:t>
            </w:r>
            <w:r w:rsidR="00533B9B">
              <w:rPr>
                <w:rFonts w:ascii="Times New Roman" w:eastAsia="Times New Roman" w:hAnsi="Times New Roman" w:cs="Times New Roman"/>
                <w:b/>
                <w:bCs/>
                <w:sz w:val="24"/>
                <w:szCs w:val="24"/>
                <w:lang w:val="lv-LV" w:eastAsia="lv-LV"/>
              </w:rPr>
              <w:t xml:space="preserve"> ģimenei</w:t>
            </w:r>
            <w:r w:rsidRPr="007E57E3">
              <w:rPr>
                <w:rFonts w:ascii="Times New Roman" w:eastAsia="Times New Roman" w:hAnsi="Times New Roman" w:cs="Times New Roman"/>
                <w:b/>
                <w:bCs/>
                <w:sz w:val="24"/>
                <w:szCs w:val="24"/>
                <w:lang w:val="lv-LV" w:eastAsia="lv-LV"/>
              </w:rPr>
              <w:t>:</w:t>
            </w:r>
          </w:p>
          <w:p w14:paraId="4E4E8DB8" w14:textId="62557B6F" w:rsidR="00B14841" w:rsidRPr="007E57E3" w:rsidRDefault="00B14841" w:rsidP="007E57E3">
            <w:pPr>
              <w:spacing w:before="0" w:after="0" w:line="240" w:lineRule="auto"/>
              <w:jc w:val="both"/>
              <w:rPr>
                <w:rFonts w:ascii="Times New Roman" w:eastAsia="Times New Roman" w:hAnsi="Times New Roman" w:cs="Times New Roman"/>
                <w:b/>
                <w:bCs/>
                <w:sz w:val="24"/>
                <w:szCs w:val="24"/>
                <w:lang w:val="lv-LV" w:eastAsia="lv-LV"/>
              </w:rPr>
            </w:pPr>
          </w:p>
        </w:tc>
      </w:tr>
      <w:tr w:rsidR="00B3384B" w:rsidRPr="007E57E3" w14:paraId="49D9CA48"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7B4E474" w14:textId="41CBCED2" w:rsidR="006147E4" w:rsidRPr="007E57E3" w:rsidRDefault="006147E4" w:rsidP="006147E4">
            <w:pPr>
              <w:spacing w:before="0" w:after="0" w:line="240" w:lineRule="auto"/>
              <w:jc w:val="center"/>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3.1.5.</w:t>
            </w:r>
            <w:r>
              <w:rPr>
                <w:rFonts w:ascii="Times New Roman" w:eastAsia="Times New Roman" w:hAnsi="Times New Roman" w:cs="Times New Roman"/>
                <w:sz w:val="24"/>
                <w:szCs w:val="24"/>
                <w:lang w:val="lv-LV" w:eastAsia="lv-LV"/>
              </w:rPr>
              <w:t>1</w:t>
            </w:r>
            <w:r w:rsidRPr="007E57E3">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4355132" w14:textId="494D4404" w:rsidR="006147E4" w:rsidRPr="007E57E3" w:rsidRDefault="006147E4" w:rsidP="006147E4">
            <w:pPr>
              <w:spacing w:before="0" w:after="0" w:line="240" w:lineRule="auto"/>
              <w:jc w:val="both"/>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 xml:space="preserve">Attīstīt seksuālās un reproduktīvās veselības un ģimenes plānošanas </w:t>
            </w:r>
            <w:r w:rsidRPr="007E57E3">
              <w:rPr>
                <w:rFonts w:ascii="Times New Roman" w:eastAsia="Times New Roman" w:hAnsi="Times New Roman" w:cs="Times New Roman"/>
                <w:sz w:val="24"/>
                <w:szCs w:val="24"/>
                <w:lang w:val="lv-LV" w:eastAsia="lv-LV"/>
              </w:rPr>
              <w:lastRenderedPageBreak/>
              <w:t>pakalpojumus primārajā veselības aprūpē</w:t>
            </w:r>
            <w:r>
              <w:rPr>
                <w:rFonts w:ascii="Times New Roman" w:eastAsia="Times New Roman" w:hAnsi="Times New Roman" w:cs="Times New Roman"/>
                <w:sz w:val="24"/>
                <w:szCs w:val="24"/>
                <w:lang w:val="lv-LV" w:eastAsia="lv-LV"/>
              </w:rPr>
              <w:t>.</w:t>
            </w:r>
          </w:p>
          <w:p w14:paraId="42D2D554" w14:textId="77777777" w:rsidR="006147E4" w:rsidRPr="007E57E3" w:rsidRDefault="006147E4" w:rsidP="006147E4">
            <w:pPr>
              <w:autoSpaceDE w:val="0"/>
              <w:autoSpaceDN w:val="0"/>
              <w:adjustRightInd w:val="0"/>
              <w:spacing w:before="0" w:after="0" w:line="240" w:lineRule="auto"/>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D4EC777" w14:textId="646C0444" w:rsidR="006147E4" w:rsidRPr="00B43422" w:rsidRDefault="0075257D" w:rsidP="00B43422">
            <w:pPr>
              <w:spacing w:before="0" w:after="0" w:line="240" w:lineRule="auto"/>
              <w:jc w:val="center"/>
              <w:rPr>
                <w:rFonts w:ascii="Times New Roman" w:eastAsia="Times New Roman" w:hAnsi="Times New Roman" w:cs="Times New Roman"/>
                <w:sz w:val="24"/>
                <w:szCs w:val="24"/>
                <w:lang w:val="lv-LV" w:eastAsia="lv-LV"/>
              </w:rPr>
            </w:pPr>
            <w:r w:rsidRPr="00B43422">
              <w:rPr>
                <w:rFonts w:ascii="Times New Roman" w:eastAsia="Times New Roman" w:hAnsi="Times New Roman" w:cs="Times New Roman"/>
                <w:sz w:val="24"/>
                <w:szCs w:val="24"/>
                <w:lang w:val="lv-LV" w:eastAsia="lv-LV"/>
              </w:rPr>
              <w:lastRenderedPageBreak/>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246F2CD" w14:textId="7F17A435" w:rsidR="006147E4" w:rsidRPr="00B43422" w:rsidRDefault="00745F1F" w:rsidP="00B43422">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6DD82C2" w14:textId="52DC5E4F" w:rsidR="00F35D83" w:rsidRPr="00B43422" w:rsidRDefault="00745F1F" w:rsidP="00F35D8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r w:rsidR="00F35D83">
              <w:rPr>
                <w:rFonts w:ascii="Times New Roman" w:eastAsia="Times New Roman" w:hAnsi="Times New Roman" w:cs="Times New Roman"/>
                <w:sz w:val="24"/>
                <w:szCs w:val="24"/>
                <w:lang w:val="lv-LV" w:eastAsia="lv-LV"/>
              </w:rPr>
              <w:t>, profesionālās asociācijas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AEE0F9C" w14:textId="77777777" w:rsidR="006147E4" w:rsidRPr="00B43422" w:rsidRDefault="006147E4" w:rsidP="00B43422">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16EBA279"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3321AAD" w14:textId="2195FC54" w:rsidR="00745F1F" w:rsidRPr="007E57E3" w:rsidRDefault="00745F1F" w:rsidP="00745F1F">
            <w:pPr>
              <w:spacing w:before="0" w:after="0" w:line="240" w:lineRule="auto"/>
              <w:jc w:val="center"/>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3.1.5.2.</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FBB0A56" w14:textId="6AD4F5AC" w:rsidR="00745F1F" w:rsidRPr="007E57E3" w:rsidRDefault="00745F1F" w:rsidP="00745F1F">
            <w:pPr>
              <w:spacing w:before="0" w:after="0" w:line="240" w:lineRule="auto"/>
              <w:jc w:val="both"/>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 xml:space="preserve">Nodrošināt regulāru apmācību </w:t>
            </w:r>
            <w:r w:rsidR="00C74BCD">
              <w:rPr>
                <w:rFonts w:ascii="Times New Roman" w:eastAsia="Times New Roman" w:hAnsi="Times New Roman" w:cs="Times New Roman"/>
                <w:sz w:val="24"/>
                <w:szCs w:val="24"/>
                <w:lang w:val="lv-LV" w:eastAsia="lv-LV"/>
              </w:rPr>
              <w:t>ārstniecības personām</w:t>
            </w:r>
            <w:r w:rsidRPr="007E57E3">
              <w:rPr>
                <w:rFonts w:ascii="Times New Roman" w:eastAsia="Times New Roman" w:hAnsi="Times New Roman" w:cs="Times New Roman"/>
                <w:sz w:val="24"/>
                <w:szCs w:val="24"/>
                <w:lang w:val="lv-LV" w:eastAsia="lv-LV"/>
              </w:rPr>
              <w:t xml:space="preserve"> par </w:t>
            </w:r>
            <w:r w:rsidR="00900205" w:rsidRPr="007E57E3">
              <w:rPr>
                <w:rFonts w:ascii="Times New Roman" w:eastAsia="Times New Roman" w:hAnsi="Times New Roman" w:cs="Times New Roman"/>
                <w:sz w:val="24"/>
                <w:szCs w:val="24"/>
                <w:lang w:val="lv-LV" w:eastAsia="lv-LV"/>
              </w:rPr>
              <w:t xml:space="preserve">ģimenes plānošanas, </w:t>
            </w:r>
            <w:r w:rsidRPr="007E57E3">
              <w:rPr>
                <w:rFonts w:ascii="Times New Roman" w:eastAsia="Times New Roman" w:hAnsi="Times New Roman" w:cs="Times New Roman"/>
                <w:sz w:val="24"/>
                <w:szCs w:val="24"/>
                <w:lang w:val="lv-LV" w:eastAsia="lv-LV"/>
              </w:rPr>
              <w:t>seksuālās un reproduktīvās veselības jautājumiem, tai skaitā par iedzimto anomāliju profilaksi un diagnostiku.</w:t>
            </w:r>
          </w:p>
          <w:p w14:paraId="5EB3AEE9" w14:textId="77777777" w:rsidR="00745F1F" w:rsidRPr="007E57E3" w:rsidRDefault="00745F1F" w:rsidP="00745F1F">
            <w:pPr>
              <w:autoSpaceDE w:val="0"/>
              <w:autoSpaceDN w:val="0"/>
              <w:adjustRightInd w:val="0"/>
              <w:spacing w:before="0" w:after="0" w:line="240" w:lineRule="auto"/>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E4A099F" w14:textId="479F9E09" w:rsidR="00745F1F" w:rsidRPr="00B43422" w:rsidRDefault="00745F1F" w:rsidP="00745F1F">
            <w:pPr>
              <w:spacing w:before="0" w:after="0" w:line="240" w:lineRule="auto"/>
              <w:jc w:val="center"/>
              <w:rPr>
                <w:rFonts w:ascii="Times New Roman" w:eastAsia="Times New Roman" w:hAnsi="Times New Roman" w:cs="Times New Roman"/>
                <w:sz w:val="24"/>
                <w:szCs w:val="24"/>
                <w:lang w:val="lv-LV" w:eastAsia="lv-LV"/>
              </w:rPr>
            </w:pPr>
            <w:r w:rsidRPr="00BF7344">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95FDE98" w14:textId="57161AF7" w:rsidR="00745F1F" w:rsidRPr="00B43422" w:rsidRDefault="005C46F1" w:rsidP="00745F1F">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DEB5226" w14:textId="4F94D450" w:rsidR="00745F1F" w:rsidRPr="00B43422" w:rsidRDefault="005C46F1" w:rsidP="00745F1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SPKC, profesionālās asociācijas</w:t>
            </w:r>
            <w:r w:rsidR="00CB3338">
              <w:rPr>
                <w:rFonts w:ascii="Times New Roman" w:eastAsia="Times New Roman" w:hAnsi="Times New Roman" w:cs="Times New Roman"/>
                <w:sz w:val="24"/>
                <w:szCs w:val="24"/>
                <w:lang w:val="lv-LV" w:eastAsia="lv-LV"/>
              </w:rPr>
              <w:t>, izglītības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7BB48FB" w14:textId="77777777" w:rsidR="00745F1F" w:rsidRPr="00B43422" w:rsidRDefault="00745F1F" w:rsidP="00745F1F">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0A2E21E7"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8C4B4E6" w14:textId="32A24A3F" w:rsidR="00745F1F" w:rsidRPr="007E57E3" w:rsidDel="004049DF" w:rsidRDefault="00745F1F" w:rsidP="00745F1F">
            <w:pPr>
              <w:spacing w:before="0" w:after="0" w:line="240" w:lineRule="auto"/>
              <w:jc w:val="center"/>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sz w:val="24"/>
                <w:szCs w:val="24"/>
                <w:lang w:val="lv-LV" w:eastAsia="lv-LV"/>
              </w:rPr>
              <w:t>3.1.5.3.</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FCDE654" w14:textId="15784E3D" w:rsidR="00745F1F" w:rsidRDefault="00745F1F" w:rsidP="00745F1F">
            <w:pPr>
              <w:spacing w:before="0" w:after="0" w:line="240" w:lineRule="auto"/>
              <w:jc w:val="both"/>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Izglītot topošos un jaunos vecākus par zīdīšanas nozīmi, zīdīšanas tehniku un jaundzimušo aprūpi mājās.</w:t>
            </w:r>
          </w:p>
          <w:p w14:paraId="4EAC700B" w14:textId="43AEB120" w:rsidR="00745F1F" w:rsidRPr="007E57E3" w:rsidDel="004049DF" w:rsidRDefault="00745F1F" w:rsidP="00745F1F">
            <w:pPr>
              <w:spacing w:before="0" w:after="0" w:line="240" w:lineRule="auto"/>
              <w:jc w:val="both"/>
              <w:rPr>
                <w:rFonts w:ascii="Times New Roman" w:eastAsia="Times New Roman" w:hAnsi="Times New Roman" w:cs="Times New Roman"/>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8533F92" w14:textId="517E8C12" w:rsidR="00745F1F" w:rsidRPr="00B43422" w:rsidRDefault="00745F1F" w:rsidP="00745F1F">
            <w:pPr>
              <w:spacing w:before="0" w:after="0" w:line="240" w:lineRule="auto"/>
              <w:jc w:val="center"/>
              <w:rPr>
                <w:rFonts w:ascii="Times New Roman" w:eastAsia="Times New Roman" w:hAnsi="Times New Roman" w:cs="Times New Roman"/>
                <w:sz w:val="24"/>
                <w:szCs w:val="24"/>
                <w:lang w:val="lv-LV" w:eastAsia="lv-LV"/>
              </w:rPr>
            </w:pPr>
            <w:r w:rsidRPr="00BF7344">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CBA9B42" w14:textId="0AFE024A" w:rsidR="00745F1F" w:rsidRPr="00B43422" w:rsidRDefault="00962E8C" w:rsidP="00745F1F">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DE2F6EF" w14:textId="16E5DA1F" w:rsidR="00745F1F" w:rsidRPr="00B43422" w:rsidRDefault="00D706F1" w:rsidP="00745F1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SPKC, NVO</w:t>
            </w:r>
            <w:r w:rsidR="00CB3338">
              <w:rPr>
                <w:rFonts w:ascii="Times New Roman" w:eastAsia="Times New Roman" w:hAnsi="Times New Roman" w:cs="Times New Roman"/>
                <w:sz w:val="24"/>
                <w:szCs w:val="24"/>
                <w:lang w:val="lv-LV" w:eastAsia="lv-LV"/>
              </w:rPr>
              <w:t>, izglītības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728255C" w14:textId="77777777" w:rsidR="00745F1F" w:rsidRPr="00B43422" w:rsidRDefault="00745F1F" w:rsidP="00745F1F">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3861FDD0"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6D7487A" w14:textId="5744B853" w:rsidR="00745F1F" w:rsidRPr="007E57E3" w:rsidRDefault="00745F1F" w:rsidP="00745F1F">
            <w:pPr>
              <w:spacing w:before="0" w:after="0" w:line="240" w:lineRule="auto"/>
              <w:jc w:val="center"/>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sz w:val="24"/>
                <w:szCs w:val="24"/>
                <w:lang w:val="lv-LV" w:eastAsia="lv-LV"/>
              </w:rPr>
              <w:t>3.1.5.4.</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BC3C505" w14:textId="77777777" w:rsidR="00745F1F" w:rsidRDefault="00745F1F" w:rsidP="00745F1F">
            <w:pPr>
              <w:spacing w:before="0" w:after="0" w:line="240" w:lineRule="auto"/>
              <w:jc w:val="both"/>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 xml:space="preserve">Uzlabot grūtniecības risku savlaicīgas noteikšanas iespējas, paplašinot izmeklējumu klāstu grūtniecības laikā. </w:t>
            </w:r>
          </w:p>
          <w:p w14:paraId="4F1194B8" w14:textId="3909E5DB" w:rsidR="00745F1F" w:rsidRPr="007E57E3" w:rsidRDefault="00745F1F" w:rsidP="00745F1F">
            <w:pPr>
              <w:spacing w:before="0" w:after="0" w:line="240" w:lineRule="auto"/>
              <w:jc w:val="both"/>
              <w:rPr>
                <w:rFonts w:ascii="Times New Roman" w:eastAsia="Times New Roman" w:hAnsi="Times New Roman" w:cs="Times New Roman"/>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F984AE3" w14:textId="27C8D241" w:rsidR="00745F1F" w:rsidRPr="00B43422" w:rsidRDefault="00745F1F" w:rsidP="00745F1F">
            <w:pPr>
              <w:spacing w:before="0" w:after="0" w:line="240" w:lineRule="auto"/>
              <w:jc w:val="center"/>
              <w:rPr>
                <w:rFonts w:ascii="Times New Roman" w:eastAsia="Times New Roman" w:hAnsi="Times New Roman" w:cs="Times New Roman"/>
                <w:sz w:val="24"/>
                <w:szCs w:val="24"/>
                <w:lang w:val="lv-LV" w:eastAsia="lv-LV"/>
              </w:rPr>
            </w:pPr>
            <w:r w:rsidRPr="00796879">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07DD761" w14:textId="788685BD" w:rsidR="00745F1F" w:rsidRPr="00B43422" w:rsidRDefault="008F119E" w:rsidP="00745F1F">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6BCA5A4" w14:textId="46E318DA" w:rsidR="00745F1F" w:rsidRPr="00B43422" w:rsidRDefault="008F119E" w:rsidP="00745F1F">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r w:rsidR="00450A52">
              <w:rPr>
                <w:rFonts w:ascii="Times New Roman" w:eastAsia="Times New Roman" w:hAnsi="Times New Roman" w:cs="Times New Roman"/>
                <w:sz w:val="24"/>
                <w:szCs w:val="24"/>
                <w:lang w:val="lv-LV" w:eastAsia="lv-LV"/>
              </w:rPr>
              <w:t xml:space="preserve">, </w:t>
            </w:r>
            <w:r w:rsidR="00450A52" w:rsidRPr="00450A52">
              <w:rPr>
                <w:rFonts w:ascii="Times New Roman" w:eastAsia="Times New Roman" w:hAnsi="Times New Roman" w:cs="Times New Roman"/>
                <w:sz w:val="24"/>
                <w:szCs w:val="24"/>
                <w:lang w:val="lv-LV" w:eastAsia="lv-LV"/>
              </w:rPr>
              <w:t>profesionālās asociācijas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C043495" w14:textId="00E801C3" w:rsidR="00745F1F" w:rsidRPr="00B43422" w:rsidRDefault="00745F1F" w:rsidP="00745F1F">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507BD9DA"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252EB8E" w14:textId="00D0A760" w:rsidR="00745F1F" w:rsidRPr="007E57E3" w:rsidRDefault="00745F1F" w:rsidP="00745F1F">
            <w:pPr>
              <w:spacing w:before="0" w:after="0" w:line="240" w:lineRule="auto"/>
              <w:jc w:val="center"/>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sz w:val="24"/>
                <w:szCs w:val="24"/>
                <w:lang w:val="lv-LV" w:eastAsia="lv-LV"/>
              </w:rPr>
              <w:t>3.1.5.5.</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B9F769C" w14:textId="77777777" w:rsidR="00745F1F" w:rsidRPr="007E57E3" w:rsidRDefault="00745F1F" w:rsidP="00745F1F">
            <w:pPr>
              <w:spacing w:before="0" w:after="0" w:line="240" w:lineRule="auto"/>
              <w:jc w:val="both"/>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Stiprināt vecmātes lomu fizioloģiskas grūtniecības vadīšanā, īpaši, teritorijās, kur ginekologa pakalpojuma pieejamība ir apgrūtināta.</w:t>
            </w:r>
          </w:p>
          <w:p w14:paraId="06590EE7" w14:textId="77777777" w:rsidR="00745F1F" w:rsidRPr="007E57E3" w:rsidRDefault="00745F1F" w:rsidP="00745F1F">
            <w:pPr>
              <w:autoSpaceDE w:val="0"/>
              <w:autoSpaceDN w:val="0"/>
              <w:adjustRightInd w:val="0"/>
              <w:spacing w:before="0" w:after="0" w:line="240" w:lineRule="auto"/>
              <w:jc w:val="both"/>
              <w:rPr>
                <w:rFonts w:ascii="Times New Roman" w:hAnsi="Times New Roman" w:cs="Times New Roman"/>
                <w:sz w:val="24"/>
                <w:szCs w:val="24"/>
                <w:highlight w:val="yellow"/>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19D73E9" w14:textId="5E36C01C" w:rsidR="00745F1F" w:rsidRPr="00B43422" w:rsidRDefault="00745F1F" w:rsidP="00745F1F">
            <w:pPr>
              <w:spacing w:before="0" w:after="0" w:line="240" w:lineRule="auto"/>
              <w:jc w:val="center"/>
              <w:rPr>
                <w:rFonts w:ascii="Times New Roman" w:eastAsia="Times New Roman" w:hAnsi="Times New Roman" w:cs="Times New Roman"/>
                <w:sz w:val="24"/>
                <w:szCs w:val="24"/>
                <w:lang w:val="lv-LV" w:eastAsia="lv-LV"/>
              </w:rPr>
            </w:pPr>
            <w:r w:rsidRPr="00796879">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07469C4" w14:textId="587A5C8D" w:rsidR="00745F1F" w:rsidRPr="00B43422" w:rsidRDefault="008F119E" w:rsidP="00745F1F">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D0A5FE9" w14:textId="7C73869A" w:rsidR="00745F1F" w:rsidRPr="00B43422" w:rsidRDefault="008F119E" w:rsidP="00745F1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r w:rsidR="00450A52">
              <w:rPr>
                <w:rFonts w:ascii="Times New Roman" w:eastAsia="Times New Roman" w:hAnsi="Times New Roman" w:cs="Times New Roman"/>
                <w:sz w:val="24"/>
                <w:szCs w:val="24"/>
                <w:lang w:val="lv-LV" w:eastAsia="lv-LV"/>
              </w:rPr>
              <w:t xml:space="preserve">, </w:t>
            </w:r>
            <w:r w:rsidR="00450A52" w:rsidRPr="00314BA9">
              <w:rPr>
                <w:rFonts w:ascii="Times New Roman" w:eastAsia="Times New Roman" w:hAnsi="Times New Roman" w:cs="Times New Roman"/>
                <w:sz w:val="24"/>
                <w:szCs w:val="24"/>
                <w:lang w:val="lv-LV" w:eastAsia="lv-LV"/>
              </w:rPr>
              <w:t>profesionālās asociācijas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20E7A70" w14:textId="77777777" w:rsidR="00745F1F" w:rsidRPr="00B43422" w:rsidRDefault="00745F1F" w:rsidP="00745F1F">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799DB914"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A615EC1" w14:textId="2EC865AF" w:rsidR="00745F1F" w:rsidRPr="007E57E3" w:rsidRDefault="00745F1F" w:rsidP="00745F1F">
            <w:pPr>
              <w:spacing w:before="0" w:after="0" w:line="240" w:lineRule="auto"/>
              <w:jc w:val="center"/>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sz w:val="24"/>
                <w:szCs w:val="24"/>
                <w:lang w:val="lv-LV" w:eastAsia="lv-LV"/>
              </w:rPr>
              <w:t>3.1.5.6.</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F34E92A" w14:textId="77777777" w:rsidR="00745F1F" w:rsidRPr="007E57E3" w:rsidRDefault="00745F1F" w:rsidP="00745F1F">
            <w:pPr>
              <w:spacing w:before="0" w:after="0" w:line="240" w:lineRule="auto"/>
              <w:jc w:val="both"/>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 xml:space="preserve">Nodrošināt augsta riska grūtniecēm, dzemdētājām, nedēļniecēm un jaundzimušajiem medicīniskām indikācijām atbilstošu aprūpi, tai skaitā veicot klīniskos auditus ārstniecības iestādēs, kas nodrošina dzemdību pakalpojumus, pārskatīt dzemdību nodaļu </w:t>
            </w:r>
            <w:r w:rsidRPr="007E57E3">
              <w:rPr>
                <w:rFonts w:ascii="Times New Roman" w:eastAsia="Times New Roman" w:hAnsi="Times New Roman" w:cs="Times New Roman"/>
                <w:sz w:val="24"/>
                <w:szCs w:val="24"/>
                <w:lang w:val="lv-LV" w:eastAsia="lv-LV"/>
              </w:rPr>
              <w:lastRenderedPageBreak/>
              <w:t>izvietojumu valstī, ņemot vērā demogrāfiskās tendences un dzemdību skaitu gadā ārstniecības iestādē.</w:t>
            </w:r>
          </w:p>
          <w:p w14:paraId="08C7F20E" w14:textId="77777777" w:rsidR="00745F1F" w:rsidRPr="007E57E3" w:rsidRDefault="00745F1F" w:rsidP="00745F1F">
            <w:pPr>
              <w:autoSpaceDE w:val="0"/>
              <w:autoSpaceDN w:val="0"/>
              <w:adjustRightInd w:val="0"/>
              <w:spacing w:before="0" w:after="0" w:line="240" w:lineRule="auto"/>
              <w:jc w:val="both"/>
              <w:rPr>
                <w:rFonts w:ascii="Times New Roman" w:hAnsi="Times New Roman" w:cs="Times New Roman"/>
                <w:bCs/>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99DC28C" w14:textId="7574D5DC" w:rsidR="00745F1F" w:rsidRPr="00B43422" w:rsidRDefault="00745F1F" w:rsidP="00745F1F">
            <w:pPr>
              <w:spacing w:before="0" w:after="0" w:line="240" w:lineRule="auto"/>
              <w:jc w:val="center"/>
              <w:rPr>
                <w:rFonts w:ascii="Times New Roman" w:eastAsia="Times New Roman" w:hAnsi="Times New Roman" w:cs="Times New Roman"/>
                <w:sz w:val="24"/>
                <w:szCs w:val="24"/>
                <w:lang w:val="lv-LV" w:eastAsia="lv-LV"/>
              </w:rPr>
            </w:pPr>
            <w:r w:rsidRPr="00796879">
              <w:rPr>
                <w:rFonts w:ascii="Times New Roman" w:eastAsia="Times New Roman" w:hAnsi="Times New Roman" w:cs="Times New Roman"/>
                <w:sz w:val="24"/>
                <w:szCs w:val="24"/>
                <w:lang w:val="lv-LV" w:eastAsia="lv-LV"/>
              </w:rPr>
              <w:lastRenderedPageBreak/>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43D6F4B" w14:textId="6722EE84" w:rsidR="00745F1F" w:rsidRPr="00B43422" w:rsidRDefault="008F119E" w:rsidP="00745F1F">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3E36298" w14:textId="64CE6661" w:rsidR="00745F1F" w:rsidRPr="00B43422" w:rsidRDefault="008F119E" w:rsidP="00745F1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r w:rsidR="00450A52">
              <w:rPr>
                <w:rFonts w:ascii="Times New Roman" w:eastAsia="Times New Roman" w:hAnsi="Times New Roman" w:cs="Times New Roman"/>
                <w:sz w:val="24"/>
                <w:szCs w:val="24"/>
                <w:lang w:val="lv-LV" w:eastAsia="lv-LV"/>
              </w:rPr>
              <w:t xml:space="preserve">, </w:t>
            </w:r>
            <w:r w:rsidR="00450A52" w:rsidRPr="00314BA9">
              <w:rPr>
                <w:rFonts w:ascii="Times New Roman" w:eastAsia="Times New Roman" w:hAnsi="Times New Roman" w:cs="Times New Roman"/>
                <w:sz w:val="24"/>
                <w:szCs w:val="24"/>
                <w:lang w:val="lv-LV" w:eastAsia="lv-LV"/>
              </w:rPr>
              <w:t>profesionālās asociācijas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54A2C99" w14:textId="77777777" w:rsidR="00745F1F" w:rsidRPr="00B43422" w:rsidRDefault="00745F1F" w:rsidP="00745F1F">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699DEB65"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2D229C1" w14:textId="54CAF130" w:rsidR="00745F1F" w:rsidRPr="007E57E3" w:rsidRDefault="00745F1F" w:rsidP="00745F1F">
            <w:pPr>
              <w:spacing w:before="0" w:after="0" w:line="240" w:lineRule="auto"/>
              <w:jc w:val="center"/>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sz w:val="24"/>
                <w:szCs w:val="24"/>
                <w:lang w:val="lv-LV" w:eastAsia="lv-LV"/>
              </w:rPr>
              <w:t>3.1.5.7.</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8CCC265" w14:textId="77777777" w:rsidR="00745F1F" w:rsidRPr="00D81CC8" w:rsidRDefault="00745F1F" w:rsidP="00745F1F">
            <w:pPr>
              <w:autoSpaceDE w:val="0"/>
              <w:autoSpaceDN w:val="0"/>
              <w:adjustRightInd w:val="0"/>
              <w:spacing w:before="0" w:after="0" w:line="240" w:lineRule="auto"/>
              <w:jc w:val="both"/>
              <w:rPr>
                <w:rFonts w:ascii="Times New Roman" w:eastAsia="Times New Roman" w:hAnsi="Times New Roman" w:cs="Times New Roman"/>
                <w:sz w:val="24"/>
                <w:szCs w:val="24"/>
                <w:lang w:val="lv-LV" w:eastAsia="lv-LV"/>
              </w:rPr>
            </w:pPr>
            <w:r w:rsidRPr="00D81CC8">
              <w:rPr>
                <w:rFonts w:ascii="Times New Roman" w:eastAsia="Times New Roman" w:hAnsi="Times New Roman" w:cs="Times New Roman"/>
                <w:sz w:val="24"/>
                <w:szCs w:val="24"/>
                <w:lang w:val="lv-LV" w:eastAsia="lv-LV"/>
              </w:rPr>
              <w:t>Attīstīt valstī vienotu, koordinētu, visām jaundzimušo aprūpē iesaistītajām ārstniecības  iestādēm  saistošu jaundzimušo pārvešanas/transportēšanas sistēmu, tai skaitā izvērtējot perinatālo aprūpes centru nodrošinājumu (aprīkojums, cilvēkresursi) un tā atbilstību jaundzimušo medicīniskās transportēšanas funkcijas izpildei.</w:t>
            </w:r>
          </w:p>
          <w:p w14:paraId="51CF30BA" w14:textId="2495FB0C" w:rsidR="00745F1F" w:rsidRPr="00D81CC8" w:rsidRDefault="00745F1F" w:rsidP="00745F1F">
            <w:pPr>
              <w:autoSpaceDE w:val="0"/>
              <w:autoSpaceDN w:val="0"/>
              <w:adjustRightInd w:val="0"/>
              <w:spacing w:before="0" w:after="0" w:line="240" w:lineRule="auto"/>
              <w:jc w:val="both"/>
              <w:rPr>
                <w:rFonts w:ascii="Times New Roman" w:hAnsi="Times New Roman" w:cs="Times New Roman"/>
                <w:bCs/>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48D34F4" w14:textId="1E3D5FCC" w:rsidR="00745F1F" w:rsidRPr="00B43422" w:rsidRDefault="00745F1F" w:rsidP="00745F1F">
            <w:pPr>
              <w:spacing w:before="0" w:after="0" w:line="240" w:lineRule="auto"/>
              <w:jc w:val="center"/>
              <w:rPr>
                <w:rFonts w:ascii="Times New Roman" w:eastAsia="Times New Roman" w:hAnsi="Times New Roman" w:cs="Times New Roman"/>
                <w:sz w:val="24"/>
                <w:szCs w:val="24"/>
                <w:lang w:val="lv-LV" w:eastAsia="lv-LV"/>
              </w:rPr>
            </w:pPr>
            <w:r w:rsidRPr="00796879">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8351EE7" w14:textId="2514789A" w:rsidR="00745F1F" w:rsidRPr="00B43422" w:rsidRDefault="008F119E" w:rsidP="00745F1F">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8EF4879" w14:textId="6515616D" w:rsidR="00745F1F" w:rsidRPr="00B43422" w:rsidRDefault="008F119E" w:rsidP="00745F1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 NMPD, ārstniecības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EBC51E1" w14:textId="77777777" w:rsidR="00745F1F" w:rsidRPr="00B43422" w:rsidRDefault="00745F1F" w:rsidP="00745F1F">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33180926"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345AD42" w14:textId="64024AE7" w:rsidR="00745F1F" w:rsidRPr="007E57E3" w:rsidRDefault="00745F1F" w:rsidP="00745F1F">
            <w:pPr>
              <w:spacing w:before="0" w:after="0" w:line="240" w:lineRule="auto"/>
              <w:jc w:val="center"/>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3.1.5.8.</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F38E42A" w14:textId="77777777" w:rsidR="00745F1F" w:rsidRPr="00D81CC8" w:rsidRDefault="00745F1F" w:rsidP="00745F1F">
            <w:pPr>
              <w:autoSpaceDE w:val="0"/>
              <w:autoSpaceDN w:val="0"/>
              <w:adjustRightInd w:val="0"/>
              <w:spacing w:before="0" w:after="0" w:line="240" w:lineRule="auto"/>
              <w:jc w:val="both"/>
              <w:rPr>
                <w:rFonts w:ascii="Times New Roman" w:hAnsi="Times New Roman" w:cs="Times New Roman"/>
                <w:sz w:val="24"/>
                <w:szCs w:val="24"/>
                <w:lang w:val="lv-LV"/>
              </w:rPr>
            </w:pPr>
            <w:r w:rsidRPr="00D81CC8">
              <w:rPr>
                <w:rFonts w:ascii="Times New Roman" w:hAnsi="Times New Roman" w:cs="Times New Roman"/>
                <w:sz w:val="24"/>
                <w:szCs w:val="24"/>
                <w:lang w:val="lv-LV"/>
              </w:rPr>
              <w:t>Pilnveidot jaundzimušo skrīninga veikšanu un uzraudzību.</w:t>
            </w:r>
          </w:p>
          <w:p w14:paraId="0314AF79" w14:textId="4A209675" w:rsidR="00745F1F" w:rsidRPr="00D81CC8" w:rsidRDefault="00745F1F" w:rsidP="00745F1F">
            <w:pPr>
              <w:autoSpaceDE w:val="0"/>
              <w:autoSpaceDN w:val="0"/>
              <w:adjustRightInd w:val="0"/>
              <w:spacing w:before="0" w:after="0" w:line="240" w:lineRule="auto"/>
              <w:jc w:val="both"/>
              <w:rPr>
                <w:rFonts w:ascii="Times New Roman" w:eastAsia="Times New Roman" w:hAnsi="Times New Roman" w:cs="Times New Roman"/>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B9C570D" w14:textId="3390C6CA" w:rsidR="00745F1F" w:rsidRPr="00B43422" w:rsidRDefault="00745F1F" w:rsidP="00745F1F">
            <w:pPr>
              <w:spacing w:before="0" w:after="0" w:line="240" w:lineRule="auto"/>
              <w:jc w:val="center"/>
              <w:rPr>
                <w:rFonts w:ascii="Times New Roman" w:eastAsia="Times New Roman" w:hAnsi="Times New Roman" w:cs="Times New Roman"/>
                <w:sz w:val="24"/>
                <w:szCs w:val="24"/>
                <w:lang w:val="lv-LV" w:eastAsia="lv-LV"/>
              </w:rPr>
            </w:pPr>
            <w:r w:rsidRPr="00796879">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7C45A00" w14:textId="5444FABD" w:rsidR="00745F1F" w:rsidRPr="00B43422" w:rsidRDefault="008F119E" w:rsidP="00745F1F">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2BD9F65" w14:textId="16AACE00" w:rsidR="00745F1F" w:rsidRPr="00B43422" w:rsidRDefault="008F119E" w:rsidP="00745F1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 SPKC</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F98C706" w14:textId="77777777" w:rsidR="00745F1F" w:rsidRPr="00B43422" w:rsidRDefault="00745F1F" w:rsidP="00745F1F">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7147BCBD"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C23B3B9" w14:textId="5C79F539" w:rsidR="00745F1F" w:rsidRPr="007E57E3" w:rsidRDefault="00745F1F" w:rsidP="00745F1F">
            <w:pPr>
              <w:spacing w:before="0" w:after="0" w:line="240" w:lineRule="auto"/>
              <w:jc w:val="center"/>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3.1.5.9.</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911C65D" w14:textId="77777777" w:rsidR="00745F1F" w:rsidRPr="00D81CC8" w:rsidRDefault="00745F1F" w:rsidP="00745F1F">
            <w:pPr>
              <w:spacing w:before="0" w:after="0" w:line="240" w:lineRule="auto"/>
              <w:jc w:val="both"/>
              <w:rPr>
                <w:rFonts w:ascii="Times New Roman" w:hAnsi="Times New Roman" w:cs="Times New Roman"/>
                <w:sz w:val="24"/>
                <w:szCs w:val="24"/>
                <w:lang w:val="lv-LV"/>
              </w:rPr>
            </w:pPr>
            <w:r w:rsidRPr="00D81CC8">
              <w:rPr>
                <w:rFonts w:ascii="Times New Roman" w:hAnsi="Times New Roman" w:cs="Times New Roman"/>
                <w:sz w:val="24"/>
                <w:szCs w:val="24"/>
                <w:lang w:val="lv-LV"/>
              </w:rPr>
              <w:t>Pilnveidot priekšlaikus dzimušu bērnu dinamisko novērošanu.</w:t>
            </w:r>
          </w:p>
          <w:p w14:paraId="40B28D89" w14:textId="524A57A9" w:rsidR="00745F1F" w:rsidRPr="00D81CC8" w:rsidRDefault="00745F1F" w:rsidP="00745F1F">
            <w:pPr>
              <w:spacing w:before="0" w:after="0" w:line="240" w:lineRule="auto"/>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CEC85A2" w14:textId="5426F744" w:rsidR="00745F1F" w:rsidRPr="00B43422" w:rsidRDefault="00745F1F" w:rsidP="00745F1F">
            <w:pPr>
              <w:spacing w:before="0" w:after="0" w:line="240" w:lineRule="auto"/>
              <w:jc w:val="center"/>
              <w:rPr>
                <w:rFonts w:ascii="Times New Roman" w:eastAsia="Times New Roman" w:hAnsi="Times New Roman" w:cs="Times New Roman"/>
                <w:sz w:val="24"/>
                <w:szCs w:val="24"/>
                <w:lang w:val="lv-LV" w:eastAsia="lv-LV"/>
              </w:rPr>
            </w:pPr>
            <w:r w:rsidRPr="00796879">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8CF488E" w14:textId="68D086E1" w:rsidR="00745F1F" w:rsidRPr="00B43422" w:rsidRDefault="008F119E" w:rsidP="00745F1F">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31F4BFA" w14:textId="19F9251E" w:rsidR="00745F1F" w:rsidRPr="00B43422" w:rsidRDefault="008F119E" w:rsidP="00745F1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 ārstn</w:t>
            </w:r>
            <w:r w:rsidR="007F2AF1">
              <w:rPr>
                <w:rFonts w:ascii="Times New Roman" w:eastAsia="Times New Roman" w:hAnsi="Times New Roman" w:cs="Times New Roman"/>
                <w:sz w:val="24"/>
                <w:szCs w:val="24"/>
                <w:lang w:val="lv-LV" w:eastAsia="lv-LV"/>
              </w:rPr>
              <w:t>ie</w:t>
            </w:r>
            <w:r>
              <w:rPr>
                <w:rFonts w:ascii="Times New Roman" w:eastAsia="Times New Roman" w:hAnsi="Times New Roman" w:cs="Times New Roman"/>
                <w:sz w:val="24"/>
                <w:szCs w:val="24"/>
                <w:lang w:val="lv-LV" w:eastAsia="lv-LV"/>
              </w:rPr>
              <w:t>cības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2B267DF" w14:textId="77777777" w:rsidR="00745F1F" w:rsidRPr="00B43422" w:rsidRDefault="00745F1F" w:rsidP="00745F1F">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6BE6C163"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82090A0" w14:textId="1411223E" w:rsidR="00745F1F" w:rsidRPr="00242FD1" w:rsidRDefault="00745F1F" w:rsidP="00745F1F">
            <w:pPr>
              <w:spacing w:before="0" w:after="0" w:line="240" w:lineRule="auto"/>
              <w:jc w:val="center"/>
              <w:rPr>
                <w:rFonts w:ascii="Times New Roman" w:eastAsia="Times New Roman" w:hAnsi="Times New Roman" w:cs="Times New Roman"/>
                <w:sz w:val="24"/>
                <w:szCs w:val="24"/>
                <w:lang w:val="lv-LV" w:eastAsia="lv-LV"/>
              </w:rPr>
            </w:pPr>
            <w:r w:rsidRPr="00242FD1">
              <w:rPr>
                <w:rFonts w:ascii="Times New Roman" w:eastAsia="Times New Roman" w:hAnsi="Times New Roman" w:cs="Times New Roman"/>
                <w:sz w:val="24"/>
                <w:szCs w:val="24"/>
                <w:lang w:val="lv-LV" w:eastAsia="lv-LV"/>
              </w:rPr>
              <w:t>3.1.5.10.</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182B8B7" w14:textId="3229F228" w:rsidR="00745F1F" w:rsidRPr="00242FD1" w:rsidRDefault="00745F1F" w:rsidP="00745F1F">
            <w:pPr>
              <w:autoSpaceDE w:val="0"/>
              <w:autoSpaceDN w:val="0"/>
              <w:adjustRightInd w:val="0"/>
              <w:spacing w:before="0" w:after="0" w:line="240" w:lineRule="auto"/>
              <w:jc w:val="both"/>
              <w:rPr>
                <w:rFonts w:ascii="Times New Roman" w:hAnsi="Times New Roman" w:cs="Times New Roman"/>
                <w:sz w:val="24"/>
                <w:szCs w:val="24"/>
                <w:lang w:val="lv-LV"/>
              </w:rPr>
            </w:pPr>
            <w:r w:rsidRPr="00242FD1">
              <w:rPr>
                <w:rFonts w:ascii="Times New Roman" w:hAnsi="Times New Roman" w:cs="Times New Roman"/>
                <w:sz w:val="24"/>
                <w:szCs w:val="24"/>
                <w:lang w:val="lv-LV"/>
              </w:rPr>
              <w:t>Pilnveidot BKUS</w:t>
            </w:r>
            <w:r w:rsidR="00966023" w:rsidRPr="00242FD1">
              <w:rPr>
                <w:rFonts w:ascii="Times New Roman" w:hAnsi="Times New Roman" w:cs="Times New Roman"/>
                <w:sz w:val="24"/>
                <w:szCs w:val="24"/>
                <w:lang w:val="lv-LV"/>
              </w:rPr>
              <w:t xml:space="preserve"> </w:t>
            </w:r>
            <w:r w:rsidRPr="00242FD1">
              <w:rPr>
                <w:rFonts w:ascii="Times New Roman" w:hAnsi="Times New Roman" w:cs="Times New Roman"/>
                <w:sz w:val="24"/>
                <w:szCs w:val="24"/>
                <w:lang w:val="lv-LV"/>
              </w:rPr>
              <w:t>speciālistu sadarbību ar sekundārās aprūpes speciālistiem, pediatriem, ģimenes ārstiem, neirologiem, endokrinologiem  un citiem speci</w:t>
            </w:r>
            <w:r w:rsidR="00450A52" w:rsidRPr="00242FD1">
              <w:rPr>
                <w:rFonts w:ascii="Times New Roman" w:hAnsi="Times New Roman" w:cs="Times New Roman"/>
                <w:sz w:val="24"/>
                <w:szCs w:val="24"/>
                <w:lang w:val="lv-LV"/>
              </w:rPr>
              <w:t>ā</w:t>
            </w:r>
            <w:r w:rsidRPr="00242FD1">
              <w:rPr>
                <w:rFonts w:ascii="Times New Roman" w:hAnsi="Times New Roman" w:cs="Times New Roman"/>
                <w:sz w:val="24"/>
                <w:szCs w:val="24"/>
                <w:lang w:val="lv-LV"/>
              </w:rPr>
              <w:t xml:space="preserve">listiem  </w:t>
            </w:r>
            <w:r w:rsidR="00A52378">
              <w:rPr>
                <w:rFonts w:ascii="Times New Roman" w:hAnsi="Times New Roman" w:cs="Times New Roman"/>
                <w:sz w:val="24"/>
                <w:szCs w:val="24"/>
                <w:lang w:val="lv-LV"/>
              </w:rPr>
              <w:t>novadu</w:t>
            </w:r>
            <w:r w:rsidR="00A52378" w:rsidRPr="00242FD1">
              <w:rPr>
                <w:rFonts w:ascii="Times New Roman" w:hAnsi="Times New Roman" w:cs="Times New Roman"/>
                <w:sz w:val="24"/>
                <w:szCs w:val="24"/>
                <w:lang w:val="lv-LV"/>
              </w:rPr>
              <w:t xml:space="preserve"> </w:t>
            </w:r>
            <w:r w:rsidRPr="00242FD1">
              <w:rPr>
                <w:rFonts w:ascii="Times New Roman" w:hAnsi="Times New Roman" w:cs="Times New Roman"/>
                <w:sz w:val="24"/>
                <w:szCs w:val="24"/>
                <w:lang w:val="lv-LV"/>
              </w:rPr>
              <w:t>un pilsētu ārstu praksēs un poliklīnikās.</w:t>
            </w:r>
          </w:p>
          <w:p w14:paraId="44592E9B" w14:textId="09F39AB5" w:rsidR="00745F1F" w:rsidRPr="00242FD1" w:rsidRDefault="00745F1F" w:rsidP="00745F1F">
            <w:pPr>
              <w:autoSpaceDE w:val="0"/>
              <w:autoSpaceDN w:val="0"/>
              <w:adjustRightInd w:val="0"/>
              <w:spacing w:before="0" w:after="0" w:line="240" w:lineRule="auto"/>
              <w:jc w:val="both"/>
              <w:rPr>
                <w:rFonts w:ascii="Times New Roman" w:eastAsia="Times New Roman" w:hAnsi="Times New Roman" w:cs="Times New Roman"/>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C5DBA0A" w14:textId="75E8DB45" w:rsidR="00745F1F" w:rsidRPr="00242FD1" w:rsidRDefault="00745F1F" w:rsidP="00745F1F">
            <w:pPr>
              <w:spacing w:before="0" w:after="0" w:line="240" w:lineRule="auto"/>
              <w:jc w:val="center"/>
              <w:rPr>
                <w:rFonts w:ascii="Times New Roman" w:eastAsia="Times New Roman" w:hAnsi="Times New Roman" w:cs="Times New Roman"/>
                <w:sz w:val="24"/>
                <w:szCs w:val="24"/>
                <w:lang w:val="lv-LV" w:eastAsia="lv-LV"/>
              </w:rPr>
            </w:pPr>
            <w:r w:rsidRPr="00242FD1">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2B6E149" w14:textId="156EA30C" w:rsidR="00745F1F" w:rsidRPr="00242FD1" w:rsidRDefault="00C92DEC" w:rsidP="00745F1F">
            <w:pPr>
              <w:spacing w:before="0" w:after="0" w:line="240" w:lineRule="auto"/>
              <w:jc w:val="center"/>
              <w:rPr>
                <w:rFonts w:ascii="Times New Roman" w:eastAsia="Times New Roman" w:hAnsi="Times New Roman" w:cs="Times New Roman"/>
                <w:sz w:val="24"/>
                <w:szCs w:val="24"/>
                <w:lang w:val="lv-LV" w:eastAsia="lv-LV"/>
              </w:rPr>
            </w:pPr>
            <w:r w:rsidRPr="00242FD1">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CED6437" w14:textId="59CF1740" w:rsidR="00745F1F" w:rsidRPr="00242FD1" w:rsidRDefault="00C92DEC" w:rsidP="00745F1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242FD1">
              <w:rPr>
                <w:rFonts w:ascii="Times New Roman" w:eastAsia="Times New Roman" w:hAnsi="Times New Roman" w:cs="Times New Roman"/>
                <w:sz w:val="24"/>
                <w:szCs w:val="24"/>
                <w:lang w:val="lv-LV" w:eastAsia="lv-LV"/>
              </w:rPr>
              <w:t xml:space="preserve">NVD, BKUS, ārstniecības iestādes, profesionālās </w:t>
            </w:r>
            <w:r w:rsidR="00823B1F" w:rsidRPr="00242FD1">
              <w:rPr>
                <w:rFonts w:ascii="Times New Roman" w:eastAsia="Times New Roman" w:hAnsi="Times New Roman" w:cs="Times New Roman"/>
                <w:sz w:val="24"/>
                <w:szCs w:val="24"/>
                <w:lang w:val="lv-LV" w:eastAsia="lv-LV"/>
              </w:rPr>
              <w:t>asociācijas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A2A82C0" w14:textId="77777777" w:rsidR="00745F1F" w:rsidRPr="00242FD1" w:rsidRDefault="00745F1F" w:rsidP="00745F1F">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50F2CE15"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F753927" w14:textId="022603DF" w:rsidR="00745F1F" w:rsidRPr="00242FD1" w:rsidRDefault="003A251D" w:rsidP="00745F1F">
            <w:pPr>
              <w:spacing w:before="0" w:after="0" w:line="240" w:lineRule="auto"/>
              <w:jc w:val="center"/>
              <w:rPr>
                <w:rFonts w:ascii="Times New Roman" w:eastAsia="Times New Roman" w:hAnsi="Times New Roman" w:cs="Times New Roman"/>
                <w:sz w:val="24"/>
                <w:szCs w:val="24"/>
                <w:lang w:val="lv-LV" w:eastAsia="lv-LV"/>
              </w:rPr>
            </w:pPr>
            <w:r w:rsidRPr="00242FD1">
              <w:rPr>
                <w:rFonts w:ascii="Times New Roman" w:eastAsia="Times New Roman" w:hAnsi="Times New Roman" w:cs="Times New Roman"/>
                <w:sz w:val="24"/>
                <w:szCs w:val="24"/>
                <w:lang w:val="lv-LV" w:eastAsia="lv-LV"/>
              </w:rPr>
              <w:lastRenderedPageBreak/>
              <w:t>3.1.5.11.</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F33E375" w14:textId="1000CD5F" w:rsidR="00745F1F" w:rsidRPr="00242FD1" w:rsidRDefault="00745F1F" w:rsidP="00745F1F">
            <w:pPr>
              <w:pStyle w:val="ListParagraph"/>
              <w:spacing w:before="0" w:after="0" w:line="240" w:lineRule="auto"/>
              <w:ind w:left="0"/>
              <w:contextualSpacing w:val="0"/>
              <w:jc w:val="both"/>
              <w:rPr>
                <w:rFonts w:ascii="Times New Roman" w:hAnsi="Times New Roman" w:cs="Times New Roman"/>
                <w:sz w:val="24"/>
                <w:szCs w:val="24"/>
                <w:lang w:val="lv-LV"/>
              </w:rPr>
            </w:pPr>
            <w:r w:rsidRPr="00242FD1">
              <w:rPr>
                <w:rFonts w:ascii="Times New Roman" w:hAnsi="Times New Roman" w:cs="Times New Roman"/>
                <w:sz w:val="24"/>
                <w:szCs w:val="24"/>
                <w:lang w:val="lv-LV"/>
              </w:rPr>
              <w:t>Attīstīt ģimenes zobārstniecības pakalpojumus</w:t>
            </w:r>
            <w:r w:rsidR="00242FD1">
              <w:rPr>
                <w:rFonts w:ascii="Times New Roman" w:hAnsi="Times New Roman" w:cs="Times New Roman"/>
                <w:sz w:val="24"/>
                <w:szCs w:val="24"/>
                <w:lang w:val="lv-LV"/>
              </w:rPr>
              <w:t xml:space="preserve"> (sasaistē ar 3.1.2.)</w:t>
            </w:r>
            <w:r w:rsidRPr="00242FD1">
              <w:rPr>
                <w:rFonts w:ascii="Times New Roman" w:hAnsi="Times New Roman" w:cs="Times New Roman"/>
                <w:sz w:val="24"/>
                <w:szCs w:val="24"/>
                <w:lang w:val="lv-LV"/>
              </w:rPr>
              <w:t>.</w:t>
            </w:r>
          </w:p>
          <w:p w14:paraId="7F1E734B" w14:textId="6EF52FB3" w:rsidR="00745F1F" w:rsidRPr="00242FD1" w:rsidRDefault="00745F1F" w:rsidP="00745F1F">
            <w:pPr>
              <w:pStyle w:val="ListParagraph"/>
              <w:spacing w:before="0" w:after="0" w:line="240" w:lineRule="auto"/>
              <w:ind w:left="0"/>
              <w:contextualSpacing w:val="0"/>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E39F443" w14:textId="0130D1AB" w:rsidR="00745F1F" w:rsidRPr="00242FD1" w:rsidRDefault="00745F1F" w:rsidP="00745F1F">
            <w:pPr>
              <w:spacing w:before="0" w:after="0" w:line="240" w:lineRule="auto"/>
              <w:jc w:val="center"/>
              <w:rPr>
                <w:rFonts w:ascii="Times New Roman" w:eastAsia="Times New Roman" w:hAnsi="Times New Roman" w:cs="Times New Roman"/>
                <w:sz w:val="24"/>
                <w:szCs w:val="24"/>
                <w:lang w:val="lv-LV" w:eastAsia="lv-LV"/>
              </w:rPr>
            </w:pPr>
            <w:r w:rsidRPr="00242FD1">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05C9D76" w14:textId="02707852" w:rsidR="00745F1F" w:rsidRPr="00242FD1" w:rsidRDefault="00C92DEC" w:rsidP="00745F1F">
            <w:pPr>
              <w:spacing w:before="0" w:after="0" w:line="240" w:lineRule="auto"/>
              <w:jc w:val="center"/>
              <w:rPr>
                <w:rFonts w:ascii="Times New Roman" w:eastAsia="Times New Roman" w:hAnsi="Times New Roman" w:cs="Times New Roman"/>
                <w:sz w:val="24"/>
                <w:szCs w:val="24"/>
                <w:lang w:val="lv-LV" w:eastAsia="lv-LV"/>
              </w:rPr>
            </w:pPr>
            <w:r w:rsidRPr="00242FD1">
              <w:rPr>
                <w:rFonts w:ascii="Times New Roman" w:eastAsia="Times New Roman" w:hAnsi="Times New Roman" w:cs="Times New Roman"/>
                <w:sz w:val="24"/>
                <w:szCs w:val="24"/>
                <w:lang w:val="lv-LV" w:eastAsia="lv-LV"/>
              </w:rPr>
              <w:t>VM</w:t>
            </w:r>
            <w:r w:rsidR="005C46F1" w:rsidRPr="00242FD1">
              <w:rPr>
                <w:rFonts w:ascii="Times New Roman" w:eastAsia="Times New Roman" w:hAnsi="Times New Roman" w:cs="Times New Roman"/>
                <w:sz w:val="24"/>
                <w:szCs w:val="24"/>
                <w:lang w:val="lv-LV" w:eastAsia="lv-LV"/>
              </w:rPr>
              <w:t>, 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C1179A8" w14:textId="2FC49B00" w:rsidR="00745F1F" w:rsidRPr="00242FD1" w:rsidRDefault="00C92DEC" w:rsidP="00745F1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242FD1">
              <w:rPr>
                <w:rFonts w:ascii="Times New Roman" w:eastAsia="Times New Roman" w:hAnsi="Times New Roman" w:cs="Times New Roman"/>
                <w:sz w:val="24"/>
                <w:szCs w:val="24"/>
                <w:lang w:val="lv-LV" w:eastAsia="lv-LV"/>
              </w:rPr>
              <w:t>LZA</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574E7F0" w14:textId="77777777" w:rsidR="00745F1F" w:rsidRPr="00242FD1" w:rsidRDefault="00745F1F" w:rsidP="00745F1F">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33C8CF3C"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A5C668B" w14:textId="6889BC57" w:rsidR="00745F1F" w:rsidRPr="007E57E3" w:rsidRDefault="00745F1F" w:rsidP="00745F1F">
            <w:pPr>
              <w:spacing w:before="0" w:after="0" w:line="240" w:lineRule="auto"/>
              <w:jc w:val="center"/>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sz w:val="24"/>
                <w:szCs w:val="24"/>
                <w:lang w:val="lv-LV" w:eastAsia="lv-LV"/>
              </w:rPr>
              <w:t>3.1.5.12.</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C9897A1" w14:textId="77777777" w:rsidR="00745F1F" w:rsidRPr="00D81CC8" w:rsidRDefault="00745F1F" w:rsidP="00745F1F">
            <w:pPr>
              <w:autoSpaceDE w:val="0"/>
              <w:autoSpaceDN w:val="0"/>
              <w:adjustRightInd w:val="0"/>
              <w:spacing w:before="0" w:after="0" w:line="240" w:lineRule="auto"/>
              <w:jc w:val="both"/>
              <w:rPr>
                <w:rFonts w:ascii="Times New Roman" w:eastAsia="Times New Roman" w:hAnsi="Times New Roman" w:cs="Times New Roman"/>
                <w:sz w:val="24"/>
                <w:szCs w:val="24"/>
                <w:lang w:val="lv-LV" w:eastAsia="lv-LV"/>
              </w:rPr>
            </w:pPr>
            <w:r w:rsidRPr="00D81CC8">
              <w:rPr>
                <w:rFonts w:ascii="Times New Roman" w:eastAsia="Times New Roman" w:hAnsi="Times New Roman" w:cs="Times New Roman"/>
                <w:sz w:val="24"/>
                <w:szCs w:val="24"/>
                <w:lang w:val="lv-LV" w:eastAsia="lv-LV"/>
              </w:rPr>
              <w:t>Veicināt un pilnveidot multisektoriālu sadarbību ar sociālajiem dienestiem un pašvaldībām sociālā riska un neaprūpēto grūtnieču un jaundzimušo identificēšanai, atbilstošu pakalpojumu un aprūpes sniegšanā.</w:t>
            </w:r>
          </w:p>
          <w:p w14:paraId="75D6CF10" w14:textId="133E6AEC" w:rsidR="00745F1F" w:rsidRPr="00D81CC8" w:rsidRDefault="00745F1F" w:rsidP="00745F1F">
            <w:pPr>
              <w:autoSpaceDE w:val="0"/>
              <w:autoSpaceDN w:val="0"/>
              <w:adjustRightInd w:val="0"/>
              <w:spacing w:before="0" w:after="0" w:line="240" w:lineRule="auto"/>
              <w:jc w:val="both"/>
              <w:rPr>
                <w:rFonts w:ascii="Times New Roman" w:hAnsi="Times New Roman" w:cs="Times New Roman"/>
                <w:bCs/>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CD2A095" w14:textId="48E83A4D" w:rsidR="00745F1F" w:rsidRPr="00B43422" w:rsidRDefault="00745F1F" w:rsidP="00745F1F">
            <w:pPr>
              <w:spacing w:before="0" w:after="0" w:line="240" w:lineRule="auto"/>
              <w:jc w:val="center"/>
              <w:rPr>
                <w:rFonts w:ascii="Times New Roman" w:eastAsia="Times New Roman" w:hAnsi="Times New Roman" w:cs="Times New Roman"/>
                <w:sz w:val="24"/>
                <w:szCs w:val="24"/>
                <w:lang w:val="lv-LV" w:eastAsia="lv-LV"/>
              </w:rPr>
            </w:pPr>
            <w:r w:rsidRPr="00796879">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7675310" w14:textId="19315A0D" w:rsidR="00745F1F" w:rsidRPr="00B43422" w:rsidRDefault="00FA18C1" w:rsidP="00745F1F">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r w:rsidR="00F35D83">
              <w:rPr>
                <w:rFonts w:ascii="Times New Roman" w:eastAsia="Times New Roman" w:hAnsi="Times New Roman" w:cs="Times New Roman"/>
                <w:sz w:val="24"/>
                <w:szCs w:val="24"/>
                <w:lang w:val="lv-LV" w:eastAsia="lv-LV"/>
              </w:rPr>
              <w:t>, LM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1EA6BF8" w14:textId="04A1C80B" w:rsidR="00745F1F" w:rsidRPr="00B43422" w:rsidRDefault="00FA18C1" w:rsidP="00745F1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NVD, NVO, profesionālās </w:t>
            </w:r>
            <w:r w:rsidR="00823B1F">
              <w:rPr>
                <w:rFonts w:ascii="Times New Roman" w:eastAsia="Times New Roman" w:hAnsi="Times New Roman" w:cs="Times New Roman"/>
                <w:sz w:val="24"/>
                <w:szCs w:val="24"/>
                <w:lang w:val="lv-LV" w:eastAsia="lv-LV"/>
              </w:rPr>
              <w:t>asociācijas,</w:t>
            </w:r>
            <w:r>
              <w:rPr>
                <w:rFonts w:ascii="Times New Roman" w:eastAsia="Times New Roman" w:hAnsi="Times New Roman" w:cs="Times New Roman"/>
                <w:sz w:val="24"/>
                <w:szCs w:val="24"/>
                <w:lang w:val="lv-LV" w:eastAsia="lv-LV"/>
              </w:rPr>
              <w:t xml:space="preserve"> citas valsts inst</w:t>
            </w:r>
            <w:r w:rsidR="007B6A87">
              <w:rPr>
                <w:rFonts w:ascii="Times New Roman" w:eastAsia="Times New Roman" w:hAnsi="Times New Roman" w:cs="Times New Roman"/>
                <w:sz w:val="24"/>
                <w:szCs w:val="24"/>
                <w:lang w:val="lv-LV" w:eastAsia="lv-LV"/>
              </w:rPr>
              <w:t>i</w:t>
            </w:r>
            <w:r>
              <w:rPr>
                <w:rFonts w:ascii="Times New Roman" w:eastAsia="Times New Roman" w:hAnsi="Times New Roman" w:cs="Times New Roman"/>
                <w:sz w:val="24"/>
                <w:szCs w:val="24"/>
                <w:lang w:val="lv-LV" w:eastAsia="lv-LV"/>
              </w:rPr>
              <w:t>tūcijas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93CFD28" w14:textId="77777777" w:rsidR="00745F1F" w:rsidRPr="00B43422" w:rsidRDefault="00745F1F" w:rsidP="00745F1F">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389D99D8"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9C2F342" w14:textId="6A060536" w:rsidR="00745F1F" w:rsidRPr="007E57E3" w:rsidRDefault="00745F1F" w:rsidP="00745F1F">
            <w:pPr>
              <w:spacing w:before="0" w:after="0" w:line="240" w:lineRule="auto"/>
              <w:jc w:val="center"/>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sz w:val="24"/>
                <w:szCs w:val="24"/>
                <w:lang w:val="lv-LV" w:eastAsia="lv-LV"/>
              </w:rPr>
              <w:t>3.1.5.13.</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F85C7F1" w14:textId="77777777" w:rsidR="00745F1F" w:rsidRDefault="00745F1F" w:rsidP="00745F1F">
            <w:pPr>
              <w:autoSpaceDE w:val="0"/>
              <w:autoSpaceDN w:val="0"/>
              <w:adjustRightInd w:val="0"/>
              <w:spacing w:before="0" w:after="0" w:line="240" w:lineRule="auto"/>
              <w:jc w:val="both"/>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Izvērtēt priekšnosacījumus donora piena bankas izveidei, lai nodrošinātu krūts piena barošanu bērniem, kuri to nevar saņemt no savām mātēm.</w:t>
            </w:r>
          </w:p>
          <w:p w14:paraId="679E2FF7" w14:textId="63BFC8C3" w:rsidR="00745F1F" w:rsidRPr="007E57E3" w:rsidRDefault="00745F1F" w:rsidP="00745F1F">
            <w:pPr>
              <w:autoSpaceDE w:val="0"/>
              <w:autoSpaceDN w:val="0"/>
              <w:adjustRightInd w:val="0"/>
              <w:spacing w:before="0" w:after="0" w:line="240" w:lineRule="auto"/>
              <w:jc w:val="both"/>
              <w:rPr>
                <w:rFonts w:ascii="Times New Roman" w:hAnsi="Times New Roman" w:cs="Times New Roman"/>
                <w:bCs/>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AA30985" w14:textId="10118A1F" w:rsidR="00745F1F" w:rsidRPr="00B43422" w:rsidRDefault="00745F1F" w:rsidP="00745F1F">
            <w:pPr>
              <w:spacing w:before="0" w:after="0" w:line="240" w:lineRule="auto"/>
              <w:jc w:val="center"/>
              <w:rPr>
                <w:rFonts w:ascii="Times New Roman" w:eastAsia="Times New Roman" w:hAnsi="Times New Roman" w:cs="Times New Roman"/>
                <w:sz w:val="24"/>
                <w:szCs w:val="24"/>
                <w:lang w:val="lv-LV" w:eastAsia="lv-LV"/>
              </w:rPr>
            </w:pPr>
            <w:r w:rsidRPr="00796879">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BB117A6" w14:textId="76449E6C" w:rsidR="00745F1F" w:rsidRPr="00B43422" w:rsidRDefault="009C649F" w:rsidP="00745F1F">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3E4F718" w14:textId="7840F7DA" w:rsidR="00745F1F" w:rsidRPr="00B43422" w:rsidRDefault="009C649F" w:rsidP="00745F1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NVD, </w:t>
            </w:r>
            <w:r w:rsidR="00823B1F">
              <w:rPr>
                <w:rFonts w:ascii="Times New Roman" w:eastAsia="Times New Roman" w:hAnsi="Times New Roman" w:cs="Times New Roman"/>
                <w:sz w:val="24"/>
                <w:szCs w:val="24"/>
                <w:lang w:val="lv-LV" w:eastAsia="lv-LV"/>
              </w:rPr>
              <w:t>profesionālās asociācijas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1E851F9" w14:textId="77777777" w:rsidR="00745F1F" w:rsidRPr="00B43422" w:rsidRDefault="00745F1F" w:rsidP="00745F1F">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0A91905A"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123CBE3" w14:textId="7E0C7912" w:rsidR="00745F1F" w:rsidRPr="007E57E3" w:rsidRDefault="00745F1F" w:rsidP="00745F1F">
            <w:pPr>
              <w:spacing w:before="0" w:after="0" w:line="240" w:lineRule="auto"/>
              <w:jc w:val="center"/>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sz w:val="24"/>
                <w:szCs w:val="24"/>
                <w:lang w:val="lv-LV" w:eastAsia="lv-LV"/>
              </w:rPr>
              <w:t>3.1.5.14.</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D95B27C" w14:textId="77777777" w:rsidR="00745F1F" w:rsidRDefault="00745F1F" w:rsidP="00745F1F">
            <w:pPr>
              <w:autoSpaceDE w:val="0"/>
              <w:autoSpaceDN w:val="0"/>
              <w:adjustRightInd w:val="0"/>
              <w:spacing w:before="0" w:after="0" w:line="240" w:lineRule="auto"/>
              <w:jc w:val="both"/>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Nodrošināt psiholoģisko atbalstu pirms un pēc aborta, un pēc dzemdībām ar nevēlamu rezultātu.</w:t>
            </w:r>
          </w:p>
          <w:p w14:paraId="433B36FB" w14:textId="62DA5903" w:rsidR="00840350" w:rsidRPr="00840350" w:rsidRDefault="00840350" w:rsidP="00745F1F">
            <w:pPr>
              <w:autoSpaceDE w:val="0"/>
              <w:autoSpaceDN w:val="0"/>
              <w:adjustRightInd w:val="0"/>
              <w:spacing w:before="0" w:after="0" w:line="240" w:lineRule="auto"/>
              <w:jc w:val="both"/>
              <w:rPr>
                <w:rFonts w:ascii="Times New Roman" w:eastAsia="Times New Roman" w:hAnsi="Times New Roman" w:cs="Times New Roman"/>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1B9024A" w14:textId="0BEC86A8" w:rsidR="00745F1F" w:rsidRPr="00B43422" w:rsidRDefault="00745F1F" w:rsidP="00745F1F">
            <w:pPr>
              <w:spacing w:before="0" w:after="0" w:line="240" w:lineRule="auto"/>
              <w:jc w:val="center"/>
              <w:rPr>
                <w:rFonts w:ascii="Times New Roman" w:eastAsia="Times New Roman" w:hAnsi="Times New Roman" w:cs="Times New Roman"/>
                <w:sz w:val="24"/>
                <w:szCs w:val="24"/>
                <w:lang w:val="lv-LV" w:eastAsia="lv-LV"/>
              </w:rPr>
            </w:pPr>
            <w:r w:rsidRPr="00796879">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199B92F" w14:textId="6DB41A51" w:rsidR="00745F1F" w:rsidRPr="00B43422" w:rsidRDefault="009C649F" w:rsidP="00745F1F">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16213EB" w14:textId="6A7AEF78" w:rsidR="00745F1F" w:rsidRPr="00B43422" w:rsidRDefault="009C649F" w:rsidP="00745F1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SPKC</w:t>
            </w:r>
            <w:r w:rsidR="003A251D" w:rsidRPr="003A251D">
              <w:rPr>
                <w:rFonts w:ascii="Times New Roman" w:eastAsia="Times New Roman" w:hAnsi="Times New Roman" w:cs="Times New Roman"/>
                <w:sz w:val="24"/>
                <w:szCs w:val="24"/>
                <w:lang w:val="lv-LV" w:eastAsia="lv-LV"/>
              </w:rPr>
              <w:t>, profesionālās asociācijas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AA30206" w14:textId="77777777" w:rsidR="00745F1F" w:rsidRPr="00B43422" w:rsidRDefault="00745F1F" w:rsidP="00745F1F">
            <w:pPr>
              <w:spacing w:before="0" w:after="0" w:line="240" w:lineRule="auto"/>
              <w:jc w:val="center"/>
              <w:rPr>
                <w:rFonts w:ascii="Times New Roman" w:eastAsia="Times New Roman" w:hAnsi="Times New Roman" w:cs="Times New Roman"/>
                <w:sz w:val="24"/>
                <w:szCs w:val="24"/>
                <w:lang w:val="lv-LV" w:eastAsia="lv-LV"/>
              </w:rPr>
            </w:pPr>
          </w:p>
        </w:tc>
      </w:tr>
      <w:tr w:rsidR="006147E4" w:rsidRPr="00072C67" w14:paraId="0B2225C2" w14:textId="77777777" w:rsidTr="00D25AC2">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61259CC" w14:textId="391C0596" w:rsidR="006147E4" w:rsidRPr="007E57E3" w:rsidRDefault="006147E4" w:rsidP="006147E4">
            <w:pPr>
              <w:spacing w:before="0" w:after="0" w:line="240" w:lineRule="auto"/>
              <w:jc w:val="center"/>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b/>
                <w:bCs/>
                <w:sz w:val="24"/>
                <w:szCs w:val="24"/>
                <w:lang w:val="lv-LV" w:eastAsia="lv-LV"/>
              </w:rPr>
              <w:t>3.1.6.</w:t>
            </w:r>
          </w:p>
        </w:tc>
        <w:tc>
          <w:tcPr>
            <w:tcW w:w="8279" w:type="dxa"/>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6B189EB2" w14:textId="1AD92E79" w:rsidR="006147E4" w:rsidRDefault="006147E4" w:rsidP="00D25AC2">
            <w:pPr>
              <w:spacing w:before="0" w:after="0" w:line="240" w:lineRule="auto"/>
              <w:jc w:val="both"/>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b/>
                <w:bCs/>
                <w:sz w:val="24"/>
                <w:szCs w:val="24"/>
                <w:lang w:val="lv-LV" w:eastAsia="lv-LV"/>
              </w:rPr>
              <w:t>Uzlabot sirds un asinsvadu slimību agrīnu diagnostiku</w:t>
            </w:r>
            <w:r w:rsidR="00B6347E">
              <w:rPr>
                <w:rFonts w:ascii="Times New Roman" w:eastAsia="Times New Roman" w:hAnsi="Times New Roman" w:cs="Times New Roman"/>
                <w:b/>
                <w:bCs/>
                <w:sz w:val="24"/>
                <w:szCs w:val="24"/>
                <w:lang w:val="lv-LV" w:eastAsia="lv-LV"/>
              </w:rPr>
              <w:t>,</w:t>
            </w:r>
            <w:r w:rsidRPr="007E57E3">
              <w:rPr>
                <w:rFonts w:ascii="Times New Roman" w:eastAsia="Times New Roman" w:hAnsi="Times New Roman" w:cs="Times New Roman"/>
                <w:b/>
                <w:bCs/>
                <w:sz w:val="24"/>
                <w:szCs w:val="24"/>
                <w:lang w:val="lv-LV" w:eastAsia="lv-LV"/>
              </w:rPr>
              <w:t xml:space="preserve"> </w:t>
            </w:r>
            <w:r w:rsidR="00B6347E" w:rsidRPr="006B0E6C">
              <w:rPr>
                <w:rFonts w:ascii="Times New Roman" w:eastAsia="Times New Roman" w:hAnsi="Times New Roman" w:cs="Times New Roman"/>
                <w:b/>
                <w:bCs/>
                <w:sz w:val="24"/>
                <w:szCs w:val="24"/>
                <w:lang w:val="lv-LV" w:eastAsia="lv-LV"/>
              </w:rPr>
              <w:t>u</w:t>
            </w:r>
            <w:r w:rsidR="00B6347E">
              <w:rPr>
                <w:rFonts w:ascii="Times New Roman" w:eastAsia="Times New Roman" w:hAnsi="Times New Roman" w:cs="Times New Roman"/>
                <w:b/>
                <w:bCs/>
                <w:sz w:val="24"/>
                <w:szCs w:val="24"/>
                <w:lang w:val="lv-LV" w:eastAsia="lv-LV"/>
              </w:rPr>
              <w:t>n u</w:t>
            </w:r>
            <w:r w:rsidR="00B6347E" w:rsidRPr="006B0E6C">
              <w:rPr>
                <w:rFonts w:ascii="Times New Roman" w:eastAsia="Times New Roman" w:hAnsi="Times New Roman" w:cs="Times New Roman"/>
                <w:b/>
                <w:bCs/>
                <w:sz w:val="24"/>
                <w:szCs w:val="24"/>
                <w:lang w:val="lv-LV" w:eastAsia="lv-LV"/>
              </w:rPr>
              <w:t>zlabot zāļu terapijas iespējas</w:t>
            </w:r>
            <w:r w:rsidR="00B6347E">
              <w:rPr>
                <w:rFonts w:ascii="Times New Roman" w:eastAsia="Times New Roman" w:hAnsi="Times New Roman" w:cs="Times New Roman"/>
                <w:b/>
                <w:bCs/>
                <w:sz w:val="24"/>
                <w:szCs w:val="24"/>
                <w:lang w:val="lv-LV" w:eastAsia="lv-LV"/>
              </w:rPr>
              <w:t xml:space="preserve"> </w:t>
            </w:r>
            <w:r w:rsidRPr="007E57E3">
              <w:rPr>
                <w:rFonts w:ascii="Times New Roman" w:eastAsia="Times New Roman" w:hAnsi="Times New Roman" w:cs="Times New Roman"/>
                <w:b/>
                <w:bCs/>
                <w:sz w:val="24"/>
                <w:szCs w:val="24"/>
                <w:lang w:val="lv-LV" w:eastAsia="lv-LV"/>
              </w:rPr>
              <w:t>un veicināt labākus ārstēšanas rezultātus</w:t>
            </w:r>
            <w:r w:rsidR="003524B4">
              <w:rPr>
                <w:rFonts w:ascii="Times New Roman" w:eastAsia="Times New Roman" w:hAnsi="Times New Roman" w:cs="Times New Roman"/>
                <w:b/>
                <w:bCs/>
                <w:sz w:val="24"/>
                <w:szCs w:val="24"/>
                <w:lang w:val="lv-LV" w:eastAsia="lv-LV"/>
              </w:rPr>
              <w:t>:</w:t>
            </w:r>
          </w:p>
          <w:p w14:paraId="4BAEC757" w14:textId="01BA81F7" w:rsidR="003524B4" w:rsidRPr="007E57E3" w:rsidRDefault="003524B4" w:rsidP="006147E4">
            <w:pPr>
              <w:spacing w:before="0" w:after="0" w:line="240" w:lineRule="auto"/>
              <w:rPr>
                <w:rFonts w:ascii="Times New Roman" w:eastAsia="Times New Roman" w:hAnsi="Times New Roman" w:cs="Times New Roman"/>
                <w:b/>
                <w:bCs/>
                <w:sz w:val="24"/>
                <w:szCs w:val="24"/>
                <w:lang w:val="lv-LV" w:eastAsia="lv-LV"/>
              </w:rPr>
            </w:pPr>
          </w:p>
        </w:tc>
      </w:tr>
      <w:tr w:rsidR="00B3384B" w:rsidRPr="007E57E3" w14:paraId="53C49195"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7C482D9" w14:textId="1D565A6A" w:rsidR="00A87783" w:rsidRPr="007E57E3" w:rsidRDefault="00A87783" w:rsidP="00A87783">
            <w:pPr>
              <w:spacing w:before="0" w:after="0" w:line="240" w:lineRule="auto"/>
              <w:jc w:val="center"/>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3.1.6.</w:t>
            </w:r>
            <w:r w:rsidR="006A7F1C">
              <w:rPr>
                <w:rFonts w:ascii="Times New Roman" w:eastAsia="Times New Roman" w:hAnsi="Times New Roman" w:cs="Times New Roman"/>
                <w:sz w:val="24"/>
                <w:szCs w:val="24"/>
                <w:lang w:val="lv-LV" w:eastAsia="lv-LV"/>
              </w:rPr>
              <w:t>1</w:t>
            </w:r>
            <w:r w:rsidRPr="007E57E3">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9A7A0F6" w14:textId="5BD4B527" w:rsidR="00A87783" w:rsidRPr="00521A1D" w:rsidRDefault="00A87783" w:rsidP="00A87783">
            <w:pPr>
              <w:autoSpaceDE w:val="0"/>
              <w:autoSpaceDN w:val="0"/>
              <w:adjustRightInd w:val="0"/>
              <w:spacing w:before="0" w:after="0" w:line="240" w:lineRule="auto"/>
              <w:jc w:val="both"/>
              <w:rPr>
                <w:rStyle w:val="normaltextrun"/>
                <w:rFonts w:ascii="Times New Roman" w:hAnsi="Times New Roman" w:cs="Times New Roman"/>
                <w:sz w:val="24"/>
                <w:szCs w:val="24"/>
                <w:lang w:val="lv-LV"/>
              </w:rPr>
            </w:pPr>
            <w:r w:rsidRPr="00521A1D">
              <w:rPr>
                <w:rStyle w:val="normaltextrun"/>
                <w:rFonts w:ascii="Times New Roman" w:hAnsi="Times New Roman" w:cs="Times New Roman"/>
                <w:sz w:val="24"/>
                <w:szCs w:val="24"/>
                <w:lang w:val="lv-LV"/>
              </w:rPr>
              <w:t>Izvērtēt iespēju paredzēt finansējumu ambulatorām kardiologu konsultācijām, tai skaitā ar</w:t>
            </w:r>
            <w:r w:rsidR="0083008E" w:rsidRPr="00521A1D">
              <w:rPr>
                <w:rStyle w:val="normaltextrun"/>
                <w:rFonts w:ascii="Times New Roman" w:hAnsi="Times New Roman" w:cs="Times New Roman"/>
                <w:sz w:val="24"/>
                <w:szCs w:val="24"/>
                <w:lang w:val="lv-LV"/>
              </w:rPr>
              <w:t xml:space="preserve">ī </w:t>
            </w:r>
            <w:r w:rsidRPr="00521A1D">
              <w:rPr>
                <w:rStyle w:val="normaltextrun"/>
                <w:rFonts w:ascii="Times New Roman" w:hAnsi="Times New Roman" w:cs="Times New Roman"/>
                <w:sz w:val="24"/>
                <w:szCs w:val="24"/>
                <w:lang w:val="lv-LV"/>
              </w:rPr>
              <w:t>māsām</w:t>
            </w:r>
            <w:r w:rsidR="00A80385">
              <w:rPr>
                <w:rStyle w:val="normaltextrun"/>
                <w:rFonts w:ascii="Times New Roman" w:hAnsi="Times New Roman" w:cs="Times New Roman"/>
                <w:sz w:val="24"/>
                <w:szCs w:val="24"/>
                <w:lang w:val="lv-LV"/>
              </w:rPr>
              <w:t>.</w:t>
            </w:r>
          </w:p>
          <w:p w14:paraId="78DCABC6" w14:textId="7701585B" w:rsidR="00A87783" w:rsidRPr="00521A1D" w:rsidRDefault="00A87783" w:rsidP="00A87783">
            <w:pPr>
              <w:autoSpaceDE w:val="0"/>
              <w:autoSpaceDN w:val="0"/>
              <w:adjustRightInd w:val="0"/>
              <w:spacing w:before="0" w:after="0" w:line="240" w:lineRule="auto"/>
              <w:jc w:val="both"/>
              <w:rPr>
                <w:rFonts w:ascii="Times New Roman" w:eastAsia="Times New Roman" w:hAnsi="Times New Roman" w:cs="Times New Roman"/>
                <w:b/>
                <w:bCs/>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4B6CF2E" w14:textId="731061D6" w:rsidR="00A87783" w:rsidRPr="007E57E3" w:rsidRDefault="00A87783" w:rsidP="00A87783">
            <w:pPr>
              <w:spacing w:before="0" w:after="0" w:line="240" w:lineRule="auto"/>
              <w:jc w:val="center"/>
              <w:rPr>
                <w:rFonts w:ascii="Times New Roman" w:eastAsia="Times New Roman" w:hAnsi="Times New Roman" w:cs="Times New Roman"/>
                <w:b/>
                <w:bCs/>
                <w:sz w:val="24"/>
                <w:szCs w:val="24"/>
                <w:lang w:val="lv-LV" w:eastAsia="lv-LV"/>
              </w:rPr>
            </w:pPr>
            <w:r w:rsidRPr="000B67FD">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436E21E" w14:textId="3571521D" w:rsidR="00A87783" w:rsidRPr="0083008E" w:rsidRDefault="0083008E" w:rsidP="00A87783">
            <w:pPr>
              <w:spacing w:before="0" w:after="0" w:line="240" w:lineRule="auto"/>
              <w:jc w:val="center"/>
              <w:rPr>
                <w:rFonts w:ascii="Times New Roman" w:eastAsia="Times New Roman" w:hAnsi="Times New Roman" w:cs="Times New Roman"/>
                <w:sz w:val="24"/>
                <w:szCs w:val="24"/>
                <w:lang w:val="lv-LV" w:eastAsia="lv-LV"/>
              </w:rPr>
            </w:pPr>
            <w:r w:rsidRPr="0083008E">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88D5A89" w14:textId="38D1097B" w:rsidR="00A87783" w:rsidRPr="0083008E" w:rsidRDefault="0083008E" w:rsidP="00A8778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NVD, </w:t>
            </w:r>
            <w:r w:rsidRPr="0083008E">
              <w:rPr>
                <w:rFonts w:ascii="Times New Roman" w:eastAsia="Times New Roman" w:hAnsi="Times New Roman" w:cs="Times New Roman"/>
                <w:sz w:val="24"/>
                <w:szCs w:val="24"/>
                <w:lang w:val="lv-LV" w:eastAsia="lv-LV"/>
              </w:rPr>
              <w:t>FM</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1D7181B" w14:textId="77777777" w:rsidR="00A87783" w:rsidRPr="007E57E3" w:rsidRDefault="00A87783" w:rsidP="00A87783">
            <w:pPr>
              <w:spacing w:before="0" w:after="0" w:line="240" w:lineRule="auto"/>
              <w:jc w:val="center"/>
              <w:rPr>
                <w:rFonts w:ascii="Times New Roman" w:eastAsia="Times New Roman" w:hAnsi="Times New Roman" w:cs="Times New Roman"/>
                <w:b/>
                <w:bCs/>
                <w:sz w:val="24"/>
                <w:szCs w:val="24"/>
                <w:lang w:val="lv-LV" w:eastAsia="lv-LV"/>
              </w:rPr>
            </w:pPr>
          </w:p>
        </w:tc>
      </w:tr>
      <w:tr w:rsidR="00B3384B" w:rsidRPr="007E57E3" w14:paraId="2718E1A8"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911FD60" w14:textId="14D75D57" w:rsidR="00A87783" w:rsidRPr="007E57E3" w:rsidRDefault="00A87783" w:rsidP="00A87783">
            <w:pPr>
              <w:spacing w:before="0" w:after="0" w:line="240" w:lineRule="auto"/>
              <w:jc w:val="center"/>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3.1.6.</w:t>
            </w:r>
            <w:r w:rsidR="006A7F1C">
              <w:rPr>
                <w:rFonts w:ascii="Times New Roman" w:eastAsia="Times New Roman" w:hAnsi="Times New Roman" w:cs="Times New Roman"/>
                <w:sz w:val="24"/>
                <w:szCs w:val="24"/>
                <w:lang w:val="lv-LV" w:eastAsia="lv-LV"/>
              </w:rPr>
              <w:t>2</w:t>
            </w:r>
            <w:r w:rsidRPr="007E57E3">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E940563" w14:textId="19AC784D" w:rsidR="00A87783" w:rsidRPr="00CB3338" w:rsidRDefault="00A87783" w:rsidP="00A87783">
            <w:pPr>
              <w:autoSpaceDE w:val="0"/>
              <w:autoSpaceDN w:val="0"/>
              <w:adjustRightInd w:val="0"/>
              <w:spacing w:before="0" w:after="0" w:line="240" w:lineRule="auto"/>
              <w:jc w:val="both"/>
              <w:rPr>
                <w:rStyle w:val="normaltextrun"/>
                <w:rFonts w:ascii="Times New Roman" w:hAnsi="Times New Roman" w:cs="Times New Roman"/>
                <w:sz w:val="24"/>
                <w:szCs w:val="24"/>
                <w:lang w:val="lv-LV"/>
              </w:rPr>
            </w:pPr>
            <w:r w:rsidRPr="00CB3338">
              <w:rPr>
                <w:rStyle w:val="normaltextrun"/>
                <w:rFonts w:ascii="Times New Roman" w:hAnsi="Times New Roman" w:cs="Times New Roman"/>
                <w:sz w:val="24"/>
                <w:szCs w:val="24"/>
                <w:lang w:val="lv-LV"/>
              </w:rPr>
              <w:t>Ieviest vienotu pieeju</w:t>
            </w:r>
            <w:r w:rsidR="00CB3338" w:rsidRPr="00CB3338">
              <w:rPr>
                <w:rStyle w:val="normaltextrun"/>
                <w:rFonts w:ascii="Times New Roman" w:hAnsi="Times New Roman" w:cs="Times New Roman"/>
                <w:sz w:val="24"/>
                <w:szCs w:val="24"/>
                <w:lang w:val="lv-LV"/>
              </w:rPr>
              <w:t xml:space="preserve"> </w:t>
            </w:r>
            <w:r w:rsidR="00CB3338" w:rsidRPr="00E93C62">
              <w:rPr>
                <w:rStyle w:val="normaltextrun"/>
                <w:rFonts w:ascii="Times New Roman" w:hAnsi="Times New Roman" w:cs="Times New Roman"/>
                <w:sz w:val="24"/>
                <w:szCs w:val="24"/>
              </w:rPr>
              <w:t>un resursus</w:t>
            </w:r>
            <w:r w:rsidRPr="00CB3338">
              <w:rPr>
                <w:rStyle w:val="normaltextrun"/>
                <w:rFonts w:ascii="Times New Roman" w:hAnsi="Times New Roman" w:cs="Times New Roman"/>
                <w:sz w:val="24"/>
                <w:szCs w:val="24"/>
                <w:lang w:val="lv-LV"/>
              </w:rPr>
              <w:t xml:space="preserve"> insulta pacientu izmeklēšanā un ārstēšanā.</w:t>
            </w:r>
          </w:p>
          <w:p w14:paraId="3232057F" w14:textId="7CE6D55B" w:rsidR="00A87783" w:rsidRPr="00521A1D" w:rsidRDefault="00A87783" w:rsidP="00A87783">
            <w:pPr>
              <w:autoSpaceDE w:val="0"/>
              <w:autoSpaceDN w:val="0"/>
              <w:adjustRightInd w:val="0"/>
              <w:spacing w:before="0" w:after="0" w:line="240" w:lineRule="auto"/>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409A6C3" w14:textId="56864919" w:rsidR="00A87783" w:rsidRPr="007E57E3" w:rsidRDefault="00A87783" w:rsidP="00A87783">
            <w:pPr>
              <w:spacing w:before="0" w:after="0" w:line="240" w:lineRule="auto"/>
              <w:jc w:val="center"/>
              <w:rPr>
                <w:rFonts w:ascii="Times New Roman" w:eastAsia="Times New Roman" w:hAnsi="Times New Roman" w:cs="Times New Roman"/>
                <w:b/>
                <w:bCs/>
                <w:sz w:val="24"/>
                <w:szCs w:val="24"/>
                <w:lang w:val="lv-LV" w:eastAsia="lv-LV"/>
              </w:rPr>
            </w:pPr>
            <w:r w:rsidRPr="000B67FD">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14F6793" w14:textId="6F973F2E" w:rsidR="00A87783" w:rsidRPr="0083008E" w:rsidRDefault="0083008E" w:rsidP="00A87783">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E4538FD" w14:textId="13051BE6" w:rsidR="00A87783" w:rsidRPr="0083008E" w:rsidRDefault="0083008E" w:rsidP="00A8778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 profesionālās asociācijas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0A7F96E" w14:textId="77777777" w:rsidR="00A87783" w:rsidRPr="007E57E3" w:rsidRDefault="00A87783" w:rsidP="00A87783">
            <w:pPr>
              <w:spacing w:before="0" w:after="0" w:line="240" w:lineRule="auto"/>
              <w:jc w:val="center"/>
              <w:rPr>
                <w:rFonts w:ascii="Times New Roman" w:eastAsia="Times New Roman" w:hAnsi="Times New Roman" w:cs="Times New Roman"/>
                <w:b/>
                <w:bCs/>
                <w:sz w:val="24"/>
                <w:szCs w:val="24"/>
                <w:lang w:val="lv-LV" w:eastAsia="lv-LV"/>
              </w:rPr>
            </w:pPr>
          </w:p>
        </w:tc>
      </w:tr>
      <w:tr w:rsidR="00B3384B" w:rsidRPr="007E57E3" w14:paraId="18FE9FD5"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095A4B4" w14:textId="25249B5D" w:rsidR="00A87783" w:rsidRPr="007E57E3" w:rsidRDefault="00A87783" w:rsidP="00A87783">
            <w:pPr>
              <w:spacing w:before="0" w:after="0" w:line="240" w:lineRule="auto"/>
              <w:jc w:val="center"/>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3.1.6.</w:t>
            </w:r>
            <w:r w:rsidR="006A7F1C">
              <w:rPr>
                <w:rFonts w:ascii="Times New Roman" w:eastAsia="Times New Roman" w:hAnsi="Times New Roman" w:cs="Times New Roman"/>
                <w:sz w:val="24"/>
                <w:szCs w:val="24"/>
                <w:lang w:val="lv-LV" w:eastAsia="lv-LV"/>
              </w:rPr>
              <w:t>3</w:t>
            </w:r>
            <w:r w:rsidRPr="007E57E3">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2545095" w14:textId="77777777" w:rsidR="00A87783" w:rsidRPr="00521A1D" w:rsidRDefault="00A87783" w:rsidP="00A87783">
            <w:pPr>
              <w:autoSpaceDE w:val="0"/>
              <w:autoSpaceDN w:val="0"/>
              <w:adjustRightInd w:val="0"/>
              <w:spacing w:before="0" w:after="0" w:line="240" w:lineRule="auto"/>
              <w:jc w:val="both"/>
              <w:rPr>
                <w:rStyle w:val="normaltextrun"/>
                <w:rFonts w:ascii="Times New Roman" w:hAnsi="Times New Roman" w:cs="Times New Roman"/>
                <w:sz w:val="24"/>
                <w:szCs w:val="24"/>
                <w:lang w:val="lv-LV"/>
              </w:rPr>
            </w:pPr>
            <w:r w:rsidRPr="00521A1D">
              <w:rPr>
                <w:rStyle w:val="normaltextrun"/>
                <w:rFonts w:ascii="Times New Roman" w:hAnsi="Times New Roman" w:cs="Times New Roman"/>
                <w:sz w:val="24"/>
                <w:szCs w:val="24"/>
                <w:lang w:val="lv-LV"/>
              </w:rPr>
              <w:t xml:space="preserve">Nodrošināt slimību diagnožu un nāves cēloņu </w:t>
            </w:r>
            <w:r w:rsidRPr="00521A1D">
              <w:rPr>
                <w:rStyle w:val="normaltextrun"/>
                <w:rFonts w:ascii="Times New Roman" w:hAnsi="Times New Roman" w:cs="Times New Roman"/>
                <w:sz w:val="24"/>
                <w:szCs w:val="24"/>
                <w:lang w:val="lv-LV"/>
              </w:rPr>
              <w:lastRenderedPageBreak/>
              <w:t>kodēšanas sistēmu kardioloģijā.</w:t>
            </w:r>
          </w:p>
          <w:p w14:paraId="07DC497D" w14:textId="4F9F6E39" w:rsidR="00A87783" w:rsidRPr="00521A1D" w:rsidRDefault="00A87783" w:rsidP="00A87783">
            <w:pPr>
              <w:autoSpaceDE w:val="0"/>
              <w:autoSpaceDN w:val="0"/>
              <w:adjustRightInd w:val="0"/>
              <w:spacing w:before="0" w:after="0" w:line="240" w:lineRule="auto"/>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8FBE773" w14:textId="78AF35BF" w:rsidR="00A87783" w:rsidRPr="007E57E3" w:rsidRDefault="00A87783" w:rsidP="00A87783">
            <w:pPr>
              <w:spacing w:before="0" w:after="0" w:line="240" w:lineRule="auto"/>
              <w:jc w:val="center"/>
              <w:rPr>
                <w:rFonts w:ascii="Times New Roman" w:eastAsia="Times New Roman" w:hAnsi="Times New Roman" w:cs="Times New Roman"/>
                <w:b/>
                <w:bCs/>
                <w:sz w:val="24"/>
                <w:szCs w:val="24"/>
                <w:lang w:val="lv-LV" w:eastAsia="lv-LV"/>
              </w:rPr>
            </w:pPr>
            <w:r w:rsidRPr="000B67FD">
              <w:rPr>
                <w:rFonts w:ascii="Times New Roman" w:eastAsia="Times New Roman" w:hAnsi="Times New Roman" w:cs="Times New Roman"/>
                <w:sz w:val="24"/>
                <w:szCs w:val="24"/>
                <w:lang w:val="lv-LV" w:eastAsia="lv-LV"/>
              </w:rPr>
              <w:lastRenderedPageBreak/>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2EAFE1B" w14:textId="1C60A9A5" w:rsidR="00A87783" w:rsidRPr="0083008E" w:rsidRDefault="00013644" w:rsidP="00A87783">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SPKC</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C233366" w14:textId="41F77FC2" w:rsidR="00A87783" w:rsidRPr="0083008E" w:rsidRDefault="00013644" w:rsidP="00A8778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D77D3A2" w14:textId="77777777" w:rsidR="00A87783" w:rsidRPr="007E57E3" w:rsidRDefault="00A87783" w:rsidP="00A87783">
            <w:pPr>
              <w:spacing w:before="0" w:after="0" w:line="240" w:lineRule="auto"/>
              <w:jc w:val="center"/>
              <w:rPr>
                <w:rFonts w:ascii="Times New Roman" w:eastAsia="Times New Roman" w:hAnsi="Times New Roman" w:cs="Times New Roman"/>
                <w:b/>
                <w:bCs/>
                <w:sz w:val="24"/>
                <w:szCs w:val="24"/>
                <w:lang w:val="lv-LV" w:eastAsia="lv-LV"/>
              </w:rPr>
            </w:pPr>
          </w:p>
        </w:tc>
      </w:tr>
      <w:tr w:rsidR="00B3384B" w:rsidRPr="007E57E3" w14:paraId="1E36040A"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203AA34" w14:textId="08690093" w:rsidR="00A87783" w:rsidRPr="007E57E3" w:rsidRDefault="00A87783" w:rsidP="00A87783">
            <w:pPr>
              <w:spacing w:before="0" w:after="0" w:line="240" w:lineRule="auto"/>
              <w:jc w:val="center"/>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3.1.6.</w:t>
            </w:r>
            <w:r w:rsidR="006A7F1C">
              <w:rPr>
                <w:rFonts w:ascii="Times New Roman" w:eastAsia="Times New Roman" w:hAnsi="Times New Roman" w:cs="Times New Roman"/>
                <w:sz w:val="24"/>
                <w:szCs w:val="24"/>
                <w:lang w:val="lv-LV" w:eastAsia="lv-LV"/>
              </w:rPr>
              <w:t>4</w:t>
            </w:r>
            <w:r w:rsidRPr="007E57E3">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0C7FD57" w14:textId="6A33D3DD" w:rsidR="00A87783" w:rsidRPr="00521A1D" w:rsidRDefault="00A87783" w:rsidP="00A87783">
            <w:pPr>
              <w:autoSpaceDE w:val="0"/>
              <w:autoSpaceDN w:val="0"/>
              <w:adjustRightInd w:val="0"/>
              <w:spacing w:before="0" w:after="0" w:line="240" w:lineRule="auto"/>
              <w:jc w:val="both"/>
              <w:rPr>
                <w:rStyle w:val="normaltextrun"/>
                <w:rFonts w:ascii="Times New Roman" w:hAnsi="Times New Roman" w:cs="Times New Roman"/>
                <w:sz w:val="24"/>
                <w:szCs w:val="24"/>
                <w:lang w:val="lv-LV"/>
              </w:rPr>
            </w:pPr>
            <w:r w:rsidRPr="00521A1D">
              <w:rPr>
                <w:rStyle w:val="normaltextrun"/>
                <w:rFonts w:ascii="Times New Roman" w:hAnsi="Times New Roman" w:cs="Times New Roman"/>
                <w:sz w:val="24"/>
                <w:szCs w:val="24"/>
                <w:lang w:val="lv-LV"/>
              </w:rPr>
              <w:t>Pilnveidot veselības aprūpes organizēšanu kardioloģijas pacientiem ak</w:t>
            </w:r>
            <w:r w:rsidR="005C46F1" w:rsidRPr="00521A1D">
              <w:rPr>
                <w:rStyle w:val="normaltextrun"/>
                <w:rFonts w:ascii="Times New Roman" w:hAnsi="Times New Roman" w:cs="Times New Roman"/>
                <w:sz w:val="24"/>
                <w:szCs w:val="24"/>
                <w:lang w:val="lv-LV"/>
              </w:rPr>
              <w:t>ū</w:t>
            </w:r>
            <w:r w:rsidRPr="00521A1D">
              <w:rPr>
                <w:rStyle w:val="normaltextrun"/>
                <w:rFonts w:ascii="Times New Roman" w:hAnsi="Times New Roman" w:cs="Times New Roman"/>
                <w:sz w:val="24"/>
                <w:szCs w:val="24"/>
                <w:lang w:val="lv-LV"/>
              </w:rPr>
              <w:t>tā situācijā, veicot  auditu ārstniecības iestādēs, kurās tiek sniegti invazīvās kardioloģijas pakalpojumi.</w:t>
            </w:r>
          </w:p>
          <w:p w14:paraId="21A56934" w14:textId="67A42FBB" w:rsidR="00A87783" w:rsidRPr="00521A1D" w:rsidRDefault="00A87783" w:rsidP="00A87783">
            <w:pPr>
              <w:autoSpaceDE w:val="0"/>
              <w:autoSpaceDN w:val="0"/>
              <w:adjustRightInd w:val="0"/>
              <w:spacing w:before="0" w:after="0" w:line="240" w:lineRule="auto"/>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1C1C156" w14:textId="74ADCF47" w:rsidR="00A87783" w:rsidRPr="007E57E3" w:rsidRDefault="00A87783" w:rsidP="00A87783">
            <w:pPr>
              <w:spacing w:before="0" w:after="0" w:line="240" w:lineRule="auto"/>
              <w:jc w:val="center"/>
              <w:rPr>
                <w:rFonts w:ascii="Times New Roman" w:eastAsia="Times New Roman" w:hAnsi="Times New Roman" w:cs="Times New Roman"/>
                <w:b/>
                <w:bCs/>
                <w:sz w:val="24"/>
                <w:szCs w:val="24"/>
                <w:lang w:val="lv-LV" w:eastAsia="lv-LV"/>
              </w:rPr>
            </w:pPr>
            <w:r w:rsidRPr="000B67FD">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122EB17" w14:textId="0637FDEC" w:rsidR="00A87783" w:rsidRPr="0083008E" w:rsidRDefault="009F179E" w:rsidP="00A87783">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r w:rsidR="005C46F1">
              <w:rPr>
                <w:rFonts w:ascii="Times New Roman" w:eastAsia="Times New Roman" w:hAnsi="Times New Roman" w:cs="Times New Roman"/>
                <w:sz w:val="24"/>
                <w:szCs w:val="24"/>
                <w:lang w:val="lv-LV" w:eastAsia="lv-LV"/>
              </w:rPr>
              <w:t>, VI</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3A1ABF2" w14:textId="3C469DE1" w:rsidR="00A87783" w:rsidRPr="0083008E" w:rsidRDefault="009F179E" w:rsidP="00A8778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r w:rsidR="00EC3065">
              <w:rPr>
                <w:rFonts w:ascii="Times New Roman" w:eastAsia="Times New Roman" w:hAnsi="Times New Roman" w:cs="Times New Roman"/>
                <w:sz w:val="24"/>
                <w:szCs w:val="24"/>
                <w:lang w:val="lv-LV" w:eastAsia="lv-LV"/>
              </w:rPr>
              <w:t>, ārstniecības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C4E2D8B" w14:textId="77777777" w:rsidR="00A87783" w:rsidRPr="007E57E3" w:rsidRDefault="00A87783" w:rsidP="00A87783">
            <w:pPr>
              <w:spacing w:before="0" w:after="0" w:line="240" w:lineRule="auto"/>
              <w:jc w:val="center"/>
              <w:rPr>
                <w:rFonts w:ascii="Times New Roman" w:eastAsia="Times New Roman" w:hAnsi="Times New Roman" w:cs="Times New Roman"/>
                <w:b/>
                <w:bCs/>
                <w:sz w:val="24"/>
                <w:szCs w:val="24"/>
                <w:lang w:val="lv-LV" w:eastAsia="lv-LV"/>
              </w:rPr>
            </w:pPr>
          </w:p>
        </w:tc>
      </w:tr>
      <w:tr w:rsidR="00B3384B" w:rsidRPr="007E57E3" w14:paraId="0AF098D9"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945C59B" w14:textId="3F47CD50" w:rsidR="00A87783" w:rsidRPr="007E57E3" w:rsidRDefault="00A87783" w:rsidP="00A87783">
            <w:pPr>
              <w:spacing w:before="0" w:after="0" w:line="240" w:lineRule="auto"/>
              <w:jc w:val="center"/>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3.1.6.</w:t>
            </w:r>
            <w:r w:rsidR="006A7F1C">
              <w:rPr>
                <w:rFonts w:ascii="Times New Roman" w:eastAsia="Times New Roman" w:hAnsi="Times New Roman" w:cs="Times New Roman"/>
                <w:sz w:val="24"/>
                <w:szCs w:val="24"/>
                <w:lang w:val="lv-LV" w:eastAsia="lv-LV"/>
              </w:rPr>
              <w:t>5</w:t>
            </w:r>
            <w:r w:rsidRPr="007E57E3">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D90AAEA" w14:textId="6153BF91" w:rsidR="00A87783" w:rsidRPr="003A251D" w:rsidRDefault="00A87783" w:rsidP="00A87783">
            <w:pPr>
              <w:autoSpaceDE w:val="0"/>
              <w:autoSpaceDN w:val="0"/>
              <w:adjustRightInd w:val="0"/>
              <w:spacing w:before="0" w:after="0" w:line="240" w:lineRule="auto"/>
              <w:jc w:val="both"/>
              <w:rPr>
                <w:rStyle w:val="normaltextrun"/>
                <w:rFonts w:ascii="Times New Roman" w:hAnsi="Times New Roman" w:cs="Times New Roman"/>
                <w:sz w:val="24"/>
                <w:szCs w:val="24"/>
                <w:lang w:val="lv-LV"/>
              </w:rPr>
            </w:pPr>
            <w:r w:rsidRPr="003A251D">
              <w:rPr>
                <w:rStyle w:val="normaltextrun"/>
                <w:rFonts w:ascii="Times New Roman" w:hAnsi="Times New Roman" w:cs="Times New Roman"/>
                <w:sz w:val="24"/>
                <w:szCs w:val="24"/>
                <w:lang w:val="lv-LV"/>
              </w:rPr>
              <w:t xml:space="preserve">Izvērtēt iespēju izveidot iedzimto </w:t>
            </w:r>
            <w:r w:rsidR="003A251D" w:rsidRPr="003A251D">
              <w:rPr>
                <w:rStyle w:val="normaltextrun"/>
                <w:rFonts w:ascii="Times New Roman" w:hAnsi="Times New Roman" w:cs="Times New Roman"/>
                <w:sz w:val="24"/>
                <w:szCs w:val="24"/>
                <w:lang w:val="lv-LV"/>
              </w:rPr>
              <w:t>si</w:t>
            </w:r>
            <w:r w:rsidR="003A251D" w:rsidRPr="00072C67">
              <w:rPr>
                <w:rStyle w:val="normaltextrun"/>
                <w:rFonts w:ascii="Times New Roman" w:hAnsi="Times New Roman" w:cs="Times New Roman"/>
                <w:sz w:val="24"/>
                <w:szCs w:val="24"/>
                <w:lang w:val="lv-LV"/>
              </w:rPr>
              <w:t>rds un asinsvadu slimību</w:t>
            </w:r>
            <w:r w:rsidR="003A251D" w:rsidRPr="003A251D">
              <w:rPr>
                <w:rStyle w:val="normaltextrun"/>
                <w:rFonts w:ascii="Times New Roman" w:hAnsi="Times New Roman" w:cs="Times New Roman"/>
                <w:sz w:val="24"/>
                <w:szCs w:val="24"/>
                <w:lang w:val="lv-LV"/>
              </w:rPr>
              <w:t xml:space="preserve"> </w:t>
            </w:r>
            <w:r w:rsidRPr="003A251D">
              <w:rPr>
                <w:rStyle w:val="normaltextrun"/>
                <w:rFonts w:ascii="Times New Roman" w:hAnsi="Times New Roman" w:cs="Times New Roman"/>
                <w:sz w:val="24"/>
                <w:szCs w:val="24"/>
                <w:lang w:val="lv-LV"/>
              </w:rPr>
              <w:t>reģistru.</w:t>
            </w:r>
          </w:p>
          <w:p w14:paraId="24BA9A36" w14:textId="334EB55E" w:rsidR="00A87783" w:rsidRPr="00FB56FD" w:rsidRDefault="00A87783" w:rsidP="00A87783">
            <w:pPr>
              <w:autoSpaceDE w:val="0"/>
              <w:autoSpaceDN w:val="0"/>
              <w:adjustRightInd w:val="0"/>
              <w:spacing w:before="0" w:after="0" w:line="240" w:lineRule="auto"/>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5BAC75C" w14:textId="4AF5D067" w:rsidR="00A87783" w:rsidRPr="007E57E3" w:rsidRDefault="00A87783" w:rsidP="00A87783">
            <w:pPr>
              <w:spacing w:before="0" w:after="0" w:line="240" w:lineRule="auto"/>
              <w:jc w:val="center"/>
              <w:rPr>
                <w:rFonts w:ascii="Times New Roman" w:eastAsia="Times New Roman" w:hAnsi="Times New Roman" w:cs="Times New Roman"/>
                <w:b/>
                <w:bCs/>
                <w:sz w:val="24"/>
                <w:szCs w:val="24"/>
                <w:lang w:val="lv-LV" w:eastAsia="lv-LV"/>
              </w:rPr>
            </w:pPr>
            <w:r w:rsidRPr="000B67FD">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97EE1AD" w14:textId="67D824D0" w:rsidR="00A87783" w:rsidRPr="0083008E" w:rsidRDefault="00F0638D" w:rsidP="00A87783">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SPKC</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3A467BD" w14:textId="4A80BE37" w:rsidR="00A87783" w:rsidRPr="0083008E" w:rsidRDefault="00F0638D" w:rsidP="00A8778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VM, </w:t>
            </w:r>
            <w:r w:rsidR="0026449E">
              <w:rPr>
                <w:rFonts w:ascii="Times New Roman" w:eastAsia="Times New Roman" w:hAnsi="Times New Roman" w:cs="Times New Roman"/>
                <w:sz w:val="24"/>
                <w:szCs w:val="24"/>
                <w:lang w:val="lv-LV" w:eastAsia="lv-LV"/>
              </w:rPr>
              <w:t>universitātes slimnīcas</w:t>
            </w:r>
            <w:r w:rsidR="00340D32">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profesionālās asociācijas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52C98D9" w14:textId="77777777" w:rsidR="00A87783" w:rsidRPr="007E57E3" w:rsidRDefault="00A87783" w:rsidP="00A87783">
            <w:pPr>
              <w:spacing w:before="0" w:after="0" w:line="240" w:lineRule="auto"/>
              <w:jc w:val="center"/>
              <w:rPr>
                <w:rFonts w:ascii="Times New Roman" w:eastAsia="Times New Roman" w:hAnsi="Times New Roman" w:cs="Times New Roman"/>
                <w:b/>
                <w:bCs/>
                <w:sz w:val="24"/>
                <w:szCs w:val="24"/>
                <w:lang w:val="lv-LV" w:eastAsia="lv-LV"/>
              </w:rPr>
            </w:pPr>
          </w:p>
        </w:tc>
      </w:tr>
      <w:tr w:rsidR="00B3384B" w:rsidRPr="007E57E3" w14:paraId="60F2346F"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B247268" w14:textId="480E1BF2" w:rsidR="00A87783" w:rsidRPr="007E57E3" w:rsidRDefault="00A87783" w:rsidP="00A87783">
            <w:pPr>
              <w:spacing w:before="0" w:after="0" w:line="240" w:lineRule="auto"/>
              <w:jc w:val="center"/>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3.1.6.</w:t>
            </w:r>
            <w:r w:rsidR="006A7F1C">
              <w:rPr>
                <w:rFonts w:ascii="Times New Roman" w:eastAsia="Times New Roman" w:hAnsi="Times New Roman" w:cs="Times New Roman"/>
                <w:sz w:val="24"/>
                <w:szCs w:val="24"/>
                <w:lang w:val="lv-LV" w:eastAsia="lv-LV"/>
              </w:rPr>
              <w:t>6</w:t>
            </w:r>
            <w:r w:rsidRPr="007E57E3">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62CDD3F" w14:textId="5AF037A8" w:rsidR="00A87783" w:rsidRDefault="00A87783" w:rsidP="00A87783">
            <w:pPr>
              <w:autoSpaceDE w:val="0"/>
              <w:autoSpaceDN w:val="0"/>
              <w:adjustRightInd w:val="0"/>
              <w:spacing w:before="0" w:after="0" w:line="240" w:lineRule="auto"/>
              <w:jc w:val="both"/>
              <w:rPr>
                <w:rStyle w:val="normaltextrun"/>
                <w:rFonts w:ascii="Times New Roman" w:hAnsi="Times New Roman" w:cs="Times New Roman"/>
                <w:sz w:val="24"/>
                <w:szCs w:val="24"/>
                <w:lang w:val="lv-LV"/>
              </w:rPr>
            </w:pPr>
            <w:r w:rsidRPr="0074523B">
              <w:rPr>
                <w:rStyle w:val="normaltextrun"/>
                <w:rFonts w:ascii="Times New Roman" w:hAnsi="Times New Roman" w:cs="Times New Roman"/>
                <w:sz w:val="24"/>
                <w:szCs w:val="24"/>
                <w:lang w:val="lv-LV"/>
              </w:rPr>
              <w:t xml:space="preserve">Nodrošināt savlaicīgu </w:t>
            </w:r>
            <w:r w:rsidRPr="00FB56FD">
              <w:rPr>
                <w:rStyle w:val="normaltextrun"/>
                <w:rFonts w:ascii="Times New Roman" w:hAnsi="Times New Roman" w:cs="Times New Roman"/>
                <w:sz w:val="24"/>
                <w:szCs w:val="24"/>
                <w:lang w:val="lv-LV"/>
              </w:rPr>
              <w:t xml:space="preserve">rehabilitāciju pacientiem ar iedzimtām </w:t>
            </w:r>
            <w:r w:rsidR="00FB56FD" w:rsidRPr="00FB56FD">
              <w:rPr>
                <w:rStyle w:val="normaltextrun"/>
                <w:rFonts w:ascii="Times New Roman" w:hAnsi="Times New Roman" w:cs="Times New Roman"/>
                <w:sz w:val="24"/>
                <w:szCs w:val="24"/>
                <w:lang w:val="lv-LV"/>
              </w:rPr>
              <w:t>si</w:t>
            </w:r>
            <w:r w:rsidR="00FB56FD" w:rsidRPr="00072C67">
              <w:rPr>
                <w:rStyle w:val="normaltextrun"/>
                <w:rFonts w:ascii="Times New Roman" w:hAnsi="Times New Roman" w:cs="Times New Roman"/>
                <w:sz w:val="24"/>
                <w:szCs w:val="24"/>
                <w:lang w:val="lv-LV"/>
              </w:rPr>
              <w:t>rds un asinsvadu slimībām</w:t>
            </w:r>
            <w:r w:rsidR="00E93C62">
              <w:rPr>
                <w:rStyle w:val="normaltextrun"/>
                <w:rFonts w:ascii="Times New Roman" w:hAnsi="Times New Roman" w:cs="Times New Roman"/>
                <w:sz w:val="24"/>
                <w:szCs w:val="24"/>
                <w:lang w:val="lv-LV"/>
              </w:rPr>
              <w:t>, plānojot atbilstošus cilvēkresursus</w:t>
            </w:r>
            <w:r w:rsidR="00E93C62" w:rsidRPr="0074523B">
              <w:rPr>
                <w:rStyle w:val="normaltextrun"/>
                <w:rFonts w:ascii="Times New Roman" w:hAnsi="Times New Roman" w:cs="Times New Roman"/>
                <w:sz w:val="24"/>
                <w:szCs w:val="24"/>
                <w:lang w:val="lv-LV"/>
              </w:rPr>
              <w:t>.</w:t>
            </w:r>
          </w:p>
          <w:p w14:paraId="5045D4C0" w14:textId="35AAD7FD" w:rsidR="00A87783" w:rsidRPr="0074523B" w:rsidRDefault="00A87783" w:rsidP="00A87783">
            <w:pPr>
              <w:autoSpaceDE w:val="0"/>
              <w:autoSpaceDN w:val="0"/>
              <w:adjustRightInd w:val="0"/>
              <w:spacing w:before="0" w:after="0" w:line="240" w:lineRule="auto"/>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1FFA2D8" w14:textId="5348D1C3" w:rsidR="00A87783" w:rsidRPr="007E57E3" w:rsidRDefault="00A87783" w:rsidP="00A87783">
            <w:pPr>
              <w:spacing w:before="0" w:after="0" w:line="240" w:lineRule="auto"/>
              <w:jc w:val="center"/>
              <w:rPr>
                <w:rFonts w:ascii="Times New Roman" w:eastAsia="Times New Roman" w:hAnsi="Times New Roman" w:cs="Times New Roman"/>
                <w:b/>
                <w:bCs/>
                <w:sz w:val="24"/>
                <w:szCs w:val="24"/>
                <w:lang w:val="lv-LV" w:eastAsia="lv-LV"/>
              </w:rPr>
            </w:pPr>
            <w:r w:rsidRPr="000B67FD">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4EDDAC4" w14:textId="77777777" w:rsidR="00A87783" w:rsidRDefault="00FD3AEE" w:rsidP="00A87783">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NVD, </w:t>
            </w:r>
          </w:p>
          <w:p w14:paraId="6716EAD2" w14:textId="08FF63D7" w:rsidR="00FD3AEE" w:rsidRPr="0083008E" w:rsidRDefault="00FD3AEE" w:rsidP="00A87783">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ārstniecības iestādes</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53B5686" w14:textId="0BCF5793" w:rsidR="00A87783" w:rsidRPr="0083008E" w:rsidRDefault="00F0638D" w:rsidP="00A8778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 profesionālās asociācijas</w:t>
            </w:r>
            <w:r w:rsidR="002A7023">
              <w:rPr>
                <w:rFonts w:ascii="Times New Roman" w:eastAsia="Times New Roman" w:hAnsi="Times New Roman" w:cs="Times New Roman"/>
                <w:sz w:val="24"/>
                <w:szCs w:val="24"/>
                <w:lang w:val="lv-LV" w:eastAsia="lv-LV"/>
              </w:rPr>
              <w:t>, NVO</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0734387" w14:textId="77777777" w:rsidR="00A87783" w:rsidRPr="007E57E3" w:rsidRDefault="00A87783" w:rsidP="00A87783">
            <w:pPr>
              <w:spacing w:before="0" w:after="0" w:line="240" w:lineRule="auto"/>
              <w:jc w:val="center"/>
              <w:rPr>
                <w:rFonts w:ascii="Times New Roman" w:eastAsia="Times New Roman" w:hAnsi="Times New Roman" w:cs="Times New Roman"/>
                <w:b/>
                <w:bCs/>
                <w:sz w:val="24"/>
                <w:szCs w:val="24"/>
                <w:lang w:val="lv-LV" w:eastAsia="lv-LV"/>
              </w:rPr>
            </w:pPr>
          </w:p>
        </w:tc>
      </w:tr>
      <w:tr w:rsidR="006147E4" w:rsidRPr="00072C67" w14:paraId="259CBBE1" w14:textId="77777777" w:rsidTr="00D25AC2">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7383813" w14:textId="0F74DCC3" w:rsidR="006147E4" w:rsidRPr="00165752" w:rsidRDefault="006147E4" w:rsidP="006147E4">
            <w:pPr>
              <w:spacing w:before="0" w:after="0" w:line="240" w:lineRule="auto"/>
              <w:jc w:val="center"/>
              <w:rPr>
                <w:rFonts w:ascii="Times New Roman" w:eastAsia="Times New Roman" w:hAnsi="Times New Roman" w:cs="Times New Roman"/>
                <w:b/>
                <w:bCs/>
                <w:sz w:val="24"/>
                <w:szCs w:val="24"/>
                <w:lang w:val="lv-LV" w:eastAsia="lv-LV"/>
              </w:rPr>
            </w:pPr>
            <w:r w:rsidRPr="00165752">
              <w:rPr>
                <w:rFonts w:ascii="Times New Roman" w:eastAsia="Times New Roman" w:hAnsi="Times New Roman" w:cs="Times New Roman"/>
                <w:b/>
                <w:bCs/>
                <w:sz w:val="24"/>
                <w:szCs w:val="24"/>
                <w:lang w:val="lv-LV" w:eastAsia="lv-LV"/>
              </w:rPr>
              <w:t>3.1.7.</w:t>
            </w:r>
          </w:p>
        </w:tc>
        <w:tc>
          <w:tcPr>
            <w:tcW w:w="8279" w:type="dxa"/>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1651BD31" w14:textId="77F907D1" w:rsidR="006147E4" w:rsidRPr="00072C67" w:rsidRDefault="006147E4" w:rsidP="006147E4">
            <w:pPr>
              <w:pStyle w:val="ListParagraph"/>
              <w:spacing w:before="0" w:after="0" w:line="240" w:lineRule="auto"/>
              <w:ind w:left="0"/>
              <w:contextualSpacing w:val="0"/>
              <w:jc w:val="both"/>
              <w:rPr>
                <w:rStyle w:val="normaltextrun"/>
                <w:lang w:val="lv-LV"/>
              </w:rPr>
            </w:pPr>
            <w:r w:rsidRPr="00165752">
              <w:rPr>
                <w:rStyle w:val="normaltextrun"/>
                <w:rFonts w:ascii="Times New Roman" w:hAnsi="Times New Roman" w:cs="Times New Roman"/>
                <w:b/>
                <w:bCs/>
                <w:sz w:val="24"/>
                <w:szCs w:val="24"/>
                <w:lang w:val="lv-LV"/>
              </w:rPr>
              <w:t>Uzlabot onkoloģisko slimību agrīnu diagnostiku</w:t>
            </w:r>
            <w:r w:rsidR="000B1B10">
              <w:rPr>
                <w:rStyle w:val="normaltextrun"/>
                <w:rFonts w:ascii="Times New Roman" w:hAnsi="Times New Roman" w:cs="Times New Roman"/>
                <w:b/>
                <w:bCs/>
                <w:sz w:val="24"/>
                <w:szCs w:val="24"/>
                <w:lang w:val="lv-LV"/>
              </w:rPr>
              <w:t>,</w:t>
            </w:r>
            <w:r w:rsidRPr="00165752">
              <w:rPr>
                <w:rStyle w:val="normaltextrun"/>
                <w:rFonts w:ascii="Times New Roman" w:hAnsi="Times New Roman" w:cs="Times New Roman"/>
                <w:b/>
                <w:bCs/>
                <w:sz w:val="24"/>
                <w:szCs w:val="24"/>
                <w:lang w:val="lv-LV"/>
              </w:rPr>
              <w:t xml:space="preserve"> </w:t>
            </w:r>
            <w:r w:rsidR="000B1B10" w:rsidRPr="000B1B10">
              <w:rPr>
                <w:rStyle w:val="normaltextrun"/>
                <w:rFonts w:ascii="Times New Roman" w:hAnsi="Times New Roman" w:cs="Times New Roman"/>
                <w:b/>
                <w:bCs/>
                <w:sz w:val="24"/>
                <w:szCs w:val="24"/>
                <w:lang w:val="lv-LV"/>
              </w:rPr>
              <w:t>uzlabot zāļu terapijas iespējas</w:t>
            </w:r>
            <w:r w:rsidR="000B1B10" w:rsidRPr="00165752">
              <w:rPr>
                <w:rStyle w:val="normaltextrun"/>
                <w:rFonts w:ascii="Times New Roman" w:hAnsi="Times New Roman" w:cs="Times New Roman"/>
                <w:b/>
                <w:bCs/>
                <w:sz w:val="24"/>
                <w:szCs w:val="24"/>
                <w:lang w:val="lv-LV"/>
              </w:rPr>
              <w:t xml:space="preserve"> </w:t>
            </w:r>
            <w:r w:rsidRPr="00165752">
              <w:rPr>
                <w:rStyle w:val="normaltextrun"/>
                <w:rFonts w:ascii="Times New Roman" w:hAnsi="Times New Roman" w:cs="Times New Roman"/>
                <w:b/>
                <w:bCs/>
                <w:sz w:val="24"/>
                <w:szCs w:val="24"/>
                <w:lang w:val="lv-LV"/>
              </w:rPr>
              <w:t>un veicināt labākus ārstēšanas rezultātus</w:t>
            </w:r>
            <w:r w:rsidR="003524B4" w:rsidRPr="00165752">
              <w:rPr>
                <w:rStyle w:val="normaltextrun"/>
                <w:rFonts w:ascii="Times New Roman" w:hAnsi="Times New Roman" w:cs="Times New Roman"/>
                <w:b/>
                <w:bCs/>
                <w:sz w:val="24"/>
                <w:szCs w:val="24"/>
                <w:lang w:val="lv-LV"/>
              </w:rPr>
              <w:t>:</w:t>
            </w:r>
          </w:p>
          <w:p w14:paraId="4FAFC81C" w14:textId="7C990B41" w:rsidR="003524B4" w:rsidRPr="00165752" w:rsidRDefault="003524B4" w:rsidP="006147E4">
            <w:pPr>
              <w:pStyle w:val="ListParagraph"/>
              <w:spacing w:before="0" w:after="0" w:line="240" w:lineRule="auto"/>
              <w:ind w:left="0"/>
              <w:contextualSpacing w:val="0"/>
              <w:jc w:val="both"/>
              <w:rPr>
                <w:rFonts w:ascii="Times New Roman" w:hAnsi="Times New Roman" w:cs="Times New Roman"/>
                <w:b/>
                <w:bCs/>
                <w:sz w:val="24"/>
                <w:szCs w:val="24"/>
                <w:lang w:val="lv-LV"/>
              </w:rPr>
            </w:pPr>
          </w:p>
        </w:tc>
      </w:tr>
      <w:tr w:rsidR="00B3384B" w:rsidRPr="007E57E3" w14:paraId="13FEAAD8"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DB45DE6" w14:textId="2C8E7775" w:rsidR="006147E4" w:rsidRPr="001D2547" w:rsidRDefault="006147E4" w:rsidP="006147E4">
            <w:pPr>
              <w:spacing w:before="0" w:after="0" w:line="240" w:lineRule="auto"/>
              <w:jc w:val="center"/>
              <w:rPr>
                <w:rFonts w:ascii="Times New Roman" w:eastAsia="Times New Roman" w:hAnsi="Times New Roman" w:cs="Times New Roman"/>
                <w:sz w:val="24"/>
                <w:szCs w:val="24"/>
                <w:lang w:val="lv-LV" w:eastAsia="lv-LV"/>
              </w:rPr>
            </w:pPr>
            <w:r w:rsidRPr="001D2547">
              <w:rPr>
                <w:rFonts w:ascii="Times New Roman" w:eastAsia="Times New Roman" w:hAnsi="Times New Roman" w:cs="Times New Roman"/>
                <w:sz w:val="24"/>
                <w:szCs w:val="24"/>
                <w:lang w:val="lv-LV" w:eastAsia="lv-LV"/>
              </w:rPr>
              <w:t>3.1.7.1.</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BD188F1" w14:textId="78337C87" w:rsidR="006147E4" w:rsidRPr="007E57E3" w:rsidRDefault="006147E4" w:rsidP="006147E4">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7E57E3">
              <w:rPr>
                <w:rStyle w:val="normaltextrun"/>
                <w:rFonts w:ascii="Times New Roman" w:hAnsi="Times New Roman" w:cs="Times New Roman"/>
                <w:sz w:val="24"/>
                <w:szCs w:val="24"/>
                <w:lang w:val="lv-LV"/>
              </w:rPr>
              <w:t>Izveidot metodisko vadību onkoloģijā, un vēža skrīninga programmās, tai skaitā nodrošinot skrīninga koordināciju, uzraudzību un kvalitātes vadību un vienotas s</w:t>
            </w:r>
            <w:r w:rsidRPr="00072C67">
              <w:rPr>
                <w:rStyle w:val="normaltextrun"/>
                <w:rFonts w:ascii="Times New Roman" w:hAnsi="Times New Roman" w:cs="Times New Roman"/>
                <w:sz w:val="24"/>
                <w:szCs w:val="24"/>
                <w:lang w:val="lv-LV"/>
              </w:rPr>
              <w:t xml:space="preserve">krīninga </w:t>
            </w:r>
            <w:r w:rsidRPr="007E57E3">
              <w:rPr>
                <w:rStyle w:val="normaltextrun"/>
                <w:rFonts w:ascii="Times New Roman" w:hAnsi="Times New Roman" w:cs="Times New Roman"/>
                <w:sz w:val="24"/>
                <w:szCs w:val="24"/>
                <w:lang w:val="lv-LV"/>
              </w:rPr>
              <w:t>datu vadības sistēmas izveidi.</w:t>
            </w:r>
          </w:p>
          <w:p w14:paraId="1B831620" w14:textId="77777777" w:rsidR="006147E4" w:rsidRPr="007E57E3" w:rsidRDefault="006147E4" w:rsidP="006147E4">
            <w:pPr>
              <w:autoSpaceDE w:val="0"/>
              <w:autoSpaceDN w:val="0"/>
              <w:adjustRightInd w:val="0"/>
              <w:spacing w:before="0" w:after="0" w:line="240" w:lineRule="auto"/>
              <w:jc w:val="both"/>
              <w:rPr>
                <w:rFonts w:ascii="Times New Roman" w:eastAsia="Times New Roman" w:hAnsi="Times New Roman" w:cs="Times New Roman"/>
                <w:b/>
                <w:bCs/>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EF48DBD" w14:textId="7382B7DC" w:rsidR="006147E4" w:rsidRPr="007E57E3" w:rsidRDefault="0075257D" w:rsidP="006147E4">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6EE4368" w14:textId="7AD27278" w:rsidR="006147E4" w:rsidRPr="00DF6FFB" w:rsidRDefault="00DF6FFB" w:rsidP="006147E4">
            <w:pPr>
              <w:spacing w:before="0" w:after="0" w:line="240" w:lineRule="auto"/>
              <w:jc w:val="center"/>
              <w:rPr>
                <w:rFonts w:ascii="Times New Roman" w:eastAsia="Times New Roman" w:hAnsi="Times New Roman" w:cs="Times New Roman"/>
                <w:sz w:val="24"/>
                <w:szCs w:val="24"/>
                <w:lang w:val="lv-LV" w:eastAsia="lv-LV"/>
              </w:rPr>
            </w:pPr>
            <w:r w:rsidRPr="00DF6FFB">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D9CCC05" w14:textId="349423DB" w:rsidR="006147E4" w:rsidRPr="00DF6FFB" w:rsidRDefault="00DF6FFB" w:rsidP="006147E4">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DF6FFB">
              <w:rPr>
                <w:rFonts w:ascii="Times New Roman" w:eastAsia="Times New Roman" w:hAnsi="Times New Roman" w:cs="Times New Roman"/>
                <w:sz w:val="24"/>
                <w:szCs w:val="24"/>
                <w:lang w:val="lv-LV" w:eastAsia="lv-LV"/>
              </w:rPr>
              <w:t>NVD, SPKC</w:t>
            </w:r>
            <w:r w:rsidR="00D65F3B">
              <w:rPr>
                <w:rFonts w:ascii="Times New Roman" w:eastAsia="Times New Roman" w:hAnsi="Times New Roman" w:cs="Times New Roman"/>
                <w:sz w:val="24"/>
                <w:szCs w:val="24"/>
                <w:lang w:val="lv-LV" w:eastAsia="lv-LV"/>
              </w:rPr>
              <w:t xml:space="preserve">, </w:t>
            </w:r>
            <w:r w:rsidR="00D65F3B" w:rsidRPr="75F420BD">
              <w:rPr>
                <w:rFonts w:ascii="Times New Roman" w:eastAsia="Times New Roman" w:hAnsi="Times New Roman" w:cs="Times New Roman"/>
                <w:color w:val="000000" w:themeColor="text1"/>
                <w:sz w:val="24"/>
                <w:szCs w:val="24"/>
                <w:lang w:val="lv-LV"/>
              </w:rPr>
              <w:t>profesionālās asociācijas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34B8A1F" w14:textId="77777777" w:rsidR="006147E4" w:rsidRPr="00DF6FFB" w:rsidRDefault="006147E4" w:rsidP="006147E4">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1D114AB1"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840D7C4" w14:textId="3EA2A795" w:rsidR="00A87783" w:rsidRPr="001D2547" w:rsidRDefault="00A87783" w:rsidP="00A87783">
            <w:pPr>
              <w:spacing w:before="0" w:after="0" w:line="240" w:lineRule="auto"/>
              <w:jc w:val="center"/>
              <w:rPr>
                <w:rFonts w:ascii="Times New Roman" w:eastAsia="Times New Roman" w:hAnsi="Times New Roman" w:cs="Times New Roman"/>
                <w:sz w:val="24"/>
                <w:szCs w:val="24"/>
                <w:lang w:val="lv-LV" w:eastAsia="lv-LV"/>
              </w:rPr>
            </w:pPr>
            <w:r w:rsidRPr="001D2547">
              <w:rPr>
                <w:rFonts w:ascii="Times New Roman" w:eastAsia="Times New Roman" w:hAnsi="Times New Roman" w:cs="Times New Roman"/>
                <w:sz w:val="24"/>
                <w:szCs w:val="24"/>
                <w:lang w:val="lv-LV" w:eastAsia="lv-LV"/>
              </w:rPr>
              <w:t>3.1.7.</w:t>
            </w:r>
            <w:r w:rsidR="00A80C4E">
              <w:rPr>
                <w:rFonts w:ascii="Times New Roman" w:eastAsia="Times New Roman" w:hAnsi="Times New Roman" w:cs="Times New Roman"/>
                <w:sz w:val="24"/>
                <w:szCs w:val="24"/>
                <w:lang w:val="lv-LV" w:eastAsia="lv-LV"/>
              </w:rPr>
              <w:t>2</w:t>
            </w:r>
            <w:r w:rsidRPr="001D2547">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8F29D80" w14:textId="6C79B3BC" w:rsidR="00A87783" w:rsidRPr="007E57E3" w:rsidRDefault="00A87783" w:rsidP="00A8778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7E57E3">
              <w:rPr>
                <w:rStyle w:val="normaltextrun"/>
                <w:rFonts w:ascii="Times New Roman" w:hAnsi="Times New Roman" w:cs="Times New Roman"/>
                <w:sz w:val="24"/>
                <w:szCs w:val="24"/>
                <w:lang w:val="lv-LV"/>
              </w:rPr>
              <w:t>Veicināt ģimenes ārstu prakšu aktīvu līdzdarbību skrīninga</w:t>
            </w:r>
            <w:r w:rsidR="007E2F70">
              <w:rPr>
                <w:rStyle w:val="normaltextrun"/>
                <w:rFonts w:ascii="Times New Roman" w:hAnsi="Times New Roman" w:cs="Times New Roman"/>
                <w:sz w:val="24"/>
                <w:szCs w:val="24"/>
                <w:lang w:val="lv-LV"/>
              </w:rPr>
              <w:t xml:space="preserve"> </w:t>
            </w:r>
            <w:r w:rsidRPr="007E57E3">
              <w:rPr>
                <w:rStyle w:val="normaltextrun"/>
                <w:rFonts w:ascii="Times New Roman" w:hAnsi="Times New Roman" w:cs="Times New Roman"/>
                <w:sz w:val="24"/>
                <w:szCs w:val="24"/>
                <w:lang w:val="lv-LV"/>
              </w:rPr>
              <w:t xml:space="preserve">izmeklējumu atsaucības </w:t>
            </w:r>
            <w:r w:rsidRPr="00741CEB">
              <w:rPr>
                <w:rStyle w:val="normaltextrun"/>
                <w:rFonts w:ascii="Times New Roman" w:hAnsi="Times New Roman" w:cs="Times New Roman"/>
                <w:sz w:val="24"/>
                <w:szCs w:val="24"/>
                <w:lang w:val="lv-LV"/>
              </w:rPr>
              <w:t>palielināšanā (sasaistē ar IV virzienu).</w:t>
            </w:r>
          </w:p>
          <w:p w14:paraId="6AA26F2A" w14:textId="77777777" w:rsidR="00A87783" w:rsidRPr="007E57E3" w:rsidRDefault="00A87783" w:rsidP="00A8778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48F8CED" w14:textId="6BB3D5D4" w:rsidR="00A87783" w:rsidRPr="007E57E3" w:rsidRDefault="00A87783" w:rsidP="00A87783">
            <w:pPr>
              <w:spacing w:before="0" w:after="0" w:line="240" w:lineRule="auto"/>
              <w:jc w:val="center"/>
              <w:rPr>
                <w:rFonts w:ascii="Times New Roman" w:eastAsia="Times New Roman" w:hAnsi="Times New Roman" w:cs="Times New Roman"/>
                <w:b/>
                <w:bCs/>
                <w:sz w:val="24"/>
                <w:szCs w:val="24"/>
                <w:lang w:val="lv-LV" w:eastAsia="lv-LV"/>
              </w:rPr>
            </w:pPr>
            <w:r w:rsidRPr="00EB50A2">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21E44CD" w14:textId="65A76D4E" w:rsidR="00A87783" w:rsidRPr="00DF6FFB" w:rsidRDefault="00DF6FFB" w:rsidP="00A87783">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 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E424B1C" w14:textId="5A60D93D" w:rsidR="00A87783" w:rsidRPr="00DF6FFB" w:rsidRDefault="00DF6FFB" w:rsidP="00A8778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LĢĀA, LLĢĀA</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0483474" w14:textId="77777777" w:rsidR="00A87783" w:rsidRPr="00DF6FFB" w:rsidRDefault="00A87783" w:rsidP="00A87783">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40DCA89C"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9432704" w14:textId="0AA1DF8A" w:rsidR="00A87783" w:rsidRPr="001D2547" w:rsidRDefault="00A87783" w:rsidP="00A87783">
            <w:pPr>
              <w:spacing w:before="0" w:after="0" w:line="240" w:lineRule="auto"/>
              <w:jc w:val="center"/>
              <w:rPr>
                <w:rFonts w:ascii="Times New Roman" w:eastAsia="Times New Roman" w:hAnsi="Times New Roman" w:cs="Times New Roman"/>
                <w:sz w:val="24"/>
                <w:szCs w:val="24"/>
                <w:lang w:val="lv-LV" w:eastAsia="lv-LV"/>
              </w:rPr>
            </w:pPr>
            <w:r w:rsidRPr="001D2547">
              <w:rPr>
                <w:rFonts w:ascii="Times New Roman" w:eastAsia="Times New Roman" w:hAnsi="Times New Roman" w:cs="Times New Roman"/>
                <w:sz w:val="24"/>
                <w:szCs w:val="24"/>
                <w:lang w:val="lv-LV" w:eastAsia="lv-LV"/>
              </w:rPr>
              <w:lastRenderedPageBreak/>
              <w:t>3</w:t>
            </w:r>
            <w:r w:rsidRPr="001D2547">
              <w:rPr>
                <w:rFonts w:ascii="Times New Roman" w:eastAsia="Times New Roman" w:hAnsi="Times New Roman" w:cs="Times New Roman"/>
                <w:sz w:val="24"/>
                <w:szCs w:val="24"/>
                <w:lang w:eastAsia="lv-LV"/>
              </w:rPr>
              <w:t>.1.7.</w:t>
            </w:r>
            <w:r w:rsidR="00A80C4E">
              <w:rPr>
                <w:rFonts w:ascii="Times New Roman" w:eastAsia="Times New Roman" w:hAnsi="Times New Roman" w:cs="Times New Roman"/>
                <w:sz w:val="24"/>
                <w:szCs w:val="24"/>
                <w:lang w:eastAsia="lv-LV"/>
              </w:rPr>
              <w:t>3</w:t>
            </w:r>
            <w:r w:rsidRPr="001D2547">
              <w:rPr>
                <w:rFonts w:ascii="Times New Roman" w:eastAsia="Times New Roman" w:hAnsi="Times New Roman" w:cs="Times New Roman"/>
                <w:sz w:val="24"/>
                <w:szCs w:val="24"/>
                <w:lang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3BD7DD2" w14:textId="77777777" w:rsidR="00A87783" w:rsidRPr="007E57E3" w:rsidRDefault="00A87783" w:rsidP="00A8778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7E57E3">
              <w:rPr>
                <w:rStyle w:val="normaltextrun"/>
                <w:rFonts w:ascii="Times New Roman" w:hAnsi="Times New Roman" w:cs="Times New Roman"/>
                <w:sz w:val="24"/>
                <w:szCs w:val="24"/>
                <w:lang w:val="lv-LV"/>
              </w:rPr>
              <w:t>Īstenot sabiedrības informēšanas pasākumus par vēža skrīningu.</w:t>
            </w:r>
          </w:p>
          <w:p w14:paraId="603CA3C3" w14:textId="77777777" w:rsidR="00A87783" w:rsidRPr="007E57E3" w:rsidRDefault="00A87783" w:rsidP="00A8778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1634B7B" w14:textId="6D1F08C5" w:rsidR="00A87783" w:rsidRPr="007E57E3" w:rsidRDefault="00A87783" w:rsidP="00A87783">
            <w:pPr>
              <w:spacing w:before="0" w:after="0" w:line="240" w:lineRule="auto"/>
              <w:jc w:val="center"/>
              <w:rPr>
                <w:rFonts w:ascii="Times New Roman" w:eastAsia="Times New Roman" w:hAnsi="Times New Roman" w:cs="Times New Roman"/>
                <w:b/>
                <w:bCs/>
                <w:sz w:val="24"/>
                <w:szCs w:val="24"/>
                <w:lang w:val="lv-LV" w:eastAsia="lv-LV"/>
              </w:rPr>
            </w:pPr>
            <w:r w:rsidRPr="00EB50A2">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95366C8" w14:textId="5B612F2A" w:rsidR="00A87783" w:rsidRPr="00DF6FFB" w:rsidRDefault="008D61BE" w:rsidP="00A87783">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SPKC</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F9AC9DD" w14:textId="77B439F6" w:rsidR="00A87783" w:rsidRPr="00DF6FFB" w:rsidRDefault="008D61BE" w:rsidP="00A8778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 profesionālās asociācijas, NVO</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03F20DD" w14:textId="77777777" w:rsidR="00A87783" w:rsidRPr="00DF6FFB" w:rsidRDefault="00A87783" w:rsidP="00A87783">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237975B8"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F3A1999" w14:textId="2509C17F" w:rsidR="00A87783" w:rsidRPr="009B6879" w:rsidRDefault="00A87783" w:rsidP="00A87783">
            <w:pPr>
              <w:spacing w:before="0" w:after="0" w:line="240" w:lineRule="auto"/>
              <w:jc w:val="center"/>
              <w:rPr>
                <w:rFonts w:ascii="Times New Roman" w:eastAsia="Times New Roman" w:hAnsi="Times New Roman" w:cs="Times New Roman"/>
                <w:sz w:val="24"/>
                <w:szCs w:val="24"/>
                <w:lang w:val="lv-LV" w:eastAsia="lv-LV"/>
              </w:rPr>
            </w:pPr>
            <w:r w:rsidRPr="009B6879">
              <w:rPr>
                <w:rFonts w:ascii="Times New Roman" w:eastAsia="Times New Roman" w:hAnsi="Times New Roman" w:cs="Times New Roman"/>
                <w:sz w:val="24"/>
                <w:szCs w:val="24"/>
                <w:lang w:val="lv-LV" w:eastAsia="lv-LV"/>
              </w:rPr>
              <w:t>3.1.7.</w:t>
            </w:r>
            <w:r w:rsidR="00A80C4E">
              <w:rPr>
                <w:rFonts w:ascii="Times New Roman" w:eastAsia="Times New Roman" w:hAnsi="Times New Roman" w:cs="Times New Roman"/>
                <w:sz w:val="24"/>
                <w:szCs w:val="24"/>
                <w:lang w:val="lv-LV" w:eastAsia="lv-LV"/>
              </w:rPr>
              <w:t>4</w:t>
            </w:r>
            <w:r w:rsidRPr="009B6879">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2F4C7D1" w14:textId="0010E2B1" w:rsidR="00A87783" w:rsidRPr="009B6879" w:rsidRDefault="00A87783" w:rsidP="00A8778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9B6879">
              <w:rPr>
                <w:rStyle w:val="normaltextrun"/>
                <w:rFonts w:ascii="Times New Roman" w:hAnsi="Times New Roman" w:cs="Times New Roman"/>
                <w:sz w:val="24"/>
                <w:szCs w:val="24"/>
                <w:lang w:val="lv-LV"/>
              </w:rPr>
              <w:t>Attīstīt bērnu hematoonkoloģiskos pakalpojumus Latvijā</w:t>
            </w:r>
            <w:r w:rsidR="005A33BF" w:rsidRPr="009B6879">
              <w:rPr>
                <w:rStyle w:val="normaltextrun"/>
                <w:rFonts w:ascii="Times New Roman" w:hAnsi="Times New Roman" w:cs="Times New Roman"/>
                <w:sz w:val="24"/>
                <w:szCs w:val="24"/>
                <w:lang w:val="lv-LV"/>
              </w:rPr>
              <w:t>, t</w:t>
            </w:r>
            <w:r w:rsidRPr="009B6879">
              <w:rPr>
                <w:rStyle w:val="normaltextrun"/>
                <w:rFonts w:ascii="Times New Roman" w:hAnsi="Times New Roman" w:cs="Times New Roman"/>
                <w:sz w:val="24"/>
                <w:szCs w:val="24"/>
                <w:lang w:val="lv-LV"/>
              </w:rPr>
              <w:t>ai skaitā attīstīt diagnostikas iespējas, ieviest inovatīvas ārstēšanas metodes, attīstīt personalizētās medicīnas pakalpojumus</w:t>
            </w:r>
            <w:r w:rsidR="00E93C62" w:rsidRPr="009B6879">
              <w:rPr>
                <w:rStyle w:val="normaltextrun"/>
                <w:rFonts w:ascii="Times New Roman" w:hAnsi="Times New Roman" w:cs="Times New Roman"/>
                <w:sz w:val="24"/>
                <w:szCs w:val="24"/>
                <w:lang w:val="lv-LV"/>
              </w:rPr>
              <w:t>, paredzot pakalpojumam atbilstošus cilvēkresursus</w:t>
            </w:r>
            <w:r w:rsidR="009B6879" w:rsidRPr="009B6879">
              <w:rPr>
                <w:rStyle w:val="normaltextrun"/>
                <w:rFonts w:ascii="Times New Roman" w:hAnsi="Times New Roman" w:cs="Times New Roman"/>
                <w:sz w:val="24"/>
                <w:szCs w:val="24"/>
                <w:lang w:val="lv-LV"/>
              </w:rPr>
              <w:t xml:space="preserve"> </w:t>
            </w: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3A27079" w14:textId="5AA056FD" w:rsidR="00A87783" w:rsidRPr="007E57E3" w:rsidRDefault="00A87783" w:rsidP="00A87783">
            <w:pPr>
              <w:spacing w:before="0" w:after="0" w:line="240" w:lineRule="auto"/>
              <w:jc w:val="center"/>
              <w:rPr>
                <w:rFonts w:ascii="Times New Roman" w:eastAsia="Times New Roman" w:hAnsi="Times New Roman" w:cs="Times New Roman"/>
                <w:b/>
                <w:bCs/>
                <w:sz w:val="24"/>
                <w:szCs w:val="24"/>
                <w:lang w:val="lv-LV" w:eastAsia="lv-LV"/>
              </w:rPr>
            </w:pPr>
            <w:r w:rsidRPr="00EB50A2">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9C199BD" w14:textId="73564BC9" w:rsidR="00A87783" w:rsidRPr="00DF6FFB" w:rsidRDefault="008D61BE" w:rsidP="00A87783">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333C1F3" w14:textId="1837B9CA" w:rsidR="00A87783" w:rsidRPr="00DF6FFB" w:rsidRDefault="008D61BE" w:rsidP="00A8778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NVD, </w:t>
            </w:r>
            <w:r w:rsidR="00741CEB">
              <w:rPr>
                <w:rFonts w:ascii="Times New Roman" w:eastAsia="Times New Roman" w:hAnsi="Times New Roman" w:cs="Times New Roman"/>
                <w:sz w:val="24"/>
                <w:szCs w:val="24"/>
                <w:lang w:val="lv-LV" w:eastAsia="lv-LV"/>
              </w:rPr>
              <w:t xml:space="preserve">BKUS, </w:t>
            </w:r>
            <w:r w:rsidR="00C45AC5">
              <w:rPr>
                <w:rFonts w:ascii="Times New Roman" w:eastAsia="Times New Roman" w:hAnsi="Times New Roman" w:cs="Times New Roman"/>
                <w:sz w:val="24"/>
                <w:szCs w:val="24"/>
                <w:lang w:val="lv-LV" w:eastAsia="lv-LV"/>
              </w:rPr>
              <w:t>profesionālās asociācijas, ārstniecības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3A45C66" w14:textId="77777777" w:rsidR="00A87783" w:rsidRPr="00DF6FFB" w:rsidRDefault="00A87783" w:rsidP="00A87783">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6332B581"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0EE9B07" w14:textId="74B4F822" w:rsidR="00A87783" w:rsidRPr="001D2547" w:rsidRDefault="00A87783" w:rsidP="00A87783">
            <w:pPr>
              <w:spacing w:before="0" w:after="0" w:line="240" w:lineRule="auto"/>
              <w:jc w:val="center"/>
              <w:rPr>
                <w:rFonts w:ascii="Times New Roman" w:eastAsia="Times New Roman" w:hAnsi="Times New Roman" w:cs="Times New Roman"/>
                <w:sz w:val="24"/>
                <w:szCs w:val="24"/>
                <w:lang w:val="lv-LV" w:eastAsia="lv-LV"/>
              </w:rPr>
            </w:pPr>
            <w:r w:rsidRPr="001D2547">
              <w:rPr>
                <w:rFonts w:ascii="Times New Roman" w:eastAsia="Times New Roman" w:hAnsi="Times New Roman" w:cs="Times New Roman"/>
                <w:sz w:val="24"/>
                <w:szCs w:val="24"/>
                <w:lang w:val="lv-LV" w:eastAsia="lv-LV"/>
              </w:rPr>
              <w:t>3.1.7</w:t>
            </w:r>
            <w:r w:rsidR="007E2F70">
              <w:rPr>
                <w:rFonts w:ascii="Times New Roman" w:eastAsia="Times New Roman" w:hAnsi="Times New Roman" w:cs="Times New Roman"/>
                <w:sz w:val="24"/>
                <w:szCs w:val="24"/>
                <w:lang w:val="lv-LV" w:eastAsia="lv-LV"/>
              </w:rPr>
              <w:t>.</w:t>
            </w:r>
            <w:r w:rsidR="00A80C4E">
              <w:rPr>
                <w:rFonts w:ascii="Times New Roman" w:eastAsia="Times New Roman" w:hAnsi="Times New Roman" w:cs="Times New Roman"/>
                <w:sz w:val="24"/>
                <w:szCs w:val="24"/>
                <w:lang w:val="lv-LV" w:eastAsia="lv-LV"/>
              </w:rPr>
              <w:t>5</w:t>
            </w:r>
            <w:r w:rsidRPr="001D2547">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C8D5D6C" w14:textId="77777777" w:rsidR="00A87783" w:rsidRDefault="00A87783" w:rsidP="00A8778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7E57E3">
              <w:rPr>
                <w:rStyle w:val="normaltextrun"/>
                <w:rFonts w:ascii="Times New Roman" w:hAnsi="Times New Roman" w:cs="Times New Roman"/>
                <w:sz w:val="24"/>
                <w:szCs w:val="24"/>
                <w:lang w:val="lv-LV"/>
              </w:rPr>
              <w:t>Izstrādāt “dzeltenā” koridora algoritmu jeb diagnostikas un ārstēšanas algoritmus pacientiem ar  onkoloģiskās slimības progresiju, lokālu recidīvu, metastazēšanos.</w:t>
            </w:r>
          </w:p>
          <w:p w14:paraId="3CBE3E60" w14:textId="02798FC6" w:rsidR="00A87783" w:rsidRPr="007E57E3" w:rsidRDefault="00A87783" w:rsidP="00A8778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96BB2C1" w14:textId="543617A1" w:rsidR="00A87783" w:rsidRPr="007E57E3" w:rsidRDefault="00A87783" w:rsidP="00A87783">
            <w:pPr>
              <w:spacing w:before="0" w:after="0" w:line="240" w:lineRule="auto"/>
              <w:jc w:val="center"/>
              <w:rPr>
                <w:rFonts w:ascii="Times New Roman" w:eastAsia="Times New Roman" w:hAnsi="Times New Roman" w:cs="Times New Roman"/>
                <w:b/>
                <w:bCs/>
                <w:sz w:val="24"/>
                <w:szCs w:val="24"/>
                <w:lang w:val="lv-LV" w:eastAsia="lv-LV"/>
              </w:rPr>
            </w:pPr>
            <w:r w:rsidRPr="00EB50A2">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3B573B2" w14:textId="6BA6C2B0" w:rsidR="00A87783" w:rsidRPr="00DF6FFB" w:rsidRDefault="00C45AC5" w:rsidP="00A87783">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3246ED9" w14:textId="7FDA8EC4" w:rsidR="00A87783" w:rsidRPr="00DF6FFB" w:rsidRDefault="00C45AC5" w:rsidP="00A8778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VM, profesionālās asociācijas </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7BD45FC" w14:textId="77777777" w:rsidR="00A87783" w:rsidRPr="00DF6FFB" w:rsidRDefault="00A87783" w:rsidP="00A87783">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607F3542"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1F3D848" w14:textId="6306BC31" w:rsidR="00C45AC5" w:rsidRPr="001D2547" w:rsidRDefault="00C45AC5" w:rsidP="00C45AC5">
            <w:pPr>
              <w:spacing w:before="0" w:after="0" w:line="240" w:lineRule="auto"/>
              <w:jc w:val="center"/>
              <w:rPr>
                <w:rFonts w:ascii="Times New Roman" w:eastAsia="Times New Roman" w:hAnsi="Times New Roman" w:cs="Times New Roman"/>
                <w:sz w:val="24"/>
                <w:szCs w:val="24"/>
                <w:lang w:val="lv-LV" w:eastAsia="lv-LV"/>
              </w:rPr>
            </w:pPr>
            <w:r w:rsidRPr="001D2547">
              <w:rPr>
                <w:rFonts w:ascii="Times New Roman" w:eastAsia="Times New Roman" w:hAnsi="Times New Roman" w:cs="Times New Roman"/>
                <w:sz w:val="24"/>
                <w:szCs w:val="24"/>
                <w:lang w:val="lv-LV" w:eastAsia="lv-LV"/>
              </w:rPr>
              <w:t>3.1.7.</w:t>
            </w:r>
            <w:r w:rsidR="00A80C4E">
              <w:rPr>
                <w:rFonts w:ascii="Times New Roman" w:eastAsia="Times New Roman" w:hAnsi="Times New Roman" w:cs="Times New Roman"/>
                <w:sz w:val="24"/>
                <w:szCs w:val="24"/>
                <w:lang w:val="lv-LV" w:eastAsia="lv-LV"/>
              </w:rPr>
              <w:t>6</w:t>
            </w:r>
            <w:r w:rsidRPr="001D2547">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FD117CF" w14:textId="77777777" w:rsidR="00C45AC5" w:rsidRPr="007E57E3" w:rsidRDefault="00C45AC5" w:rsidP="00C45AC5">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7E57E3">
              <w:rPr>
                <w:rStyle w:val="normaltextrun"/>
                <w:rFonts w:ascii="Times New Roman" w:hAnsi="Times New Roman" w:cs="Times New Roman"/>
                <w:sz w:val="24"/>
                <w:szCs w:val="24"/>
                <w:lang w:val="lv-LV"/>
              </w:rPr>
              <w:t>Pilnveidot onkoloģisko slimnieku reģistru, lai nodrošinātu kvalitatīvu un pilnīgu informāciju lēmumu pieņemšanai onkoloģisko slimnieku veselības aprūpes organizēšanai.</w:t>
            </w:r>
          </w:p>
          <w:p w14:paraId="32BD279C" w14:textId="77777777" w:rsidR="00C45AC5" w:rsidRPr="007E57E3" w:rsidRDefault="00C45AC5" w:rsidP="00C45AC5">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DA5636A" w14:textId="3A354EA9" w:rsidR="00C45AC5" w:rsidRPr="007E57E3" w:rsidRDefault="00C45AC5" w:rsidP="00C45AC5">
            <w:pPr>
              <w:spacing w:before="0" w:after="0" w:line="240" w:lineRule="auto"/>
              <w:jc w:val="center"/>
              <w:rPr>
                <w:rFonts w:ascii="Times New Roman" w:eastAsia="Times New Roman" w:hAnsi="Times New Roman" w:cs="Times New Roman"/>
                <w:b/>
                <w:bCs/>
                <w:sz w:val="24"/>
                <w:szCs w:val="24"/>
                <w:lang w:val="lv-LV" w:eastAsia="lv-LV"/>
              </w:rPr>
            </w:pPr>
            <w:r w:rsidRPr="00EB50A2">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CE3A7E1" w14:textId="187F8925" w:rsidR="00C45AC5" w:rsidRPr="00DF6FFB" w:rsidRDefault="00C45AC5" w:rsidP="00C45AC5">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SPKC</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4AC62CA" w14:textId="479FC768" w:rsidR="00C45AC5" w:rsidRPr="00DF6FFB" w:rsidRDefault="00C45AC5" w:rsidP="00C45AC5">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 NVD, profesionālās asociācijas</w:t>
            </w:r>
            <w:r w:rsidR="00E93C62">
              <w:rPr>
                <w:rFonts w:ascii="Times New Roman" w:eastAsia="Times New Roman" w:hAnsi="Times New Roman" w:cs="Times New Roman"/>
                <w:sz w:val="24"/>
                <w:szCs w:val="24"/>
                <w:lang w:val="lv-LV" w:eastAsia="lv-LV"/>
              </w:rPr>
              <w:t>, izglītības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456C98F" w14:textId="77777777" w:rsidR="00C45AC5" w:rsidRPr="00DF6FFB" w:rsidRDefault="00C45AC5" w:rsidP="00C45AC5">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0D408A48"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479B5C5" w14:textId="73546F02" w:rsidR="00A87783" w:rsidRPr="001D2547" w:rsidRDefault="00A87783" w:rsidP="00A87783">
            <w:pPr>
              <w:spacing w:before="0" w:after="0" w:line="240" w:lineRule="auto"/>
              <w:jc w:val="center"/>
              <w:rPr>
                <w:rFonts w:ascii="Times New Roman" w:eastAsia="Times New Roman" w:hAnsi="Times New Roman" w:cs="Times New Roman"/>
                <w:sz w:val="24"/>
                <w:szCs w:val="24"/>
                <w:lang w:val="lv-LV" w:eastAsia="lv-LV"/>
              </w:rPr>
            </w:pPr>
            <w:r w:rsidRPr="001D2547">
              <w:rPr>
                <w:rFonts w:ascii="Times New Roman" w:eastAsia="Times New Roman" w:hAnsi="Times New Roman" w:cs="Times New Roman"/>
                <w:sz w:val="24"/>
                <w:szCs w:val="24"/>
                <w:lang w:val="lv-LV" w:eastAsia="lv-LV"/>
              </w:rPr>
              <w:t>3.1.7.</w:t>
            </w:r>
            <w:r w:rsidR="00A80C4E">
              <w:rPr>
                <w:rFonts w:ascii="Times New Roman" w:eastAsia="Times New Roman" w:hAnsi="Times New Roman" w:cs="Times New Roman"/>
                <w:sz w:val="24"/>
                <w:szCs w:val="24"/>
                <w:lang w:val="lv-LV" w:eastAsia="lv-LV"/>
              </w:rPr>
              <w:t>7</w:t>
            </w:r>
            <w:r w:rsidRPr="001D2547">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B4C551A" w14:textId="77777777" w:rsidR="00A87783" w:rsidRPr="007E57E3" w:rsidRDefault="00A87783" w:rsidP="00A8778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7E57E3">
              <w:rPr>
                <w:rStyle w:val="normaltextrun"/>
                <w:rFonts w:ascii="Times New Roman" w:hAnsi="Times New Roman" w:cs="Times New Roman"/>
                <w:sz w:val="24"/>
                <w:szCs w:val="24"/>
                <w:lang w:val="lv-LV"/>
              </w:rPr>
              <w:t xml:space="preserve">Turpināt uzsākto darbu pie mamogrāfijas pakalpojumu kvalitātes uzlabošanas, ieviešot standartizētu mamogrāfijas attēlu vērtēšanas sistēmu BI-RADS, pārejot tikai uz digitālo mammogrāfiju, kā arī realizējot radiologu asistentu apmācību programmu </w:t>
            </w:r>
            <w:r w:rsidRPr="007E57E3">
              <w:rPr>
                <w:rStyle w:val="normaltextrun"/>
                <w:rFonts w:ascii="Times New Roman" w:hAnsi="Times New Roman" w:cs="Times New Roman"/>
                <w:sz w:val="24"/>
                <w:szCs w:val="24"/>
                <w:lang w:val="lv-LV"/>
              </w:rPr>
              <w:lastRenderedPageBreak/>
              <w:t xml:space="preserve">mammogrāfijas veikšanā ar regulāru tālākizglītības programmu. </w:t>
            </w:r>
          </w:p>
          <w:p w14:paraId="0C3F2F8B" w14:textId="77777777" w:rsidR="00A87783" w:rsidRPr="007E57E3" w:rsidRDefault="00A87783" w:rsidP="00A8778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F0FAD54" w14:textId="07BDB774" w:rsidR="00A87783" w:rsidRPr="007E57E3" w:rsidRDefault="00A87783" w:rsidP="00A87783">
            <w:pPr>
              <w:spacing w:before="0" w:after="0" w:line="240" w:lineRule="auto"/>
              <w:jc w:val="center"/>
              <w:rPr>
                <w:rFonts w:ascii="Times New Roman" w:eastAsia="Times New Roman" w:hAnsi="Times New Roman" w:cs="Times New Roman"/>
                <w:b/>
                <w:bCs/>
                <w:sz w:val="24"/>
                <w:szCs w:val="24"/>
                <w:lang w:val="lv-LV" w:eastAsia="lv-LV"/>
              </w:rPr>
            </w:pPr>
            <w:r w:rsidRPr="009501C8">
              <w:rPr>
                <w:rFonts w:ascii="Times New Roman" w:eastAsia="Times New Roman" w:hAnsi="Times New Roman" w:cs="Times New Roman"/>
                <w:sz w:val="24"/>
                <w:szCs w:val="24"/>
                <w:lang w:val="lv-LV" w:eastAsia="lv-LV"/>
              </w:rPr>
              <w:lastRenderedPageBreak/>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7795472" w14:textId="0C784E0C" w:rsidR="00A87783" w:rsidRPr="00DF6FFB" w:rsidRDefault="00C45AC5" w:rsidP="00A87783">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4A966AB" w14:textId="4D9E9A05" w:rsidR="00A87783" w:rsidRPr="00DF6FFB" w:rsidRDefault="00C45AC5" w:rsidP="00A8778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 ārstniecības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1D46C03" w14:textId="77777777" w:rsidR="00A87783" w:rsidRPr="00DF6FFB" w:rsidRDefault="00A87783" w:rsidP="00A87783">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178E3FB9"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89C4B82" w14:textId="18200C59" w:rsidR="00A87783" w:rsidRPr="001D2547" w:rsidRDefault="00A87783" w:rsidP="00A87783">
            <w:pPr>
              <w:spacing w:before="0" w:after="0" w:line="240" w:lineRule="auto"/>
              <w:jc w:val="center"/>
              <w:rPr>
                <w:rFonts w:ascii="Times New Roman" w:eastAsia="Times New Roman" w:hAnsi="Times New Roman" w:cs="Times New Roman"/>
                <w:sz w:val="24"/>
                <w:szCs w:val="24"/>
                <w:lang w:val="lv-LV" w:eastAsia="lv-LV"/>
              </w:rPr>
            </w:pPr>
            <w:r w:rsidRPr="001D2547">
              <w:rPr>
                <w:rFonts w:ascii="Times New Roman" w:eastAsia="Times New Roman" w:hAnsi="Times New Roman" w:cs="Times New Roman"/>
                <w:sz w:val="24"/>
                <w:szCs w:val="24"/>
                <w:lang w:val="lv-LV" w:eastAsia="lv-LV"/>
              </w:rPr>
              <w:t>3.1.7.</w:t>
            </w:r>
            <w:r w:rsidR="00A0740B">
              <w:rPr>
                <w:rFonts w:ascii="Times New Roman" w:eastAsia="Times New Roman" w:hAnsi="Times New Roman" w:cs="Times New Roman"/>
                <w:sz w:val="24"/>
                <w:szCs w:val="24"/>
                <w:lang w:val="lv-LV" w:eastAsia="lv-LV"/>
              </w:rPr>
              <w:t>8</w:t>
            </w:r>
            <w:r w:rsidRPr="001D2547">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02A1A8E" w14:textId="77777777" w:rsidR="00A87783" w:rsidRPr="007E57E3" w:rsidRDefault="00A87783" w:rsidP="00A8778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7E57E3">
              <w:rPr>
                <w:rStyle w:val="normaltextrun"/>
                <w:rFonts w:ascii="Times New Roman" w:hAnsi="Times New Roman" w:cs="Times New Roman"/>
                <w:sz w:val="24"/>
                <w:szCs w:val="24"/>
                <w:lang w:val="lv-LV"/>
              </w:rPr>
              <w:t>Izstrādāt vienotus kolonoskopiju protokolus kolorektālā vēža skrīninga gadījumos.</w:t>
            </w:r>
          </w:p>
          <w:p w14:paraId="6F09763E" w14:textId="77777777" w:rsidR="00A87783" w:rsidRPr="007E57E3" w:rsidRDefault="00A87783" w:rsidP="00A8778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90A1551" w14:textId="18B5D548" w:rsidR="00A87783" w:rsidRPr="007E57E3" w:rsidRDefault="00A87783" w:rsidP="00A87783">
            <w:pPr>
              <w:spacing w:before="0" w:after="0" w:line="240" w:lineRule="auto"/>
              <w:jc w:val="center"/>
              <w:rPr>
                <w:rFonts w:ascii="Times New Roman" w:eastAsia="Times New Roman" w:hAnsi="Times New Roman" w:cs="Times New Roman"/>
                <w:b/>
                <w:bCs/>
                <w:sz w:val="24"/>
                <w:szCs w:val="24"/>
                <w:lang w:val="lv-LV" w:eastAsia="lv-LV"/>
              </w:rPr>
            </w:pPr>
            <w:r w:rsidRPr="009501C8">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2E0BABC" w14:textId="5FA93032" w:rsidR="00A87783" w:rsidRPr="00DF6FFB" w:rsidRDefault="00F063BC" w:rsidP="00A87783">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268B73B" w14:textId="4D2BE47D" w:rsidR="00A87783" w:rsidRPr="00DF6FFB" w:rsidRDefault="00F063BC" w:rsidP="00A8778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64A32DD" w14:textId="77777777" w:rsidR="00A87783" w:rsidRPr="00DF6FFB" w:rsidRDefault="00A87783" w:rsidP="00A87783">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64E06569"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FA7D088" w14:textId="74E691A5" w:rsidR="00A87783" w:rsidRPr="001D2547" w:rsidRDefault="00A87783" w:rsidP="00A87783">
            <w:pPr>
              <w:spacing w:before="0" w:after="0" w:line="240" w:lineRule="auto"/>
              <w:jc w:val="center"/>
              <w:rPr>
                <w:rFonts w:ascii="Times New Roman" w:eastAsia="Times New Roman" w:hAnsi="Times New Roman" w:cs="Times New Roman"/>
                <w:sz w:val="24"/>
                <w:szCs w:val="24"/>
                <w:lang w:val="lv-LV" w:eastAsia="lv-LV"/>
              </w:rPr>
            </w:pPr>
            <w:r w:rsidRPr="001D2547">
              <w:rPr>
                <w:rFonts w:ascii="Times New Roman" w:eastAsia="Times New Roman" w:hAnsi="Times New Roman" w:cs="Times New Roman"/>
                <w:sz w:val="24"/>
                <w:szCs w:val="24"/>
                <w:lang w:val="lv-LV" w:eastAsia="lv-LV"/>
              </w:rPr>
              <w:t>3.1.7.</w:t>
            </w:r>
            <w:r w:rsidR="00A0740B">
              <w:rPr>
                <w:rFonts w:ascii="Times New Roman" w:eastAsia="Times New Roman" w:hAnsi="Times New Roman" w:cs="Times New Roman"/>
                <w:sz w:val="24"/>
                <w:szCs w:val="24"/>
                <w:lang w:val="lv-LV" w:eastAsia="lv-LV"/>
              </w:rPr>
              <w:t>9</w:t>
            </w:r>
            <w:r w:rsidRPr="001D2547">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CFFCE47" w14:textId="5E926B6A" w:rsidR="00A87783" w:rsidRPr="00E93C62" w:rsidRDefault="00A87783" w:rsidP="00A8778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E93C62">
              <w:rPr>
                <w:rStyle w:val="normaltextrun"/>
                <w:rFonts w:ascii="Times New Roman" w:hAnsi="Times New Roman" w:cs="Times New Roman"/>
                <w:sz w:val="24"/>
                <w:szCs w:val="24"/>
                <w:lang w:val="lv-LV"/>
              </w:rPr>
              <w:t>Veicināt sadarbību un aprūpes koordinēšanu starp ģimenes ārstiem un onkologiem</w:t>
            </w:r>
            <w:r w:rsidR="00441FE8">
              <w:rPr>
                <w:rStyle w:val="normaltextrun"/>
                <w:rFonts w:ascii="Times New Roman" w:hAnsi="Times New Roman" w:cs="Times New Roman"/>
                <w:sz w:val="24"/>
                <w:szCs w:val="24"/>
                <w:lang w:val="lv-LV"/>
              </w:rPr>
              <w:t xml:space="preserve"> </w:t>
            </w:r>
            <w:r w:rsidR="00E93C62" w:rsidRPr="00072C67">
              <w:rPr>
                <w:rStyle w:val="normaltextrun"/>
                <w:rFonts w:ascii="Times New Roman" w:hAnsi="Times New Roman" w:cs="Times New Roman"/>
                <w:sz w:val="24"/>
                <w:szCs w:val="24"/>
                <w:lang w:val="lv-LV"/>
              </w:rPr>
              <w:t>ķīmijterapeitiem</w:t>
            </w:r>
            <w:r w:rsidRPr="00E93C62">
              <w:rPr>
                <w:rStyle w:val="normaltextrun"/>
                <w:rFonts w:ascii="Times New Roman" w:hAnsi="Times New Roman" w:cs="Times New Roman"/>
                <w:sz w:val="24"/>
                <w:szCs w:val="24"/>
                <w:lang w:val="lv-LV"/>
              </w:rPr>
              <w:t xml:space="preserve">, onkoloģiskajā aprūpē vai ārstēšanā iesaistītajiem speciālistiem, </w:t>
            </w:r>
            <w:r w:rsidRPr="00390D4F">
              <w:rPr>
                <w:rStyle w:val="normaltextrun"/>
                <w:rFonts w:ascii="Times New Roman" w:hAnsi="Times New Roman" w:cs="Times New Roman"/>
                <w:sz w:val="24"/>
                <w:szCs w:val="24"/>
                <w:lang w:val="lv-LV"/>
              </w:rPr>
              <w:t xml:space="preserve">piemēram, </w:t>
            </w:r>
            <w:r w:rsidR="00E93C62" w:rsidRPr="00E93C62">
              <w:rPr>
                <w:rStyle w:val="normaltextrun"/>
                <w:rFonts w:ascii="Times New Roman" w:hAnsi="Times New Roman" w:cs="Times New Roman"/>
                <w:sz w:val="24"/>
                <w:szCs w:val="24"/>
                <w:lang w:val="lv-LV"/>
              </w:rPr>
              <w:t>ķi</w:t>
            </w:r>
            <w:r w:rsidR="00E93C62" w:rsidRPr="00072C67">
              <w:rPr>
                <w:rStyle w:val="normaltextrun"/>
                <w:rFonts w:ascii="Times New Roman" w:hAnsi="Times New Roman" w:cs="Times New Roman"/>
                <w:sz w:val="24"/>
                <w:szCs w:val="24"/>
                <w:lang w:val="lv-LV"/>
              </w:rPr>
              <w:t>rurgiem</w:t>
            </w:r>
            <w:r w:rsidRPr="00E93C62">
              <w:rPr>
                <w:rStyle w:val="normaltextrun"/>
                <w:rFonts w:ascii="Times New Roman" w:hAnsi="Times New Roman" w:cs="Times New Roman"/>
                <w:sz w:val="24"/>
                <w:szCs w:val="24"/>
                <w:lang w:val="lv-LV"/>
              </w:rPr>
              <w:t>, onkoloģijas ginekologiem, bērnu hematoonkologiem u.c.) un sociālajos dienestos strādājošiem speciālistiem.</w:t>
            </w:r>
          </w:p>
          <w:p w14:paraId="23F7C661" w14:textId="77777777" w:rsidR="00A87783" w:rsidRPr="00E93C62" w:rsidRDefault="00A87783" w:rsidP="00A8778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38229F6" w14:textId="12C3E42E" w:rsidR="00A87783" w:rsidRPr="007E57E3" w:rsidRDefault="00A87783" w:rsidP="00A87783">
            <w:pPr>
              <w:spacing w:before="0" w:after="0" w:line="240" w:lineRule="auto"/>
              <w:jc w:val="center"/>
              <w:rPr>
                <w:rFonts w:ascii="Times New Roman" w:eastAsia="Times New Roman" w:hAnsi="Times New Roman" w:cs="Times New Roman"/>
                <w:b/>
                <w:bCs/>
                <w:sz w:val="24"/>
                <w:szCs w:val="24"/>
                <w:lang w:val="lv-LV" w:eastAsia="lv-LV"/>
              </w:rPr>
            </w:pPr>
            <w:r w:rsidRPr="009501C8">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390C172" w14:textId="64F39A00" w:rsidR="00A87783" w:rsidRPr="00DF6FFB" w:rsidRDefault="00F063BC" w:rsidP="00A87783">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35A0EA7" w14:textId="3B43E6E1" w:rsidR="00A87783" w:rsidRPr="00DF6FFB" w:rsidRDefault="00F063BC" w:rsidP="00A8778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LM, pofesionālās asociācijas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0F0E725" w14:textId="77777777" w:rsidR="00A87783" w:rsidRPr="00DF6FFB" w:rsidRDefault="00A87783" w:rsidP="00A87783">
            <w:pPr>
              <w:spacing w:before="0" w:after="0" w:line="240" w:lineRule="auto"/>
              <w:jc w:val="center"/>
              <w:rPr>
                <w:rFonts w:ascii="Times New Roman" w:eastAsia="Times New Roman" w:hAnsi="Times New Roman" w:cs="Times New Roman"/>
                <w:sz w:val="24"/>
                <w:szCs w:val="24"/>
                <w:lang w:val="lv-LV" w:eastAsia="lv-LV"/>
              </w:rPr>
            </w:pPr>
          </w:p>
        </w:tc>
      </w:tr>
      <w:tr w:rsidR="006147E4" w:rsidRPr="00072C67" w14:paraId="662D8A9C" w14:textId="77777777" w:rsidTr="00D25AC2">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3736138" w14:textId="076314CF" w:rsidR="006147E4" w:rsidRPr="0093000F" w:rsidRDefault="006147E4" w:rsidP="006147E4">
            <w:pPr>
              <w:spacing w:before="0" w:after="0" w:line="240" w:lineRule="auto"/>
              <w:jc w:val="center"/>
              <w:rPr>
                <w:rFonts w:ascii="Times New Roman" w:eastAsia="Times New Roman" w:hAnsi="Times New Roman" w:cs="Times New Roman"/>
                <w:b/>
                <w:bCs/>
                <w:sz w:val="24"/>
                <w:szCs w:val="24"/>
                <w:lang w:val="lv-LV" w:eastAsia="lv-LV"/>
              </w:rPr>
            </w:pPr>
            <w:r w:rsidRPr="0093000F">
              <w:rPr>
                <w:rFonts w:ascii="Times New Roman" w:eastAsia="Times New Roman" w:hAnsi="Times New Roman" w:cs="Times New Roman"/>
                <w:b/>
                <w:bCs/>
                <w:sz w:val="24"/>
                <w:szCs w:val="24"/>
                <w:lang w:val="lv-LV" w:eastAsia="lv-LV"/>
              </w:rPr>
              <w:t>3</w:t>
            </w:r>
            <w:r w:rsidRPr="0093000F">
              <w:rPr>
                <w:rFonts w:ascii="Times New Roman" w:eastAsia="Times New Roman" w:hAnsi="Times New Roman" w:cs="Times New Roman"/>
                <w:b/>
                <w:bCs/>
                <w:sz w:val="24"/>
                <w:szCs w:val="24"/>
                <w:lang w:eastAsia="lv-LV"/>
              </w:rPr>
              <w:t>.1.8.</w:t>
            </w:r>
          </w:p>
        </w:tc>
        <w:tc>
          <w:tcPr>
            <w:tcW w:w="8279" w:type="dxa"/>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40C19F2D" w14:textId="77777777" w:rsidR="0052274A" w:rsidRDefault="006147E4" w:rsidP="006147E4">
            <w:pPr>
              <w:spacing w:before="0" w:after="0" w:line="240" w:lineRule="auto"/>
              <w:rPr>
                <w:rFonts w:ascii="Times New Roman" w:eastAsia="Times New Roman" w:hAnsi="Times New Roman" w:cs="Times New Roman"/>
                <w:b/>
                <w:bCs/>
                <w:sz w:val="24"/>
                <w:szCs w:val="24"/>
                <w:lang w:val="lv-LV" w:eastAsia="lv-LV"/>
              </w:rPr>
            </w:pPr>
            <w:r w:rsidRPr="0093000F">
              <w:rPr>
                <w:rFonts w:ascii="Times New Roman" w:eastAsia="Times New Roman" w:hAnsi="Times New Roman" w:cs="Times New Roman"/>
                <w:b/>
                <w:bCs/>
                <w:sz w:val="24"/>
                <w:szCs w:val="24"/>
                <w:lang w:val="lv-LV" w:eastAsia="lv-LV"/>
              </w:rPr>
              <w:t>Uzlabot psihiatriskās veselības aprūpi, veicinot agrīnu diagnostiku</w:t>
            </w:r>
            <w:r w:rsidR="000B1B10">
              <w:rPr>
                <w:rFonts w:ascii="Times New Roman" w:eastAsia="Times New Roman" w:hAnsi="Times New Roman" w:cs="Times New Roman"/>
                <w:b/>
                <w:bCs/>
                <w:sz w:val="24"/>
                <w:szCs w:val="24"/>
                <w:lang w:val="lv-LV" w:eastAsia="lv-LV"/>
              </w:rPr>
              <w:t>,</w:t>
            </w:r>
            <w:r w:rsidR="000B1B10" w:rsidRPr="00072C67">
              <w:rPr>
                <w:rFonts w:ascii="Calibri" w:hAnsi="Calibri" w:cs="Calibri"/>
                <w:color w:val="000000" w:themeColor="text1"/>
                <w:lang w:val="lv-LV"/>
              </w:rPr>
              <w:t xml:space="preserve"> </w:t>
            </w:r>
            <w:r w:rsidR="000B1B10" w:rsidRPr="00072C67">
              <w:rPr>
                <w:rFonts w:ascii="Times New Roman" w:eastAsia="Times New Roman" w:hAnsi="Times New Roman" w:cs="Times New Roman"/>
                <w:b/>
                <w:bCs/>
                <w:sz w:val="24"/>
                <w:szCs w:val="24"/>
                <w:lang w:val="lv-LV" w:eastAsia="lv-LV"/>
              </w:rPr>
              <w:t>uzlabot zāļu terapijas iespējas</w:t>
            </w:r>
            <w:r w:rsidR="000B1B10" w:rsidRPr="00072C67">
              <w:rPr>
                <w:rFonts w:eastAsia="Times New Roman"/>
                <w:lang w:val="lv-LV" w:eastAsia="lv-LV"/>
              </w:rPr>
              <w:t xml:space="preserve"> </w:t>
            </w:r>
            <w:r w:rsidRPr="0093000F">
              <w:rPr>
                <w:rFonts w:ascii="Times New Roman" w:eastAsia="Times New Roman" w:hAnsi="Times New Roman" w:cs="Times New Roman"/>
                <w:b/>
                <w:bCs/>
                <w:sz w:val="24"/>
                <w:szCs w:val="24"/>
                <w:lang w:val="lv-LV" w:eastAsia="lv-LV"/>
              </w:rPr>
              <w:t xml:space="preserve"> </w:t>
            </w:r>
            <w:r w:rsidRPr="000B1B10">
              <w:rPr>
                <w:rFonts w:ascii="Times New Roman" w:eastAsia="Times New Roman" w:hAnsi="Times New Roman" w:cs="Times New Roman"/>
                <w:b/>
                <w:bCs/>
                <w:sz w:val="24"/>
                <w:szCs w:val="24"/>
                <w:lang w:val="lv-LV" w:eastAsia="lv-LV"/>
              </w:rPr>
              <w:t xml:space="preserve">un </w:t>
            </w:r>
            <w:r w:rsidR="000B1B10" w:rsidRPr="000B1B10">
              <w:rPr>
                <w:rFonts w:ascii="Times New Roman" w:eastAsia="Times New Roman" w:hAnsi="Times New Roman" w:cs="Times New Roman"/>
                <w:b/>
                <w:bCs/>
                <w:sz w:val="24"/>
                <w:szCs w:val="24"/>
                <w:lang w:val="lv-LV" w:eastAsia="lv-LV"/>
              </w:rPr>
              <w:t>v</w:t>
            </w:r>
            <w:r w:rsidR="000B1B10" w:rsidRPr="00072C67">
              <w:rPr>
                <w:rFonts w:ascii="Times New Roman" w:eastAsia="Times New Roman" w:hAnsi="Times New Roman" w:cs="Times New Roman"/>
                <w:b/>
                <w:bCs/>
                <w:sz w:val="24"/>
                <w:szCs w:val="24"/>
                <w:lang w:val="lv-LV" w:eastAsia="lv-LV"/>
              </w:rPr>
              <w:t xml:space="preserve">eicināt </w:t>
            </w:r>
            <w:r w:rsidRPr="000B1B10">
              <w:rPr>
                <w:rFonts w:ascii="Times New Roman" w:eastAsia="Times New Roman" w:hAnsi="Times New Roman" w:cs="Times New Roman"/>
                <w:b/>
                <w:bCs/>
                <w:sz w:val="24"/>
                <w:szCs w:val="24"/>
                <w:lang w:val="lv-LV" w:eastAsia="lv-LV"/>
              </w:rPr>
              <w:t>labākus ārstēšanas</w:t>
            </w:r>
            <w:r w:rsidRPr="0093000F">
              <w:rPr>
                <w:rFonts w:ascii="Times New Roman" w:eastAsia="Times New Roman" w:hAnsi="Times New Roman" w:cs="Times New Roman"/>
                <w:b/>
                <w:bCs/>
                <w:sz w:val="24"/>
                <w:szCs w:val="24"/>
                <w:lang w:val="lv-LV" w:eastAsia="lv-LV"/>
              </w:rPr>
              <w:t xml:space="preserve"> rezultātus</w:t>
            </w:r>
            <w:r w:rsidR="0052274A">
              <w:rPr>
                <w:rFonts w:ascii="Times New Roman" w:eastAsia="Times New Roman" w:hAnsi="Times New Roman" w:cs="Times New Roman"/>
                <w:b/>
                <w:bCs/>
                <w:sz w:val="24"/>
                <w:szCs w:val="24"/>
                <w:lang w:val="lv-LV" w:eastAsia="lv-LV"/>
              </w:rPr>
              <w:t>:</w:t>
            </w:r>
          </w:p>
          <w:p w14:paraId="6E484936" w14:textId="04DD819A" w:rsidR="006147E4" w:rsidRPr="0093000F" w:rsidRDefault="006147E4" w:rsidP="006147E4">
            <w:pPr>
              <w:spacing w:before="0" w:after="0" w:line="240" w:lineRule="auto"/>
              <w:rPr>
                <w:rFonts w:ascii="Times New Roman" w:eastAsia="Times New Roman" w:hAnsi="Times New Roman" w:cs="Times New Roman"/>
                <w:b/>
                <w:bCs/>
                <w:sz w:val="24"/>
                <w:szCs w:val="24"/>
                <w:lang w:val="lv-LV" w:eastAsia="lv-LV"/>
              </w:rPr>
            </w:pPr>
            <w:r w:rsidRPr="0093000F">
              <w:rPr>
                <w:rFonts w:ascii="Times New Roman" w:eastAsia="Times New Roman" w:hAnsi="Times New Roman" w:cs="Times New Roman"/>
                <w:b/>
                <w:bCs/>
                <w:sz w:val="24"/>
                <w:szCs w:val="24"/>
                <w:lang w:val="lv-LV" w:eastAsia="lv-LV"/>
              </w:rPr>
              <w:tab/>
            </w:r>
          </w:p>
        </w:tc>
      </w:tr>
      <w:tr w:rsidR="00B3384B" w:rsidRPr="007E57E3" w14:paraId="38EB7368"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40036D8" w14:textId="1316DBA9" w:rsidR="00DB3AF1" w:rsidRPr="0093000F" w:rsidRDefault="00DB3AF1" w:rsidP="00DB3AF1">
            <w:pPr>
              <w:spacing w:before="0" w:after="0" w:line="240" w:lineRule="auto"/>
              <w:jc w:val="center"/>
              <w:rPr>
                <w:rFonts w:ascii="Times New Roman" w:eastAsia="Times New Roman" w:hAnsi="Times New Roman" w:cs="Times New Roman"/>
                <w:sz w:val="24"/>
                <w:szCs w:val="24"/>
                <w:lang w:val="lv-LV" w:eastAsia="lv-LV"/>
              </w:rPr>
            </w:pPr>
            <w:r w:rsidRPr="0093000F">
              <w:rPr>
                <w:rFonts w:ascii="Times New Roman" w:eastAsia="Times New Roman" w:hAnsi="Times New Roman" w:cs="Times New Roman"/>
                <w:sz w:val="24"/>
                <w:szCs w:val="24"/>
                <w:lang w:val="lv-LV" w:eastAsia="lv-LV"/>
              </w:rPr>
              <w:t>3.1.8.1.</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C571F4B" w14:textId="77777777" w:rsidR="00DB3AF1" w:rsidRPr="0093000F" w:rsidRDefault="00DB3AF1" w:rsidP="00DB3AF1">
            <w:pPr>
              <w:pStyle w:val="ListParagraph"/>
              <w:spacing w:before="0" w:after="0" w:line="240" w:lineRule="auto"/>
              <w:ind w:left="0"/>
              <w:contextualSpacing w:val="0"/>
              <w:jc w:val="both"/>
              <w:rPr>
                <w:rFonts w:ascii="Times New Roman" w:eastAsia="Times New Roman" w:hAnsi="Times New Roman" w:cs="Times New Roman"/>
                <w:sz w:val="24"/>
                <w:szCs w:val="24"/>
                <w:lang w:val="lv-LV" w:eastAsia="lv-LV"/>
              </w:rPr>
            </w:pPr>
            <w:r w:rsidRPr="0093000F">
              <w:rPr>
                <w:rFonts w:ascii="Times New Roman" w:eastAsia="Times New Roman" w:hAnsi="Times New Roman" w:cs="Times New Roman"/>
                <w:sz w:val="24"/>
                <w:szCs w:val="24"/>
                <w:lang w:val="lv-LV" w:eastAsia="lv-LV"/>
              </w:rPr>
              <w:t>Ieviest metodisko vadību psihiskās veselības aprūpes jomā, īpaši akcentējot ģimenes ārsta lomu, tai skaitā nodrošinot attālinātu konsultāciju ieviešanu starp ģimenes ārstu un psihiatru par pacientu problēmjautājumiem un savlaicīgu slimību diagnostiku.</w:t>
            </w:r>
          </w:p>
          <w:p w14:paraId="1744A54F" w14:textId="1AEE8AFF" w:rsidR="00DB3AF1" w:rsidRPr="0093000F" w:rsidRDefault="00DB3AF1" w:rsidP="00DB3AF1">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F867AF3" w14:textId="78D477D7" w:rsidR="00DB3AF1" w:rsidRPr="0093000F" w:rsidRDefault="00DB3AF1" w:rsidP="00DB3AF1">
            <w:pPr>
              <w:spacing w:before="0" w:after="0" w:line="240" w:lineRule="auto"/>
              <w:jc w:val="center"/>
              <w:rPr>
                <w:rFonts w:ascii="Times New Roman" w:eastAsia="Times New Roman" w:hAnsi="Times New Roman" w:cs="Times New Roman"/>
                <w:sz w:val="24"/>
                <w:szCs w:val="24"/>
                <w:lang w:val="lv-LV" w:eastAsia="lv-LV"/>
              </w:rPr>
            </w:pPr>
            <w:r w:rsidRPr="0093000F">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5279F69" w14:textId="395D10EB" w:rsidR="00DB3AF1" w:rsidRPr="0093000F" w:rsidRDefault="005C46F1" w:rsidP="00DB3AF1">
            <w:pPr>
              <w:spacing w:before="0" w:after="0" w:line="240" w:lineRule="auto"/>
              <w:jc w:val="center"/>
              <w:rPr>
                <w:rFonts w:ascii="Times New Roman" w:eastAsia="Times New Roman" w:hAnsi="Times New Roman" w:cs="Times New Roman"/>
                <w:sz w:val="24"/>
                <w:szCs w:val="24"/>
                <w:lang w:val="lv-LV" w:eastAsia="lv-LV"/>
              </w:rPr>
            </w:pPr>
            <w:r w:rsidRPr="0093000F">
              <w:rPr>
                <w:rFonts w:ascii="Times New Roman" w:eastAsia="Times New Roman" w:hAnsi="Times New Roman" w:cs="Times New Roman"/>
                <w:sz w:val="24"/>
                <w:szCs w:val="24"/>
                <w:lang w:val="lv-LV" w:eastAsia="lv-LV"/>
              </w:rPr>
              <w:t xml:space="preserve">VM, </w:t>
            </w:r>
            <w:r w:rsidR="00DB3AF1" w:rsidRPr="0093000F">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C1B3E88" w14:textId="124E3146" w:rsidR="00DB3AF1" w:rsidRPr="0093000F" w:rsidRDefault="005C46F1" w:rsidP="00DB3AF1">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93000F">
              <w:rPr>
                <w:rFonts w:ascii="Times New Roman" w:eastAsia="Times New Roman" w:hAnsi="Times New Roman" w:cs="Times New Roman"/>
                <w:sz w:val="24"/>
                <w:szCs w:val="24"/>
                <w:lang w:val="lv-LV" w:eastAsia="lv-LV"/>
              </w:rPr>
              <w:t>P</w:t>
            </w:r>
            <w:r w:rsidR="00DB3AF1" w:rsidRPr="0093000F">
              <w:rPr>
                <w:rFonts w:ascii="Times New Roman" w:eastAsia="Times New Roman" w:hAnsi="Times New Roman" w:cs="Times New Roman"/>
                <w:sz w:val="24"/>
                <w:szCs w:val="24"/>
                <w:lang w:val="lv-LV" w:eastAsia="lv-LV"/>
              </w:rPr>
              <w:t>rofesionālās asociācijas, ārstniecības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C3ADADF" w14:textId="77777777" w:rsidR="00DB3AF1" w:rsidRPr="0093000F" w:rsidRDefault="00DB3AF1" w:rsidP="00DB3AF1">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13BB51D5"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A8A2EFD" w14:textId="7E1A05AA" w:rsidR="00DB3AF1" w:rsidRPr="001D2547" w:rsidRDefault="00DB3AF1" w:rsidP="00DB3AF1">
            <w:pPr>
              <w:spacing w:before="0" w:after="0" w:line="240" w:lineRule="auto"/>
              <w:jc w:val="center"/>
              <w:rPr>
                <w:rFonts w:ascii="Times New Roman" w:eastAsia="Times New Roman" w:hAnsi="Times New Roman" w:cs="Times New Roman"/>
                <w:sz w:val="24"/>
                <w:szCs w:val="24"/>
                <w:lang w:val="lv-LV" w:eastAsia="lv-LV"/>
              </w:rPr>
            </w:pPr>
            <w:r w:rsidRPr="001D2547">
              <w:rPr>
                <w:rFonts w:ascii="Times New Roman" w:eastAsia="Times New Roman" w:hAnsi="Times New Roman" w:cs="Times New Roman"/>
                <w:sz w:val="24"/>
                <w:szCs w:val="24"/>
                <w:lang w:val="lv-LV" w:eastAsia="lv-LV"/>
              </w:rPr>
              <w:t>3.1.8.2.</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400BA0E" w14:textId="3DAE94B5" w:rsidR="00DB3AF1" w:rsidRDefault="00DB3AF1" w:rsidP="00DB3AF1">
            <w:pPr>
              <w:pStyle w:val="ListParagraph"/>
              <w:spacing w:before="0" w:after="0" w:line="240" w:lineRule="auto"/>
              <w:ind w:left="0"/>
              <w:contextualSpacing w:val="0"/>
              <w:jc w:val="both"/>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 xml:space="preserve">Pilnveidot </w:t>
            </w:r>
            <w:r w:rsidR="008F0047">
              <w:rPr>
                <w:rFonts w:ascii="Times New Roman" w:eastAsia="Times New Roman" w:hAnsi="Times New Roman" w:cs="Times New Roman"/>
                <w:sz w:val="24"/>
                <w:szCs w:val="24"/>
                <w:lang w:val="lv-LV" w:eastAsia="lv-LV"/>
              </w:rPr>
              <w:t>ārstniecības personu</w:t>
            </w:r>
            <w:r w:rsidRPr="007E57E3">
              <w:rPr>
                <w:rFonts w:ascii="Times New Roman" w:eastAsia="Times New Roman" w:hAnsi="Times New Roman" w:cs="Times New Roman"/>
                <w:sz w:val="24"/>
                <w:szCs w:val="24"/>
                <w:lang w:val="lv-LV" w:eastAsia="lv-LV"/>
              </w:rPr>
              <w:t xml:space="preserve"> zināšanas un prasmes darbā ar cilvēkiem ar </w:t>
            </w:r>
            <w:r w:rsidRPr="00E61A7F">
              <w:rPr>
                <w:rFonts w:ascii="Times New Roman" w:eastAsia="Times New Roman" w:hAnsi="Times New Roman" w:cs="Times New Roman"/>
                <w:sz w:val="24"/>
                <w:szCs w:val="24"/>
                <w:lang w:val="lv-LV" w:eastAsia="lv-LV"/>
              </w:rPr>
              <w:t xml:space="preserve">psihiskiem un uzvedības </w:t>
            </w:r>
            <w:r w:rsidRPr="00E61A7F">
              <w:rPr>
                <w:rFonts w:ascii="Times New Roman" w:eastAsia="Times New Roman" w:hAnsi="Times New Roman" w:cs="Times New Roman"/>
                <w:sz w:val="24"/>
                <w:szCs w:val="24"/>
                <w:lang w:val="lv-LV" w:eastAsia="lv-LV"/>
              </w:rPr>
              <w:lastRenderedPageBreak/>
              <w:t>traucējumiem</w:t>
            </w:r>
            <w:r w:rsidR="0035715E">
              <w:rPr>
                <w:rFonts w:ascii="Times New Roman" w:eastAsia="Times New Roman" w:hAnsi="Times New Roman" w:cs="Times New Roman"/>
                <w:sz w:val="24"/>
                <w:szCs w:val="24"/>
                <w:lang w:val="lv-LV" w:eastAsia="lv-LV"/>
              </w:rPr>
              <w:t xml:space="preserve">. </w:t>
            </w:r>
            <w:r w:rsidR="0035715E" w:rsidRPr="0035715E">
              <w:rPr>
                <w:rFonts w:ascii="Times New Roman" w:eastAsia="Times New Roman" w:hAnsi="Times New Roman" w:cs="Times New Roman"/>
                <w:sz w:val="24"/>
                <w:szCs w:val="24"/>
                <w:lang w:val="lv-LV" w:eastAsia="lv-LV"/>
              </w:rPr>
              <w:t>Apmācīt māsu palīgus darbam psihiatrijas stacionāros.</w:t>
            </w:r>
            <w:r w:rsidRPr="00E61A7F">
              <w:rPr>
                <w:rFonts w:ascii="Times New Roman" w:eastAsia="Times New Roman" w:hAnsi="Times New Roman" w:cs="Times New Roman"/>
                <w:sz w:val="24"/>
                <w:szCs w:val="24"/>
                <w:lang w:val="lv-LV" w:eastAsia="lv-LV"/>
              </w:rPr>
              <w:t xml:space="preserve"> (sasaistē ar IV virzienu).</w:t>
            </w:r>
          </w:p>
          <w:p w14:paraId="6239727B" w14:textId="686CE100" w:rsidR="00DB3AF1" w:rsidRPr="007E57E3" w:rsidRDefault="00DB3AF1" w:rsidP="00DB3AF1">
            <w:pPr>
              <w:pStyle w:val="ListParagraph"/>
              <w:spacing w:before="0" w:after="0" w:line="240" w:lineRule="auto"/>
              <w:ind w:left="0"/>
              <w:contextualSpacing w:val="0"/>
              <w:jc w:val="both"/>
              <w:rPr>
                <w:rFonts w:ascii="Times New Roman" w:eastAsia="Times New Roman" w:hAnsi="Times New Roman" w:cs="Times New Roman"/>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0E9B8F7" w14:textId="69D3A6CC" w:rsidR="00DB3AF1" w:rsidRPr="00533D34" w:rsidRDefault="00DB3AF1" w:rsidP="00DB3AF1">
            <w:pPr>
              <w:spacing w:before="0" w:after="0" w:line="240" w:lineRule="auto"/>
              <w:jc w:val="center"/>
              <w:rPr>
                <w:rFonts w:ascii="Times New Roman" w:eastAsia="Times New Roman" w:hAnsi="Times New Roman" w:cs="Times New Roman"/>
                <w:sz w:val="24"/>
                <w:szCs w:val="24"/>
                <w:lang w:val="lv-LV" w:eastAsia="lv-LV"/>
              </w:rPr>
            </w:pPr>
            <w:r w:rsidRPr="009414EC">
              <w:rPr>
                <w:rFonts w:ascii="Times New Roman" w:eastAsia="Times New Roman" w:hAnsi="Times New Roman" w:cs="Times New Roman"/>
                <w:sz w:val="24"/>
                <w:szCs w:val="24"/>
                <w:lang w:val="lv-LV" w:eastAsia="lv-LV"/>
              </w:rPr>
              <w:lastRenderedPageBreak/>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169C53B" w14:textId="274F52E2" w:rsidR="00DB3AF1" w:rsidRPr="00533D34" w:rsidRDefault="005C46F1" w:rsidP="00DB3AF1">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1C038AF" w14:textId="65752AF2" w:rsidR="00DB3AF1" w:rsidRPr="00533D34" w:rsidRDefault="005C46F1" w:rsidP="00DB3AF1">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r w:rsidR="00DB3AF1">
              <w:rPr>
                <w:rFonts w:ascii="Times New Roman" w:eastAsia="Times New Roman" w:hAnsi="Times New Roman" w:cs="Times New Roman"/>
                <w:sz w:val="24"/>
                <w:szCs w:val="24"/>
                <w:lang w:val="lv-LV" w:eastAsia="lv-LV"/>
              </w:rPr>
              <w:t>, profesionālās asociācijas, ārstniecības iestādes</w:t>
            </w:r>
            <w:r w:rsidR="00390D4F">
              <w:rPr>
                <w:rFonts w:ascii="Times New Roman" w:eastAsia="Times New Roman" w:hAnsi="Times New Roman" w:cs="Times New Roman"/>
                <w:sz w:val="24"/>
                <w:szCs w:val="24"/>
                <w:lang w:val="lv-LV" w:eastAsia="lv-LV"/>
              </w:rPr>
              <w:t>, izglītības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64B59A9" w14:textId="77777777" w:rsidR="00DB3AF1" w:rsidRPr="00533D34" w:rsidRDefault="00DB3AF1" w:rsidP="00DB3AF1">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53ED6CC2"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1373486" w14:textId="494B608C" w:rsidR="00DB3AF1" w:rsidRPr="001D2547" w:rsidRDefault="00DB3AF1" w:rsidP="00DB3AF1">
            <w:pPr>
              <w:spacing w:before="0" w:after="0" w:line="240" w:lineRule="auto"/>
              <w:jc w:val="center"/>
              <w:rPr>
                <w:rFonts w:ascii="Times New Roman" w:eastAsia="Times New Roman" w:hAnsi="Times New Roman" w:cs="Times New Roman"/>
                <w:sz w:val="24"/>
                <w:szCs w:val="24"/>
                <w:lang w:val="lv-LV" w:eastAsia="lv-LV"/>
              </w:rPr>
            </w:pPr>
            <w:r w:rsidRPr="001D2547">
              <w:rPr>
                <w:rFonts w:ascii="Times New Roman" w:eastAsia="Times New Roman" w:hAnsi="Times New Roman" w:cs="Times New Roman"/>
                <w:sz w:val="24"/>
                <w:szCs w:val="24"/>
                <w:lang w:val="lv-LV" w:eastAsia="lv-LV"/>
              </w:rPr>
              <w:t>3.1.8.3.</w:t>
            </w:r>
          </w:p>
        </w:tc>
        <w:tc>
          <w:tcPr>
            <w:tcW w:w="2672" w:type="dxa"/>
            <w:tcBorders>
              <w:top w:val="outset" w:sz="6" w:space="0" w:color="414142"/>
              <w:left w:val="outset" w:sz="6" w:space="0" w:color="414142"/>
              <w:bottom w:val="outset" w:sz="6" w:space="0" w:color="414142"/>
              <w:right w:val="outset" w:sz="6" w:space="0" w:color="414142"/>
            </w:tcBorders>
            <w:shd w:val="clear" w:color="auto" w:fill="auto"/>
          </w:tcPr>
          <w:p w14:paraId="7DE6C720" w14:textId="12F6103C" w:rsidR="00DB3AF1" w:rsidRPr="003F167C" w:rsidRDefault="00DB3AF1" w:rsidP="00DB3AF1">
            <w:pPr>
              <w:spacing w:before="0" w:after="0" w:line="240" w:lineRule="auto"/>
              <w:jc w:val="both"/>
              <w:rPr>
                <w:rFonts w:ascii="Times New Roman" w:eastAsia="Times New Roman" w:hAnsi="Times New Roman" w:cs="Times New Roman"/>
                <w:sz w:val="24"/>
                <w:szCs w:val="24"/>
                <w:lang w:val="lv-LV" w:eastAsia="lv-LV"/>
              </w:rPr>
            </w:pPr>
            <w:r w:rsidRPr="003F167C">
              <w:rPr>
                <w:rFonts w:ascii="Times New Roman" w:eastAsia="Times New Roman" w:hAnsi="Times New Roman" w:cs="Times New Roman"/>
                <w:sz w:val="24"/>
                <w:szCs w:val="24"/>
                <w:lang w:val="lv-LV" w:eastAsia="lv-LV"/>
              </w:rPr>
              <w:t xml:space="preserve">Paplašināt multidisciplināro pakalpojumu pieejamību gan ambulatorā, gan stacionārā līmenī, </w:t>
            </w:r>
            <w:r w:rsidR="006801E8">
              <w:rPr>
                <w:rFonts w:ascii="Times New Roman" w:eastAsia="Times New Roman" w:hAnsi="Times New Roman" w:cs="Times New Roman"/>
                <w:sz w:val="24"/>
                <w:szCs w:val="24"/>
                <w:lang w:val="lv-LV" w:eastAsia="lv-LV"/>
              </w:rPr>
              <w:t>u</w:t>
            </w:r>
            <w:r w:rsidR="006801E8" w:rsidRPr="006801E8">
              <w:rPr>
                <w:rFonts w:ascii="Times New Roman" w:eastAsia="Times New Roman" w:hAnsi="Times New Roman" w:cs="Times New Roman"/>
                <w:sz w:val="24"/>
                <w:szCs w:val="24"/>
                <w:lang w:val="lv-LV" w:eastAsia="lv-LV"/>
              </w:rPr>
              <w:t>zlabot psihoterapijas (kognitīvi biheiviorālā terapija, ģimenes terapija, krīzes intervence) pieejamību psihiatriskajā dienestā</w:t>
            </w:r>
            <w:r w:rsidR="006801E8">
              <w:rPr>
                <w:rFonts w:ascii="Times New Roman" w:eastAsia="Times New Roman" w:hAnsi="Times New Roman" w:cs="Times New Roman"/>
                <w:sz w:val="24"/>
                <w:szCs w:val="24"/>
                <w:lang w:val="lv-LV" w:eastAsia="lv-LV"/>
              </w:rPr>
              <w:t xml:space="preserve"> </w:t>
            </w:r>
            <w:r w:rsidR="00827CE5">
              <w:rPr>
                <w:rFonts w:ascii="Times New Roman" w:eastAsia="Times New Roman" w:hAnsi="Times New Roman" w:cs="Times New Roman"/>
                <w:sz w:val="24"/>
                <w:szCs w:val="24"/>
                <w:lang w:val="lv-LV" w:eastAsia="lv-LV"/>
              </w:rPr>
              <w:t xml:space="preserve">un </w:t>
            </w:r>
            <w:r w:rsidR="00827CE5" w:rsidRPr="00827CE5">
              <w:rPr>
                <w:rFonts w:ascii="Times New Roman" w:eastAsia="Times New Roman" w:hAnsi="Times New Roman" w:cs="Times New Roman"/>
                <w:sz w:val="24"/>
                <w:szCs w:val="24"/>
                <w:lang w:val="lv-LV" w:eastAsia="lv-LV"/>
              </w:rPr>
              <w:t>veicinā</w:t>
            </w:r>
            <w:r w:rsidR="00827CE5">
              <w:rPr>
                <w:rFonts w:ascii="Times New Roman" w:eastAsia="Times New Roman" w:hAnsi="Times New Roman" w:cs="Times New Roman"/>
                <w:sz w:val="24"/>
                <w:szCs w:val="24"/>
                <w:lang w:val="lv-LV" w:eastAsia="lv-LV"/>
              </w:rPr>
              <w:t>t</w:t>
            </w:r>
            <w:r w:rsidR="00827CE5" w:rsidRPr="00827CE5">
              <w:rPr>
                <w:rFonts w:ascii="Times New Roman" w:eastAsia="Times New Roman" w:hAnsi="Times New Roman" w:cs="Times New Roman"/>
                <w:sz w:val="24"/>
                <w:szCs w:val="24"/>
                <w:lang w:val="lv-LV" w:eastAsia="lv-LV"/>
              </w:rPr>
              <w:t xml:space="preserve"> citu neinvazīvu </w:t>
            </w:r>
            <w:r w:rsidR="00827CE5" w:rsidRPr="003F167C">
              <w:rPr>
                <w:rFonts w:ascii="Times New Roman" w:eastAsia="Times New Roman" w:hAnsi="Times New Roman" w:cs="Times New Roman"/>
                <w:sz w:val="24"/>
                <w:szCs w:val="24"/>
                <w:lang w:val="lv-LV" w:eastAsia="lv-LV"/>
              </w:rPr>
              <w:t>nemedikamentozo</w:t>
            </w:r>
            <w:r w:rsidR="00827CE5" w:rsidRPr="00827CE5">
              <w:rPr>
                <w:rFonts w:ascii="Times New Roman" w:eastAsia="Times New Roman" w:hAnsi="Times New Roman" w:cs="Times New Roman"/>
                <w:sz w:val="24"/>
                <w:szCs w:val="24"/>
                <w:lang w:val="lv-LV" w:eastAsia="lv-LV"/>
              </w:rPr>
              <w:t xml:space="preserve"> terapeitisku metožu attīstīšanu psihiatrijā.</w:t>
            </w:r>
            <w:r w:rsidR="00827CE5">
              <w:rPr>
                <w:rFonts w:ascii="Times New Roman" w:eastAsia="Times New Roman" w:hAnsi="Times New Roman" w:cs="Times New Roman"/>
                <w:sz w:val="24"/>
                <w:szCs w:val="24"/>
                <w:lang w:val="lv-LV" w:eastAsia="lv-LV"/>
              </w:rPr>
              <w:t xml:space="preserve"> </w:t>
            </w: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9721DA6" w14:textId="77B2DB97" w:rsidR="00DB3AF1" w:rsidRPr="00533D34" w:rsidRDefault="00DB3AF1" w:rsidP="00DB3AF1">
            <w:pPr>
              <w:spacing w:before="0" w:after="0" w:line="240" w:lineRule="auto"/>
              <w:jc w:val="center"/>
              <w:rPr>
                <w:rFonts w:ascii="Times New Roman" w:eastAsia="Times New Roman" w:hAnsi="Times New Roman" w:cs="Times New Roman"/>
                <w:sz w:val="24"/>
                <w:szCs w:val="24"/>
                <w:lang w:val="lv-LV" w:eastAsia="lv-LV"/>
              </w:rPr>
            </w:pPr>
            <w:r w:rsidRPr="009414EC">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9E82912" w14:textId="7838BF5B" w:rsidR="00DB3AF1" w:rsidRPr="00533D34" w:rsidRDefault="00DB3AF1" w:rsidP="00DB3AF1">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A7C611E" w14:textId="3A8D534D" w:rsidR="00DB3AF1" w:rsidRPr="00533D34" w:rsidRDefault="00DB3AF1" w:rsidP="00DB3AF1">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r w:rsidRPr="00E61A7F">
              <w:rPr>
                <w:rFonts w:ascii="Times New Roman" w:eastAsia="Times New Roman" w:hAnsi="Times New Roman" w:cs="Times New Roman"/>
                <w:sz w:val="24"/>
                <w:szCs w:val="24"/>
                <w:lang w:val="lv-LV" w:eastAsia="lv-LV"/>
              </w:rPr>
              <w:t>, LM, profesionālās asociācijas</w:t>
            </w:r>
            <w:r>
              <w:rPr>
                <w:rFonts w:ascii="Times New Roman" w:eastAsia="Times New Roman" w:hAnsi="Times New Roman" w:cs="Times New Roman"/>
                <w:sz w:val="24"/>
                <w:szCs w:val="24"/>
                <w:lang w:val="lv-LV" w:eastAsia="lv-LV"/>
              </w:rPr>
              <w:t>, ārstniecības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0A6A3F9" w14:textId="77777777" w:rsidR="00DB3AF1" w:rsidRPr="00533D34" w:rsidRDefault="00DB3AF1" w:rsidP="00DB3AF1">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40E6F9E0"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DE51967" w14:textId="4036A83D" w:rsidR="00DB3AF1" w:rsidRPr="001D2547" w:rsidRDefault="00DB3AF1" w:rsidP="00DB3AF1">
            <w:pPr>
              <w:spacing w:before="0" w:after="0" w:line="240" w:lineRule="auto"/>
              <w:jc w:val="center"/>
              <w:rPr>
                <w:rFonts w:ascii="Times New Roman" w:eastAsia="Times New Roman" w:hAnsi="Times New Roman" w:cs="Times New Roman"/>
                <w:sz w:val="24"/>
                <w:szCs w:val="24"/>
                <w:lang w:val="lv-LV" w:eastAsia="lv-LV"/>
              </w:rPr>
            </w:pPr>
            <w:r w:rsidRPr="001D2547">
              <w:rPr>
                <w:rFonts w:ascii="Times New Roman" w:eastAsia="Times New Roman" w:hAnsi="Times New Roman" w:cs="Times New Roman"/>
                <w:sz w:val="24"/>
                <w:szCs w:val="24"/>
                <w:lang w:val="lv-LV" w:eastAsia="lv-LV"/>
              </w:rPr>
              <w:t>3.1.8.4.</w:t>
            </w:r>
          </w:p>
        </w:tc>
        <w:tc>
          <w:tcPr>
            <w:tcW w:w="2672" w:type="dxa"/>
            <w:tcBorders>
              <w:top w:val="outset" w:sz="6" w:space="0" w:color="414142"/>
              <w:left w:val="outset" w:sz="6" w:space="0" w:color="414142"/>
              <w:bottom w:val="outset" w:sz="6" w:space="0" w:color="414142"/>
              <w:right w:val="outset" w:sz="6" w:space="0" w:color="414142"/>
            </w:tcBorders>
            <w:shd w:val="clear" w:color="auto" w:fill="auto"/>
          </w:tcPr>
          <w:p w14:paraId="5FFF5E7E" w14:textId="50059865" w:rsidR="00DB3AF1" w:rsidRPr="003F167C" w:rsidRDefault="00DB3AF1" w:rsidP="00DB3AF1">
            <w:pPr>
              <w:pStyle w:val="ListParagraph"/>
              <w:spacing w:before="0" w:after="0" w:line="240" w:lineRule="auto"/>
              <w:ind w:left="0"/>
              <w:contextualSpacing w:val="0"/>
              <w:jc w:val="both"/>
              <w:rPr>
                <w:rFonts w:ascii="Times New Roman" w:eastAsia="Times New Roman" w:hAnsi="Times New Roman" w:cs="Times New Roman"/>
                <w:sz w:val="24"/>
                <w:szCs w:val="24"/>
                <w:lang w:val="lv-LV" w:eastAsia="lv-LV"/>
              </w:rPr>
            </w:pPr>
            <w:r w:rsidRPr="003F167C">
              <w:rPr>
                <w:rFonts w:ascii="Times New Roman" w:eastAsia="Times New Roman" w:hAnsi="Times New Roman" w:cs="Times New Roman"/>
                <w:sz w:val="24"/>
                <w:szCs w:val="24"/>
                <w:lang w:val="lv-LV" w:eastAsia="lv-LV"/>
              </w:rPr>
              <w:t>Ieviest sabiedrībā balstītu nacionālā līmeņa psihosociālās rehabilitācijas programmu jauniešiem ar uzvedības traucējumiem, ko īsteno multidisciplinār</w:t>
            </w:r>
            <w:r w:rsidR="00F35D83">
              <w:rPr>
                <w:rFonts w:ascii="Times New Roman" w:eastAsia="Times New Roman" w:hAnsi="Times New Roman" w:cs="Times New Roman"/>
                <w:sz w:val="24"/>
                <w:szCs w:val="24"/>
                <w:lang w:val="lv-LV" w:eastAsia="lv-LV"/>
              </w:rPr>
              <w:t>a</w:t>
            </w:r>
            <w:r w:rsidRPr="003F167C">
              <w:rPr>
                <w:rFonts w:ascii="Times New Roman" w:eastAsia="Times New Roman" w:hAnsi="Times New Roman" w:cs="Times New Roman"/>
                <w:sz w:val="24"/>
                <w:szCs w:val="24"/>
                <w:lang w:val="lv-LV" w:eastAsia="lv-LV"/>
              </w:rPr>
              <w:t xml:space="preserve"> komand</w:t>
            </w:r>
            <w:r w:rsidR="00F35D83">
              <w:rPr>
                <w:rFonts w:ascii="Times New Roman" w:eastAsia="Times New Roman" w:hAnsi="Times New Roman" w:cs="Times New Roman"/>
                <w:sz w:val="24"/>
                <w:szCs w:val="24"/>
                <w:lang w:val="lv-LV" w:eastAsia="lv-LV"/>
              </w:rPr>
              <w:t>a</w:t>
            </w:r>
            <w:r w:rsidRPr="003F167C">
              <w:rPr>
                <w:rFonts w:ascii="Times New Roman" w:eastAsia="Times New Roman" w:hAnsi="Times New Roman" w:cs="Times New Roman"/>
                <w:sz w:val="24"/>
                <w:szCs w:val="24"/>
                <w:lang w:val="lv-LV" w:eastAsia="lv-LV"/>
              </w:rPr>
              <w:t>, kas strādā ar pierādījumos balstītām psihosociālās rehabilitācijas metodēm.</w:t>
            </w:r>
          </w:p>
          <w:p w14:paraId="490C40CF" w14:textId="23932BAD" w:rsidR="00DB3AF1" w:rsidRPr="003F167C" w:rsidRDefault="00DB3AF1" w:rsidP="00DB3AF1">
            <w:pPr>
              <w:pStyle w:val="ListParagraph"/>
              <w:spacing w:before="0" w:after="0" w:line="240" w:lineRule="auto"/>
              <w:ind w:left="0"/>
              <w:contextualSpacing w:val="0"/>
              <w:jc w:val="both"/>
              <w:rPr>
                <w:rFonts w:ascii="Times New Roman" w:eastAsia="Times New Roman" w:hAnsi="Times New Roman" w:cs="Times New Roman"/>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61F2E78" w14:textId="239F16E2" w:rsidR="00DB3AF1" w:rsidRPr="00533D34" w:rsidRDefault="00DB3AF1" w:rsidP="00DB3AF1">
            <w:pPr>
              <w:spacing w:before="0" w:after="0" w:line="240" w:lineRule="auto"/>
              <w:jc w:val="center"/>
              <w:rPr>
                <w:rFonts w:ascii="Times New Roman" w:eastAsia="Times New Roman" w:hAnsi="Times New Roman" w:cs="Times New Roman"/>
                <w:sz w:val="24"/>
                <w:szCs w:val="24"/>
                <w:lang w:val="lv-LV" w:eastAsia="lv-LV"/>
              </w:rPr>
            </w:pPr>
            <w:r w:rsidRPr="009414EC">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546B9AA" w14:textId="15C82E32" w:rsidR="00DB3AF1" w:rsidRPr="00533D34" w:rsidRDefault="005C46F1" w:rsidP="00DB3AF1">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LM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54D8334" w14:textId="1ABF270D" w:rsidR="00DB3AF1" w:rsidRPr="00533D34" w:rsidRDefault="000C1121" w:rsidP="00DB3AF1">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VM, </w:t>
            </w:r>
            <w:r w:rsidR="005C46F1">
              <w:rPr>
                <w:rFonts w:ascii="Times New Roman" w:eastAsia="Times New Roman" w:hAnsi="Times New Roman" w:cs="Times New Roman"/>
                <w:sz w:val="24"/>
                <w:szCs w:val="24"/>
                <w:lang w:val="lv-LV" w:eastAsia="lv-LV"/>
              </w:rPr>
              <w:t>NVD,</w:t>
            </w:r>
            <w:r w:rsidR="00E61A7F">
              <w:rPr>
                <w:rFonts w:ascii="Times New Roman" w:eastAsia="Times New Roman" w:hAnsi="Times New Roman" w:cs="Times New Roman"/>
                <w:sz w:val="24"/>
                <w:szCs w:val="24"/>
                <w:lang w:val="lv-LV" w:eastAsia="lv-LV"/>
              </w:rPr>
              <w:t xml:space="preserve"> BKUS, </w:t>
            </w:r>
            <w:r w:rsidR="005C46F1">
              <w:rPr>
                <w:rFonts w:ascii="Times New Roman" w:eastAsia="Times New Roman" w:hAnsi="Times New Roman" w:cs="Times New Roman"/>
                <w:sz w:val="24"/>
                <w:szCs w:val="24"/>
                <w:lang w:val="lv-LV" w:eastAsia="lv-LV"/>
              </w:rPr>
              <w:t xml:space="preserve">FM, </w:t>
            </w:r>
            <w:r>
              <w:rPr>
                <w:rFonts w:ascii="Times New Roman" w:eastAsia="Times New Roman" w:hAnsi="Times New Roman" w:cs="Times New Roman"/>
                <w:sz w:val="24"/>
                <w:szCs w:val="24"/>
                <w:lang w:val="lv-LV" w:eastAsia="lv-LV"/>
              </w:rPr>
              <w:t>profesionālās asociācijas, ārstniecības iestādes, citas valsts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9AF3091" w14:textId="77777777" w:rsidR="00DB3AF1" w:rsidRPr="00533D34" w:rsidRDefault="00DB3AF1" w:rsidP="00DB3AF1">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4471B88D"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7E2974E" w14:textId="4890DCAF" w:rsidR="00DB3AF1" w:rsidRPr="00AC61CD" w:rsidRDefault="00DB3AF1" w:rsidP="00DB3AF1">
            <w:pPr>
              <w:spacing w:before="0" w:after="0" w:line="240" w:lineRule="auto"/>
              <w:jc w:val="center"/>
              <w:rPr>
                <w:rFonts w:ascii="Times New Roman" w:eastAsia="Times New Roman" w:hAnsi="Times New Roman" w:cs="Times New Roman"/>
                <w:sz w:val="24"/>
                <w:szCs w:val="24"/>
                <w:lang w:val="lv-LV" w:eastAsia="lv-LV"/>
              </w:rPr>
            </w:pPr>
            <w:r w:rsidRPr="00AC61CD">
              <w:rPr>
                <w:rFonts w:ascii="Times New Roman" w:eastAsia="Times New Roman" w:hAnsi="Times New Roman" w:cs="Times New Roman"/>
                <w:sz w:val="24"/>
                <w:szCs w:val="24"/>
                <w:lang w:val="lv-LV" w:eastAsia="lv-LV"/>
              </w:rPr>
              <w:t>3.1.8.5.</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5694BF1" w14:textId="63A1664D" w:rsidR="00DB3AF1" w:rsidRPr="00AC61CD" w:rsidRDefault="00DB3AF1" w:rsidP="00DB3AF1">
            <w:pPr>
              <w:spacing w:before="0" w:after="0" w:line="240" w:lineRule="auto"/>
              <w:rPr>
                <w:rFonts w:ascii="Times New Roman" w:eastAsia="Times New Roman" w:hAnsi="Times New Roman" w:cs="Times New Roman"/>
                <w:sz w:val="24"/>
                <w:szCs w:val="24"/>
                <w:lang w:val="lv-LV" w:eastAsia="lv-LV"/>
              </w:rPr>
            </w:pPr>
            <w:r w:rsidRPr="00AC61CD">
              <w:rPr>
                <w:rFonts w:ascii="Times New Roman" w:eastAsia="Times New Roman" w:hAnsi="Times New Roman" w:cs="Times New Roman"/>
                <w:sz w:val="24"/>
                <w:szCs w:val="24"/>
                <w:lang w:val="lv-LV" w:eastAsia="lv-LV"/>
              </w:rPr>
              <w:t>Ieviest sabiedrībā balstītu psihosociālo rehabilitāciju un profilaksi jauniešiem ar autiska spektra un citiem sociālās komunikācijas traucējumiem.</w:t>
            </w:r>
          </w:p>
          <w:p w14:paraId="5AD362C7" w14:textId="1441A525" w:rsidR="00DB3AF1" w:rsidRPr="00AC61CD" w:rsidRDefault="00DB3AF1" w:rsidP="00DB3AF1">
            <w:pPr>
              <w:spacing w:before="0" w:after="0" w:line="240" w:lineRule="auto"/>
              <w:rPr>
                <w:rFonts w:ascii="Times New Roman" w:eastAsia="Times New Roman" w:hAnsi="Times New Roman" w:cs="Times New Roman"/>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A814528" w14:textId="293DACA7" w:rsidR="00DB3AF1" w:rsidRPr="00533D34" w:rsidRDefault="00DB3AF1" w:rsidP="00DB3AF1">
            <w:pPr>
              <w:spacing w:before="0" w:after="0" w:line="240" w:lineRule="auto"/>
              <w:jc w:val="center"/>
              <w:rPr>
                <w:rFonts w:ascii="Times New Roman" w:eastAsia="Times New Roman" w:hAnsi="Times New Roman" w:cs="Times New Roman"/>
                <w:sz w:val="24"/>
                <w:szCs w:val="24"/>
                <w:lang w:val="lv-LV" w:eastAsia="lv-LV"/>
              </w:rPr>
            </w:pPr>
            <w:r w:rsidRPr="009414EC">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5E59EAE" w14:textId="77777777" w:rsidR="000C1121" w:rsidRDefault="00DB3AF1" w:rsidP="00DB3AF1">
            <w:pPr>
              <w:spacing w:before="0" w:after="0" w:line="240" w:lineRule="auto"/>
              <w:jc w:val="center"/>
              <w:rPr>
                <w:rFonts w:ascii="Times New Roman" w:eastAsia="Times New Roman" w:hAnsi="Times New Roman" w:cs="Times New Roman"/>
                <w:sz w:val="24"/>
                <w:szCs w:val="24"/>
                <w:lang w:val="lv-LV" w:eastAsia="lv-LV"/>
              </w:rPr>
            </w:pPr>
            <w:r w:rsidRPr="00533D34">
              <w:rPr>
                <w:rFonts w:ascii="Times New Roman" w:eastAsia="Times New Roman" w:hAnsi="Times New Roman" w:cs="Times New Roman"/>
                <w:sz w:val="24"/>
                <w:szCs w:val="24"/>
                <w:lang w:val="lv-LV" w:eastAsia="lv-LV"/>
              </w:rPr>
              <w:t xml:space="preserve">LM, </w:t>
            </w:r>
          </w:p>
          <w:p w14:paraId="4C46F9B4" w14:textId="1AE31D3E" w:rsidR="00DB3AF1" w:rsidRPr="00533D34" w:rsidRDefault="00DB3AF1" w:rsidP="00DB3AF1">
            <w:pPr>
              <w:spacing w:before="0" w:after="0" w:line="240" w:lineRule="auto"/>
              <w:jc w:val="center"/>
              <w:rPr>
                <w:rFonts w:ascii="Times New Roman" w:eastAsia="Times New Roman" w:hAnsi="Times New Roman" w:cs="Times New Roman"/>
                <w:sz w:val="24"/>
                <w:szCs w:val="24"/>
                <w:lang w:val="lv-LV" w:eastAsia="lv-LV"/>
              </w:rPr>
            </w:pPr>
            <w:r w:rsidRPr="00533D34">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9E65710" w14:textId="1E85B5C4" w:rsidR="00DB3AF1" w:rsidRPr="00533D34" w:rsidRDefault="000C1121" w:rsidP="00DB3AF1">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r w:rsidR="00F35D83">
              <w:rPr>
                <w:rFonts w:ascii="Times New Roman" w:eastAsia="Times New Roman" w:hAnsi="Times New Roman" w:cs="Times New Roman"/>
                <w:sz w:val="24"/>
                <w:szCs w:val="24"/>
                <w:lang w:val="lv-LV" w:eastAsia="lv-LV"/>
              </w:rPr>
              <w:t xml:space="preserve"> IZM,</w:t>
            </w:r>
            <w:r>
              <w:rPr>
                <w:rFonts w:ascii="Times New Roman" w:eastAsia="Times New Roman" w:hAnsi="Times New Roman" w:cs="Times New Roman"/>
                <w:sz w:val="24"/>
                <w:szCs w:val="24"/>
                <w:lang w:val="lv-LV" w:eastAsia="lv-LV"/>
              </w:rPr>
              <w:t xml:space="preserve"> profesionālās asociācijas, ārstniecības iestādes, citas valsts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4A6F77F" w14:textId="77777777" w:rsidR="00DB3AF1" w:rsidRPr="00533D34" w:rsidRDefault="00DB3AF1" w:rsidP="00DB3AF1">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363D1FF5"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FB3D324" w14:textId="5CBA228A" w:rsidR="00DB3AF1" w:rsidRPr="001D2547" w:rsidRDefault="00DB3AF1" w:rsidP="00DB3AF1">
            <w:pPr>
              <w:spacing w:before="0" w:after="0" w:line="240" w:lineRule="auto"/>
              <w:jc w:val="center"/>
              <w:rPr>
                <w:rFonts w:ascii="Times New Roman" w:eastAsia="Times New Roman" w:hAnsi="Times New Roman" w:cs="Times New Roman"/>
                <w:sz w:val="24"/>
                <w:szCs w:val="24"/>
                <w:lang w:val="lv-LV" w:eastAsia="lv-LV"/>
              </w:rPr>
            </w:pPr>
            <w:r w:rsidRPr="001D2547">
              <w:rPr>
                <w:rFonts w:ascii="Times New Roman" w:eastAsia="Times New Roman" w:hAnsi="Times New Roman" w:cs="Times New Roman"/>
                <w:sz w:val="24"/>
                <w:szCs w:val="24"/>
                <w:lang w:val="lv-LV" w:eastAsia="lv-LV"/>
              </w:rPr>
              <w:t>3.1.8.</w:t>
            </w:r>
            <w:r w:rsidR="00A80C4E">
              <w:rPr>
                <w:rFonts w:ascii="Times New Roman" w:eastAsia="Times New Roman" w:hAnsi="Times New Roman" w:cs="Times New Roman"/>
                <w:sz w:val="24"/>
                <w:szCs w:val="24"/>
                <w:lang w:val="lv-LV" w:eastAsia="lv-LV"/>
              </w:rPr>
              <w:t>6</w:t>
            </w:r>
            <w:r w:rsidRPr="001D2547">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0D69C94" w14:textId="7A9D8813" w:rsidR="00DB3AF1" w:rsidRDefault="00DB3AF1" w:rsidP="00DB3AF1">
            <w:pPr>
              <w:spacing w:before="0" w:after="0" w:line="240" w:lineRule="auto"/>
              <w:jc w:val="both"/>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Izveidot psihogeriatrijas dienestu sadarbībā ar neirologiem, geriatriem un paliatīvās aprūpes speciālistiem</w:t>
            </w:r>
            <w:r w:rsidR="00390D4F">
              <w:rPr>
                <w:rFonts w:ascii="Times New Roman" w:eastAsia="Times New Roman" w:hAnsi="Times New Roman" w:cs="Times New Roman"/>
                <w:sz w:val="24"/>
                <w:szCs w:val="24"/>
                <w:lang w:val="lv-LV" w:eastAsia="lv-LV"/>
              </w:rPr>
              <w:t xml:space="preserve">, vienlaikus </w:t>
            </w:r>
            <w:r w:rsidR="00390D4F">
              <w:rPr>
                <w:rFonts w:ascii="Times New Roman" w:eastAsia="Times New Roman" w:hAnsi="Times New Roman" w:cs="Times New Roman"/>
                <w:sz w:val="24"/>
                <w:szCs w:val="24"/>
                <w:lang w:val="lv-LV" w:eastAsia="lv-LV"/>
              </w:rPr>
              <w:lastRenderedPageBreak/>
              <w:t>uzlabojot geriatru un paliatīvās aprūpes speciālistu nodrošinājumu</w:t>
            </w:r>
            <w:r w:rsidR="00390D4F" w:rsidRPr="007E57E3">
              <w:rPr>
                <w:rFonts w:ascii="Times New Roman" w:eastAsia="Times New Roman" w:hAnsi="Times New Roman" w:cs="Times New Roman"/>
                <w:sz w:val="24"/>
                <w:szCs w:val="24"/>
                <w:lang w:val="lv-LV" w:eastAsia="lv-LV"/>
              </w:rPr>
              <w:t>.</w:t>
            </w:r>
          </w:p>
          <w:p w14:paraId="10B7F9A0" w14:textId="4C8E7977" w:rsidR="00DB3AF1" w:rsidRPr="007E57E3" w:rsidRDefault="00DB3AF1" w:rsidP="00DB3AF1">
            <w:pPr>
              <w:spacing w:before="0" w:after="0" w:line="240" w:lineRule="auto"/>
              <w:jc w:val="both"/>
              <w:rPr>
                <w:rFonts w:ascii="Times New Roman" w:eastAsia="Times New Roman" w:hAnsi="Times New Roman" w:cs="Times New Roman"/>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CF03807" w14:textId="504F09A7" w:rsidR="00DB3AF1" w:rsidRPr="00533D34" w:rsidRDefault="00DB3AF1" w:rsidP="00DB3AF1">
            <w:pPr>
              <w:spacing w:before="0" w:after="0" w:line="240" w:lineRule="auto"/>
              <w:jc w:val="center"/>
              <w:rPr>
                <w:rFonts w:ascii="Times New Roman" w:eastAsia="Times New Roman" w:hAnsi="Times New Roman" w:cs="Times New Roman"/>
                <w:sz w:val="24"/>
                <w:szCs w:val="24"/>
                <w:lang w:val="lv-LV" w:eastAsia="lv-LV"/>
              </w:rPr>
            </w:pPr>
            <w:r w:rsidRPr="009414EC">
              <w:rPr>
                <w:rFonts w:ascii="Times New Roman" w:eastAsia="Times New Roman" w:hAnsi="Times New Roman" w:cs="Times New Roman"/>
                <w:sz w:val="24"/>
                <w:szCs w:val="24"/>
                <w:lang w:val="lv-LV" w:eastAsia="lv-LV"/>
              </w:rPr>
              <w:lastRenderedPageBreak/>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6A25AA2" w14:textId="55443238" w:rsidR="00DB3AF1" w:rsidRPr="00533D34" w:rsidRDefault="00C44428" w:rsidP="00DB3AF1">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D7BB685" w14:textId="0CE2765A" w:rsidR="00DB3AF1" w:rsidRPr="00533D34" w:rsidRDefault="00C44428" w:rsidP="00DB3AF1">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 LM, FM, profesionālās asociācijas, ārstniecības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E15D299" w14:textId="77777777" w:rsidR="00DB3AF1" w:rsidRPr="00533D34" w:rsidRDefault="00DB3AF1" w:rsidP="00DB3AF1">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087BEC11"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99502E0" w14:textId="06E847CC" w:rsidR="00DB3AF1" w:rsidRPr="00E61A7F" w:rsidRDefault="00DB3AF1" w:rsidP="00DB3AF1">
            <w:pPr>
              <w:spacing w:before="0" w:after="0" w:line="240" w:lineRule="auto"/>
              <w:jc w:val="center"/>
              <w:rPr>
                <w:rFonts w:ascii="Times New Roman" w:eastAsia="Times New Roman" w:hAnsi="Times New Roman" w:cs="Times New Roman"/>
                <w:sz w:val="24"/>
                <w:szCs w:val="24"/>
                <w:lang w:val="lv-LV" w:eastAsia="lv-LV"/>
              </w:rPr>
            </w:pPr>
            <w:r w:rsidRPr="00E61A7F">
              <w:rPr>
                <w:rFonts w:ascii="Times New Roman" w:eastAsia="Times New Roman" w:hAnsi="Times New Roman" w:cs="Times New Roman"/>
                <w:sz w:val="24"/>
                <w:szCs w:val="24"/>
                <w:lang w:val="lv-LV" w:eastAsia="lv-LV"/>
              </w:rPr>
              <w:t>3.1.8.</w:t>
            </w:r>
            <w:r w:rsidR="00A80C4E">
              <w:rPr>
                <w:rFonts w:ascii="Times New Roman" w:eastAsia="Times New Roman" w:hAnsi="Times New Roman" w:cs="Times New Roman"/>
                <w:sz w:val="24"/>
                <w:szCs w:val="24"/>
                <w:lang w:val="lv-LV" w:eastAsia="lv-LV"/>
              </w:rPr>
              <w:t>7</w:t>
            </w:r>
            <w:r w:rsidRPr="00E61A7F">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B0AE79A" w14:textId="77777777" w:rsidR="00DB3AF1" w:rsidRPr="00E61A7F" w:rsidRDefault="00DB3AF1" w:rsidP="00DB3AF1">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E61A7F">
              <w:rPr>
                <w:rStyle w:val="normaltextrun"/>
                <w:rFonts w:ascii="Times New Roman" w:hAnsi="Times New Roman" w:cs="Times New Roman"/>
                <w:sz w:val="24"/>
                <w:szCs w:val="24"/>
                <w:lang w:val="lv-LV"/>
              </w:rPr>
              <w:t>Veikt noslodzes vērtēšanu psihiatrijas jomā.</w:t>
            </w:r>
          </w:p>
          <w:p w14:paraId="049C0C31" w14:textId="72C141EC" w:rsidR="00DB3AF1" w:rsidRPr="00E61A7F" w:rsidRDefault="00DB3AF1" w:rsidP="00DB3AF1">
            <w:pPr>
              <w:pStyle w:val="ListParagraph"/>
              <w:spacing w:before="0" w:after="0" w:line="240" w:lineRule="auto"/>
              <w:ind w:left="0"/>
              <w:contextualSpacing w:val="0"/>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18C6BD8" w14:textId="38A17DB2" w:rsidR="00DB3AF1" w:rsidRPr="00533D34" w:rsidRDefault="00DB3AF1" w:rsidP="00DB3AF1">
            <w:pPr>
              <w:spacing w:before="0" w:after="0" w:line="240" w:lineRule="auto"/>
              <w:jc w:val="center"/>
              <w:rPr>
                <w:rFonts w:ascii="Times New Roman" w:eastAsia="Times New Roman" w:hAnsi="Times New Roman" w:cs="Times New Roman"/>
                <w:sz w:val="24"/>
                <w:szCs w:val="24"/>
                <w:lang w:val="lv-LV" w:eastAsia="lv-LV"/>
              </w:rPr>
            </w:pPr>
            <w:r w:rsidRPr="009414EC">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3123894" w14:textId="5F92FDCF" w:rsidR="00DB3AF1" w:rsidRPr="00533D34" w:rsidRDefault="000C1121" w:rsidP="00DB3AF1">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D114A06" w14:textId="0D5A2064" w:rsidR="00DB3AF1" w:rsidRPr="00533D34" w:rsidRDefault="000C1121" w:rsidP="00DB3AF1">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 ārstniecības iestādes, citas valsts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B51B439" w14:textId="77777777" w:rsidR="00DB3AF1" w:rsidRPr="00533D34" w:rsidRDefault="00DB3AF1" w:rsidP="00DB3AF1">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4C9B4EF6"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951F68A" w14:textId="48F80FC0" w:rsidR="00DB3AF1" w:rsidRPr="001D2547" w:rsidRDefault="00DB3AF1" w:rsidP="00DB3AF1">
            <w:pPr>
              <w:spacing w:before="0" w:after="0" w:line="240" w:lineRule="auto"/>
              <w:jc w:val="center"/>
              <w:rPr>
                <w:rFonts w:ascii="Times New Roman" w:eastAsia="Times New Roman" w:hAnsi="Times New Roman" w:cs="Times New Roman"/>
                <w:sz w:val="24"/>
                <w:szCs w:val="24"/>
                <w:lang w:val="lv-LV" w:eastAsia="lv-LV"/>
              </w:rPr>
            </w:pPr>
            <w:r w:rsidRPr="001D2547">
              <w:rPr>
                <w:rFonts w:ascii="Times New Roman" w:eastAsia="Times New Roman" w:hAnsi="Times New Roman" w:cs="Times New Roman"/>
                <w:sz w:val="24"/>
                <w:szCs w:val="24"/>
                <w:lang w:val="lv-LV" w:eastAsia="lv-LV"/>
              </w:rPr>
              <w:t>3.1.8.</w:t>
            </w:r>
            <w:r w:rsidR="00A80C4E">
              <w:rPr>
                <w:rFonts w:ascii="Times New Roman" w:eastAsia="Times New Roman" w:hAnsi="Times New Roman" w:cs="Times New Roman"/>
                <w:sz w:val="24"/>
                <w:szCs w:val="24"/>
                <w:lang w:val="lv-LV" w:eastAsia="lv-LV"/>
              </w:rPr>
              <w:t>8</w:t>
            </w:r>
            <w:r w:rsidRPr="001D2547">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8BE4967" w14:textId="46602A96" w:rsidR="00DB3AF1" w:rsidRDefault="00DB3AF1" w:rsidP="00DB3AF1">
            <w:pPr>
              <w:spacing w:before="0"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A</w:t>
            </w:r>
            <w:r w:rsidRPr="007E57E3">
              <w:rPr>
                <w:rFonts w:ascii="Times New Roman" w:eastAsia="Times New Roman" w:hAnsi="Times New Roman" w:cs="Times New Roman"/>
                <w:sz w:val="24"/>
                <w:szCs w:val="24"/>
                <w:lang w:val="lv-LV" w:eastAsia="lv-LV"/>
              </w:rPr>
              <w:t xml:space="preserve">ttīstīt grupu mājas (dzīvokļa) pakalpojums personām ar psihiska rakstura traucējumiem. </w:t>
            </w:r>
          </w:p>
          <w:p w14:paraId="086BFDA7" w14:textId="00A017D0" w:rsidR="00DB3AF1" w:rsidRPr="007E57E3" w:rsidRDefault="00DB3AF1" w:rsidP="00DB3AF1">
            <w:pPr>
              <w:spacing w:before="0" w:after="0" w:line="240" w:lineRule="auto"/>
              <w:jc w:val="both"/>
              <w:rPr>
                <w:rFonts w:ascii="Times New Roman" w:eastAsia="Times New Roman" w:hAnsi="Times New Roman" w:cs="Times New Roman"/>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1EEAA43" w14:textId="4AD5A0A1" w:rsidR="00DB3AF1" w:rsidRPr="00533D34" w:rsidRDefault="00DB3AF1" w:rsidP="00DB3AF1">
            <w:pPr>
              <w:spacing w:before="0" w:after="0" w:line="240" w:lineRule="auto"/>
              <w:jc w:val="center"/>
              <w:rPr>
                <w:rFonts w:ascii="Times New Roman" w:eastAsia="Times New Roman" w:hAnsi="Times New Roman" w:cs="Times New Roman"/>
                <w:sz w:val="24"/>
                <w:szCs w:val="24"/>
                <w:lang w:val="lv-LV" w:eastAsia="lv-LV"/>
              </w:rPr>
            </w:pPr>
            <w:r w:rsidRPr="009414EC">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C06A7D4" w14:textId="7CD93517" w:rsidR="00DB3AF1" w:rsidRPr="00533D34" w:rsidRDefault="001235F0" w:rsidP="00DB3AF1">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LM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661418A" w14:textId="04182DDD" w:rsidR="00DB3AF1" w:rsidRPr="00533D34" w:rsidRDefault="001235F0" w:rsidP="00DB3AF1">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FM, VM</w:t>
            </w:r>
            <w:r w:rsidR="00016891">
              <w:rPr>
                <w:rFonts w:ascii="Times New Roman" w:eastAsia="Times New Roman" w:hAnsi="Times New Roman" w:cs="Times New Roman"/>
                <w:sz w:val="24"/>
                <w:szCs w:val="24"/>
                <w:lang w:val="lv-LV" w:eastAsia="lv-LV"/>
              </w:rPr>
              <w:t xml:space="preserve">, profesionālās asociācijas, </w:t>
            </w:r>
            <w:r w:rsidR="00016891" w:rsidRPr="007E57E3">
              <w:rPr>
                <w:rFonts w:ascii="Times New Roman" w:eastAsia="Times New Roman" w:hAnsi="Times New Roman" w:cs="Times New Roman"/>
                <w:sz w:val="24"/>
                <w:szCs w:val="24"/>
                <w:lang w:val="lv-LV" w:eastAsia="lv-LV"/>
              </w:rPr>
              <w:t>sociālo pakalpojumu sniedzēji</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C1C1696" w14:textId="77777777" w:rsidR="00DB3AF1" w:rsidRPr="00533D34" w:rsidRDefault="00DB3AF1" w:rsidP="00DB3AF1">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0DDA448F"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0751D7E" w14:textId="7CE5F694" w:rsidR="00DB3AF1" w:rsidRPr="001D2547" w:rsidRDefault="00DB3AF1" w:rsidP="00DB3AF1">
            <w:pPr>
              <w:spacing w:before="0" w:after="0" w:line="240" w:lineRule="auto"/>
              <w:jc w:val="center"/>
              <w:rPr>
                <w:rFonts w:ascii="Times New Roman" w:eastAsia="Times New Roman" w:hAnsi="Times New Roman" w:cs="Times New Roman"/>
                <w:sz w:val="24"/>
                <w:szCs w:val="24"/>
                <w:lang w:val="lv-LV" w:eastAsia="lv-LV"/>
              </w:rPr>
            </w:pPr>
            <w:r w:rsidRPr="001D2547">
              <w:rPr>
                <w:rFonts w:ascii="Times New Roman" w:eastAsia="Times New Roman" w:hAnsi="Times New Roman" w:cs="Times New Roman"/>
                <w:sz w:val="24"/>
                <w:szCs w:val="24"/>
                <w:lang w:val="lv-LV" w:eastAsia="lv-LV"/>
              </w:rPr>
              <w:t>3.1.8.</w:t>
            </w:r>
            <w:r w:rsidR="00A80C4E">
              <w:rPr>
                <w:rFonts w:ascii="Times New Roman" w:eastAsia="Times New Roman" w:hAnsi="Times New Roman" w:cs="Times New Roman"/>
                <w:sz w:val="24"/>
                <w:szCs w:val="24"/>
                <w:lang w:val="lv-LV" w:eastAsia="lv-LV"/>
              </w:rPr>
              <w:t>9.</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AB2843B" w14:textId="77777777" w:rsidR="00DB3AF1" w:rsidRPr="00184C5B" w:rsidRDefault="00DB3AF1" w:rsidP="00DB3AF1">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184C5B">
              <w:rPr>
                <w:rStyle w:val="normaltextrun"/>
                <w:rFonts w:ascii="Times New Roman" w:hAnsi="Times New Roman" w:cs="Times New Roman"/>
                <w:sz w:val="24"/>
                <w:szCs w:val="24"/>
                <w:lang w:val="lv-LV"/>
              </w:rPr>
              <w:t>Pilnveidot agrīnu afektīvo un psihotisko traucējumu atpazīšanu un ārstēšanu primārās veselības aprūpes līmenī, kā arī psihiatrisko dienestu struktūrās (agrīnas intervences struktūras šizofrēniskā spektra pacientiem, bipolāri afektīvo traucējumu pacientiem, depresijas pacientiem).</w:t>
            </w:r>
          </w:p>
          <w:p w14:paraId="47F92538" w14:textId="77777777" w:rsidR="00DB3AF1" w:rsidRPr="00184C5B" w:rsidRDefault="00DB3AF1" w:rsidP="00DB3AF1">
            <w:pPr>
              <w:spacing w:before="0" w:after="0" w:line="240" w:lineRule="auto"/>
              <w:jc w:val="both"/>
              <w:rPr>
                <w:rFonts w:ascii="Times New Roman" w:eastAsia="Times New Roman" w:hAnsi="Times New Roman" w:cs="Times New Roman"/>
                <w:b/>
                <w:bCs/>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C15A2E5" w14:textId="00802F03" w:rsidR="00DB3AF1" w:rsidRPr="00533D34" w:rsidRDefault="00DB3AF1" w:rsidP="00DB3AF1">
            <w:pPr>
              <w:spacing w:before="0" w:after="0" w:line="240" w:lineRule="auto"/>
              <w:jc w:val="center"/>
              <w:rPr>
                <w:rFonts w:ascii="Times New Roman" w:eastAsia="Times New Roman" w:hAnsi="Times New Roman" w:cs="Times New Roman"/>
                <w:sz w:val="24"/>
                <w:szCs w:val="24"/>
                <w:lang w:val="lv-LV" w:eastAsia="lv-LV"/>
              </w:rPr>
            </w:pPr>
            <w:r w:rsidRPr="009414EC">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51704F5" w14:textId="3299F5C5" w:rsidR="00DB3AF1" w:rsidRPr="00533D34" w:rsidRDefault="001235F0" w:rsidP="00DB3AF1">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F25F5B4" w14:textId="7EDB405F" w:rsidR="00DB3AF1" w:rsidRPr="00533D34" w:rsidRDefault="001235F0" w:rsidP="00DB3AF1">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 FM</w:t>
            </w:r>
            <w:r w:rsidR="00E42FCB">
              <w:rPr>
                <w:rFonts w:ascii="Times New Roman" w:eastAsia="Times New Roman" w:hAnsi="Times New Roman" w:cs="Times New Roman"/>
                <w:sz w:val="24"/>
                <w:szCs w:val="24"/>
                <w:lang w:val="lv-LV" w:eastAsia="lv-LV"/>
              </w:rPr>
              <w:t>, profesionālās asociācijas, ārstniecības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E4FFE43" w14:textId="77777777" w:rsidR="00DB3AF1" w:rsidRPr="00533D34" w:rsidRDefault="00DB3AF1" w:rsidP="00DB3AF1">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1EC62B52"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E9FC11D" w14:textId="114395E0" w:rsidR="00E42FCB" w:rsidRPr="001D2547" w:rsidRDefault="00E42FCB" w:rsidP="00E42FCB">
            <w:pPr>
              <w:spacing w:before="0" w:after="0" w:line="240" w:lineRule="auto"/>
              <w:jc w:val="center"/>
              <w:rPr>
                <w:rFonts w:ascii="Times New Roman" w:eastAsia="Times New Roman" w:hAnsi="Times New Roman" w:cs="Times New Roman"/>
                <w:sz w:val="24"/>
                <w:szCs w:val="24"/>
                <w:lang w:val="lv-LV" w:eastAsia="lv-LV"/>
              </w:rPr>
            </w:pPr>
            <w:r w:rsidRPr="001D2547">
              <w:rPr>
                <w:rFonts w:ascii="Times New Roman" w:eastAsia="Times New Roman" w:hAnsi="Times New Roman" w:cs="Times New Roman"/>
                <w:sz w:val="24"/>
                <w:szCs w:val="24"/>
                <w:lang w:val="lv-LV" w:eastAsia="lv-LV"/>
              </w:rPr>
              <w:t>3.1.8.1</w:t>
            </w:r>
            <w:r w:rsidR="00A80C4E">
              <w:rPr>
                <w:rFonts w:ascii="Times New Roman" w:eastAsia="Times New Roman" w:hAnsi="Times New Roman" w:cs="Times New Roman"/>
                <w:sz w:val="24"/>
                <w:szCs w:val="24"/>
                <w:lang w:val="lv-LV" w:eastAsia="lv-LV"/>
              </w:rPr>
              <w:t>0</w:t>
            </w:r>
            <w:r w:rsidRPr="001D2547">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13F3BCB" w14:textId="7D323A6C" w:rsidR="00E42FCB" w:rsidRPr="00184C5B" w:rsidRDefault="00E42FCB" w:rsidP="00E42FCB">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184C5B">
              <w:rPr>
                <w:rStyle w:val="normaltextrun"/>
                <w:rFonts w:ascii="Times New Roman" w:hAnsi="Times New Roman" w:cs="Times New Roman"/>
                <w:sz w:val="24"/>
                <w:szCs w:val="24"/>
                <w:lang w:val="lv-LV"/>
              </w:rPr>
              <w:t>Pilnveidot pacientiem ar ilgstošiem psihiskās veselības traucējumiem pārej</w:t>
            </w:r>
            <w:r>
              <w:rPr>
                <w:rStyle w:val="normaltextrun"/>
                <w:rFonts w:ascii="Times New Roman" w:hAnsi="Times New Roman" w:cs="Times New Roman"/>
                <w:sz w:val="24"/>
                <w:szCs w:val="24"/>
                <w:lang w:val="lv-LV"/>
              </w:rPr>
              <w:t>u</w:t>
            </w:r>
            <w:r w:rsidRPr="00184C5B">
              <w:rPr>
                <w:rStyle w:val="normaltextrun"/>
                <w:rFonts w:ascii="Times New Roman" w:hAnsi="Times New Roman" w:cs="Times New Roman"/>
                <w:sz w:val="24"/>
                <w:szCs w:val="24"/>
                <w:lang w:val="lv-LV"/>
              </w:rPr>
              <w:t xml:space="preserve"> no bērnu profila ārstniecības iestādes uz pieaugušo ārstniecības iestādi.</w:t>
            </w:r>
          </w:p>
          <w:p w14:paraId="11C04A48" w14:textId="634FA379" w:rsidR="00E42FCB" w:rsidRPr="00184C5B" w:rsidRDefault="00E42FCB" w:rsidP="00E42FCB">
            <w:pPr>
              <w:pStyle w:val="ListParagraph"/>
              <w:spacing w:before="0" w:after="0" w:line="240" w:lineRule="auto"/>
              <w:ind w:left="0"/>
              <w:contextualSpacing w:val="0"/>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8EE7058" w14:textId="7A6F66A6" w:rsidR="00E42FCB" w:rsidRPr="00533D34" w:rsidRDefault="00E42FCB" w:rsidP="00E42FCB">
            <w:pPr>
              <w:spacing w:before="0" w:after="0" w:line="240" w:lineRule="auto"/>
              <w:jc w:val="center"/>
              <w:rPr>
                <w:rFonts w:ascii="Times New Roman" w:eastAsia="Times New Roman" w:hAnsi="Times New Roman" w:cs="Times New Roman"/>
                <w:sz w:val="24"/>
                <w:szCs w:val="24"/>
                <w:lang w:val="lv-LV" w:eastAsia="lv-LV"/>
              </w:rPr>
            </w:pPr>
            <w:r w:rsidRPr="009414EC">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E589EB0" w14:textId="04965267" w:rsidR="00E42FCB" w:rsidRPr="00533D34" w:rsidRDefault="001235F0" w:rsidP="00E42FCB">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8CC7AAF" w14:textId="43B40E6C" w:rsidR="00E42FCB" w:rsidRPr="00533D34" w:rsidRDefault="001235F0" w:rsidP="00E42FCB">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 FM</w:t>
            </w:r>
            <w:r w:rsidR="00E42FCB">
              <w:rPr>
                <w:rFonts w:ascii="Times New Roman" w:eastAsia="Times New Roman" w:hAnsi="Times New Roman" w:cs="Times New Roman"/>
                <w:sz w:val="24"/>
                <w:szCs w:val="24"/>
                <w:lang w:val="lv-LV" w:eastAsia="lv-LV"/>
              </w:rPr>
              <w:t>, profesionālās asociācijas, ārstniecības iestādes</w:t>
            </w:r>
            <w:r>
              <w:rPr>
                <w:rFonts w:ascii="Times New Roman" w:eastAsia="Times New Roman" w:hAnsi="Times New Roman" w:cs="Times New Roman"/>
                <w:sz w:val="24"/>
                <w:szCs w:val="24"/>
                <w:lang w:val="lv-LV" w:eastAsia="lv-LV"/>
              </w:rPr>
              <w:t>, pašvaldības, policija</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78B86FB" w14:textId="77777777" w:rsidR="00E42FCB" w:rsidRPr="00533D34" w:rsidRDefault="00E42FCB" w:rsidP="00E42FCB">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1FC2CE71"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3789DFD" w14:textId="2931CBF7" w:rsidR="00E42FCB" w:rsidRPr="001D2547" w:rsidRDefault="00E42FCB" w:rsidP="00E42FCB">
            <w:pPr>
              <w:spacing w:before="0" w:after="0" w:line="240" w:lineRule="auto"/>
              <w:jc w:val="center"/>
              <w:rPr>
                <w:rFonts w:ascii="Times New Roman" w:eastAsia="Times New Roman" w:hAnsi="Times New Roman" w:cs="Times New Roman"/>
                <w:sz w:val="24"/>
                <w:szCs w:val="24"/>
                <w:lang w:val="lv-LV" w:eastAsia="lv-LV"/>
              </w:rPr>
            </w:pPr>
            <w:r w:rsidRPr="001D2547">
              <w:rPr>
                <w:rFonts w:ascii="Times New Roman" w:eastAsia="Times New Roman" w:hAnsi="Times New Roman" w:cs="Times New Roman"/>
                <w:sz w:val="24"/>
                <w:szCs w:val="24"/>
                <w:lang w:val="lv-LV" w:eastAsia="lv-LV"/>
              </w:rPr>
              <w:t>3.1.8.1</w:t>
            </w:r>
            <w:r w:rsidR="00A80C4E">
              <w:rPr>
                <w:rFonts w:ascii="Times New Roman" w:eastAsia="Times New Roman" w:hAnsi="Times New Roman" w:cs="Times New Roman"/>
                <w:sz w:val="24"/>
                <w:szCs w:val="24"/>
                <w:lang w:val="lv-LV" w:eastAsia="lv-LV"/>
              </w:rPr>
              <w:t>1.</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67B4E0A" w14:textId="736DCA85" w:rsidR="00A80C4E" w:rsidRPr="00184C5B" w:rsidRDefault="00E42FCB" w:rsidP="00E42FCB">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184C5B">
              <w:rPr>
                <w:rStyle w:val="normaltextrun"/>
                <w:rFonts w:ascii="Times New Roman" w:hAnsi="Times New Roman" w:cs="Times New Roman"/>
                <w:sz w:val="24"/>
                <w:szCs w:val="24"/>
                <w:lang w:val="lv-LV"/>
              </w:rPr>
              <w:t>Izveidot mobilās psihiatriskās komandas psihiatrisko pacientu aprūpei mājās.</w:t>
            </w:r>
          </w:p>
          <w:p w14:paraId="3551CB67" w14:textId="71E59543" w:rsidR="00E42FCB" w:rsidRPr="00184C5B" w:rsidRDefault="00E42FCB" w:rsidP="00E42FCB">
            <w:pPr>
              <w:pStyle w:val="ListParagraph"/>
              <w:spacing w:before="0" w:after="0" w:line="240" w:lineRule="auto"/>
              <w:ind w:left="0"/>
              <w:contextualSpacing w:val="0"/>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DF4F5C1" w14:textId="1EC1E2AC" w:rsidR="00E42FCB" w:rsidRPr="00533D34" w:rsidRDefault="00E42FCB" w:rsidP="00E42FCB">
            <w:pPr>
              <w:spacing w:before="0" w:after="0" w:line="240" w:lineRule="auto"/>
              <w:jc w:val="center"/>
              <w:rPr>
                <w:rFonts w:ascii="Times New Roman" w:eastAsia="Times New Roman" w:hAnsi="Times New Roman" w:cs="Times New Roman"/>
                <w:sz w:val="24"/>
                <w:szCs w:val="24"/>
                <w:lang w:val="lv-LV" w:eastAsia="lv-LV"/>
              </w:rPr>
            </w:pPr>
            <w:r w:rsidRPr="009414EC">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9849D97" w14:textId="01717FAE" w:rsidR="00E42FCB" w:rsidRPr="00533D34" w:rsidRDefault="008D098E" w:rsidP="00E42FCB">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F9E97B3" w14:textId="2A07AD98" w:rsidR="00E42FCB" w:rsidRPr="00533D34" w:rsidRDefault="008D098E" w:rsidP="00E42FCB">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r w:rsidR="00E42FCB">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 xml:space="preserve">FM, </w:t>
            </w:r>
            <w:r w:rsidR="00E42FCB">
              <w:rPr>
                <w:rFonts w:ascii="Times New Roman" w:eastAsia="Times New Roman" w:hAnsi="Times New Roman" w:cs="Times New Roman"/>
                <w:sz w:val="24"/>
                <w:szCs w:val="24"/>
                <w:lang w:val="lv-LV" w:eastAsia="lv-LV"/>
              </w:rPr>
              <w:t>profesionālās asociācijas, ārstniecības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22E92CF" w14:textId="77777777" w:rsidR="00E42FCB" w:rsidRPr="00533D34" w:rsidRDefault="00E42FCB" w:rsidP="00E42FCB">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231A95AD"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F768438" w14:textId="7030FF4C" w:rsidR="00E42FCB" w:rsidRPr="001D2547" w:rsidRDefault="00E42FCB" w:rsidP="00E42FCB">
            <w:pPr>
              <w:spacing w:before="0" w:after="0" w:line="240" w:lineRule="auto"/>
              <w:jc w:val="center"/>
              <w:rPr>
                <w:rFonts w:ascii="Times New Roman" w:eastAsia="Times New Roman" w:hAnsi="Times New Roman" w:cs="Times New Roman"/>
                <w:sz w:val="24"/>
                <w:szCs w:val="24"/>
                <w:lang w:val="lv-LV" w:eastAsia="lv-LV"/>
              </w:rPr>
            </w:pPr>
            <w:r w:rsidRPr="001D2547">
              <w:rPr>
                <w:rFonts w:ascii="Times New Roman" w:eastAsia="Times New Roman" w:hAnsi="Times New Roman" w:cs="Times New Roman"/>
                <w:sz w:val="24"/>
                <w:szCs w:val="24"/>
                <w:lang w:val="lv-LV" w:eastAsia="lv-LV"/>
              </w:rPr>
              <w:t>3.1.8.1</w:t>
            </w:r>
            <w:r w:rsidR="00A80C4E">
              <w:rPr>
                <w:rFonts w:ascii="Times New Roman" w:eastAsia="Times New Roman" w:hAnsi="Times New Roman" w:cs="Times New Roman"/>
                <w:sz w:val="24"/>
                <w:szCs w:val="24"/>
                <w:lang w:val="lv-LV" w:eastAsia="lv-LV"/>
              </w:rPr>
              <w:t>2</w:t>
            </w:r>
            <w:r w:rsidRPr="001D2547">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380A9DC" w14:textId="77777777" w:rsidR="00E42FCB" w:rsidRPr="00184C5B" w:rsidRDefault="00E42FCB" w:rsidP="00E42FCB">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184C5B">
              <w:rPr>
                <w:rStyle w:val="normaltextrun"/>
                <w:rFonts w:ascii="Times New Roman" w:hAnsi="Times New Roman" w:cs="Times New Roman"/>
                <w:sz w:val="24"/>
                <w:szCs w:val="24"/>
                <w:lang w:val="lv-LV"/>
              </w:rPr>
              <w:t>Ieviest agrīnās attīstības izvērtējumu  bērniem no 1,5 līdz 3 gadu vecumam.</w:t>
            </w:r>
          </w:p>
          <w:p w14:paraId="50BB108A" w14:textId="747339E3" w:rsidR="00E42FCB" w:rsidRPr="00184C5B" w:rsidRDefault="00E42FCB" w:rsidP="00E42FCB">
            <w:pPr>
              <w:pStyle w:val="ListParagraph"/>
              <w:spacing w:before="0" w:after="0" w:line="240" w:lineRule="auto"/>
              <w:ind w:left="0"/>
              <w:contextualSpacing w:val="0"/>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37660D1" w14:textId="0F219769" w:rsidR="00E42FCB" w:rsidRPr="00533D34" w:rsidRDefault="00E42FCB" w:rsidP="00E42FCB">
            <w:pPr>
              <w:spacing w:before="0" w:after="0" w:line="240" w:lineRule="auto"/>
              <w:jc w:val="center"/>
              <w:rPr>
                <w:rFonts w:ascii="Times New Roman" w:eastAsia="Times New Roman" w:hAnsi="Times New Roman" w:cs="Times New Roman"/>
                <w:sz w:val="24"/>
                <w:szCs w:val="24"/>
                <w:lang w:val="lv-LV" w:eastAsia="lv-LV"/>
              </w:rPr>
            </w:pPr>
            <w:r w:rsidRPr="009414EC">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F6CEDDE" w14:textId="2C39B6AE" w:rsidR="00E42FCB" w:rsidRPr="00533D34" w:rsidRDefault="008D098E" w:rsidP="00E42FCB">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0EE4379" w14:textId="593ABB01" w:rsidR="00E42FCB" w:rsidRPr="00533D34" w:rsidRDefault="008D098E" w:rsidP="00E42FCB">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F</w:t>
            </w:r>
            <w:r w:rsidR="00E42FCB">
              <w:rPr>
                <w:rFonts w:ascii="Times New Roman" w:eastAsia="Times New Roman" w:hAnsi="Times New Roman" w:cs="Times New Roman"/>
                <w:sz w:val="24"/>
                <w:szCs w:val="24"/>
                <w:lang w:val="lv-LV" w:eastAsia="lv-LV"/>
              </w:rPr>
              <w:t xml:space="preserve">M, </w:t>
            </w:r>
            <w:r>
              <w:rPr>
                <w:rFonts w:ascii="Times New Roman" w:eastAsia="Times New Roman" w:hAnsi="Times New Roman" w:cs="Times New Roman"/>
                <w:sz w:val="24"/>
                <w:szCs w:val="24"/>
                <w:lang w:val="lv-LV" w:eastAsia="lv-LV"/>
              </w:rPr>
              <w:t xml:space="preserve">NVD, </w:t>
            </w:r>
            <w:r w:rsidR="00E42FCB">
              <w:rPr>
                <w:rFonts w:ascii="Times New Roman" w:eastAsia="Times New Roman" w:hAnsi="Times New Roman" w:cs="Times New Roman"/>
                <w:sz w:val="24"/>
                <w:szCs w:val="24"/>
                <w:lang w:val="lv-LV" w:eastAsia="lv-LV"/>
              </w:rPr>
              <w:t>profesionālās asociācijas, ārstniecības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F9F7363" w14:textId="77777777" w:rsidR="00E42FCB" w:rsidRPr="00533D34" w:rsidRDefault="00E42FCB" w:rsidP="00E42FCB">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13148AC8"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DECD94D" w14:textId="15D1272C" w:rsidR="00E42FCB" w:rsidRPr="001D2547" w:rsidRDefault="00E42FCB" w:rsidP="00E42FCB">
            <w:pPr>
              <w:spacing w:before="0" w:after="0" w:line="240" w:lineRule="auto"/>
              <w:jc w:val="center"/>
              <w:rPr>
                <w:rFonts w:ascii="Times New Roman" w:eastAsia="Times New Roman" w:hAnsi="Times New Roman" w:cs="Times New Roman"/>
                <w:sz w:val="24"/>
                <w:szCs w:val="24"/>
                <w:lang w:val="lv-LV" w:eastAsia="lv-LV"/>
              </w:rPr>
            </w:pPr>
            <w:r w:rsidRPr="001D2547">
              <w:rPr>
                <w:rFonts w:ascii="Times New Roman" w:eastAsia="Times New Roman" w:hAnsi="Times New Roman" w:cs="Times New Roman"/>
                <w:sz w:val="24"/>
                <w:szCs w:val="24"/>
                <w:lang w:val="lv-LV" w:eastAsia="lv-LV"/>
              </w:rPr>
              <w:lastRenderedPageBreak/>
              <w:t>3.1.8.1</w:t>
            </w:r>
            <w:r w:rsidR="00A80C4E">
              <w:rPr>
                <w:rFonts w:ascii="Times New Roman" w:eastAsia="Times New Roman" w:hAnsi="Times New Roman" w:cs="Times New Roman"/>
                <w:sz w:val="24"/>
                <w:szCs w:val="24"/>
                <w:lang w:val="lv-LV" w:eastAsia="lv-LV"/>
              </w:rPr>
              <w:t>3</w:t>
            </w:r>
            <w:r w:rsidRPr="001D2547">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8854C35" w14:textId="77777777" w:rsidR="00E42FCB" w:rsidRPr="00184C5B" w:rsidRDefault="00E42FCB" w:rsidP="00E42FCB">
            <w:pPr>
              <w:spacing w:before="0" w:after="0" w:line="240" w:lineRule="auto"/>
              <w:jc w:val="both"/>
              <w:rPr>
                <w:rStyle w:val="normaltextrun"/>
                <w:rFonts w:ascii="Times New Roman" w:hAnsi="Times New Roman" w:cs="Times New Roman"/>
                <w:sz w:val="24"/>
                <w:szCs w:val="24"/>
                <w:lang w:val="lv-LV"/>
              </w:rPr>
            </w:pPr>
            <w:r w:rsidRPr="00184C5B">
              <w:rPr>
                <w:rStyle w:val="normaltextrun"/>
                <w:rFonts w:ascii="Times New Roman" w:hAnsi="Times New Roman" w:cs="Times New Roman"/>
                <w:sz w:val="24"/>
                <w:szCs w:val="24"/>
                <w:lang w:val="lv-LV"/>
              </w:rPr>
              <w:t>Pilnveidot psihiskās veselības aprūpes pakalpojumu nodrošināšanu pacientiem, kuriem nepieciešama piespiedu ārstēšana.</w:t>
            </w:r>
          </w:p>
          <w:p w14:paraId="12593571" w14:textId="7A012214" w:rsidR="00E42FCB" w:rsidRPr="00184C5B" w:rsidRDefault="00E42FCB" w:rsidP="00E42FCB">
            <w:pPr>
              <w:spacing w:before="0" w:after="0" w:line="240" w:lineRule="auto"/>
              <w:jc w:val="both"/>
              <w:rPr>
                <w:rFonts w:ascii="Times New Roman" w:eastAsia="Times New Roman" w:hAnsi="Times New Roman" w:cs="Times New Roman"/>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363FB0F" w14:textId="16BA5018" w:rsidR="00E42FCB" w:rsidRPr="00533D34" w:rsidRDefault="00E42FCB" w:rsidP="00E42FCB">
            <w:pPr>
              <w:spacing w:before="0" w:after="0" w:line="240" w:lineRule="auto"/>
              <w:jc w:val="center"/>
              <w:rPr>
                <w:rFonts w:ascii="Times New Roman" w:eastAsia="Times New Roman" w:hAnsi="Times New Roman" w:cs="Times New Roman"/>
                <w:sz w:val="24"/>
                <w:szCs w:val="24"/>
                <w:lang w:val="lv-LV" w:eastAsia="lv-LV"/>
              </w:rPr>
            </w:pPr>
            <w:r w:rsidRPr="009414EC">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DA31B1C" w14:textId="3987CEA5" w:rsidR="00E42FCB" w:rsidRPr="00533D34" w:rsidRDefault="008D098E" w:rsidP="00E42FCB">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553BE89" w14:textId="492BBFBB" w:rsidR="00E42FCB" w:rsidRPr="00533D34" w:rsidRDefault="00E42FCB" w:rsidP="00E42FCB">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TM, </w:t>
            </w:r>
            <w:r w:rsidR="008D098E">
              <w:rPr>
                <w:rFonts w:ascii="Times New Roman" w:eastAsia="Times New Roman" w:hAnsi="Times New Roman" w:cs="Times New Roman"/>
                <w:sz w:val="24"/>
                <w:szCs w:val="24"/>
                <w:lang w:val="lv-LV" w:eastAsia="lv-LV"/>
              </w:rPr>
              <w:t>NVD</w:t>
            </w:r>
            <w:r>
              <w:rPr>
                <w:rFonts w:ascii="Times New Roman" w:eastAsia="Times New Roman" w:hAnsi="Times New Roman" w:cs="Times New Roman"/>
                <w:sz w:val="24"/>
                <w:szCs w:val="24"/>
                <w:lang w:val="lv-LV" w:eastAsia="lv-LV"/>
              </w:rPr>
              <w:t xml:space="preserve">, </w:t>
            </w:r>
            <w:r w:rsidR="008D098E">
              <w:rPr>
                <w:rFonts w:ascii="Times New Roman" w:eastAsia="Times New Roman" w:hAnsi="Times New Roman" w:cs="Times New Roman"/>
                <w:sz w:val="24"/>
                <w:szCs w:val="24"/>
                <w:lang w:val="lv-LV" w:eastAsia="lv-LV"/>
              </w:rPr>
              <w:t xml:space="preserve">FM, </w:t>
            </w:r>
            <w:r>
              <w:rPr>
                <w:rFonts w:ascii="Times New Roman" w:eastAsia="Times New Roman" w:hAnsi="Times New Roman" w:cs="Times New Roman"/>
                <w:sz w:val="24"/>
                <w:szCs w:val="24"/>
                <w:lang w:val="lv-LV" w:eastAsia="lv-LV"/>
              </w:rPr>
              <w:t>profesionālās asociācijas, ārstniecības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8C184E8" w14:textId="77777777" w:rsidR="00E42FCB" w:rsidRPr="00533D34" w:rsidRDefault="00E42FCB" w:rsidP="00E42FCB">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41753E83"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BCE8425" w14:textId="3B11FA7C" w:rsidR="000C10E6" w:rsidRPr="001D2547" w:rsidRDefault="000C10E6" w:rsidP="000C10E6">
            <w:pPr>
              <w:spacing w:before="0" w:after="0" w:line="240" w:lineRule="auto"/>
              <w:jc w:val="center"/>
              <w:rPr>
                <w:rFonts w:ascii="Times New Roman" w:eastAsia="Times New Roman" w:hAnsi="Times New Roman" w:cs="Times New Roman"/>
                <w:sz w:val="24"/>
                <w:szCs w:val="24"/>
                <w:lang w:val="lv-LV" w:eastAsia="lv-LV"/>
              </w:rPr>
            </w:pPr>
            <w:r w:rsidRPr="001D2547">
              <w:rPr>
                <w:rFonts w:ascii="Times New Roman" w:eastAsia="Times New Roman" w:hAnsi="Times New Roman" w:cs="Times New Roman"/>
                <w:sz w:val="24"/>
                <w:szCs w:val="24"/>
                <w:lang w:val="lv-LV" w:eastAsia="lv-LV"/>
              </w:rPr>
              <w:t>3.1.8.1</w:t>
            </w:r>
            <w:r w:rsidR="00A80C4E">
              <w:rPr>
                <w:rFonts w:ascii="Times New Roman" w:eastAsia="Times New Roman" w:hAnsi="Times New Roman" w:cs="Times New Roman"/>
                <w:sz w:val="24"/>
                <w:szCs w:val="24"/>
                <w:lang w:val="lv-LV" w:eastAsia="lv-LV"/>
              </w:rPr>
              <w:t>4</w:t>
            </w:r>
            <w:r w:rsidRPr="001D2547">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89559C2" w14:textId="77777777" w:rsidR="000C10E6" w:rsidRPr="00A9257A" w:rsidRDefault="000C10E6" w:rsidP="000C10E6">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A9257A">
              <w:rPr>
                <w:rStyle w:val="normaltextrun"/>
                <w:rFonts w:ascii="Times New Roman" w:hAnsi="Times New Roman" w:cs="Times New Roman"/>
                <w:sz w:val="24"/>
                <w:szCs w:val="24"/>
                <w:lang w:val="lv-LV"/>
              </w:rPr>
              <w:t>Veidot specializētas programmas, kurās iesaistīta multiprofesionāla komanda (psihiatri, psihologi, pedagogi, sociālie darbinieki, mentori u.c.)</w:t>
            </w:r>
          </w:p>
          <w:p w14:paraId="6CB063B2" w14:textId="715F1AD5" w:rsidR="000C10E6" w:rsidRPr="00A9257A" w:rsidRDefault="000C10E6" w:rsidP="000C10E6">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5ED95EE" w14:textId="70E5B8BB" w:rsidR="000C10E6" w:rsidRPr="00A9257A" w:rsidRDefault="000C10E6" w:rsidP="000C10E6">
            <w:pPr>
              <w:spacing w:before="0" w:after="0" w:line="240" w:lineRule="auto"/>
              <w:jc w:val="center"/>
              <w:rPr>
                <w:rFonts w:ascii="Times New Roman" w:eastAsia="Times New Roman" w:hAnsi="Times New Roman" w:cs="Times New Roman"/>
                <w:sz w:val="24"/>
                <w:szCs w:val="24"/>
                <w:lang w:val="lv-LV" w:eastAsia="lv-LV"/>
              </w:rPr>
            </w:pPr>
            <w:r w:rsidRPr="00A9257A">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69DA573" w14:textId="56C7D51F" w:rsidR="000C10E6" w:rsidRPr="00533D34" w:rsidRDefault="000C10E6" w:rsidP="000C10E6">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8E10C63" w14:textId="2C7A77C5" w:rsidR="000C10E6" w:rsidRPr="00533D34" w:rsidRDefault="000C10E6" w:rsidP="000C10E6">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NVD, </w:t>
            </w:r>
            <w:r w:rsidR="00FB3E54">
              <w:rPr>
                <w:rFonts w:ascii="Times New Roman" w:eastAsia="Times New Roman" w:hAnsi="Times New Roman" w:cs="Times New Roman"/>
                <w:sz w:val="24"/>
                <w:szCs w:val="24"/>
                <w:lang w:val="lv-LV" w:eastAsia="lv-LV"/>
              </w:rPr>
              <w:t xml:space="preserve">FM, LM, </w:t>
            </w:r>
            <w:r>
              <w:rPr>
                <w:rFonts w:ascii="Times New Roman" w:eastAsia="Times New Roman" w:hAnsi="Times New Roman" w:cs="Times New Roman"/>
                <w:sz w:val="24"/>
                <w:szCs w:val="24"/>
                <w:lang w:val="lv-LV" w:eastAsia="lv-LV"/>
              </w:rPr>
              <w:t xml:space="preserve">profesionālās asociācijas, ārstniecības iestādes </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CA5031C" w14:textId="77777777" w:rsidR="000C10E6" w:rsidRPr="00533D34" w:rsidRDefault="000C10E6" w:rsidP="000C10E6">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799F30A1"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9EBEC4C" w14:textId="1CD2DF4E" w:rsidR="000C10E6" w:rsidRPr="001D2547" w:rsidRDefault="000C10E6" w:rsidP="000C10E6">
            <w:pPr>
              <w:spacing w:before="0" w:after="0" w:line="240" w:lineRule="auto"/>
              <w:jc w:val="center"/>
              <w:rPr>
                <w:rFonts w:ascii="Times New Roman" w:eastAsia="Times New Roman" w:hAnsi="Times New Roman" w:cs="Times New Roman"/>
                <w:sz w:val="24"/>
                <w:szCs w:val="24"/>
                <w:lang w:val="lv-LV" w:eastAsia="lv-LV"/>
              </w:rPr>
            </w:pPr>
            <w:r w:rsidRPr="001D2547">
              <w:rPr>
                <w:rFonts w:ascii="Times New Roman" w:eastAsia="Times New Roman" w:hAnsi="Times New Roman" w:cs="Times New Roman"/>
                <w:sz w:val="24"/>
                <w:szCs w:val="24"/>
                <w:lang w:val="lv-LV" w:eastAsia="lv-LV"/>
              </w:rPr>
              <w:t>3.1.8.</w:t>
            </w:r>
            <w:r w:rsidR="00A80C4E">
              <w:rPr>
                <w:rFonts w:ascii="Times New Roman" w:eastAsia="Times New Roman" w:hAnsi="Times New Roman" w:cs="Times New Roman"/>
                <w:sz w:val="24"/>
                <w:szCs w:val="24"/>
                <w:lang w:val="lv-LV" w:eastAsia="lv-LV"/>
              </w:rPr>
              <w:t>15</w:t>
            </w:r>
            <w:r w:rsidRPr="001D2547">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C55EF6F" w14:textId="4F350981" w:rsidR="000C10E6" w:rsidRPr="00E61A7F" w:rsidRDefault="000C10E6" w:rsidP="000C10E6">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E61A7F">
              <w:rPr>
                <w:rStyle w:val="normaltextrun"/>
                <w:rFonts w:ascii="Times New Roman" w:hAnsi="Times New Roman" w:cs="Times New Roman"/>
                <w:sz w:val="24"/>
                <w:szCs w:val="24"/>
                <w:lang w:val="lv-LV"/>
              </w:rPr>
              <w:t>Izveidot digitālu risinājumu KBT terapijai pie vienkāršām saslimšanām.</w:t>
            </w:r>
          </w:p>
          <w:p w14:paraId="7AD50F19" w14:textId="44A15565" w:rsidR="000C10E6" w:rsidRPr="00184C5B" w:rsidRDefault="000C10E6" w:rsidP="000C10E6">
            <w:pPr>
              <w:pStyle w:val="ListParagraph"/>
              <w:spacing w:before="0" w:after="0" w:line="240" w:lineRule="auto"/>
              <w:ind w:left="0"/>
              <w:contextualSpacing w:val="0"/>
              <w:jc w:val="both"/>
              <w:rPr>
                <w:rStyle w:val="normaltextrun"/>
                <w:rFonts w:ascii="Times New Roman" w:hAnsi="Times New Roman" w:cs="Times New Roman"/>
                <w:sz w:val="24"/>
                <w:szCs w:val="24"/>
                <w:highlight w:val="yellow"/>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AB13D13" w14:textId="37ECC782" w:rsidR="000C10E6" w:rsidRPr="00533D34" w:rsidRDefault="000C10E6" w:rsidP="000C10E6">
            <w:pPr>
              <w:spacing w:before="0" w:after="0" w:line="240" w:lineRule="auto"/>
              <w:jc w:val="center"/>
              <w:rPr>
                <w:rFonts w:ascii="Times New Roman" w:eastAsia="Times New Roman" w:hAnsi="Times New Roman" w:cs="Times New Roman"/>
                <w:sz w:val="24"/>
                <w:szCs w:val="24"/>
                <w:lang w:val="lv-LV" w:eastAsia="lv-LV"/>
              </w:rPr>
            </w:pPr>
            <w:r w:rsidRPr="009414EC">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C80D9A4" w14:textId="431BF703" w:rsidR="000C10E6" w:rsidRPr="00533D34" w:rsidRDefault="00FB3E54" w:rsidP="000C10E6">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SPKC</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62A5D51" w14:textId="142A5828" w:rsidR="000C10E6" w:rsidRPr="00533D34" w:rsidRDefault="000C10E6" w:rsidP="000C10E6">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VM, </w:t>
            </w:r>
            <w:r w:rsidR="00FB3E54">
              <w:rPr>
                <w:rFonts w:ascii="Times New Roman" w:eastAsia="Times New Roman" w:hAnsi="Times New Roman" w:cs="Times New Roman"/>
                <w:sz w:val="24"/>
                <w:szCs w:val="24"/>
                <w:lang w:val="lv-LV" w:eastAsia="lv-LV"/>
              </w:rPr>
              <w:t xml:space="preserve">FM, </w:t>
            </w:r>
            <w:r>
              <w:rPr>
                <w:rFonts w:ascii="Times New Roman" w:eastAsia="Times New Roman" w:hAnsi="Times New Roman" w:cs="Times New Roman"/>
                <w:sz w:val="24"/>
                <w:szCs w:val="24"/>
                <w:lang w:val="lv-LV" w:eastAsia="lv-LV"/>
              </w:rPr>
              <w:t xml:space="preserve">profesionālās asociācijas, ārstniecības iestādes </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24AC61E" w14:textId="77777777" w:rsidR="000C10E6" w:rsidRPr="00533D34" w:rsidRDefault="000C10E6" w:rsidP="000C10E6">
            <w:pPr>
              <w:spacing w:before="0" w:after="0" w:line="240" w:lineRule="auto"/>
              <w:jc w:val="center"/>
              <w:rPr>
                <w:rFonts w:ascii="Times New Roman" w:eastAsia="Times New Roman" w:hAnsi="Times New Roman" w:cs="Times New Roman"/>
                <w:sz w:val="24"/>
                <w:szCs w:val="24"/>
                <w:lang w:val="lv-LV" w:eastAsia="lv-LV"/>
              </w:rPr>
            </w:pPr>
          </w:p>
        </w:tc>
      </w:tr>
      <w:tr w:rsidR="00365B9F" w:rsidRPr="007E57E3" w14:paraId="0DF625A9" w14:textId="77777777" w:rsidTr="00D25AC2">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E4BDD5A" w14:textId="347FB42C" w:rsidR="00365B9F" w:rsidRPr="003D1592" w:rsidRDefault="00365B9F" w:rsidP="00365B9F">
            <w:pPr>
              <w:spacing w:before="0" w:after="0" w:line="240" w:lineRule="auto"/>
              <w:jc w:val="center"/>
              <w:rPr>
                <w:rFonts w:ascii="Times New Roman" w:eastAsia="Times New Roman" w:hAnsi="Times New Roman" w:cs="Times New Roman"/>
                <w:b/>
                <w:bCs/>
                <w:sz w:val="24"/>
                <w:szCs w:val="24"/>
                <w:lang w:val="lv-LV" w:eastAsia="lv-LV"/>
              </w:rPr>
            </w:pPr>
            <w:r w:rsidRPr="003D1592">
              <w:rPr>
                <w:rFonts w:ascii="Times New Roman" w:eastAsia="Times New Roman" w:hAnsi="Times New Roman" w:cs="Times New Roman"/>
                <w:b/>
                <w:bCs/>
                <w:sz w:val="24"/>
                <w:szCs w:val="24"/>
                <w:lang w:val="lv-LV" w:eastAsia="lv-LV"/>
              </w:rPr>
              <w:t>3.1.9.</w:t>
            </w:r>
          </w:p>
        </w:tc>
        <w:tc>
          <w:tcPr>
            <w:tcW w:w="8279" w:type="dxa"/>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0F34BC3D" w14:textId="77777777" w:rsidR="00365B9F" w:rsidRDefault="00365B9F" w:rsidP="00365B9F">
            <w:pPr>
              <w:pStyle w:val="ListParagraph"/>
              <w:spacing w:before="0" w:after="0" w:line="240" w:lineRule="auto"/>
              <w:ind w:left="0"/>
              <w:contextualSpacing w:val="0"/>
              <w:jc w:val="both"/>
              <w:rPr>
                <w:rStyle w:val="normaltextrun"/>
                <w:rFonts w:ascii="Times New Roman" w:hAnsi="Times New Roman" w:cs="Times New Roman"/>
                <w:b/>
                <w:bCs/>
                <w:sz w:val="24"/>
                <w:szCs w:val="24"/>
                <w:lang w:val="lv-LV"/>
              </w:rPr>
            </w:pPr>
            <w:r w:rsidRPr="007E57E3">
              <w:rPr>
                <w:rStyle w:val="normaltextrun"/>
                <w:rFonts w:ascii="Times New Roman" w:hAnsi="Times New Roman" w:cs="Times New Roman"/>
                <w:b/>
                <w:bCs/>
                <w:sz w:val="24"/>
                <w:szCs w:val="24"/>
                <w:lang w:val="lv-LV"/>
              </w:rPr>
              <w:t>Uzlabot atkarību ārstēšanu</w:t>
            </w:r>
            <w:r>
              <w:rPr>
                <w:rStyle w:val="normaltextrun"/>
                <w:rFonts w:ascii="Times New Roman" w:hAnsi="Times New Roman" w:cs="Times New Roman"/>
                <w:b/>
                <w:bCs/>
                <w:sz w:val="24"/>
                <w:szCs w:val="24"/>
                <w:lang w:val="lv-LV"/>
              </w:rPr>
              <w:t>:</w:t>
            </w:r>
          </w:p>
          <w:p w14:paraId="412A4717" w14:textId="36C1930A" w:rsidR="00365B9F" w:rsidRPr="007E57E3" w:rsidRDefault="00365B9F" w:rsidP="00365B9F">
            <w:pPr>
              <w:pStyle w:val="ListParagraph"/>
              <w:spacing w:before="0" w:after="0" w:line="240" w:lineRule="auto"/>
              <w:ind w:left="0"/>
              <w:contextualSpacing w:val="0"/>
              <w:jc w:val="both"/>
              <w:rPr>
                <w:rFonts w:ascii="Times New Roman" w:hAnsi="Times New Roman" w:cs="Times New Roman"/>
                <w:b/>
                <w:bCs/>
                <w:sz w:val="24"/>
                <w:szCs w:val="24"/>
                <w:lang w:val="lv-LV"/>
              </w:rPr>
            </w:pPr>
          </w:p>
        </w:tc>
      </w:tr>
      <w:tr w:rsidR="00B3384B" w:rsidRPr="00072C67" w14:paraId="096434DE"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219E0AB" w14:textId="6535D8B4" w:rsidR="00365B9F" w:rsidRPr="001D2547" w:rsidRDefault="00365B9F" w:rsidP="00365B9F">
            <w:pPr>
              <w:spacing w:before="0" w:after="0" w:line="240" w:lineRule="auto"/>
              <w:jc w:val="center"/>
              <w:rPr>
                <w:rFonts w:ascii="Times New Roman" w:eastAsia="Times New Roman" w:hAnsi="Times New Roman" w:cs="Times New Roman"/>
                <w:sz w:val="24"/>
                <w:szCs w:val="24"/>
                <w:lang w:val="lv-LV" w:eastAsia="lv-LV"/>
              </w:rPr>
            </w:pPr>
            <w:r w:rsidRPr="001D2547">
              <w:rPr>
                <w:rFonts w:ascii="Times New Roman" w:eastAsia="Times New Roman" w:hAnsi="Times New Roman" w:cs="Times New Roman"/>
                <w:sz w:val="24"/>
                <w:szCs w:val="24"/>
                <w:lang w:val="lv-LV" w:eastAsia="lv-LV"/>
              </w:rPr>
              <w:t>3.1.9.1.</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0F40A7A" w14:textId="092085C3" w:rsidR="00365B9F" w:rsidRPr="007D5B6E" w:rsidRDefault="00365B9F" w:rsidP="00365B9F">
            <w:pPr>
              <w:spacing w:before="0" w:after="0" w:line="240" w:lineRule="auto"/>
              <w:jc w:val="both"/>
              <w:rPr>
                <w:rStyle w:val="normaltextrun"/>
                <w:rFonts w:ascii="Times New Roman" w:hAnsi="Times New Roman" w:cs="Times New Roman"/>
                <w:sz w:val="24"/>
                <w:szCs w:val="24"/>
                <w:lang w:val="lv-LV"/>
              </w:rPr>
            </w:pPr>
            <w:r w:rsidRPr="007D5B6E">
              <w:rPr>
                <w:rStyle w:val="normaltextrun"/>
                <w:rFonts w:ascii="Times New Roman" w:hAnsi="Times New Roman" w:cs="Times New Roman"/>
                <w:sz w:val="24"/>
                <w:szCs w:val="24"/>
                <w:lang w:val="lv-LV"/>
              </w:rPr>
              <w:t>Ārstēšanās (īstermiņa un ilgtermiņa) sistēmas izstrāde un ieviešana personām, kuras slimo ar procesu (azartspēlu, videospēļu) atkarībām</w:t>
            </w:r>
            <w:r w:rsidR="0046561A">
              <w:rPr>
                <w:rStyle w:val="normaltextrun"/>
                <w:rFonts w:ascii="Times New Roman" w:hAnsi="Times New Roman" w:cs="Times New Roman"/>
                <w:sz w:val="24"/>
                <w:szCs w:val="24"/>
                <w:lang w:val="lv-LV"/>
              </w:rPr>
              <w:t>.</w:t>
            </w:r>
          </w:p>
          <w:p w14:paraId="55CCC9D9" w14:textId="07CF7D2C" w:rsidR="00365B9F" w:rsidRPr="007E57E3" w:rsidRDefault="00365B9F" w:rsidP="00365B9F">
            <w:pPr>
              <w:spacing w:before="0" w:after="0" w:line="240" w:lineRule="auto"/>
              <w:jc w:val="both"/>
              <w:rPr>
                <w:rFonts w:ascii="Times New Roman" w:eastAsia="Times New Roman" w:hAnsi="Times New Roman" w:cs="Times New Roman"/>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C687FD8" w14:textId="2997F92D" w:rsidR="00365B9F" w:rsidRPr="00533D34" w:rsidRDefault="00365B9F" w:rsidP="00365B9F">
            <w:pPr>
              <w:spacing w:before="0" w:after="0" w:line="240" w:lineRule="auto"/>
              <w:jc w:val="center"/>
              <w:rPr>
                <w:rFonts w:ascii="Times New Roman" w:eastAsia="Times New Roman" w:hAnsi="Times New Roman" w:cs="Times New Roman"/>
                <w:sz w:val="24"/>
                <w:szCs w:val="24"/>
                <w:lang w:val="lv-LV" w:eastAsia="lv-LV"/>
              </w:rPr>
            </w:pPr>
            <w:r w:rsidRPr="00716583">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FFD5E88" w14:textId="618BCA99" w:rsidR="00365B9F" w:rsidRPr="00533D34" w:rsidRDefault="00365B9F" w:rsidP="00365B9F">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62051CF" w14:textId="7B003529" w:rsidR="00365B9F" w:rsidRPr="00533D34" w:rsidRDefault="00365B9F" w:rsidP="00365B9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NVD, LM, FM, profesionālās asociācijas, ārstniecības iestādes </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0EF5A33" w14:textId="77777777" w:rsidR="00365B9F" w:rsidRPr="00533D34" w:rsidRDefault="00365B9F" w:rsidP="00365B9F">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643B85BC"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D4624A2" w14:textId="464BFB23" w:rsidR="000C10E6" w:rsidRPr="001D2547" w:rsidRDefault="00390D4F" w:rsidP="000C10E6">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3.1.9.2.</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1FF5DD0" w14:textId="17EA4357" w:rsidR="000C10E6" w:rsidRPr="00E61A7F" w:rsidRDefault="000C10E6" w:rsidP="000C10E6">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E61A7F">
              <w:rPr>
                <w:rStyle w:val="normaltextrun"/>
                <w:rFonts w:ascii="Times New Roman" w:hAnsi="Times New Roman" w:cs="Times New Roman"/>
                <w:sz w:val="24"/>
                <w:szCs w:val="24"/>
                <w:lang w:val="lv-LV"/>
              </w:rPr>
              <w:t>Paplašināt valsts apmaksātas narkoloģiskās un psihiatriskās veselības aprūpes pakalpojumu (palīdzības un ārstēšanas) pieejamību un apjomu bērniem un pieaugušajiem, jo īpaši reģionos, tādējādi nodrošinot savlaicīgu atkarību diagnostiku, ārstēšanu un rehabilitāciju</w:t>
            </w:r>
            <w:r w:rsidR="001C1663">
              <w:rPr>
                <w:rStyle w:val="normaltextrun"/>
                <w:rFonts w:ascii="Times New Roman" w:hAnsi="Times New Roman" w:cs="Times New Roman"/>
                <w:sz w:val="24"/>
                <w:szCs w:val="24"/>
                <w:lang w:val="lv-LV"/>
              </w:rPr>
              <w:t>.</w:t>
            </w:r>
            <w:r w:rsidRPr="00E61A7F">
              <w:rPr>
                <w:rStyle w:val="normaltextrun"/>
                <w:rFonts w:ascii="Times New Roman" w:hAnsi="Times New Roman" w:cs="Times New Roman"/>
                <w:sz w:val="24"/>
                <w:szCs w:val="24"/>
                <w:lang w:val="lv-LV"/>
              </w:rPr>
              <w:t xml:space="preserve"> </w:t>
            </w:r>
          </w:p>
          <w:p w14:paraId="26F80E41" w14:textId="64468F96" w:rsidR="000C10E6" w:rsidRPr="00E61A7F" w:rsidRDefault="000C10E6" w:rsidP="000C10E6">
            <w:pPr>
              <w:pStyle w:val="ListParagraph"/>
              <w:spacing w:before="0" w:after="0" w:line="240" w:lineRule="auto"/>
              <w:ind w:left="0"/>
              <w:contextualSpacing w:val="0"/>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5479E52" w14:textId="463EF3C9" w:rsidR="000C10E6" w:rsidRPr="00533D34" w:rsidRDefault="000C10E6" w:rsidP="000C10E6">
            <w:pPr>
              <w:spacing w:before="0" w:after="0" w:line="240" w:lineRule="auto"/>
              <w:jc w:val="center"/>
              <w:rPr>
                <w:rFonts w:ascii="Times New Roman" w:eastAsia="Times New Roman" w:hAnsi="Times New Roman" w:cs="Times New Roman"/>
                <w:sz w:val="24"/>
                <w:szCs w:val="24"/>
                <w:lang w:val="lv-LV" w:eastAsia="lv-LV"/>
              </w:rPr>
            </w:pPr>
            <w:r w:rsidRPr="00716583">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79166EF" w14:textId="3C9DEE76" w:rsidR="000C10E6" w:rsidRPr="00533D34" w:rsidRDefault="000C10E6" w:rsidP="000C10E6">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026D30A" w14:textId="1E0C704E" w:rsidR="000C10E6" w:rsidRPr="00533D34" w:rsidRDefault="000C10E6" w:rsidP="000C10E6">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VM, </w:t>
            </w:r>
            <w:r w:rsidR="00FB3E54">
              <w:rPr>
                <w:rFonts w:ascii="Times New Roman" w:eastAsia="Times New Roman" w:hAnsi="Times New Roman" w:cs="Times New Roman"/>
                <w:sz w:val="24"/>
                <w:szCs w:val="24"/>
                <w:lang w:val="lv-LV" w:eastAsia="lv-LV"/>
              </w:rPr>
              <w:t xml:space="preserve">FM, </w:t>
            </w:r>
            <w:r>
              <w:rPr>
                <w:rFonts w:ascii="Times New Roman" w:eastAsia="Times New Roman" w:hAnsi="Times New Roman" w:cs="Times New Roman"/>
                <w:sz w:val="24"/>
                <w:szCs w:val="24"/>
                <w:lang w:val="lv-LV" w:eastAsia="lv-LV"/>
              </w:rPr>
              <w:t xml:space="preserve">profesionālās asociācijas, ārstniecības iestādes </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C7AF5FC" w14:textId="77777777" w:rsidR="000C10E6" w:rsidRPr="00533D34" w:rsidRDefault="000C10E6" w:rsidP="000C10E6">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5F4D2CE0"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BF33A77" w14:textId="1B14895A" w:rsidR="00DB3AF1" w:rsidRPr="001D2547" w:rsidRDefault="00DB3AF1" w:rsidP="00DB3AF1">
            <w:pPr>
              <w:spacing w:before="0" w:after="0" w:line="240" w:lineRule="auto"/>
              <w:jc w:val="center"/>
              <w:rPr>
                <w:rFonts w:ascii="Times New Roman" w:eastAsia="Times New Roman" w:hAnsi="Times New Roman" w:cs="Times New Roman"/>
                <w:sz w:val="24"/>
                <w:szCs w:val="24"/>
                <w:lang w:val="lv-LV" w:eastAsia="lv-LV"/>
              </w:rPr>
            </w:pPr>
            <w:r w:rsidRPr="001D2547">
              <w:rPr>
                <w:rFonts w:ascii="Times New Roman" w:eastAsia="Times New Roman" w:hAnsi="Times New Roman" w:cs="Times New Roman"/>
                <w:sz w:val="24"/>
                <w:szCs w:val="24"/>
                <w:lang w:val="lv-LV" w:eastAsia="lv-LV"/>
              </w:rPr>
              <w:lastRenderedPageBreak/>
              <w:t>3.1.9.</w:t>
            </w:r>
            <w:r w:rsidR="00390D4F">
              <w:rPr>
                <w:rFonts w:ascii="Times New Roman" w:eastAsia="Times New Roman" w:hAnsi="Times New Roman" w:cs="Times New Roman"/>
                <w:sz w:val="24"/>
                <w:szCs w:val="24"/>
                <w:lang w:val="lv-LV" w:eastAsia="lv-LV"/>
              </w:rPr>
              <w:t>3</w:t>
            </w:r>
            <w:r>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ADC66CF" w14:textId="77777777" w:rsidR="00DB3AF1" w:rsidRDefault="00DB3AF1" w:rsidP="00DB3AF1">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7E57E3">
              <w:rPr>
                <w:rStyle w:val="normaltextrun"/>
                <w:rFonts w:ascii="Times New Roman" w:hAnsi="Times New Roman" w:cs="Times New Roman"/>
                <w:sz w:val="24"/>
                <w:szCs w:val="24"/>
                <w:lang w:val="lv-LV"/>
              </w:rPr>
              <w:t>Pierādījumos balstītas atkarību izraisošo vielu un procesu selektīvās profilakses attīstība.</w:t>
            </w:r>
          </w:p>
          <w:p w14:paraId="3D16D4ED" w14:textId="3CBEB2C1" w:rsidR="00DB3AF1" w:rsidRPr="007E57E3" w:rsidRDefault="00DB3AF1" w:rsidP="00DB3AF1">
            <w:pPr>
              <w:pStyle w:val="ListParagraph"/>
              <w:spacing w:before="0" w:after="0" w:line="240" w:lineRule="auto"/>
              <w:ind w:left="0"/>
              <w:contextualSpacing w:val="0"/>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FF35EF1" w14:textId="781B47F3" w:rsidR="00DB3AF1" w:rsidRPr="00533D34" w:rsidRDefault="00DB3AF1" w:rsidP="00DB3AF1">
            <w:pPr>
              <w:spacing w:before="0" w:after="0" w:line="240" w:lineRule="auto"/>
              <w:jc w:val="center"/>
              <w:rPr>
                <w:rFonts w:ascii="Times New Roman" w:eastAsia="Times New Roman" w:hAnsi="Times New Roman" w:cs="Times New Roman"/>
                <w:sz w:val="24"/>
                <w:szCs w:val="24"/>
                <w:lang w:val="lv-LV" w:eastAsia="lv-LV"/>
              </w:rPr>
            </w:pPr>
            <w:r w:rsidRPr="00716583">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68E0B09" w14:textId="3541C1BB" w:rsidR="00DB3AF1" w:rsidRPr="00533D34" w:rsidRDefault="00DB3AF1" w:rsidP="00DB3AF1">
            <w:pPr>
              <w:spacing w:before="0" w:after="0" w:line="240" w:lineRule="auto"/>
              <w:jc w:val="center"/>
              <w:rPr>
                <w:rFonts w:ascii="Times New Roman" w:eastAsia="Times New Roman" w:hAnsi="Times New Roman" w:cs="Times New Roman"/>
                <w:sz w:val="24"/>
                <w:szCs w:val="24"/>
                <w:lang w:val="lv-LV" w:eastAsia="lv-LV"/>
              </w:rPr>
            </w:pPr>
            <w:r w:rsidRPr="00533D34">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24A16B0" w14:textId="7FF794E4" w:rsidR="00DB3AF1" w:rsidRPr="00533D34" w:rsidRDefault="31CB9D79" w:rsidP="00DB3AF1">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2A015F4A">
              <w:rPr>
                <w:rFonts w:ascii="Times New Roman" w:eastAsia="Times New Roman" w:hAnsi="Times New Roman" w:cs="Times New Roman"/>
                <w:sz w:val="24"/>
                <w:szCs w:val="24"/>
                <w:lang w:val="lv-LV" w:eastAsia="lv-LV"/>
              </w:rPr>
              <w:t>IeM</w:t>
            </w:r>
            <w:r w:rsidR="1D7E86BA" w:rsidRPr="2A015F4A">
              <w:rPr>
                <w:rFonts w:ascii="Times New Roman" w:eastAsia="Times New Roman" w:hAnsi="Times New Roman" w:cs="Times New Roman"/>
                <w:sz w:val="24"/>
                <w:szCs w:val="24"/>
                <w:lang w:val="lv-LV" w:eastAsia="lv-LV"/>
              </w:rPr>
              <w:t xml:space="preserve">,  FM, </w:t>
            </w:r>
            <w:r w:rsidR="7A4A1514" w:rsidRPr="2A015F4A">
              <w:rPr>
                <w:rFonts w:ascii="Times New Roman" w:eastAsia="Times New Roman" w:hAnsi="Times New Roman" w:cs="Times New Roman"/>
                <w:sz w:val="24"/>
                <w:szCs w:val="24"/>
                <w:lang w:val="lv-LV" w:eastAsia="lv-LV"/>
              </w:rPr>
              <w:t xml:space="preserve"> IAUI, </w:t>
            </w:r>
            <w:r w:rsidR="1D7E86BA" w:rsidRPr="2A015F4A">
              <w:rPr>
                <w:rFonts w:ascii="Times New Roman" w:eastAsia="Times New Roman" w:hAnsi="Times New Roman" w:cs="Times New Roman"/>
                <w:sz w:val="24"/>
                <w:szCs w:val="24"/>
                <w:lang w:val="lv-LV" w:eastAsia="lv-LV"/>
              </w:rPr>
              <w:t xml:space="preserve">PKC,SPKC, RPNC, </w:t>
            </w:r>
            <w:r w:rsidR="10345501" w:rsidRPr="2A015F4A">
              <w:rPr>
                <w:rFonts w:ascii="Times New Roman" w:eastAsia="Times New Roman" w:hAnsi="Times New Roman" w:cs="Times New Roman"/>
                <w:sz w:val="24"/>
                <w:szCs w:val="24"/>
                <w:lang w:val="lv-LV" w:eastAsia="lv-LV"/>
              </w:rPr>
              <w:t xml:space="preserve">NVO, </w:t>
            </w:r>
            <w:r w:rsidR="1D7E86BA" w:rsidRPr="2A015F4A">
              <w:rPr>
                <w:rFonts w:ascii="Times New Roman" w:eastAsia="Times New Roman" w:hAnsi="Times New Roman" w:cs="Times New Roman"/>
                <w:sz w:val="24"/>
                <w:szCs w:val="24"/>
                <w:lang w:val="lv-LV" w:eastAsia="lv-LV"/>
              </w:rPr>
              <w:t>ārstniecības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F551D2D" w14:textId="77777777" w:rsidR="00DB3AF1" w:rsidRPr="00533D34" w:rsidRDefault="00DB3AF1" w:rsidP="00DB3AF1">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7EE4C529"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CA66D79" w14:textId="7DE5F8D7" w:rsidR="00A65BC9" w:rsidRPr="001D2547" w:rsidRDefault="00A65BC9" w:rsidP="00A65BC9">
            <w:pPr>
              <w:spacing w:before="0" w:after="0" w:line="240" w:lineRule="auto"/>
              <w:jc w:val="center"/>
              <w:rPr>
                <w:rFonts w:ascii="Times New Roman" w:eastAsia="Times New Roman" w:hAnsi="Times New Roman" w:cs="Times New Roman"/>
                <w:sz w:val="24"/>
                <w:szCs w:val="24"/>
                <w:lang w:val="lv-LV" w:eastAsia="lv-LV"/>
              </w:rPr>
            </w:pPr>
            <w:r w:rsidRPr="001D2547">
              <w:rPr>
                <w:rFonts w:ascii="Times New Roman" w:eastAsia="Times New Roman" w:hAnsi="Times New Roman" w:cs="Times New Roman"/>
                <w:sz w:val="24"/>
                <w:szCs w:val="24"/>
                <w:lang w:val="lv-LV" w:eastAsia="lv-LV"/>
              </w:rPr>
              <w:t>3.1.9.</w:t>
            </w:r>
            <w:r w:rsidR="00390D4F">
              <w:rPr>
                <w:rFonts w:ascii="Times New Roman" w:eastAsia="Times New Roman" w:hAnsi="Times New Roman" w:cs="Times New Roman"/>
                <w:sz w:val="24"/>
                <w:szCs w:val="24"/>
                <w:lang w:val="lv-LV" w:eastAsia="lv-LV"/>
              </w:rPr>
              <w:t>4</w:t>
            </w:r>
            <w:r>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C7F992A" w14:textId="77777777" w:rsidR="00A65BC9" w:rsidRDefault="00A65BC9" w:rsidP="00A65BC9">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7E57E3">
              <w:rPr>
                <w:rStyle w:val="normaltextrun"/>
                <w:rFonts w:ascii="Times New Roman" w:hAnsi="Times New Roman" w:cs="Times New Roman"/>
                <w:sz w:val="24"/>
                <w:szCs w:val="24"/>
                <w:lang w:val="lv-LV"/>
              </w:rPr>
              <w:t>Personu, kuras saņem narkoloģisko palīdzību, atbrīvošana no pacienta līdzmaksājuma veikšanas.</w:t>
            </w:r>
          </w:p>
          <w:p w14:paraId="47C2AB46" w14:textId="74611C17" w:rsidR="00A65BC9" w:rsidRPr="007E57E3" w:rsidRDefault="00A65BC9" w:rsidP="00A65BC9">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2318110" w14:textId="49A41EA0" w:rsidR="00A65BC9" w:rsidRPr="00533D34" w:rsidRDefault="00A65BC9" w:rsidP="00A65BC9">
            <w:pPr>
              <w:spacing w:before="0" w:after="0" w:line="240" w:lineRule="auto"/>
              <w:jc w:val="center"/>
              <w:rPr>
                <w:rFonts w:ascii="Times New Roman" w:eastAsia="Times New Roman" w:hAnsi="Times New Roman" w:cs="Times New Roman"/>
                <w:sz w:val="24"/>
                <w:szCs w:val="24"/>
                <w:lang w:val="lv-LV" w:eastAsia="lv-LV"/>
              </w:rPr>
            </w:pPr>
            <w:r w:rsidRPr="00716583">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030F41E" w14:textId="20C9F052" w:rsidR="00A65BC9" w:rsidRPr="00533D34" w:rsidRDefault="00A65BC9" w:rsidP="00A65BC9">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111EA4E" w14:textId="7C15B414" w:rsidR="00A65BC9" w:rsidRPr="00533D34" w:rsidRDefault="00A65BC9" w:rsidP="00A65BC9">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NVD</w:t>
            </w:r>
            <w:r w:rsidR="00FB3E54">
              <w:rPr>
                <w:rFonts w:ascii="Times New Roman" w:eastAsia="Times New Roman" w:hAnsi="Times New Roman" w:cs="Times New Roman"/>
                <w:sz w:val="24"/>
                <w:szCs w:val="24"/>
                <w:lang w:val="lv-LV" w:eastAsia="lv-LV"/>
              </w:rPr>
              <w:t xml:space="preserve">, FM, </w:t>
            </w:r>
            <w:r>
              <w:rPr>
                <w:rFonts w:ascii="Times New Roman" w:eastAsia="Times New Roman" w:hAnsi="Times New Roman" w:cs="Times New Roman"/>
                <w:sz w:val="24"/>
                <w:szCs w:val="24"/>
                <w:lang w:val="lv-LV" w:eastAsia="lv-LV"/>
              </w:rPr>
              <w:t xml:space="preserve">profesionālās asociācijas, ārstniecības iestādes </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7569025" w14:textId="77777777" w:rsidR="00A65BC9" w:rsidRPr="00533D34" w:rsidRDefault="00A65BC9" w:rsidP="00A65BC9">
            <w:pPr>
              <w:spacing w:before="0" w:after="0" w:line="240" w:lineRule="auto"/>
              <w:jc w:val="center"/>
              <w:rPr>
                <w:rFonts w:ascii="Times New Roman" w:eastAsia="Times New Roman" w:hAnsi="Times New Roman" w:cs="Times New Roman"/>
                <w:sz w:val="24"/>
                <w:szCs w:val="24"/>
                <w:lang w:val="lv-LV" w:eastAsia="lv-LV"/>
              </w:rPr>
            </w:pPr>
          </w:p>
        </w:tc>
      </w:tr>
      <w:tr w:rsidR="006147E4" w:rsidRPr="00072C67" w14:paraId="789D97F9" w14:textId="77777777" w:rsidTr="00D25AC2">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FDDAD28" w14:textId="70CF376F" w:rsidR="006147E4" w:rsidRPr="009C6C83" w:rsidRDefault="001D2547" w:rsidP="006147E4">
            <w:pPr>
              <w:spacing w:before="0" w:after="0" w:line="240" w:lineRule="auto"/>
              <w:jc w:val="center"/>
              <w:rPr>
                <w:rFonts w:ascii="Times New Roman" w:eastAsia="Times New Roman" w:hAnsi="Times New Roman" w:cs="Times New Roman"/>
                <w:b/>
                <w:bCs/>
                <w:sz w:val="24"/>
                <w:szCs w:val="24"/>
                <w:lang w:val="lv-LV" w:eastAsia="lv-LV"/>
              </w:rPr>
            </w:pPr>
            <w:r w:rsidRPr="009C6C83">
              <w:rPr>
                <w:rFonts w:ascii="Times New Roman" w:eastAsia="Times New Roman" w:hAnsi="Times New Roman" w:cs="Times New Roman"/>
                <w:b/>
                <w:bCs/>
                <w:sz w:val="24"/>
                <w:szCs w:val="24"/>
                <w:lang w:val="lv-LV" w:eastAsia="lv-LV"/>
              </w:rPr>
              <w:t>3.1.10.</w:t>
            </w:r>
          </w:p>
          <w:p w14:paraId="27B0EFF4" w14:textId="58542A0A" w:rsidR="001D2547" w:rsidRPr="007E57E3" w:rsidRDefault="001D2547" w:rsidP="006147E4">
            <w:pPr>
              <w:spacing w:before="0" w:after="0" w:line="240" w:lineRule="auto"/>
              <w:jc w:val="center"/>
              <w:rPr>
                <w:rFonts w:ascii="Times New Roman" w:eastAsia="Times New Roman" w:hAnsi="Times New Roman" w:cs="Times New Roman"/>
                <w:b/>
                <w:bCs/>
                <w:sz w:val="24"/>
                <w:szCs w:val="24"/>
                <w:lang w:val="lv-LV" w:eastAsia="lv-LV"/>
              </w:rPr>
            </w:pPr>
          </w:p>
        </w:tc>
        <w:tc>
          <w:tcPr>
            <w:tcW w:w="8279" w:type="dxa"/>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1575ED4F" w14:textId="13ACA1A5" w:rsidR="006147E4" w:rsidRPr="00072C67" w:rsidRDefault="006147E4" w:rsidP="006147E4">
            <w:pPr>
              <w:spacing w:before="0" w:after="0" w:line="240" w:lineRule="auto"/>
              <w:rPr>
                <w:b/>
                <w:bCs/>
                <w:lang w:val="lv-LV"/>
              </w:rPr>
            </w:pPr>
            <w:r w:rsidRPr="007E57E3">
              <w:rPr>
                <w:rFonts w:ascii="Times New Roman" w:eastAsia="Times New Roman" w:hAnsi="Times New Roman" w:cs="Times New Roman"/>
                <w:b/>
                <w:bCs/>
                <w:sz w:val="24"/>
                <w:szCs w:val="24"/>
                <w:lang w:val="lv-LV" w:eastAsia="lv-LV"/>
              </w:rPr>
              <w:t>Uzlabot citu hronisku slimību agrīnu diagnostiku</w:t>
            </w:r>
            <w:r w:rsidR="000B1B10">
              <w:rPr>
                <w:rFonts w:ascii="Times New Roman" w:eastAsia="Times New Roman" w:hAnsi="Times New Roman" w:cs="Times New Roman"/>
                <w:b/>
                <w:bCs/>
                <w:sz w:val="24"/>
                <w:szCs w:val="24"/>
                <w:lang w:val="lv-LV" w:eastAsia="lv-LV"/>
              </w:rPr>
              <w:t>,</w:t>
            </w:r>
            <w:r w:rsidRPr="007E57E3">
              <w:rPr>
                <w:rFonts w:ascii="Times New Roman" w:eastAsia="Times New Roman" w:hAnsi="Times New Roman" w:cs="Times New Roman"/>
                <w:b/>
                <w:bCs/>
                <w:sz w:val="24"/>
                <w:szCs w:val="24"/>
                <w:lang w:val="lv-LV" w:eastAsia="lv-LV"/>
              </w:rPr>
              <w:t xml:space="preserve"> </w:t>
            </w:r>
            <w:r w:rsidR="000B1B10" w:rsidRPr="00072C67">
              <w:rPr>
                <w:rFonts w:ascii="Times New Roman" w:eastAsia="Times New Roman" w:hAnsi="Times New Roman" w:cs="Times New Roman"/>
                <w:b/>
                <w:bCs/>
                <w:sz w:val="24"/>
                <w:szCs w:val="24"/>
                <w:lang w:val="lv-LV" w:eastAsia="lv-LV"/>
              </w:rPr>
              <w:t xml:space="preserve">uzlabot zāļu terapijas iespējas </w:t>
            </w:r>
            <w:r w:rsidRPr="007E57E3">
              <w:rPr>
                <w:rFonts w:ascii="Times New Roman" w:hAnsi="Times New Roman" w:cs="Times New Roman"/>
                <w:b/>
                <w:bCs/>
                <w:sz w:val="24"/>
                <w:szCs w:val="24"/>
                <w:lang w:val="lv-LV"/>
              </w:rPr>
              <w:t>un veicināt labākus ārstēšanas rezultātus</w:t>
            </w:r>
            <w:r w:rsidR="003524B4">
              <w:rPr>
                <w:rFonts w:ascii="Times New Roman" w:hAnsi="Times New Roman" w:cs="Times New Roman"/>
                <w:b/>
                <w:bCs/>
                <w:sz w:val="24"/>
                <w:szCs w:val="24"/>
                <w:lang w:val="lv-LV"/>
              </w:rPr>
              <w:t>:</w:t>
            </w:r>
          </w:p>
          <w:p w14:paraId="43FA6911" w14:textId="4A82C2BF" w:rsidR="003524B4" w:rsidRPr="007E57E3" w:rsidRDefault="003524B4" w:rsidP="006147E4">
            <w:pPr>
              <w:spacing w:before="0" w:after="0" w:line="240" w:lineRule="auto"/>
              <w:rPr>
                <w:rFonts w:ascii="Times New Roman" w:eastAsia="Times New Roman" w:hAnsi="Times New Roman" w:cs="Times New Roman"/>
                <w:b/>
                <w:bCs/>
                <w:sz w:val="24"/>
                <w:szCs w:val="24"/>
                <w:lang w:val="lv-LV" w:eastAsia="lv-LV"/>
              </w:rPr>
            </w:pPr>
          </w:p>
        </w:tc>
      </w:tr>
      <w:tr w:rsidR="00B3384B" w:rsidRPr="00072C67" w14:paraId="04C0EF57"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0DC33C0" w14:textId="0418B26D" w:rsidR="00FE7B1E" w:rsidRPr="003D1592" w:rsidRDefault="00FE7B1E" w:rsidP="00FE7B1E">
            <w:pPr>
              <w:spacing w:before="0" w:after="0" w:line="240" w:lineRule="auto"/>
              <w:jc w:val="center"/>
              <w:rPr>
                <w:rFonts w:ascii="Times New Roman" w:eastAsia="Times New Roman" w:hAnsi="Times New Roman" w:cs="Times New Roman"/>
                <w:sz w:val="24"/>
                <w:szCs w:val="24"/>
                <w:lang w:val="lv-LV" w:eastAsia="lv-LV"/>
              </w:rPr>
            </w:pPr>
            <w:r w:rsidRPr="003D1592">
              <w:rPr>
                <w:rFonts w:ascii="Times New Roman" w:eastAsia="Times New Roman" w:hAnsi="Times New Roman" w:cs="Times New Roman"/>
                <w:sz w:val="24"/>
                <w:szCs w:val="24"/>
                <w:lang w:val="lv-LV" w:eastAsia="lv-LV"/>
              </w:rPr>
              <w:t>3.1.10.</w:t>
            </w:r>
            <w:r>
              <w:rPr>
                <w:rFonts w:ascii="Times New Roman" w:eastAsia="Times New Roman" w:hAnsi="Times New Roman" w:cs="Times New Roman"/>
                <w:sz w:val="24"/>
                <w:szCs w:val="24"/>
                <w:lang w:val="lv-LV" w:eastAsia="lv-LV"/>
              </w:rPr>
              <w:t>1.</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EC18BAD" w14:textId="53F5A065" w:rsidR="00FE7B1E" w:rsidRPr="00F976E6" w:rsidRDefault="00FE7B1E" w:rsidP="00FE7B1E">
            <w:pPr>
              <w:spacing w:before="0" w:after="0" w:line="240" w:lineRule="auto"/>
              <w:jc w:val="both"/>
              <w:rPr>
                <w:rStyle w:val="normaltextrun"/>
                <w:rFonts w:ascii="Times New Roman" w:hAnsi="Times New Roman" w:cs="Times New Roman"/>
                <w:sz w:val="24"/>
                <w:szCs w:val="24"/>
                <w:lang w:val="lv-LV"/>
              </w:rPr>
            </w:pPr>
            <w:r w:rsidRPr="00F976E6">
              <w:rPr>
                <w:rStyle w:val="normaltextrun"/>
                <w:rFonts w:ascii="Times New Roman" w:hAnsi="Times New Roman" w:cs="Times New Roman"/>
                <w:sz w:val="24"/>
                <w:szCs w:val="24"/>
                <w:lang w:val="lv-LV"/>
              </w:rPr>
              <w:t xml:space="preserve">Pilnveidot </w:t>
            </w:r>
            <w:r w:rsidR="006A6C7E">
              <w:rPr>
                <w:rStyle w:val="normaltextrun"/>
                <w:rFonts w:ascii="Times New Roman" w:hAnsi="Times New Roman" w:cs="Times New Roman"/>
                <w:sz w:val="24"/>
                <w:szCs w:val="24"/>
                <w:lang w:val="lv-LV"/>
              </w:rPr>
              <w:t>veselības</w:t>
            </w:r>
            <w:r w:rsidRPr="00F976E6">
              <w:rPr>
                <w:rStyle w:val="normaltextrun"/>
                <w:rFonts w:ascii="Times New Roman" w:hAnsi="Times New Roman" w:cs="Times New Roman"/>
                <w:sz w:val="24"/>
                <w:szCs w:val="24"/>
                <w:lang w:val="lv-LV"/>
              </w:rPr>
              <w:t xml:space="preserve"> aprūpi bērniem</w:t>
            </w:r>
            <w:r w:rsidR="006A6C7E" w:rsidRPr="00F976E6">
              <w:rPr>
                <w:rStyle w:val="normaltextrun"/>
                <w:rFonts w:ascii="Times New Roman" w:hAnsi="Times New Roman" w:cs="Times New Roman"/>
                <w:sz w:val="24"/>
                <w:szCs w:val="24"/>
                <w:lang w:val="lv-LV"/>
              </w:rPr>
              <w:t xml:space="preserve"> ar 1. tipa cukura diabētu</w:t>
            </w:r>
            <w:r w:rsidRPr="00F976E6">
              <w:rPr>
                <w:rStyle w:val="normaltextrun"/>
                <w:rFonts w:ascii="Times New Roman" w:hAnsi="Times New Roman" w:cs="Times New Roman"/>
                <w:sz w:val="24"/>
                <w:szCs w:val="24"/>
                <w:lang w:val="lv-LV"/>
              </w:rPr>
              <w:t xml:space="preserve">, </w:t>
            </w:r>
            <w:r w:rsidR="002E09B4">
              <w:rPr>
                <w:rStyle w:val="normaltextrun"/>
                <w:rFonts w:ascii="Times New Roman" w:hAnsi="Times New Roman" w:cs="Times New Roman"/>
                <w:sz w:val="24"/>
                <w:szCs w:val="24"/>
                <w:lang w:val="lv-LV"/>
              </w:rPr>
              <w:t xml:space="preserve">nodrošinot </w:t>
            </w:r>
            <w:r w:rsidR="006A6C7E">
              <w:rPr>
                <w:rStyle w:val="normaltextrun"/>
                <w:rFonts w:ascii="Times New Roman" w:hAnsi="Times New Roman" w:cs="Times New Roman"/>
                <w:sz w:val="24"/>
                <w:szCs w:val="24"/>
                <w:lang w:val="lv-LV"/>
              </w:rPr>
              <w:t>valsts apmaksāt</w:t>
            </w:r>
            <w:r w:rsidR="00F613DD">
              <w:rPr>
                <w:rStyle w:val="normaltextrun"/>
                <w:rFonts w:ascii="Times New Roman" w:hAnsi="Times New Roman" w:cs="Times New Roman"/>
                <w:sz w:val="24"/>
                <w:szCs w:val="24"/>
                <w:lang w:val="lv-LV"/>
              </w:rPr>
              <w:t>a</w:t>
            </w:r>
            <w:r w:rsidR="006A6C7E">
              <w:rPr>
                <w:rStyle w:val="normaltextrun"/>
                <w:rFonts w:ascii="Times New Roman" w:hAnsi="Times New Roman" w:cs="Times New Roman"/>
                <w:sz w:val="24"/>
                <w:szCs w:val="24"/>
                <w:lang w:val="lv-LV"/>
              </w:rPr>
              <w:t>s</w:t>
            </w:r>
            <w:r w:rsidR="006A6C7E" w:rsidRPr="00F976E6">
              <w:rPr>
                <w:rStyle w:val="normaltextrun"/>
                <w:rFonts w:ascii="Times New Roman" w:hAnsi="Times New Roman" w:cs="Times New Roman"/>
                <w:sz w:val="24"/>
                <w:szCs w:val="24"/>
                <w:lang w:val="lv-LV"/>
              </w:rPr>
              <w:t xml:space="preserve"> </w:t>
            </w:r>
            <w:r w:rsidR="00ED682A" w:rsidRPr="00F06F7E">
              <w:rPr>
                <w:rStyle w:val="normaltextrun"/>
                <w:rFonts w:ascii="Times New Roman" w:hAnsi="Times New Roman" w:cs="Times New Roman"/>
                <w:sz w:val="24"/>
                <w:szCs w:val="24"/>
                <w:lang w:val="lv-LV"/>
              </w:rPr>
              <w:t>g</w:t>
            </w:r>
            <w:r w:rsidR="00ED682A" w:rsidRPr="00072C67">
              <w:rPr>
                <w:rStyle w:val="normaltextrun"/>
                <w:rFonts w:ascii="Times New Roman" w:hAnsi="Times New Roman" w:cs="Times New Roman"/>
                <w:sz w:val="24"/>
                <w:szCs w:val="24"/>
                <w:lang w:val="lv-LV"/>
              </w:rPr>
              <w:t>likozes monitorēšanas  sistēm</w:t>
            </w:r>
            <w:r w:rsidR="00F613DD" w:rsidRPr="00072C67">
              <w:rPr>
                <w:rStyle w:val="normaltextrun"/>
                <w:rFonts w:ascii="Times New Roman" w:hAnsi="Times New Roman" w:cs="Times New Roman"/>
                <w:sz w:val="24"/>
                <w:szCs w:val="24"/>
                <w:lang w:val="lv-LV"/>
              </w:rPr>
              <w:t>as</w:t>
            </w:r>
            <w:r w:rsidRPr="00F976E6">
              <w:rPr>
                <w:rStyle w:val="normaltextrun"/>
                <w:rFonts w:ascii="Times New Roman" w:hAnsi="Times New Roman" w:cs="Times New Roman"/>
                <w:sz w:val="24"/>
                <w:szCs w:val="24"/>
                <w:lang w:val="lv-LV"/>
              </w:rPr>
              <w:t xml:space="preserve"> </w:t>
            </w:r>
          </w:p>
          <w:p w14:paraId="2ABA362D" w14:textId="1FDBCFD9" w:rsidR="00FE7B1E" w:rsidRPr="00F976E6" w:rsidRDefault="00FE7B1E" w:rsidP="00FE7B1E">
            <w:pPr>
              <w:spacing w:before="0" w:after="0" w:line="240" w:lineRule="auto"/>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4BD25A1" w14:textId="0A067C4E" w:rsidR="00FE7B1E" w:rsidRPr="007E57E3" w:rsidRDefault="00FE7B1E" w:rsidP="00FE7B1E">
            <w:pPr>
              <w:spacing w:before="0" w:after="0" w:line="240" w:lineRule="auto"/>
              <w:jc w:val="center"/>
              <w:rPr>
                <w:rFonts w:ascii="Times New Roman" w:eastAsia="Times New Roman" w:hAnsi="Times New Roman" w:cs="Times New Roman"/>
                <w:b/>
                <w:bCs/>
                <w:sz w:val="24"/>
                <w:szCs w:val="24"/>
                <w:lang w:val="lv-LV" w:eastAsia="lv-LV"/>
              </w:rPr>
            </w:pPr>
            <w:r w:rsidRPr="0075257D">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7595DB1" w14:textId="64B324B1" w:rsidR="00FE7B1E" w:rsidRPr="007E57E3" w:rsidRDefault="00FE7B1E" w:rsidP="00FE7B1E">
            <w:pPr>
              <w:spacing w:before="0" w:after="0" w:line="240" w:lineRule="auto"/>
              <w:jc w:val="center"/>
              <w:rPr>
                <w:rFonts w:ascii="Times New Roman" w:eastAsia="Times New Roman" w:hAnsi="Times New Roman" w:cs="Times New Roman"/>
                <w:b/>
                <w:bCs/>
                <w:sz w:val="24"/>
                <w:szCs w:val="24"/>
                <w:lang w:val="lv-LV" w:eastAsia="lv-LV"/>
              </w:rPr>
            </w:pPr>
            <w:r>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A6C1EBA" w14:textId="4E8F8728" w:rsidR="00FE7B1E" w:rsidRPr="007E57E3" w:rsidRDefault="00FE7B1E" w:rsidP="00FE7B1E">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Pr>
                <w:rFonts w:ascii="Times New Roman" w:eastAsia="Times New Roman" w:hAnsi="Times New Roman" w:cs="Times New Roman"/>
                <w:sz w:val="24"/>
                <w:szCs w:val="24"/>
                <w:lang w:val="lv-LV" w:eastAsia="lv-LV"/>
              </w:rPr>
              <w:t xml:space="preserve">VM, </w:t>
            </w:r>
            <w:r w:rsidR="00FB3E54">
              <w:rPr>
                <w:rFonts w:ascii="Times New Roman" w:eastAsia="Times New Roman" w:hAnsi="Times New Roman" w:cs="Times New Roman"/>
                <w:sz w:val="24"/>
                <w:szCs w:val="24"/>
                <w:lang w:val="lv-LV" w:eastAsia="lv-LV"/>
              </w:rPr>
              <w:t xml:space="preserve">FM, </w:t>
            </w:r>
            <w:r>
              <w:rPr>
                <w:rFonts w:ascii="Times New Roman" w:eastAsia="Times New Roman" w:hAnsi="Times New Roman" w:cs="Times New Roman"/>
                <w:sz w:val="24"/>
                <w:szCs w:val="24"/>
                <w:lang w:val="lv-LV" w:eastAsia="lv-LV"/>
              </w:rPr>
              <w:t xml:space="preserve">profesionālās asociācijas, ārstniecības iestādes </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0E38DBB" w14:textId="77777777" w:rsidR="00FE7B1E" w:rsidRPr="007E57E3" w:rsidRDefault="00FE7B1E" w:rsidP="00FE7B1E">
            <w:pPr>
              <w:spacing w:before="0" w:after="0" w:line="240" w:lineRule="auto"/>
              <w:jc w:val="center"/>
              <w:rPr>
                <w:rFonts w:ascii="Times New Roman" w:eastAsia="Times New Roman" w:hAnsi="Times New Roman" w:cs="Times New Roman"/>
                <w:b/>
                <w:bCs/>
                <w:sz w:val="24"/>
                <w:szCs w:val="24"/>
                <w:lang w:val="lv-LV" w:eastAsia="lv-LV"/>
              </w:rPr>
            </w:pPr>
          </w:p>
        </w:tc>
      </w:tr>
      <w:tr w:rsidR="00B3384B" w:rsidRPr="00072C67" w14:paraId="22A0BC3E"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57ADA08" w14:textId="47D352D9" w:rsidR="00FE7B1E" w:rsidRPr="007E57E3" w:rsidRDefault="00FE7B1E" w:rsidP="00FE7B1E">
            <w:pPr>
              <w:spacing w:before="0" w:after="0" w:line="240" w:lineRule="auto"/>
              <w:jc w:val="center"/>
              <w:rPr>
                <w:rFonts w:ascii="Times New Roman" w:eastAsia="Times New Roman" w:hAnsi="Times New Roman" w:cs="Times New Roman"/>
                <w:b/>
                <w:bCs/>
                <w:sz w:val="24"/>
                <w:szCs w:val="24"/>
                <w:highlight w:val="yellow"/>
                <w:lang w:val="lv-LV" w:eastAsia="lv-LV"/>
              </w:rPr>
            </w:pPr>
            <w:r w:rsidRPr="003D1592">
              <w:rPr>
                <w:rFonts w:ascii="Times New Roman" w:eastAsia="Times New Roman" w:hAnsi="Times New Roman" w:cs="Times New Roman"/>
                <w:sz w:val="24"/>
                <w:szCs w:val="24"/>
                <w:lang w:val="lv-LV" w:eastAsia="lv-LV"/>
              </w:rPr>
              <w:t>3.1.10.</w:t>
            </w:r>
            <w:r w:rsidR="00A80C4E">
              <w:rPr>
                <w:rFonts w:ascii="Times New Roman" w:eastAsia="Times New Roman" w:hAnsi="Times New Roman" w:cs="Times New Roman"/>
                <w:sz w:val="24"/>
                <w:szCs w:val="24"/>
                <w:lang w:val="lv-LV" w:eastAsia="lv-LV"/>
              </w:rPr>
              <w:t>2</w:t>
            </w:r>
            <w:r>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11D8A5F" w14:textId="458F05ED" w:rsidR="00FE7B1E" w:rsidRPr="00072C67" w:rsidRDefault="00193201" w:rsidP="00FE7B1E">
            <w:pPr>
              <w:spacing w:before="0" w:after="0" w:line="240" w:lineRule="auto"/>
              <w:jc w:val="both"/>
              <w:rPr>
                <w:rFonts w:ascii="Times New Roman" w:hAnsi="Times New Roman" w:cs="Times New Roman"/>
                <w:sz w:val="24"/>
                <w:szCs w:val="24"/>
                <w:lang w:val="lv-LV"/>
              </w:rPr>
            </w:pPr>
            <w:r w:rsidRPr="00072C67">
              <w:rPr>
                <w:rFonts w:ascii="Times New Roman" w:hAnsi="Times New Roman" w:cs="Times New Roman"/>
                <w:sz w:val="24"/>
                <w:szCs w:val="24"/>
                <w:lang w:val="lv-LV"/>
              </w:rPr>
              <w:t>Nodrošināt c</w:t>
            </w:r>
            <w:r w:rsidR="00FE7B1E" w:rsidRPr="00072C67">
              <w:rPr>
                <w:rFonts w:ascii="Times New Roman" w:hAnsi="Times New Roman" w:cs="Times New Roman"/>
                <w:sz w:val="24"/>
                <w:szCs w:val="24"/>
                <w:lang w:val="lv-LV"/>
              </w:rPr>
              <w:t xml:space="preserve">ukura diabēta pacientu novērošanā nozīmēto izmeklējumu un speciālistu </w:t>
            </w:r>
            <w:r w:rsidR="00B95673" w:rsidRPr="00072C67">
              <w:rPr>
                <w:rFonts w:ascii="Times New Roman" w:hAnsi="Times New Roman" w:cs="Times New Roman"/>
                <w:sz w:val="24"/>
                <w:szCs w:val="24"/>
                <w:lang w:val="lv-LV"/>
              </w:rPr>
              <w:t xml:space="preserve">savlaicīgu </w:t>
            </w:r>
            <w:r w:rsidRPr="00072C67">
              <w:rPr>
                <w:rFonts w:ascii="Times New Roman" w:hAnsi="Times New Roman" w:cs="Times New Roman"/>
                <w:sz w:val="24"/>
                <w:szCs w:val="24"/>
                <w:lang w:val="lv-LV"/>
              </w:rPr>
              <w:t>pieejamību</w:t>
            </w:r>
            <w:r w:rsidR="00B95673" w:rsidRPr="00072C67">
              <w:rPr>
                <w:rFonts w:ascii="Times New Roman" w:hAnsi="Times New Roman" w:cs="Times New Roman"/>
                <w:sz w:val="24"/>
                <w:szCs w:val="24"/>
                <w:lang w:val="lv-LV"/>
              </w:rPr>
              <w:t>, izstrādājot un ieviešot</w:t>
            </w:r>
            <w:r w:rsidRPr="00072C67">
              <w:rPr>
                <w:rFonts w:ascii="Times New Roman" w:hAnsi="Times New Roman" w:cs="Times New Roman"/>
                <w:sz w:val="24"/>
                <w:szCs w:val="24"/>
                <w:lang w:val="lv-LV"/>
              </w:rPr>
              <w:t xml:space="preserve"> </w:t>
            </w:r>
            <w:r w:rsidR="00B95673" w:rsidRPr="00072C67">
              <w:rPr>
                <w:rFonts w:ascii="Times New Roman" w:hAnsi="Times New Roman" w:cs="Times New Roman"/>
                <w:sz w:val="24"/>
                <w:szCs w:val="24"/>
                <w:lang w:val="lv-LV"/>
              </w:rPr>
              <w:t>cukura diabēta pacienta</w:t>
            </w:r>
            <w:r w:rsidR="00FE7B1E" w:rsidRPr="00072C67">
              <w:rPr>
                <w:rFonts w:ascii="Times New Roman" w:hAnsi="Times New Roman" w:cs="Times New Roman"/>
                <w:sz w:val="24"/>
                <w:szCs w:val="24"/>
                <w:lang w:val="lv-LV"/>
              </w:rPr>
              <w:t xml:space="preserve"> dinamiskās novērošanas </w:t>
            </w:r>
            <w:r w:rsidR="00B95673" w:rsidRPr="00072C67">
              <w:rPr>
                <w:rFonts w:ascii="Times New Roman" w:hAnsi="Times New Roman" w:cs="Times New Roman"/>
                <w:sz w:val="24"/>
                <w:szCs w:val="24"/>
                <w:lang w:val="lv-LV"/>
              </w:rPr>
              <w:t>ceļu</w:t>
            </w:r>
            <w:r w:rsidR="00FE7B1E" w:rsidRPr="00072C67">
              <w:rPr>
                <w:rFonts w:ascii="Times New Roman" w:hAnsi="Times New Roman" w:cs="Times New Roman"/>
                <w:sz w:val="24"/>
                <w:szCs w:val="24"/>
                <w:lang w:val="lv-LV"/>
              </w:rPr>
              <w:t xml:space="preserve">, kas pakārtots valsts apmaksāto pakalpojumu grozam </w:t>
            </w:r>
          </w:p>
          <w:p w14:paraId="550B28CA" w14:textId="555BE2ED" w:rsidR="00E61A7F" w:rsidRPr="00072C67" w:rsidRDefault="00E61A7F" w:rsidP="00FE7B1E">
            <w:pPr>
              <w:spacing w:before="0" w:after="0" w:line="240" w:lineRule="auto"/>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828BCF4" w14:textId="61880CF3" w:rsidR="00FE7B1E" w:rsidRPr="007E57E3" w:rsidRDefault="00FE7B1E" w:rsidP="00FE7B1E">
            <w:pPr>
              <w:spacing w:before="0" w:after="0" w:line="240" w:lineRule="auto"/>
              <w:jc w:val="center"/>
              <w:rPr>
                <w:rFonts w:ascii="Times New Roman" w:eastAsia="Times New Roman" w:hAnsi="Times New Roman" w:cs="Times New Roman"/>
                <w:b/>
                <w:bCs/>
                <w:sz w:val="24"/>
                <w:szCs w:val="24"/>
                <w:lang w:val="lv-LV" w:eastAsia="lv-LV"/>
              </w:rPr>
            </w:pPr>
            <w:r w:rsidRPr="00BF01AD">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DE5A1E0" w14:textId="021AB289" w:rsidR="00FE7B1E" w:rsidRPr="007E57E3" w:rsidRDefault="00FE7B1E" w:rsidP="00FE7B1E">
            <w:pPr>
              <w:spacing w:before="0" w:after="0" w:line="240" w:lineRule="auto"/>
              <w:jc w:val="center"/>
              <w:rPr>
                <w:rFonts w:ascii="Times New Roman" w:eastAsia="Times New Roman" w:hAnsi="Times New Roman" w:cs="Times New Roman"/>
                <w:b/>
                <w:bCs/>
                <w:sz w:val="24"/>
                <w:szCs w:val="24"/>
                <w:lang w:val="lv-LV" w:eastAsia="lv-LV"/>
              </w:rPr>
            </w:pPr>
            <w:r>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D7FE1EC" w14:textId="553FF641" w:rsidR="00FE7B1E" w:rsidRPr="007E57E3" w:rsidRDefault="00FE7B1E" w:rsidP="00FE7B1E">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Pr>
                <w:rFonts w:ascii="Times New Roman" w:eastAsia="Times New Roman" w:hAnsi="Times New Roman" w:cs="Times New Roman"/>
                <w:sz w:val="24"/>
                <w:szCs w:val="24"/>
                <w:lang w:val="lv-LV" w:eastAsia="lv-LV"/>
              </w:rPr>
              <w:t xml:space="preserve">VM, profesionālās asociācijas, ārstniecības iestādes </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E0AE285" w14:textId="77777777" w:rsidR="00FE7B1E" w:rsidRPr="007E57E3" w:rsidRDefault="00FE7B1E" w:rsidP="00FE7B1E">
            <w:pPr>
              <w:spacing w:before="0" w:after="0" w:line="240" w:lineRule="auto"/>
              <w:jc w:val="center"/>
              <w:rPr>
                <w:rFonts w:ascii="Times New Roman" w:eastAsia="Times New Roman" w:hAnsi="Times New Roman" w:cs="Times New Roman"/>
                <w:b/>
                <w:bCs/>
                <w:sz w:val="24"/>
                <w:szCs w:val="24"/>
                <w:lang w:val="lv-LV" w:eastAsia="lv-LV"/>
              </w:rPr>
            </w:pPr>
          </w:p>
        </w:tc>
      </w:tr>
      <w:tr w:rsidR="006147E4" w:rsidRPr="00072C67" w14:paraId="257B6393" w14:textId="77777777" w:rsidTr="00D25AC2">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05668A3" w14:textId="3401729F" w:rsidR="006147E4" w:rsidRPr="00A9257A" w:rsidRDefault="006147E4" w:rsidP="006147E4">
            <w:pPr>
              <w:spacing w:before="0" w:after="0" w:line="240" w:lineRule="auto"/>
              <w:jc w:val="center"/>
              <w:rPr>
                <w:rFonts w:ascii="Times New Roman" w:eastAsia="Times New Roman" w:hAnsi="Times New Roman" w:cs="Times New Roman"/>
                <w:b/>
                <w:bCs/>
                <w:sz w:val="24"/>
                <w:szCs w:val="24"/>
                <w:lang w:val="lv-LV" w:eastAsia="lv-LV"/>
              </w:rPr>
            </w:pPr>
            <w:r w:rsidRPr="00A9257A">
              <w:rPr>
                <w:rFonts w:ascii="Times New Roman" w:eastAsia="Times New Roman" w:hAnsi="Times New Roman" w:cs="Times New Roman"/>
                <w:b/>
                <w:bCs/>
                <w:sz w:val="24"/>
                <w:szCs w:val="24"/>
                <w:lang w:val="lv-LV" w:eastAsia="lv-LV"/>
              </w:rPr>
              <w:t>3</w:t>
            </w:r>
            <w:r w:rsidRPr="00A9257A">
              <w:rPr>
                <w:rFonts w:ascii="Times New Roman" w:eastAsia="Times New Roman" w:hAnsi="Times New Roman" w:cs="Times New Roman"/>
                <w:b/>
                <w:bCs/>
                <w:sz w:val="24"/>
                <w:szCs w:val="24"/>
                <w:lang w:eastAsia="lv-LV"/>
              </w:rPr>
              <w:t>.1.1</w:t>
            </w:r>
            <w:r w:rsidR="003D1592" w:rsidRPr="00A9257A">
              <w:rPr>
                <w:rFonts w:ascii="Times New Roman" w:eastAsia="Times New Roman" w:hAnsi="Times New Roman" w:cs="Times New Roman"/>
                <w:b/>
                <w:bCs/>
                <w:sz w:val="24"/>
                <w:szCs w:val="24"/>
                <w:lang w:eastAsia="lv-LV"/>
              </w:rPr>
              <w:t>1</w:t>
            </w:r>
            <w:r w:rsidRPr="00A9257A">
              <w:rPr>
                <w:rFonts w:ascii="Times New Roman" w:eastAsia="Times New Roman" w:hAnsi="Times New Roman" w:cs="Times New Roman"/>
                <w:b/>
                <w:bCs/>
                <w:sz w:val="24"/>
                <w:szCs w:val="24"/>
                <w:lang w:eastAsia="lv-LV"/>
              </w:rPr>
              <w:t>.</w:t>
            </w:r>
          </w:p>
        </w:tc>
        <w:tc>
          <w:tcPr>
            <w:tcW w:w="8279" w:type="dxa"/>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27BB6AE0" w14:textId="77777777" w:rsidR="006147E4" w:rsidRPr="00A9257A" w:rsidRDefault="006147E4" w:rsidP="003524B4">
            <w:pPr>
              <w:pStyle w:val="ListParagraph"/>
              <w:spacing w:before="0" w:after="0" w:line="240" w:lineRule="auto"/>
              <w:ind w:left="0"/>
              <w:contextualSpacing w:val="0"/>
              <w:jc w:val="both"/>
              <w:rPr>
                <w:rFonts w:ascii="Times New Roman" w:hAnsi="Times New Roman" w:cs="Times New Roman"/>
                <w:b/>
                <w:bCs/>
                <w:sz w:val="24"/>
                <w:szCs w:val="24"/>
                <w:lang w:val="lv-LV"/>
              </w:rPr>
            </w:pPr>
            <w:r w:rsidRPr="00A9257A">
              <w:rPr>
                <w:rFonts w:ascii="Times New Roman" w:hAnsi="Times New Roman" w:cs="Times New Roman"/>
                <w:b/>
                <w:bCs/>
                <w:sz w:val="24"/>
                <w:szCs w:val="24"/>
                <w:lang w:val="lv-LV"/>
              </w:rPr>
              <w:t>Uzlabot infekcijas slimību agrīnu diagnostiku un veicināt labākus ārstēšanas rezultātus (sasaistē ar II virzienu)</w:t>
            </w:r>
            <w:r w:rsidR="003524B4" w:rsidRPr="00A9257A">
              <w:rPr>
                <w:rFonts w:ascii="Times New Roman" w:hAnsi="Times New Roman" w:cs="Times New Roman"/>
                <w:b/>
                <w:bCs/>
                <w:sz w:val="24"/>
                <w:szCs w:val="24"/>
                <w:lang w:val="lv-LV"/>
              </w:rPr>
              <w:t>:</w:t>
            </w:r>
          </w:p>
          <w:p w14:paraId="28D8EFFC" w14:textId="06633A2C" w:rsidR="003524B4" w:rsidRPr="00A9257A" w:rsidRDefault="003524B4" w:rsidP="003524B4">
            <w:pPr>
              <w:pStyle w:val="ListParagraph"/>
              <w:spacing w:before="0" w:after="0" w:line="240" w:lineRule="auto"/>
              <w:ind w:left="0"/>
              <w:contextualSpacing w:val="0"/>
              <w:jc w:val="both"/>
              <w:rPr>
                <w:rFonts w:ascii="Times New Roman" w:hAnsi="Times New Roman" w:cs="Times New Roman"/>
                <w:sz w:val="24"/>
                <w:szCs w:val="24"/>
                <w:lang w:val="lv-LV"/>
              </w:rPr>
            </w:pPr>
          </w:p>
        </w:tc>
      </w:tr>
      <w:tr w:rsidR="00B3384B" w:rsidRPr="00072C67" w14:paraId="7D090268"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CB427A2" w14:textId="0FBA0C80" w:rsidR="006147E4" w:rsidRPr="007E57E3" w:rsidRDefault="003D1592" w:rsidP="006147E4">
            <w:pPr>
              <w:spacing w:before="0" w:after="0" w:line="240" w:lineRule="auto"/>
              <w:jc w:val="center"/>
              <w:rPr>
                <w:rFonts w:ascii="Times New Roman" w:eastAsia="Times New Roman" w:hAnsi="Times New Roman" w:cs="Times New Roman"/>
                <w:b/>
                <w:bCs/>
                <w:sz w:val="24"/>
                <w:szCs w:val="24"/>
                <w:lang w:val="lv-LV" w:eastAsia="lv-LV"/>
              </w:rPr>
            </w:pPr>
            <w:r w:rsidRPr="003D1592">
              <w:rPr>
                <w:rFonts w:ascii="Times New Roman" w:eastAsia="Times New Roman" w:hAnsi="Times New Roman" w:cs="Times New Roman"/>
                <w:sz w:val="24"/>
                <w:szCs w:val="24"/>
                <w:lang w:val="lv-LV" w:eastAsia="lv-LV"/>
              </w:rPr>
              <w:t>3.1.1</w:t>
            </w:r>
            <w:r>
              <w:rPr>
                <w:rFonts w:ascii="Times New Roman" w:eastAsia="Times New Roman" w:hAnsi="Times New Roman" w:cs="Times New Roman"/>
                <w:sz w:val="24"/>
                <w:szCs w:val="24"/>
                <w:lang w:val="lv-LV" w:eastAsia="lv-LV"/>
              </w:rPr>
              <w:t>1</w:t>
            </w:r>
            <w:r w:rsidRPr="003D1592">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1.</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F454D51" w14:textId="51383460" w:rsidR="009B08B3" w:rsidRPr="009B08B3" w:rsidRDefault="00CA2E32" w:rsidP="009B08B3">
            <w:pPr>
              <w:spacing w:before="0" w:after="0" w:line="240" w:lineRule="auto"/>
              <w:jc w:val="both"/>
              <w:rPr>
                <w:rFonts w:ascii="Times New Roman" w:hAnsi="Times New Roman" w:cs="Times New Roman"/>
                <w:color w:val="000000" w:themeColor="text1"/>
                <w:sz w:val="24"/>
                <w:szCs w:val="24"/>
                <w:highlight w:val="cyan"/>
                <w:lang w:val="lv-LV"/>
              </w:rPr>
            </w:pPr>
            <w:r w:rsidRPr="00CA2E32">
              <w:rPr>
                <w:rFonts w:ascii="Times New Roman" w:hAnsi="Times New Roman" w:cs="Times New Roman"/>
                <w:color w:val="000000" w:themeColor="text1"/>
                <w:sz w:val="24"/>
                <w:szCs w:val="24"/>
                <w:lang w:val="lv-LV"/>
              </w:rPr>
              <w:t>Īstenot pasākumus, lai uzlabotu ar HIV, hepatītiem un tuberkulozi inficētām personām iespēju saņemt integrētus veselības aprūpes pakalpojumus, tai skaitā i</w:t>
            </w:r>
            <w:r w:rsidR="006147E4" w:rsidRPr="00CA2E32">
              <w:rPr>
                <w:rStyle w:val="normaltextrun"/>
                <w:rFonts w:ascii="Times New Roman" w:hAnsi="Times New Roman" w:cs="Times New Roman"/>
                <w:sz w:val="24"/>
                <w:szCs w:val="24"/>
                <w:lang w:val="lv-LV"/>
              </w:rPr>
              <w:t>nformēt sabiedrību un riska grupas par C un B</w:t>
            </w:r>
            <w:r w:rsidR="006147E4" w:rsidRPr="007E57E3">
              <w:rPr>
                <w:rStyle w:val="normaltextrun"/>
                <w:rFonts w:ascii="Times New Roman" w:hAnsi="Times New Roman" w:cs="Times New Roman"/>
                <w:sz w:val="24"/>
                <w:szCs w:val="24"/>
                <w:lang w:val="lv-LV"/>
              </w:rPr>
              <w:t xml:space="preserve"> hepatīta un HIV agrīnas </w:t>
            </w:r>
            <w:r w:rsidR="006147E4" w:rsidRPr="007E57E3">
              <w:rPr>
                <w:rStyle w:val="normaltextrun"/>
                <w:rFonts w:ascii="Times New Roman" w:hAnsi="Times New Roman" w:cs="Times New Roman"/>
                <w:sz w:val="24"/>
                <w:szCs w:val="24"/>
                <w:lang w:val="lv-LV"/>
              </w:rPr>
              <w:lastRenderedPageBreak/>
              <w:t>diagnostikas nepieciešamību un iespējām. Veicināt veselības aprūpes speciālistu lomu agrīnajā diagnostikā.</w:t>
            </w:r>
            <w:r w:rsidR="009B08B3">
              <w:rPr>
                <w:rStyle w:val="normaltextrun"/>
                <w:rFonts w:ascii="Times New Roman" w:hAnsi="Times New Roman" w:cs="Times New Roman"/>
                <w:sz w:val="24"/>
                <w:szCs w:val="24"/>
                <w:lang w:val="lv-LV"/>
              </w:rPr>
              <w:t xml:space="preserve"> </w:t>
            </w:r>
          </w:p>
          <w:p w14:paraId="2661779A" w14:textId="7CAF792D" w:rsidR="00F976E6" w:rsidRPr="007E57E3" w:rsidRDefault="00F976E6" w:rsidP="006147E4">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4360B44" w14:textId="35DB5FEE" w:rsidR="006147E4" w:rsidRPr="00363711" w:rsidRDefault="0075257D" w:rsidP="006147E4">
            <w:pPr>
              <w:spacing w:before="0" w:after="0" w:line="240" w:lineRule="auto"/>
              <w:jc w:val="center"/>
              <w:rPr>
                <w:rFonts w:ascii="Times New Roman" w:eastAsia="Times New Roman" w:hAnsi="Times New Roman" w:cs="Times New Roman"/>
                <w:sz w:val="24"/>
                <w:szCs w:val="24"/>
                <w:lang w:val="lv-LV" w:eastAsia="lv-LV"/>
              </w:rPr>
            </w:pPr>
            <w:r w:rsidRPr="00363711">
              <w:rPr>
                <w:rFonts w:ascii="Times New Roman" w:eastAsia="Times New Roman" w:hAnsi="Times New Roman" w:cs="Times New Roman"/>
                <w:sz w:val="24"/>
                <w:szCs w:val="24"/>
                <w:lang w:val="lv-LV" w:eastAsia="lv-LV"/>
              </w:rPr>
              <w:lastRenderedPageBreak/>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85AEBA6" w14:textId="04A4B8BE" w:rsidR="006147E4" w:rsidRPr="00363711" w:rsidRDefault="00363711" w:rsidP="006147E4">
            <w:pPr>
              <w:spacing w:before="0" w:after="0" w:line="240" w:lineRule="auto"/>
              <w:jc w:val="center"/>
              <w:rPr>
                <w:rFonts w:ascii="Times New Roman" w:eastAsia="Times New Roman" w:hAnsi="Times New Roman" w:cs="Times New Roman"/>
                <w:sz w:val="24"/>
                <w:szCs w:val="24"/>
                <w:lang w:val="lv-LV" w:eastAsia="lv-LV"/>
              </w:rPr>
            </w:pPr>
            <w:r w:rsidRPr="00363711">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30EFEC5" w14:textId="6FF7FFBB" w:rsidR="006147E4" w:rsidRPr="00363711" w:rsidRDefault="00363711" w:rsidP="006147E4">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363711">
              <w:rPr>
                <w:rFonts w:ascii="Times New Roman" w:eastAsia="Times New Roman" w:hAnsi="Times New Roman" w:cs="Times New Roman"/>
                <w:sz w:val="24"/>
                <w:szCs w:val="24"/>
                <w:lang w:val="lv-LV" w:eastAsia="lv-LV"/>
              </w:rPr>
              <w:t>SPKC, NVD,</w:t>
            </w:r>
            <w:r w:rsidR="009B08B3">
              <w:rPr>
                <w:rFonts w:ascii="Times New Roman" w:eastAsia="Times New Roman" w:hAnsi="Times New Roman" w:cs="Times New Roman"/>
                <w:sz w:val="24"/>
                <w:szCs w:val="24"/>
                <w:lang w:val="lv-LV" w:eastAsia="lv-LV"/>
              </w:rPr>
              <w:t xml:space="preserve"> </w:t>
            </w:r>
            <w:r w:rsidRPr="00363711">
              <w:rPr>
                <w:rFonts w:ascii="Times New Roman" w:eastAsia="Times New Roman" w:hAnsi="Times New Roman" w:cs="Times New Roman"/>
                <w:sz w:val="24"/>
                <w:szCs w:val="24"/>
                <w:lang w:val="lv-LV" w:eastAsia="lv-LV"/>
              </w:rPr>
              <w:t xml:space="preserve">profesionālās </w:t>
            </w:r>
            <w:r w:rsidRPr="009B08B3">
              <w:rPr>
                <w:rFonts w:ascii="Times New Roman" w:eastAsia="Times New Roman" w:hAnsi="Times New Roman" w:cs="Times New Roman"/>
                <w:sz w:val="24"/>
                <w:szCs w:val="24"/>
                <w:lang w:val="lv-LV" w:eastAsia="lv-LV"/>
              </w:rPr>
              <w:t>asociācijas, ārstniecības iestādes</w:t>
            </w:r>
            <w:r w:rsidR="009B08B3" w:rsidRPr="009B08B3">
              <w:rPr>
                <w:rFonts w:ascii="Times New Roman" w:eastAsia="Times New Roman" w:hAnsi="Times New Roman" w:cs="Times New Roman"/>
                <w:sz w:val="24"/>
                <w:szCs w:val="24"/>
                <w:lang w:val="lv-LV" w:eastAsia="lv-LV"/>
              </w:rPr>
              <w:t>,</w:t>
            </w:r>
            <w:r w:rsidR="009B08B3" w:rsidRPr="00072C67">
              <w:rPr>
                <w:rFonts w:ascii="Times New Roman" w:eastAsia="Times New Roman" w:hAnsi="Times New Roman" w:cs="Times New Roman"/>
                <w:sz w:val="24"/>
                <w:szCs w:val="24"/>
                <w:lang w:val="lv-LV" w:eastAsia="lv-LV"/>
              </w:rPr>
              <w:t xml:space="preserve"> pašvaldības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1509FA3" w14:textId="77777777" w:rsidR="006147E4" w:rsidRPr="00363711" w:rsidRDefault="006147E4" w:rsidP="006147E4">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1959EB49"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7FFCFCA" w14:textId="456C59F0" w:rsidR="00126A13" w:rsidRPr="009B08B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9B08B3">
              <w:rPr>
                <w:rFonts w:ascii="Times New Roman" w:eastAsia="Times New Roman" w:hAnsi="Times New Roman" w:cs="Times New Roman"/>
                <w:sz w:val="24"/>
                <w:szCs w:val="24"/>
                <w:lang w:val="lv-LV" w:eastAsia="lv-LV"/>
              </w:rPr>
              <w:t>3.1.11.2.</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7D26533" w14:textId="6AAC1BAA" w:rsidR="00126A13" w:rsidRPr="00A9257A" w:rsidRDefault="00CA2E32" w:rsidP="009B08B3">
            <w:pPr>
              <w:spacing w:before="0" w:after="0" w:line="240" w:lineRule="auto"/>
              <w:jc w:val="both"/>
              <w:rPr>
                <w:rStyle w:val="normaltextrun"/>
                <w:rFonts w:ascii="Times New Roman" w:hAnsi="Times New Roman" w:cs="Times New Roman"/>
                <w:color w:val="000000" w:themeColor="text1"/>
                <w:sz w:val="24"/>
                <w:szCs w:val="24"/>
                <w:lang w:val="lv-LV"/>
              </w:rPr>
            </w:pPr>
            <w:r w:rsidRPr="00A9257A">
              <w:rPr>
                <w:rFonts w:ascii="Times New Roman" w:hAnsi="Times New Roman" w:cs="Times New Roman"/>
                <w:color w:val="000000" w:themeColor="text1"/>
                <w:sz w:val="24"/>
                <w:szCs w:val="24"/>
                <w:lang w:val="lv-LV"/>
              </w:rPr>
              <w:t>Īstenot pasākumus, kas veicina ar HIV, hepatītiem un tuberkulozi inficēto personu līdzestību ārstēšanai, tai skaitā p</w:t>
            </w:r>
            <w:r w:rsidR="00126A13" w:rsidRPr="00A9257A">
              <w:rPr>
                <w:rStyle w:val="normaltextrun"/>
                <w:rFonts w:ascii="Times New Roman" w:hAnsi="Times New Roman" w:cs="Times New Roman"/>
                <w:sz w:val="24"/>
                <w:szCs w:val="24"/>
                <w:lang w:val="lv-LV"/>
              </w:rPr>
              <w:t>aplašināt  pakalpojumu (līdzestības kabinets, atbalsta personas) pieejamību, lai veicinātu HIV pacientu līdzestību ārstēšanai un sadarbību ar ārstniecības personām.</w:t>
            </w:r>
            <w:r w:rsidR="009B08B3" w:rsidRPr="00A9257A">
              <w:rPr>
                <w:rStyle w:val="normaltextrun"/>
                <w:rFonts w:ascii="Times New Roman" w:hAnsi="Times New Roman" w:cs="Times New Roman"/>
                <w:sz w:val="24"/>
                <w:szCs w:val="24"/>
                <w:lang w:val="lv-LV"/>
              </w:rPr>
              <w:t xml:space="preserve"> </w:t>
            </w:r>
          </w:p>
          <w:p w14:paraId="6BD35B96" w14:textId="19749059" w:rsidR="00126A13" w:rsidRPr="00A9257A" w:rsidRDefault="00126A13" w:rsidP="00126A1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66D7637" w14:textId="70576AA7"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837370">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05CE509" w14:textId="7594A044"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6CB67EF" w14:textId="61D538DA" w:rsidR="00126A13" w:rsidRPr="007E57E3" w:rsidRDefault="00126A13" w:rsidP="00126A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Pr>
                <w:rFonts w:ascii="Times New Roman" w:eastAsia="Times New Roman" w:hAnsi="Times New Roman" w:cs="Times New Roman"/>
                <w:sz w:val="24"/>
                <w:szCs w:val="24"/>
                <w:lang w:val="lv-LV" w:eastAsia="lv-LV"/>
              </w:rPr>
              <w:t xml:space="preserve">VM, profesionālās asociācijas, ārstniecības iestādes </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45EF140" w14:textId="77777777"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p>
        </w:tc>
      </w:tr>
      <w:tr w:rsidR="00B3384B" w:rsidRPr="00072C67" w14:paraId="42AA4F9A"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0CFD64A" w14:textId="233223F3"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3D1592">
              <w:rPr>
                <w:rFonts w:ascii="Times New Roman" w:eastAsia="Times New Roman" w:hAnsi="Times New Roman" w:cs="Times New Roman"/>
                <w:sz w:val="24"/>
                <w:szCs w:val="24"/>
                <w:lang w:val="lv-LV" w:eastAsia="lv-LV"/>
              </w:rPr>
              <w:t>3.1.1</w:t>
            </w:r>
            <w:r>
              <w:rPr>
                <w:rFonts w:ascii="Times New Roman" w:eastAsia="Times New Roman" w:hAnsi="Times New Roman" w:cs="Times New Roman"/>
                <w:sz w:val="24"/>
                <w:szCs w:val="24"/>
                <w:lang w:val="lv-LV" w:eastAsia="lv-LV"/>
              </w:rPr>
              <w:t>1.3.</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C8AC2C8" w14:textId="77777777" w:rsidR="00126A13" w:rsidRPr="00A9257A" w:rsidRDefault="00126A13" w:rsidP="00126A1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A9257A">
              <w:rPr>
                <w:rStyle w:val="normaltextrun"/>
                <w:rFonts w:ascii="Times New Roman" w:hAnsi="Times New Roman" w:cs="Times New Roman"/>
                <w:sz w:val="24"/>
                <w:szCs w:val="24"/>
                <w:lang w:val="lv-LV"/>
              </w:rPr>
              <w:t xml:space="preserve">Veicināt HIV aprūpes pieejamību reģionos, paplašinot reģionālo infektologu tīklu HIV pacientu aprūpei. </w:t>
            </w:r>
          </w:p>
          <w:p w14:paraId="305CA80E" w14:textId="4D811837" w:rsidR="00126A13" w:rsidRPr="00A9257A" w:rsidRDefault="00126A13" w:rsidP="00126A1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DA7EC63" w14:textId="64A37589" w:rsidR="00126A13" w:rsidRPr="009B08B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9B08B3">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E2480DB" w14:textId="41FA058E" w:rsidR="00126A13" w:rsidRPr="009B08B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9B08B3">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9704B2B" w14:textId="2FB40323" w:rsidR="00126A13" w:rsidRPr="009B08B3" w:rsidRDefault="00126A13" w:rsidP="00126A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sidRPr="009B08B3">
              <w:rPr>
                <w:rFonts w:ascii="Times New Roman" w:eastAsia="Times New Roman" w:hAnsi="Times New Roman" w:cs="Times New Roman"/>
                <w:sz w:val="24"/>
                <w:szCs w:val="24"/>
                <w:lang w:val="lv-LV" w:eastAsia="lv-LV"/>
              </w:rPr>
              <w:t xml:space="preserve">VM, profesionālās asociācijas, ārstniecības iestādes </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40082E5" w14:textId="77777777"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p>
        </w:tc>
      </w:tr>
      <w:tr w:rsidR="00B3384B" w:rsidRPr="00072C67" w14:paraId="7ED3A69C"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2908142" w14:textId="5D048635"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3D1592">
              <w:rPr>
                <w:rFonts w:ascii="Times New Roman" w:eastAsia="Times New Roman" w:hAnsi="Times New Roman" w:cs="Times New Roman"/>
                <w:sz w:val="24"/>
                <w:szCs w:val="24"/>
                <w:lang w:val="lv-LV" w:eastAsia="lv-LV"/>
              </w:rPr>
              <w:t>3.1.1</w:t>
            </w:r>
            <w:r>
              <w:rPr>
                <w:rFonts w:ascii="Times New Roman" w:eastAsia="Times New Roman" w:hAnsi="Times New Roman" w:cs="Times New Roman"/>
                <w:sz w:val="24"/>
                <w:szCs w:val="24"/>
                <w:lang w:val="lv-LV" w:eastAsia="lv-LV"/>
              </w:rPr>
              <w:t>1.4.</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2ADD7CA" w14:textId="421D3502" w:rsidR="009B08B3" w:rsidRPr="00A9257A" w:rsidRDefault="00CA2E32" w:rsidP="009B08B3">
            <w:pPr>
              <w:spacing w:before="0" w:after="0" w:line="240" w:lineRule="auto"/>
              <w:jc w:val="both"/>
              <w:rPr>
                <w:rFonts w:ascii="Times New Roman" w:hAnsi="Times New Roman" w:cs="Times New Roman"/>
                <w:color w:val="000000" w:themeColor="text1"/>
                <w:sz w:val="24"/>
                <w:szCs w:val="24"/>
                <w:lang w:val="lv-LV"/>
              </w:rPr>
            </w:pPr>
            <w:r w:rsidRPr="00A9257A">
              <w:rPr>
                <w:rFonts w:ascii="Times New Roman" w:hAnsi="Times New Roman" w:cs="Times New Roman"/>
                <w:color w:val="000000" w:themeColor="text1"/>
                <w:sz w:val="24"/>
                <w:szCs w:val="24"/>
                <w:lang w:val="lv-LV"/>
              </w:rPr>
              <w:t>Īstenot pasākumus, lai  uzlabotu infekcijas slimību agrīnas diagnostikas un ārstēšanas pieejamību ieslodzījuma vietās un šo pakalpojumu pēctecību pēc ieslodzījuma</w:t>
            </w:r>
            <w:r w:rsidR="00126A13" w:rsidRPr="00A9257A">
              <w:rPr>
                <w:rStyle w:val="normaltextrun"/>
                <w:rFonts w:ascii="Times New Roman" w:hAnsi="Times New Roman" w:cs="Times New Roman"/>
                <w:sz w:val="24"/>
                <w:szCs w:val="24"/>
                <w:lang w:val="lv-LV"/>
              </w:rPr>
              <w:t xml:space="preserve"> (eksprestesti pirms atbrīvošanas no ieslodzījuma) un nodrošināt sasaisti ar veselības aprūpi.</w:t>
            </w:r>
          </w:p>
          <w:p w14:paraId="0CBBB126" w14:textId="225F5377" w:rsidR="00126A13" w:rsidRPr="00A9257A" w:rsidRDefault="00126A13" w:rsidP="00126A1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787AF10" w14:textId="6DE1061F" w:rsidR="00126A13" w:rsidRPr="009B08B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9B08B3">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B53AB64" w14:textId="3125B80D" w:rsidR="00126A13" w:rsidRPr="009B08B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9B08B3">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3E2E61B" w14:textId="399C8B9A" w:rsidR="00126A13" w:rsidRPr="009B08B3" w:rsidRDefault="00126A13" w:rsidP="00126A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sidRPr="009B08B3">
              <w:rPr>
                <w:rFonts w:ascii="Times New Roman" w:eastAsia="Times New Roman" w:hAnsi="Times New Roman" w:cs="Times New Roman"/>
                <w:sz w:val="24"/>
                <w:szCs w:val="24"/>
                <w:lang w:val="lv-LV" w:eastAsia="lv-LV"/>
              </w:rPr>
              <w:t xml:space="preserve">VM, </w:t>
            </w:r>
            <w:r w:rsidR="009B08B3" w:rsidRPr="009B08B3">
              <w:rPr>
                <w:rFonts w:ascii="Times New Roman" w:eastAsia="Times New Roman" w:hAnsi="Times New Roman" w:cs="Times New Roman"/>
                <w:sz w:val="24"/>
                <w:szCs w:val="24"/>
                <w:lang w:val="lv-LV" w:eastAsia="lv-LV"/>
              </w:rPr>
              <w:t>T</w:t>
            </w:r>
            <w:r w:rsidR="009B08B3" w:rsidRPr="00072C67">
              <w:rPr>
                <w:rFonts w:ascii="Times New Roman" w:eastAsia="Times New Roman" w:hAnsi="Times New Roman" w:cs="Times New Roman"/>
                <w:sz w:val="24"/>
                <w:szCs w:val="24"/>
                <w:lang w:val="lv-LV" w:eastAsia="lv-LV"/>
              </w:rPr>
              <w:t xml:space="preserve">M, </w:t>
            </w:r>
            <w:r w:rsidRPr="009B08B3">
              <w:rPr>
                <w:rFonts w:ascii="Times New Roman" w:eastAsia="Times New Roman" w:hAnsi="Times New Roman" w:cs="Times New Roman"/>
                <w:sz w:val="24"/>
                <w:szCs w:val="24"/>
                <w:lang w:val="lv-LV" w:eastAsia="lv-LV"/>
              </w:rPr>
              <w:t xml:space="preserve">profesionālās asociācijas, ārstniecības iestādes </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2A27E4A" w14:textId="77777777"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p>
        </w:tc>
      </w:tr>
      <w:tr w:rsidR="00B3384B" w:rsidRPr="00072C67" w14:paraId="200CFF1E"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32657B9" w14:textId="7D24CDC9"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3D1592">
              <w:rPr>
                <w:rFonts w:ascii="Times New Roman" w:eastAsia="Times New Roman" w:hAnsi="Times New Roman" w:cs="Times New Roman"/>
                <w:sz w:val="24"/>
                <w:szCs w:val="24"/>
                <w:lang w:val="lv-LV" w:eastAsia="lv-LV"/>
              </w:rPr>
              <w:t>3.1.1</w:t>
            </w:r>
            <w:r>
              <w:rPr>
                <w:rFonts w:ascii="Times New Roman" w:eastAsia="Times New Roman" w:hAnsi="Times New Roman" w:cs="Times New Roman"/>
                <w:sz w:val="24"/>
                <w:szCs w:val="24"/>
                <w:lang w:val="lv-LV" w:eastAsia="lv-LV"/>
              </w:rPr>
              <w:t>1.5.</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93314F1" w14:textId="77777777" w:rsidR="00126A13" w:rsidRPr="00A9257A" w:rsidRDefault="00126A13" w:rsidP="00126A1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A9257A">
              <w:rPr>
                <w:rStyle w:val="normaltextrun"/>
                <w:rFonts w:ascii="Times New Roman" w:hAnsi="Times New Roman" w:cs="Times New Roman"/>
                <w:sz w:val="24"/>
                <w:szCs w:val="24"/>
                <w:lang w:val="lv-LV"/>
              </w:rPr>
              <w:t>Veicināt C hepatīta diagnostikas pakalpojumu pieejamību.</w:t>
            </w:r>
          </w:p>
          <w:p w14:paraId="40FFFD31" w14:textId="4B76D76C" w:rsidR="00126A13" w:rsidRPr="00A9257A" w:rsidRDefault="00126A13" w:rsidP="00126A1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7A1285A" w14:textId="6CB4CF0A" w:rsidR="00126A13" w:rsidRPr="009B08B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9B08B3">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C95DF95" w14:textId="2B85FCC3" w:rsidR="00126A13" w:rsidRPr="009B08B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9B08B3">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CAF3DA1" w14:textId="4E3EA02D" w:rsidR="00126A13" w:rsidRPr="009B08B3" w:rsidRDefault="00126A13" w:rsidP="00126A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sidRPr="009B08B3">
              <w:rPr>
                <w:rFonts w:ascii="Times New Roman" w:eastAsia="Times New Roman" w:hAnsi="Times New Roman" w:cs="Times New Roman"/>
                <w:sz w:val="24"/>
                <w:szCs w:val="24"/>
                <w:lang w:val="lv-LV" w:eastAsia="lv-LV"/>
              </w:rPr>
              <w:t xml:space="preserve">VM, profesionālās asociācijas, ārstniecības iestādes </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9DC35E9" w14:textId="77777777"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p>
        </w:tc>
      </w:tr>
      <w:tr w:rsidR="00B3384B" w:rsidRPr="00072C67" w14:paraId="021D36F1"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FF7042C" w14:textId="726B8E45"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3D1592">
              <w:rPr>
                <w:rFonts w:ascii="Times New Roman" w:eastAsia="Times New Roman" w:hAnsi="Times New Roman" w:cs="Times New Roman"/>
                <w:sz w:val="24"/>
                <w:szCs w:val="24"/>
                <w:lang w:val="lv-LV" w:eastAsia="lv-LV"/>
              </w:rPr>
              <w:lastRenderedPageBreak/>
              <w:t>3.1.1</w:t>
            </w:r>
            <w:r>
              <w:rPr>
                <w:rFonts w:ascii="Times New Roman" w:eastAsia="Times New Roman" w:hAnsi="Times New Roman" w:cs="Times New Roman"/>
                <w:sz w:val="24"/>
                <w:szCs w:val="24"/>
                <w:lang w:val="lv-LV" w:eastAsia="lv-LV"/>
              </w:rPr>
              <w:t>1.6.</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5D78F0E" w14:textId="3B51554F" w:rsidR="009600C8" w:rsidRPr="00A9257A" w:rsidRDefault="009600C8" w:rsidP="009600C8">
            <w:pPr>
              <w:spacing w:before="0" w:after="0" w:line="240" w:lineRule="auto"/>
              <w:jc w:val="both"/>
              <w:rPr>
                <w:rFonts w:ascii="Times New Roman" w:hAnsi="Times New Roman" w:cs="Times New Roman"/>
                <w:color w:val="000000" w:themeColor="text1"/>
                <w:sz w:val="24"/>
                <w:szCs w:val="24"/>
                <w:lang w:val="lv-LV"/>
              </w:rPr>
            </w:pPr>
            <w:r w:rsidRPr="00A9257A">
              <w:rPr>
                <w:rFonts w:ascii="Times New Roman" w:hAnsi="Times New Roman" w:cs="Times New Roman"/>
                <w:color w:val="000000" w:themeColor="text1"/>
                <w:sz w:val="24"/>
                <w:szCs w:val="24"/>
                <w:lang w:val="lv-LV"/>
              </w:rPr>
              <w:t>Uzlabot veselības aprūpi mājās tuberkulozes pacientiem, kas saņem DOTS terapiju</w:t>
            </w:r>
            <w:r w:rsidR="00CF3788" w:rsidRPr="00A9257A">
              <w:rPr>
                <w:rFonts w:ascii="Times New Roman" w:hAnsi="Times New Roman" w:cs="Times New Roman"/>
                <w:color w:val="000000" w:themeColor="text1"/>
                <w:sz w:val="24"/>
                <w:szCs w:val="24"/>
                <w:lang w:val="lv-LV"/>
              </w:rPr>
              <w:t>,</w:t>
            </w:r>
            <w:r w:rsidR="00CF3788" w:rsidRPr="00072C67">
              <w:rPr>
                <w:rFonts w:ascii="Times New Roman" w:hAnsi="Times New Roman" w:cs="Times New Roman"/>
                <w:color w:val="000000" w:themeColor="text1"/>
                <w:sz w:val="24"/>
                <w:szCs w:val="24"/>
                <w:lang w:val="lv-LV"/>
              </w:rPr>
              <w:t xml:space="preserve"> tai skaitā v</w:t>
            </w:r>
            <w:r w:rsidR="00CF3788" w:rsidRPr="00A9257A">
              <w:rPr>
                <w:rStyle w:val="normaltextrun"/>
                <w:rFonts w:ascii="Times New Roman" w:hAnsi="Times New Roman" w:cs="Times New Roman"/>
                <w:sz w:val="24"/>
                <w:szCs w:val="24"/>
                <w:lang w:val="lv-LV"/>
              </w:rPr>
              <w:t>eicināt DOTS terapijas pieejamību.</w:t>
            </w:r>
            <w:r w:rsidRPr="00A9257A">
              <w:rPr>
                <w:rStyle w:val="FootnoteReference"/>
                <w:rFonts w:ascii="Times New Roman" w:hAnsi="Times New Roman"/>
                <w:color w:val="000000" w:themeColor="text1"/>
                <w:sz w:val="24"/>
                <w:szCs w:val="24"/>
                <w:lang w:val="lv-LV"/>
              </w:rPr>
              <w:footnoteReference w:id="14"/>
            </w:r>
            <w:r w:rsidRPr="00A9257A">
              <w:rPr>
                <w:rFonts w:ascii="Times New Roman" w:hAnsi="Times New Roman" w:cs="Times New Roman"/>
                <w:color w:val="000000" w:themeColor="text1"/>
                <w:sz w:val="24"/>
                <w:szCs w:val="24"/>
                <w:lang w:val="lv-LV"/>
              </w:rPr>
              <w:t xml:space="preserve"> </w:t>
            </w:r>
          </w:p>
          <w:p w14:paraId="1267CD53" w14:textId="27B718B3" w:rsidR="00126A13" w:rsidRPr="00A9257A" w:rsidRDefault="00126A13" w:rsidP="00126A1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33CAB9D" w14:textId="6F77B588" w:rsidR="00126A13" w:rsidRPr="009B08B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9B08B3">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990844C" w14:textId="7A1DDE4B" w:rsidR="00126A13" w:rsidRPr="009B08B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9B08B3">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8301E6A" w14:textId="66E5CA32" w:rsidR="00126A13" w:rsidRPr="009B08B3" w:rsidRDefault="00126A13" w:rsidP="00126A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sidRPr="009B08B3">
              <w:rPr>
                <w:rFonts w:ascii="Times New Roman" w:eastAsia="Times New Roman" w:hAnsi="Times New Roman" w:cs="Times New Roman"/>
                <w:sz w:val="24"/>
                <w:szCs w:val="24"/>
                <w:lang w:val="lv-LV" w:eastAsia="lv-LV"/>
              </w:rPr>
              <w:t xml:space="preserve">VM, profesionālās asociācijas, ārstniecības iestādes </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90BBB4C" w14:textId="77777777"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p>
        </w:tc>
      </w:tr>
      <w:tr w:rsidR="00B3384B" w:rsidRPr="00072C67" w14:paraId="302B0DDF"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059E18E" w14:textId="7274F276"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3D1592">
              <w:rPr>
                <w:rFonts w:ascii="Times New Roman" w:eastAsia="Times New Roman" w:hAnsi="Times New Roman" w:cs="Times New Roman"/>
                <w:sz w:val="24"/>
                <w:szCs w:val="24"/>
                <w:lang w:val="lv-LV" w:eastAsia="lv-LV"/>
              </w:rPr>
              <w:t>3.1.1</w:t>
            </w:r>
            <w:r>
              <w:rPr>
                <w:rFonts w:ascii="Times New Roman" w:eastAsia="Times New Roman" w:hAnsi="Times New Roman" w:cs="Times New Roman"/>
                <w:sz w:val="24"/>
                <w:szCs w:val="24"/>
                <w:lang w:val="lv-LV" w:eastAsia="lv-LV"/>
              </w:rPr>
              <w:t>1.7.</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F8E76AB" w14:textId="2A3F7F93" w:rsidR="00126A13" w:rsidRDefault="00126A13" w:rsidP="00126A1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7E57E3">
              <w:rPr>
                <w:rStyle w:val="normaltextrun"/>
                <w:rFonts w:ascii="Times New Roman" w:hAnsi="Times New Roman" w:cs="Times New Roman"/>
                <w:sz w:val="24"/>
                <w:szCs w:val="24"/>
                <w:lang w:val="lv-LV"/>
              </w:rPr>
              <w:t xml:space="preserve">Veicināt tuberkulozes molekulāro diagnostikas metožu ieviešanu un kontaktpersonu izsekošanu. </w:t>
            </w:r>
            <w:r w:rsidR="009600C8">
              <w:rPr>
                <w:rStyle w:val="normaltextrun"/>
                <w:rFonts w:ascii="Times New Roman" w:hAnsi="Times New Roman" w:cs="Times New Roman"/>
                <w:sz w:val="24"/>
                <w:szCs w:val="24"/>
                <w:lang w:val="lv-LV"/>
              </w:rPr>
              <w:t xml:space="preserve"> </w:t>
            </w:r>
          </w:p>
          <w:p w14:paraId="632EB43E" w14:textId="1DCD7F04" w:rsidR="00126A13" w:rsidRPr="007E57E3" w:rsidRDefault="00126A13" w:rsidP="00126A1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1C58D16" w14:textId="5E7C08D5"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837370">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2C2414F" w14:textId="188AD02F"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1505601" w14:textId="206163C2" w:rsidR="00126A13" w:rsidRPr="007E57E3" w:rsidRDefault="00126A13" w:rsidP="00126A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Pr>
                <w:rFonts w:ascii="Times New Roman" w:eastAsia="Times New Roman" w:hAnsi="Times New Roman" w:cs="Times New Roman"/>
                <w:sz w:val="24"/>
                <w:szCs w:val="24"/>
                <w:lang w:val="lv-LV" w:eastAsia="lv-LV"/>
              </w:rPr>
              <w:t xml:space="preserve">VM, profesionālās asociācijas, ārstniecības iestādes </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2004A32" w14:textId="77777777"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p>
        </w:tc>
      </w:tr>
      <w:tr w:rsidR="00B3384B" w:rsidRPr="00072C67" w14:paraId="487B64A9"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3821700" w14:textId="3A05B986"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3D1592">
              <w:rPr>
                <w:rFonts w:ascii="Times New Roman" w:eastAsia="Times New Roman" w:hAnsi="Times New Roman" w:cs="Times New Roman"/>
                <w:sz w:val="24"/>
                <w:szCs w:val="24"/>
                <w:lang w:val="lv-LV" w:eastAsia="lv-LV"/>
              </w:rPr>
              <w:t>3.1.1</w:t>
            </w:r>
            <w:r>
              <w:rPr>
                <w:rFonts w:ascii="Times New Roman" w:eastAsia="Times New Roman" w:hAnsi="Times New Roman" w:cs="Times New Roman"/>
                <w:sz w:val="24"/>
                <w:szCs w:val="24"/>
                <w:lang w:val="lv-LV" w:eastAsia="lv-LV"/>
              </w:rPr>
              <w:t>1.8.</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2A05EE8" w14:textId="1AE31C35" w:rsidR="00126A13" w:rsidRDefault="00126A13" w:rsidP="00126A1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7E57E3">
              <w:rPr>
                <w:rStyle w:val="normaltextrun"/>
                <w:rFonts w:ascii="Times New Roman" w:hAnsi="Times New Roman" w:cs="Times New Roman"/>
                <w:sz w:val="24"/>
                <w:szCs w:val="24"/>
                <w:lang w:val="lv-LV"/>
              </w:rPr>
              <w:t xml:space="preserve">Veicināt primārajā aprūpē iesaitīto ārstniecības personu, tai skaitā  ģimenes ārsta komandas iemaņas darbam ar HIV, TB pacientiem un sadarbību ar sociālajiem dienestiem, lai nodrošinātu pacientiem </w:t>
            </w:r>
            <w:r w:rsidR="00533B9B" w:rsidRPr="007E57E3">
              <w:rPr>
                <w:rStyle w:val="normaltextrun"/>
                <w:rFonts w:ascii="Times New Roman" w:hAnsi="Times New Roman" w:cs="Times New Roman"/>
                <w:sz w:val="24"/>
                <w:szCs w:val="24"/>
                <w:lang w:val="lv-LV"/>
              </w:rPr>
              <w:t>nepieciešamo</w:t>
            </w:r>
            <w:r w:rsidR="00A8477B">
              <w:rPr>
                <w:rStyle w:val="normaltextrun"/>
                <w:rFonts w:ascii="Times New Roman" w:hAnsi="Times New Roman" w:cs="Times New Roman"/>
                <w:sz w:val="24"/>
                <w:szCs w:val="24"/>
                <w:lang w:val="lv-LV"/>
              </w:rPr>
              <w:t>s</w:t>
            </w:r>
            <w:r w:rsidR="00533B9B" w:rsidRPr="007E57E3">
              <w:rPr>
                <w:rStyle w:val="normaltextrun"/>
                <w:rFonts w:ascii="Times New Roman" w:hAnsi="Times New Roman" w:cs="Times New Roman"/>
                <w:sz w:val="24"/>
                <w:szCs w:val="24"/>
                <w:lang w:val="lv-LV"/>
              </w:rPr>
              <w:t xml:space="preserve"> sociālo</w:t>
            </w:r>
            <w:r w:rsidR="00A8477B">
              <w:rPr>
                <w:rStyle w:val="normaltextrun"/>
                <w:rFonts w:ascii="Times New Roman" w:hAnsi="Times New Roman" w:cs="Times New Roman"/>
                <w:sz w:val="24"/>
                <w:szCs w:val="24"/>
                <w:lang w:val="lv-LV"/>
              </w:rPr>
              <w:t>s</w:t>
            </w:r>
            <w:r w:rsidRPr="007E57E3">
              <w:rPr>
                <w:rStyle w:val="normaltextrun"/>
                <w:rFonts w:ascii="Times New Roman" w:hAnsi="Times New Roman" w:cs="Times New Roman"/>
                <w:sz w:val="24"/>
                <w:szCs w:val="24"/>
                <w:lang w:val="lv-LV"/>
              </w:rPr>
              <w:t xml:space="preserve"> </w:t>
            </w:r>
            <w:r w:rsidR="00A8477B">
              <w:rPr>
                <w:rStyle w:val="normaltextrun"/>
                <w:rFonts w:ascii="Times New Roman" w:hAnsi="Times New Roman" w:cs="Times New Roman"/>
                <w:sz w:val="24"/>
                <w:szCs w:val="24"/>
                <w:lang w:val="lv-LV"/>
              </w:rPr>
              <w:t>pakalpojumus</w:t>
            </w:r>
            <w:r w:rsidRPr="007E57E3">
              <w:rPr>
                <w:rStyle w:val="normaltextrun"/>
                <w:rFonts w:ascii="Times New Roman" w:hAnsi="Times New Roman" w:cs="Times New Roman"/>
                <w:sz w:val="24"/>
                <w:szCs w:val="24"/>
                <w:lang w:val="lv-LV"/>
              </w:rPr>
              <w:t>.</w:t>
            </w:r>
          </w:p>
          <w:p w14:paraId="50B92388" w14:textId="476B837E" w:rsidR="00126A13" w:rsidRPr="007E57E3" w:rsidRDefault="00126A13" w:rsidP="00126A1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994EBA6" w14:textId="576BB8E8"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837370">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12137F1" w14:textId="07033037"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26BDCF6" w14:textId="070FDB0C" w:rsidR="00126A13" w:rsidRPr="007E57E3" w:rsidRDefault="00126A13" w:rsidP="00126A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Pr>
                <w:rFonts w:ascii="Times New Roman" w:eastAsia="Times New Roman" w:hAnsi="Times New Roman" w:cs="Times New Roman"/>
                <w:sz w:val="24"/>
                <w:szCs w:val="24"/>
                <w:lang w:val="lv-LV" w:eastAsia="lv-LV"/>
              </w:rPr>
              <w:t>VM, profesionālās asociācijas, ārstniecības iestādes</w:t>
            </w:r>
            <w:r w:rsidR="003A4CB1">
              <w:rPr>
                <w:rFonts w:ascii="Times New Roman" w:eastAsia="Times New Roman" w:hAnsi="Times New Roman" w:cs="Times New Roman"/>
                <w:sz w:val="24"/>
                <w:szCs w:val="24"/>
                <w:lang w:val="lv-LV" w:eastAsia="lv-LV"/>
              </w:rPr>
              <w:t>, sociālie dienesti, citas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F089CFD" w14:textId="77777777"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p>
        </w:tc>
      </w:tr>
      <w:tr w:rsidR="00B3384B" w:rsidRPr="00072C67" w14:paraId="3D1EEB8D"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3CD993B" w14:textId="4DB996CD" w:rsidR="00126A13" w:rsidRPr="00884F96" w:rsidRDefault="00126A13" w:rsidP="00126A13">
            <w:pPr>
              <w:spacing w:before="0" w:after="0" w:line="240" w:lineRule="auto"/>
              <w:jc w:val="center"/>
              <w:rPr>
                <w:rFonts w:ascii="Times New Roman" w:eastAsia="Times New Roman" w:hAnsi="Times New Roman" w:cs="Times New Roman"/>
                <w:sz w:val="24"/>
                <w:szCs w:val="24"/>
                <w:lang w:val="lv-LV" w:eastAsia="lv-LV"/>
              </w:rPr>
            </w:pPr>
            <w:r w:rsidRPr="00884F96">
              <w:rPr>
                <w:rFonts w:ascii="Times New Roman" w:eastAsia="Times New Roman" w:hAnsi="Times New Roman" w:cs="Times New Roman"/>
                <w:sz w:val="24"/>
                <w:szCs w:val="24"/>
                <w:lang w:val="lv-LV" w:eastAsia="lv-LV"/>
              </w:rPr>
              <w:t>3.1.11.9.</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BF22938" w14:textId="10925399" w:rsidR="00126A13" w:rsidRDefault="00A8477B" w:rsidP="00126A1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Pr>
                <w:rStyle w:val="normaltextrun"/>
                <w:rFonts w:ascii="Times New Roman" w:hAnsi="Times New Roman" w:cs="Times New Roman"/>
                <w:sz w:val="24"/>
                <w:szCs w:val="24"/>
                <w:lang w:val="lv-LV"/>
              </w:rPr>
              <w:t>I</w:t>
            </w:r>
            <w:r w:rsidRPr="007E57E3">
              <w:rPr>
                <w:rStyle w:val="normaltextrun"/>
                <w:rFonts w:ascii="Times New Roman" w:hAnsi="Times New Roman" w:cs="Times New Roman"/>
                <w:sz w:val="24"/>
                <w:szCs w:val="24"/>
                <w:lang w:val="lv-LV"/>
              </w:rPr>
              <w:t xml:space="preserve">zvērtēt iespēju </w:t>
            </w:r>
            <w:r>
              <w:rPr>
                <w:rStyle w:val="normaltextrun"/>
                <w:rFonts w:ascii="Times New Roman" w:hAnsi="Times New Roman" w:cs="Times New Roman"/>
                <w:sz w:val="24"/>
                <w:szCs w:val="24"/>
                <w:lang w:val="lv-LV"/>
              </w:rPr>
              <w:t>i</w:t>
            </w:r>
            <w:r w:rsidRPr="007E57E3">
              <w:rPr>
                <w:rStyle w:val="normaltextrun"/>
                <w:rFonts w:ascii="Times New Roman" w:hAnsi="Times New Roman" w:cs="Times New Roman"/>
                <w:sz w:val="24"/>
                <w:szCs w:val="24"/>
                <w:lang w:val="lv-LV"/>
              </w:rPr>
              <w:t xml:space="preserve">eviest </w:t>
            </w:r>
            <w:r w:rsidR="00126A13" w:rsidRPr="007E57E3">
              <w:rPr>
                <w:rStyle w:val="normaltextrun"/>
                <w:rFonts w:ascii="Times New Roman" w:hAnsi="Times New Roman" w:cs="Times New Roman"/>
                <w:sz w:val="24"/>
                <w:szCs w:val="24"/>
                <w:lang w:val="lv-LV"/>
              </w:rPr>
              <w:t>() hlamidiozes skrīningu pusaudžiem un jauniešiem.</w:t>
            </w:r>
          </w:p>
          <w:p w14:paraId="317C5483" w14:textId="5D658D7F" w:rsidR="00126A13" w:rsidRPr="007E57E3" w:rsidRDefault="00126A13" w:rsidP="00126A1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9C2E49C" w14:textId="39052929"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445EF0">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4C8DEEF" w14:textId="3B8A1EFE"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91D3B61" w14:textId="3CD3CC4B" w:rsidR="00126A13" w:rsidRPr="007E57E3" w:rsidRDefault="00126A13" w:rsidP="00126A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Pr>
                <w:rFonts w:ascii="Times New Roman" w:eastAsia="Times New Roman" w:hAnsi="Times New Roman" w:cs="Times New Roman"/>
                <w:sz w:val="24"/>
                <w:szCs w:val="24"/>
                <w:lang w:val="lv-LV" w:eastAsia="lv-LV"/>
              </w:rPr>
              <w:t xml:space="preserve">VM, profesionālās asociācijas, ārstniecības iestādes </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17C0028" w14:textId="77777777"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p>
        </w:tc>
      </w:tr>
      <w:tr w:rsidR="00B3384B" w:rsidRPr="00072C67" w14:paraId="0A9666C8"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524C292" w14:textId="496BFCCE" w:rsidR="00126A13" w:rsidRPr="00884F96" w:rsidRDefault="00884F96" w:rsidP="00126A13">
            <w:pPr>
              <w:spacing w:before="0" w:after="0" w:line="240" w:lineRule="auto"/>
              <w:jc w:val="center"/>
              <w:rPr>
                <w:rFonts w:ascii="Times New Roman" w:eastAsia="Times New Roman" w:hAnsi="Times New Roman" w:cs="Times New Roman"/>
                <w:sz w:val="24"/>
                <w:szCs w:val="24"/>
                <w:lang w:val="lv-LV" w:eastAsia="lv-LV"/>
              </w:rPr>
            </w:pPr>
            <w:r w:rsidRPr="00884F96">
              <w:rPr>
                <w:rFonts w:ascii="Times New Roman" w:eastAsia="Times New Roman" w:hAnsi="Times New Roman" w:cs="Times New Roman"/>
                <w:sz w:val="24"/>
                <w:szCs w:val="24"/>
                <w:lang w:val="lv-LV" w:eastAsia="lv-LV"/>
              </w:rPr>
              <w:t>3.1.11.10.</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3115CAF" w14:textId="77777777" w:rsidR="00126A13" w:rsidRDefault="00126A13" w:rsidP="00126A1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7E57E3">
              <w:rPr>
                <w:rStyle w:val="normaltextrun"/>
                <w:rFonts w:ascii="Times New Roman" w:hAnsi="Times New Roman" w:cs="Times New Roman"/>
                <w:sz w:val="24"/>
                <w:szCs w:val="24"/>
                <w:lang w:val="lv-LV"/>
              </w:rPr>
              <w:t>Izstrādāt HIV testēšanas vadlīnijas ģimenes ārstiem un citiem speciālistiem HIV savlaicīgas diagnostikas veicināšanai.</w:t>
            </w:r>
          </w:p>
          <w:p w14:paraId="6E4904D9" w14:textId="3423F8ED" w:rsidR="00126A13" w:rsidRPr="007E57E3" w:rsidRDefault="00126A13" w:rsidP="00126A13">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24BE050" w14:textId="1608ECE1"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445EF0">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3E90AB2" w14:textId="245120CE"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E4C19E6" w14:textId="57644438" w:rsidR="00126A13" w:rsidRPr="007E57E3" w:rsidRDefault="00126A13" w:rsidP="00126A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Pr>
                <w:rFonts w:ascii="Times New Roman" w:eastAsia="Times New Roman" w:hAnsi="Times New Roman" w:cs="Times New Roman"/>
                <w:sz w:val="24"/>
                <w:szCs w:val="24"/>
                <w:lang w:val="lv-LV" w:eastAsia="lv-LV"/>
              </w:rPr>
              <w:t xml:space="preserve">VM, profesionālās asociācijas, ārstniecības iestādes </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88A3EC2" w14:textId="77777777"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p>
        </w:tc>
      </w:tr>
      <w:tr w:rsidR="00B3384B" w:rsidRPr="00072C67" w14:paraId="63D33352"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F98E133" w14:textId="72A366B3"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3D1592">
              <w:rPr>
                <w:rFonts w:ascii="Times New Roman" w:eastAsia="Times New Roman" w:hAnsi="Times New Roman" w:cs="Times New Roman"/>
                <w:sz w:val="24"/>
                <w:szCs w:val="24"/>
                <w:lang w:val="lv-LV" w:eastAsia="lv-LV"/>
              </w:rPr>
              <w:t>3.1.1</w:t>
            </w:r>
            <w:r>
              <w:rPr>
                <w:rFonts w:ascii="Times New Roman" w:eastAsia="Times New Roman" w:hAnsi="Times New Roman" w:cs="Times New Roman"/>
                <w:sz w:val="24"/>
                <w:szCs w:val="24"/>
                <w:lang w:val="lv-LV" w:eastAsia="lv-LV"/>
              </w:rPr>
              <w:t>1.</w:t>
            </w:r>
            <w:r w:rsidR="00884F96">
              <w:rPr>
                <w:rFonts w:ascii="Times New Roman" w:eastAsia="Times New Roman" w:hAnsi="Times New Roman" w:cs="Times New Roman"/>
                <w:sz w:val="24"/>
                <w:szCs w:val="24"/>
                <w:lang w:val="lv-LV" w:eastAsia="lv-LV"/>
              </w:rPr>
              <w:t>11.</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5FAF129" w14:textId="77777777" w:rsidR="00126A13" w:rsidRDefault="00126A13" w:rsidP="00CE4D63">
            <w:pPr>
              <w:spacing w:before="0" w:after="0" w:line="240" w:lineRule="auto"/>
              <w:jc w:val="both"/>
              <w:rPr>
                <w:rStyle w:val="normaltextrun"/>
                <w:rFonts w:ascii="Times New Roman" w:hAnsi="Times New Roman" w:cs="Times New Roman"/>
                <w:sz w:val="24"/>
                <w:szCs w:val="24"/>
                <w:lang w:val="lv-LV"/>
              </w:rPr>
            </w:pPr>
            <w:r w:rsidRPr="007E57E3">
              <w:rPr>
                <w:rStyle w:val="normaltextrun"/>
                <w:rFonts w:ascii="Times New Roman" w:hAnsi="Times New Roman" w:cs="Times New Roman"/>
                <w:sz w:val="24"/>
                <w:szCs w:val="24"/>
                <w:lang w:val="lv-LV"/>
              </w:rPr>
              <w:t>Izvērtēt iespēju ieviest attālinātas HIV pirms un pēctesta konsultācijas.</w:t>
            </w:r>
          </w:p>
          <w:p w14:paraId="17043321" w14:textId="2C1D9572" w:rsidR="00126A13" w:rsidRPr="007E57E3" w:rsidRDefault="00126A13" w:rsidP="00126A13">
            <w:pPr>
              <w:spacing w:before="0" w:after="0" w:line="240" w:lineRule="auto"/>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72A250D" w14:textId="6F742530"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445EF0">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6DC0FB5" w14:textId="3C99F9D3"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3535E23" w14:textId="7A11F98D" w:rsidR="00126A13" w:rsidRPr="007E57E3" w:rsidRDefault="00126A13" w:rsidP="00126A13">
            <w:pPr>
              <w:tabs>
                <w:tab w:val="left" w:pos="368"/>
                <w:tab w:val="center" w:pos="611"/>
              </w:tabs>
              <w:spacing w:before="0" w:after="0" w:line="240" w:lineRule="auto"/>
              <w:jc w:val="center"/>
              <w:rPr>
                <w:rFonts w:ascii="Times New Roman" w:eastAsia="Times New Roman" w:hAnsi="Times New Roman" w:cs="Times New Roman"/>
                <w:b/>
                <w:bCs/>
                <w:sz w:val="24"/>
                <w:szCs w:val="24"/>
                <w:lang w:val="lv-LV" w:eastAsia="lv-LV"/>
              </w:rPr>
            </w:pPr>
            <w:r>
              <w:rPr>
                <w:rFonts w:ascii="Times New Roman" w:eastAsia="Times New Roman" w:hAnsi="Times New Roman" w:cs="Times New Roman"/>
                <w:sz w:val="24"/>
                <w:szCs w:val="24"/>
                <w:lang w:val="lv-LV" w:eastAsia="lv-LV"/>
              </w:rPr>
              <w:t xml:space="preserve">VM, profesionālās asociācijas, ārstniecības iestādes </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04F0DDA" w14:textId="77777777"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p>
        </w:tc>
      </w:tr>
      <w:tr w:rsidR="006147E4" w:rsidRPr="007E57E3" w14:paraId="37D93190" w14:textId="77777777" w:rsidTr="00D25AC2">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0BC2A16" w14:textId="5A3B259A" w:rsidR="006147E4" w:rsidRPr="007E57E3" w:rsidRDefault="006147E4" w:rsidP="006147E4">
            <w:pPr>
              <w:spacing w:before="0" w:after="0" w:line="240" w:lineRule="auto"/>
              <w:jc w:val="center"/>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b/>
                <w:bCs/>
                <w:sz w:val="24"/>
                <w:szCs w:val="24"/>
                <w:lang w:val="lv-LV" w:eastAsia="lv-LV"/>
              </w:rPr>
              <w:lastRenderedPageBreak/>
              <w:t>3</w:t>
            </w:r>
            <w:r w:rsidRPr="007E57E3">
              <w:rPr>
                <w:rFonts w:ascii="Times New Roman" w:eastAsia="Times New Roman" w:hAnsi="Times New Roman" w:cs="Times New Roman"/>
                <w:b/>
                <w:bCs/>
                <w:sz w:val="24"/>
                <w:szCs w:val="24"/>
                <w:lang w:eastAsia="lv-LV"/>
              </w:rPr>
              <w:t>.1.1</w:t>
            </w:r>
            <w:r w:rsidR="003D1592">
              <w:rPr>
                <w:rFonts w:ascii="Times New Roman" w:eastAsia="Times New Roman" w:hAnsi="Times New Roman" w:cs="Times New Roman"/>
                <w:b/>
                <w:bCs/>
                <w:sz w:val="24"/>
                <w:szCs w:val="24"/>
                <w:lang w:eastAsia="lv-LV"/>
              </w:rPr>
              <w:t>2</w:t>
            </w:r>
            <w:r w:rsidRPr="007E57E3">
              <w:rPr>
                <w:rFonts w:ascii="Times New Roman" w:eastAsia="Times New Roman" w:hAnsi="Times New Roman" w:cs="Times New Roman"/>
                <w:b/>
                <w:bCs/>
                <w:sz w:val="24"/>
                <w:szCs w:val="24"/>
                <w:lang w:eastAsia="lv-LV"/>
              </w:rPr>
              <w:t>.</w:t>
            </w:r>
          </w:p>
        </w:tc>
        <w:tc>
          <w:tcPr>
            <w:tcW w:w="8279" w:type="dxa"/>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6538E90D" w14:textId="5A28F9E2" w:rsidR="006147E4" w:rsidRPr="007E57E3" w:rsidRDefault="006147E4" w:rsidP="006147E4">
            <w:pPr>
              <w:spacing w:before="0" w:after="0" w:line="240" w:lineRule="auto"/>
              <w:rPr>
                <w:rFonts w:ascii="Times New Roman" w:eastAsia="Times New Roman" w:hAnsi="Times New Roman" w:cs="Times New Roman"/>
                <w:b/>
                <w:bCs/>
                <w:sz w:val="24"/>
                <w:szCs w:val="24"/>
                <w:lang w:val="lv-LV" w:eastAsia="lv-LV"/>
              </w:rPr>
            </w:pPr>
            <w:r w:rsidRPr="007E57E3">
              <w:rPr>
                <w:rFonts w:ascii="Times New Roman" w:eastAsia="Times New Roman" w:hAnsi="Times New Roman" w:cs="Times New Roman"/>
                <w:b/>
                <w:bCs/>
                <w:sz w:val="24"/>
                <w:szCs w:val="24"/>
                <w:lang w:val="lv-LV" w:eastAsia="lv-LV"/>
              </w:rPr>
              <w:t>Uzlabot reto slimību diagnostiku un pacientu veselības aprūpi</w:t>
            </w:r>
            <w:r w:rsidR="003524B4">
              <w:rPr>
                <w:rFonts w:ascii="Times New Roman" w:eastAsia="Times New Roman" w:hAnsi="Times New Roman" w:cs="Times New Roman"/>
                <w:b/>
                <w:bCs/>
                <w:sz w:val="24"/>
                <w:szCs w:val="24"/>
                <w:lang w:val="lv-LV" w:eastAsia="lv-LV"/>
              </w:rPr>
              <w:t>:</w:t>
            </w:r>
          </w:p>
          <w:p w14:paraId="0C125F28" w14:textId="77777777" w:rsidR="006147E4" w:rsidRPr="007E57E3" w:rsidRDefault="006147E4" w:rsidP="006147E4">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49D1CAE2"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44D885B" w14:textId="36D4B9A4" w:rsidR="006147E4" w:rsidRPr="007E57E3" w:rsidRDefault="003D1592" w:rsidP="006147E4">
            <w:pPr>
              <w:spacing w:before="0" w:after="0" w:line="240" w:lineRule="auto"/>
              <w:jc w:val="center"/>
              <w:rPr>
                <w:rFonts w:ascii="Times New Roman" w:eastAsia="Times New Roman" w:hAnsi="Times New Roman" w:cs="Times New Roman"/>
                <w:b/>
                <w:bCs/>
                <w:sz w:val="24"/>
                <w:szCs w:val="24"/>
                <w:lang w:val="lv-LV" w:eastAsia="lv-LV"/>
              </w:rPr>
            </w:pPr>
            <w:r w:rsidRPr="003D1592">
              <w:rPr>
                <w:rFonts w:ascii="Times New Roman" w:eastAsia="Times New Roman" w:hAnsi="Times New Roman" w:cs="Times New Roman"/>
                <w:sz w:val="24"/>
                <w:szCs w:val="24"/>
                <w:lang w:val="lv-LV" w:eastAsia="lv-LV"/>
              </w:rPr>
              <w:t>3.1.1</w:t>
            </w:r>
            <w:r>
              <w:rPr>
                <w:rFonts w:ascii="Times New Roman" w:eastAsia="Times New Roman" w:hAnsi="Times New Roman" w:cs="Times New Roman"/>
                <w:sz w:val="24"/>
                <w:szCs w:val="24"/>
                <w:lang w:val="lv-LV" w:eastAsia="lv-LV"/>
              </w:rPr>
              <w:t>2.1.</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44DA44A" w14:textId="77777777" w:rsidR="006147E4" w:rsidRDefault="006147E4" w:rsidP="006147E4">
            <w:pPr>
              <w:spacing w:before="0" w:after="0" w:line="240" w:lineRule="auto"/>
              <w:jc w:val="both"/>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Uzlabot reto slimību diagnostikas iespējas, turpinot pakāpeniski palielināt no valsts budžeta apmaksājamo laboratorisko, diagnostisko un ģenētisko izmeklējumu skaitu un apjomu reto slimību pacientiem.</w:t>
            </w:r>
          </w:p>
          <w:p w14:paraId="2D74AB47" w14:textId="070274F6" w:rsidR="00F976E6" w:rsidRPr="007E57E3" w:rsidRDefault="00F976E6" w:rsidP="006147E4">
            <w:pPr>
              <w:spacing w:before="0" w:after="0" w:line="240" w:lineRule="auto"/>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FDBA0AD" w14:textId="3BFBEBA7" w:rsidR="006147E4" w:rsidRPr="00126A13" w:rsidRDefault="0075257D" w:rsidP="00126A13">
            <w:pPr>
              <w:spacing w:before="0" w:after="0" w:line="240" w:lineRule="auto"/>
              <w:jc w:val="center"/>
              <w:rPr>
                <w:rFonts w:ascii="Times New Roman" w:eastAsia="Times New Roman" w:hAnsi="Times New Roman" w:cs="Times New Roman"/>
                <w:sz w:val="24"/>
                <w:szCs w:val="24"/>
                <w:lang w:val="lv-LV" w:eastAsia="lv-LV"/>
              </w:rPr>
            </w:pPr>
            <w:r w:rsidRPr="00126A13">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7AFFD8A" w14:textId="158A168C" w:rsidR="006147E4" w:rsidRPr="00126A13" w:rsidRDefault="00126A13" w:rsidP="00126A13">
            <w:pPr>
              <w:spacing w:before="0" w:after="0" w:line="240" w:lineRule="auto"/>
              <w:jc w:val="center"/>
              <w:rPr>
                <w:rFonts w:ascii="Times New Roman" w:eastAsia="Times New Roman" w:hAnsi="Times New Roman" w:cs="Times New Roman"/>
                <w:sz w:val="24"/>
                <w:szCs w:val="24"/>
                <w:lang w:val="lv-LV" w:eastAsia="lv-LV"/>
              </w:rPr>
            </w:pPr>
            <w:r w:rsidRPr="00126A13">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59E782B" w14:textId="636B18C1" w:rsidR="006147E4" w:rsidRPr="00126A13" w:rsidRDefault="00126A13" w:rsidP="00126A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VM, </w:t>
            </w:r>
            <w:r w:rsidRPr="00126A13">
              <w:rPr>
                <w:rFonts w:ascii="Times New Roman" w:eastAsia="Times New Roman" w:hAnsi="Times New Roman" w:cs="Times New Roman"/>
                <w:sz w:val="24"/>
                <w:szCs w:val="24"/>
                <w:lang w:val="lv-LV" w:eastAsia="lv-LV"/>
              </w:rPr>
              <w:t>FM, profesionālās asociācijas, ārstniecības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B74C5B6" w14:textId="77777777" w:rsidR="006147E4" w:rsidRPr="00126A13" w:rsidRDefault="006147E4" w:rsidP="00126A13">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42E39D2E"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C4C121B" w14:textId="7663E915"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3D1592">
              <w:rPr>
                <w:rFonts w:ascii="Times New Roman" w:eastAsia="Times New Roman" w:hAnsi="Times New Roman" w:cs="Times New Roman"/>
                <w:sz w:val="24"/>
                <w:szCs w:val="24"/>
                <w:lang w:val="lv-LV" w:eastAsia="lv-LV"/>
              </w:rPr>
              <w:t>3.1.1</w:t>
            </w:r>
            <w:r>
              <w:rPr>
                <w:rFonts w:ascii="Times New Roman" w:eastAsia="Times New Roman" w:hAnsi="Times New Roman" w:cs="Times New Roman"/>
                <w:sz w:val="24"/>
                <w:szCs w:val="24"/>
                <w:lang w:val="lv-LV" w:eastAsia="lv-LV"/>
              </w:rPr>
              <w:t>2.2.</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7B998A3" w14:textId="77777777" w:rsidR="00126A13" w:rsidRDefault="00126A13" w:rsidP="00126A13">
            <w:pPr>
              <w:spacing w:before="0" w:after="0" w:line="240" w:lineRule="auto"/>
              <w:jc w:val="both"/>
              <w:rPr>
                <w:rFonts w:ascii="Times New Roman" w:eastAsia="Times New Roman" w:hAnsi="Times New Roman" w:cs="Times New Roman"/>
                <w:sz w:val="24"/>
                <w:szCs w:val="24"/>
                <w:lang w:val="lv-LV" w:eastAsia="lv-LV"/>
              </w:rPr>
            </w:pPr>
            <w:r w:rsidRPr="003F167C">
              <w:rPr>
                <w:rFonts w:ascii="Times New Roman" w:eastAsia="Times New Roman" w:hAnsi="Times New Roman" w:cs="Times New Roman"/>
                <w:sz w:val="24"/>
                <w:szCs w:val="24"/>
                <w:lang w:val="lv-LV" w:eastAsia="lv-LV"/>
              </w:rPr>
              <w:t>Attīstīt multidisciplināru pieeju reto slimību ārstēšanā, stiprinot multidisciplināru komandu veidošanu, tai skaitā rehabilitācijas pakalpojumus, kā arī izmantot iespēju vērsties attiecīgās jomas Eiropas references tīklā.</w:t>
            </w:r>
          </w:p>
          <w:p w14:paraId="1D5F7FFC" w14:textId="31A450B9" w:rsidR="00126A13" w:rsidRPr="007E57E3" w:rsidRDefault="00126A13" w:rsidP="00126A13">
            <w:pPr>
              <w:spacing w:before="0" w:after="0" w:line="240" w:lineRule="auto"/>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3BDA8C8" w14:textId="1FDA9A53" w:rsidR="00126A13" w:rsidRPr="00126A13" w:rsidRDefault="00126A13" w:rsidP="00126A13">
            <w:pPr>
              <w:spacing w:before="0" w:after="0" w:line="240" w:lineRule="auto"/>
              <w:jc w:val="center"/>
              <w:rPr>
                <w:rFonts w:ascii="Times New Roman" w:eastAsia="Times New Roman" w:hAnsi="Times New Roman" w:cs="Times New Roman"/>
                <w:sz w:val="24"/>
                <w:szCs w:val="24"/>
                <w:lang w:val="lv-LV" w:eastAsia="lv-LV"/>
              </w:rPr>
            </w:pPr>
            <w:r w:rsidRPr="00126A13">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E00F060" w14:textId="3ABD1FEC" w:rsidR="00126A13" w:rsidRPr="00126A13" w:rsidRDefault="00126A13" w:rsidP="00126A13">
            <w:pPr>
              <w:spacing w:before="0" w:after="0" w:line="240" w:lineRule="auto"/>
              <w:jc w:val="center"/>
              <w:rPr>
                <w:rFonts w:ascii="Times New Roman" w:eastAsia="Times New Roman" w:hAnsi="Times New Roman" w:cs="Times New Roman"/>
                <w:sz w:val="24"/>
                <w:szCs w:val="24"/>
                <w:lang w:val="lv-LV" w:eastAsia="lv-LV"/>
              </w:rPr>
            </w:pPr>
            <w:r w:rsidRPr="00126A13">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5126620" w14:textId="6CA6F7F4" w:rsidR="00126A13" w:rsidRPr="00126A13" w:rsidRDefault="00126A13" w:rsidP="00126A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VM, LM, </w:t>
            </w:r>
            <w:r w:rsidRPr="00126A13">
              <w:rPr>
                <w:rFonts w:ascii="Times New Roman" w:eastAsia="Times New Roman" w:hAnsi="Times New Roman" w:cs="Times New Roman"/>
                <w:sz w:val="24"/>
                <w:szCs w:val="24"/>
                <w:lang w:val="lv-LV" w:eastAsia="lv-LV"/>
              </w:rPr>
              <w:t>profesionālās asociācijas, ārstniecības iestādes</w:t>
            </w:r>
            <w:r>
              <w:rPr>
                <w:rFonts w:ascii="Times New Roman" w:eastAsia="Times New Roman" w:hAnsi="Times New Roman" w:cs="Times New Roman"/>
                <w:sz w:val="24"/>
                <w:szCs w:val="24"/>
                <w:lang w:val="lv-LV" w:eastAsia="lv-LV"/>
              </w:rPr>
              <w:t>, citas valsts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DE48588" w14:textId="77777777" w:rsidR="00126A13" w:rsidRPr="00126A13" w:rsidRDefault="00126A13" w:rsidP="00126A13">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236C0690"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C35C286" w14:textId="78A6E5BE"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3D1592">
              <w:rPr>
                <w:rFonts w:ascii="Times New Roman" w:eastAsia="Times New Roman" w:hAnsi="Times New Roman" w:cs="Times New Roman"/>
                <w:sz w:val="24"/>
                <w:szCs w:val="24"/>
                <w:lang w:val="lv-LV" w:eastAsia="lv-LV"/>
              </w:rPr>
              <w:t>3.1.1</w:t>
            </w:r>
            <w:r>
              <w:rPr>
                <w:rFonts w:ascii="Times New Roman" w:eastAsia="Times New Roman" w:hAnsi="Times New Roman" w:cs="Times New Roman"/>
                <w:sz w:val="24"/>
                <w:szCs w:val="24"/>
                <w:lang w:val="lv-LV" w:eastAsia="lv-LV"/>
              </w:rPr>
              <w:t>2.3.</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5ADEE7E" w14:textId="77777777" w:rsidR="00126A13" w:rsidRDefault="00126A13" w:rsidP="00126A13">
            <w:pPr>
              <w:spacing w:before="0" w:after="0" w:line="240" w:lineRule="auto"/>
              <w:jc w:val="both"/>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Veicināt hroniski slimo un reto slimību pacientu veselības pratību, lai uzlabotu pacientu līdzestību ārstēšanas procesā, veselīga un aktīva dzīvesveida ievērošanā.</w:t>
            </w:r>
          </w:p>
          <w:p w14:paraId="1574727D" w14:textId="76214701" w:rsidR="00126A13" w:rsidRPr="007E57E3" w:rsidRDefault="00126A13" w:rsidP="00126A13">
            <w:pPr>
              <w:spacing w:before="0" w:after="0" w:line="240" w:lineRule="auto"/>
              <w:jc w:val="both"/>
              <w:rPr>
                <w:rStyle w:val="normaltextrun"/>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F58D6CA" w14:textId="205F267D" w:rsidR="00126A13" w:rsidRPr="00126A13" w:rsidRDefault="00126A13" w:rsidP="00126A13">
            <w:pPr>
              <w:spacing w:before="0" w:after="0" w:line="240" w:lineRule="auto"/>
              <w:jc w:val="center"/>
              <w:rPr>
                <w:rFonts w:ascii="Times New Roman" w:eastAsia="Times New Roman" w:hAnsi="Times New Roman" w:cs="Times New Roman"/>
                <w:sz w:val="24"/>
                <w:szCs w:val="24"/>
                <w:lang w:val="lv-LV" w:eastAsia="lv-LV"/>
              </w:rPr>
            </w:pPr>
            <w:r w:rsidRPr="00126A13">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E34D1C1" w14:textId="6CA67EE9" w:rsidR="00126A13" w:rsidRPr="00126A13" w:rsidRDefault="00126A13" w:rsidP="00126A13">
            <w:pPr>
              <w:spacing w:before="0" w:after="0" w:line="240" w:lineRule="auto"/>
              <w:jc w:val="center"/>
              <w:rPr>
                <w:rFonts w:ascii="Times New Roman" w:eastAsia="Times New Roman" w:hAnsi="Times New Roman" w:cs="Times New Roman"/>
                <w:sz w:val="24"/>
                <w:szCs w:val="24"/>
                <w:lang w:val="lv-LV" w:eastAsia="lv-LV"/>
              </w:rPr>
            </w:pPr>
            <w:r w:rsidRPr="00126A13">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B5FD92A" w14:textId="74902CC3" w:rsidR="00126A13" w:rsidRPr="00126A13" w:rsidRDefault="00126A13" w:rsidP="00126A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VM, LM, </w:t>
            </w:r>
            <w:r w:rsidRPr="00126A13">
              <w:rPr>
                <w:rFonts w:ascii="Times New Roman" w:eastAsia="Times New Roman" w:hAnsi="Times New Roman" w:cs="Times New Roman"/>
                <w:sz w:val="24"/>
                <w:szCs w:val="24"/>
                <w:lang w:val="lv-LV" w:eastAsia="lv-LV"/>
              </w:rPr>
              <w:t>profesionālās asociācijas, ārstniecības iestādes</w:t>
            </w:r>
            <w:r>
              <w:rPr>
                <w:rFonts w:ascii="Times New Roman" w:eastAsia="Times New Roman" w:hAnsi="Times New Roman" w:cs="Times New Roman"/>
                <w:sz w:val="24"/>
                <w:szCs w:val="24"/>
                <w:lang w:val="lv-LV" w:eastAsia="lv-LV"/>
              </w:rPr>
              <w:t>, citas valsts iestādes</w:t>
            </w:r>
            <w:r w:rsidR="00D95685">
              <w:rPr>
                <w:rFonts w:ascii="Times New Roman" w:eastAsia="Times New Roman" w:hAnsi="Times New Roman" w:cs="Times New Roman"/>
                <w:sz w:val="24"/>
                <w:szCs w:val="24"/>
                <w:lang w:val="lv-LV" w:eastAsia="lv-LV"/>
              </w:rPr>
              <w:t>, pacientu organizācijas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71B0A6F" w14:textId="77777777" w:rsidR="00126A13" w:rsidRPr="00126A13" w:rsidRDefault="00126A13" w:rsidP="00126A13">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0E68E2B9"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2814374" w14:textId="4BAD3263"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3D1592">
              <w:rPr>
                <w:rFonts w:ascii="Times New Roman" w:eastAsia="Times New Roman" w:hAnsi="Times New Roman" w:cs="Times New Roman"/>
                <w:sz w:val="24"/>
                <w:szCs w:val="24"/>
                <w:lang w:val="lv-LV" w:eastAsia="lv-LV"/>
              </w:rPr>
              <w:t>3.1.1</w:t>
            </w:r>
            <w:r>
              <w:rPr>
                <w:rFonts w:ascii="Times New Roman" w:eastAsia="Times New Roman" w:hAnsi="Times New Roman" w:cs="Times New Roman"/>
                <w:sz w:val="24"/>
                <w:szCs w:val="24"/>
                <w:lang w:val="lv-LV" w:eastAsia="lv-LV"/>
              </w:rPr>
              <w:t>2.4.</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DAD0F06" w14:textId="77777777" w:rsidR="00126A13" w:rsidRDefault="00126A13" w:rsidP="00126A13">
            <w:pPr>
              <w:spacing w:before="0" w:after="0" w:line="240" w:lineRule="auto"/>
              <w:jc w:val="both"/>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Pilnveidot veselības aprūpes organizēšanu un tās metodisko vadību pacientiem ar retām slimībām.</w:t>
            </w:r>
          </w:p>
          <w:p w14:paraId="04056427" w14:textId="2CA33ECD" w:rsidR="00126A13" w:rsidRPr="007E57E3" w:rsidRDefault="00126A13" w:rsidP="00126A13">
            <w:pPr>
              <w:spacing w:before="0" w:after="0" w:line="240" w:lineRule="auto"/>
              <w:jc w:val="both"/>
              <w:rPr>
                <w:rFonts w:ascii="Times New Roman" w:eastAsia="Times New Roman" w:hAnsi="Times New Roman" w:cs="Times New Roman"/>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DDFE9AF" w14:textId="501AD6DF" w:rsidR="00126A13" w:rsidRPr="00126A13" w:rsidRDefault="00126A13" w:rsidP="00126A13">
            <w:pPr>
              <w:spacing w:before="0" w:after="0" w:line="240" w:lineRule="auto"/>
              <w:jc w:val="center"/>
              <w:rPr>
                <w:rFonts w:ascii="Times New Roman" w:eastAsia="Times New Roman" w:hAnsi="Times New Roman" w:cs="Times New Roman"/>
                <w:sz w:val="24"/>
                <w:szCs w:val="24"/>
                <w:lang w:val="lv-LV" w:eastAsia="lv-LV"/>
              </w:rPr>
            </w:pPr>
            <w:r w:rsidRPr="00126A13">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214BD48" w14:textId="78E301F0" w:rsidR="00126A13" w:rsidRPr="00126A13" w:rsidRDefault="00126A13" w:rsidP="00126A13">
            <w:pPr>
              <w:spacing w:before="0" w:after="0" w:line="240" w:lineRule="auto"/>
              <w:jc w:val="center"/>
              <w:rPr>
                <w:rFonts w:ascii="Times New Roman" w:eastAsia="Times New Roman" w:hAnsi="Times New Roman" w:cs="Times New Roman"/>
                <w:sz w:val="24"/>
                <w:szCs w:val="24"/>
                <w:lang w:val="lv-LV" w:eastAsia="lv-LV"/>
              </w:rPr>
            </w:pPr>
            <w:r w:rsidRPr="00126A13">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0AE63C7" w14:textId="5A121A97" w:rsidR="00126A13" w:rsidRPr="00126A13" w:rsidRDefault="00126A13" w:rsidP="00126A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VM, LM, </w:t>
            </w:r>
            <w:r w:rsidRPr="00126A13">
              <w:rPr>
                <w:rFonts w:ascii="Times New Roman" w:eastAsia="Times New Roman" w:hAnsi="Times New Roman" w:cs="Times New Roman"/>
                <w:sz w:val="24"/>
                <w:szCs w:val="24"/>
                <w:lang w:val="lv-LV" w:eastAsia="lv-LV"/>
              </w:rPr>
              <w:t>profesionālās asociācijas, ārstniecības iestādes</w:t>
            </w:r>
            <w:r>
              <w:rPr>
                <w:rFonts w:ascii="Times New Roman" w:eastAsia="Times New Roman" w:hAnsi="Times New Roman" w:cs="Times New Roman"/>
                <w:sz w:val="24"/>
                <w:szCs w:val="24"/>
                <w:lang w:val="lv-LV" w:eastAsia="lv-LV"/>
              </w:rPr>
              <w:t>, citas valsts iestādes</w:t>
            </w:r>
            <w:r w:rsidR="00327229">
              <w:rPr>
                <w:rFonts w:ascii="Times New Roman" w:eastAsia="Times New Roman" w:hAnsi="Times New Roman" w:cs="Times New Roman"/>
                <w:sz w:val="24"/>
                <w:szCs w:val="24"/>
                <w:lang w:val="lv-LV" w:eastAsia="lv-LV"/>
              </w:rPr>
              <w:t>, pacientu organizācijas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D367D11" w14:textId="77777777" w:rsidR="00126A13" w:rsidRPr="00126A13" w:rsidRDefault="00126A13" w:rsidP="00126A13">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3699B365"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2C26593" w14:textId="469132A4"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3D1592">
              <w:rPr>
                <w:rFonts w:ascii="Times New Roman" w:eastAsia="Times New Roman" w:hAnsi="Times New Roman" w:cs="Times New Roman"/>
                <w:sz w:val="24"/>
                <w:szCs w:val="24"/>
                <w:lang w:val="lv-LV" w:eastAsia="lv-LV"/>
              </w:rPr>
              <w:t>3.1.1</w:t>
            </w:r>
            <w:r>
              <w:rPr>
                <w:rFonts w:ascii="Times New Roman" w:eastAsia="Times New Roman" w:hAnsi="Times New Roman" w:cs="Times New Roman"/>
                <w:sz w:val="24"/>
                <w:szCs w:val="24"/>
                <w:lang w:val="lv-LV" w:eastAsia="lv-LV"/>
              </w:rPr>
              <w:t>2.5</w:t>
            </w:r>
            <w:r w:rsidR="00A91248">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744693F" w14:textId="5755EECD" w:rsidR="00126A13" w:rsidRDefault="00126A13" w:rsidP="00126A13">
            <w:pPr>
              <w:spacing w:before="0" w:after="0" w:line="240" w:lineRule="auto"/>
              <w:jc w:val="both"/>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 xml:space="preserve">Pilnveidot reto slimību pacientu pāreju no bērnu veselības aprūpes pieaugušo aprūpē, turpinot nodrošināt pieejamību </w:t>
            </w:r>
            <w:r w:rsidRPr="007E57E3">
              <w:rPr>
                <w:rFonts w:ascii="Times New Roman" w:eastAsia="Times New Roman" w:hAnsi="Times New Roman" w:cs="Times New Roman"/>
                <w:sz w:val="24"/>
                <w:szCs w:val="24"/>
                <w:lang w:val="lv-LV" w:eastAsia="lv-LV"/>
              </w:rPr>
              <w:lastRenderedPageBreak/>
              <w:t>nepieciešamajiem</w:t>
            </w:r>
            <w:r>
              <w:rPr>
                <w:rFonts w:ascii="Times New Roman" w:eastAsia="Times New Roman" w:hAnsi="Times New Roman" w:cs="Times New Roman"/>
                <w:sz w:val="24"/>
                <w:szCs w:val="24"/>
                <w:lang w:val="lv-LV" w:eastAsia="lv-LV"/>
              </w:rPr>
              <w:t xml:space="preserve"> </w:t>
            </w:r>
            <w:r w:rsidRPr="007E57E3">
              <w:rPr>
                <w:rFonts w:ascii="Times New Roman" w:eastAsia="Times New Roman" w:hAnsi="Times New Roman" w:cs="Times New Roman"/>
                <w:sz w:val="24"/>
                <w:szCs w:val="24"/>
                <w:lang w:val="lv-LV" w:eastAsia="lv-LV"/>
              </w:rPr>
              <w:t>izmeklējumiem un kvalitatīvai veselības aprūpei.</w:t>
            </w:r>
          </w:p>
          <w:p w14:paraId="36BF87C1" w14:textId="432616C5" w:rsidR="00126A13" w:rsidRPr="007E57E3" w:rsidRDefault="00126A13" w:rsidP="00126A13">
            <w:pPr>
              <w:spacing w:before="0" w:after="0" w:line="240" w:lineRule="auto"/>
              <w:jc w:val="both"/>
              <w:rPr>
                <w:rFonts w:ascii="Times New Roman" w:eastAsia="Times New Roman" w:hAnsi="Times New Roman" w:cs="Times New Roman"/>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CC7B84C" w14:textId="30B1F8D0" w:rsidR="00126A13" w:rsidRPr="00126A13" w:rsidRDefault="00126A13" w:rsidP="00126A13">
            <w:pPr>
              <w:spacing w:before="0" w:after="0" w:line="240" w:lineRule="auto"/>
              <w:jc w:val="center"/>
              <w:rPr>
                <w:rFonts w:ascii="Times New Roman" w:eastAsia="Times New Roman" w:hAnsi="Times New Roman" w:cs="Times New Roman"/>
                <w:sz w:val="24"/>
                <w:szCs w:val="24"/>
                <w:lang w:val="lv-LV" w:eastAsia="lv-LV"/>
              </w:rPr>
            </w:pPr>
            <w:r w:rsidRPr="00126A13">
              <w:rPr>
                <w:rFonts w:ascii="Times New Roman" w:eastAsia="Times New Roman" w:hAnsi="Times New Roman" w:cs="Times New Roman"/>
                <w:sz w:val="24"/>
                <w:szCs w:val="24"/>
                <w:lang w:val="lv-LV" w:eastAsia="lv-LV"/>
              </w:rPr>
              <w:lastRenderedPageBreak/>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4F63CDC" w14:textId="019D4949" w:rsidR="00126A13" w:rsidRPr="00126A13" w:rsidRDefault="00126A13" w:rsidP="00126A13">
            <w:pPr>
              <w:spacing w:before="0" w:after="0" w:line="240" w:lineRule="auto"/>
              <w:jc w:val="center"/>
              <w:rPr>
                <w:rFonts w:ascii="Times New Roman" w:eastAsia="Times New Roman" w:hAnsi="Times New Roman" w:cs="Times New Roman"/>
                <w:sz w:val="24"/>
                <w:szCs w:val="24"/>
                <w:lang w:val="lv-LV" w:eastAsia="lv-LV"/>
              </w:rPr>
            </w:pPr>
            <w:r w:rsidRPr="00126A13">
              <w:rPr>
                <w:rFonts w:ascii="Times New Roman" w:eastAsia="Times New Roman" w:hAnsi="Times New Roman" w:cs="Times New Roman"/>
                <w:sz w:val="24"/>
                <w:szCs w:val="24"/>
                <w:lang w:val="lv-LV" w:eastAsia="lv-LV"/>
              </w:rPr>
              <w:t>NVD</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589AA80" w14:textId="0A112EFE" w:rsidR="00126A13" w:rsidRPr="00126A13" w:rsidRDefault="00126A13" w:rsidP="00126A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VM, LM, </w:t>
            </w:r>
            <w:r w:rsidRPr="00126A13">
              <w:rPr>
                <w:rFonts w:ascii="Times New Roman" w:eastAsia="Times New Roman" w:hAnsi="Times New Roman" w:cs="Times New Roman"/>
                <w:sz w:val="24"/>
                <w:szCs w:val="24"/>
                <w:lang w:val="lv-LV" w:eastAsia="lv-LV"/>
              </w:rPr>
              <w:t>profesionālās asociācijas, ārstniecības iestādes</w:t>
            </w:r>
            <w:r>
              <w:rPr>
                <w:rFonts w:ascii="Times New Roman" w:eastAsia="Times New Roman" w:hAnsi="Times New Roman" w:cs="Times New Roman"/>
                <w:sz w:val="24"/>
                <w:szCs w:val="24"/>
                <w:lang w:val="lv-LV" w:eastAsia="lv-LV"/>
              </w:rPr>
              <w:t>, citas valsts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D5EBD86" w14:textId="77777777" w:rsidR="00126A13" w:rsidRPr="00126A13" w:rsidRDefault="00126A13" w:rsidP="00126A13">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4246EF04"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D287886" w14:textId="63DBB898" w:rsidR="00126A13" w:rsidRPr="007E57E3" w:rsidRDefault="00126A13" w:rsidP="00126A13">
            <w:pPr>
              <w:spacing w:before="0" w:after="0" w:line="240" w:lineRule="auto"/>
              <w:jc w:val="center"/>
              <w:rPr>
                <w:rFonts w:ascii="Times New Roman" w:eastAsia="Times New Roman" w:hAnsi="Times New Roman" w:cs="Times New Roman"/>
                <w:b/>
                <w:bCs/>
                <w:sz w:val="24"/>
                <w:szCs w:val="24"/>
                <w:lang w:val="lv-LV" w:eastAsia="lv-LV"/>
              </w:rPr>
            </w:pPr>
            <w:r w:rsidRPr="003D1592">
              <w:rPr>
                <w:rFonts w:ascii="Times New Roman" w:eastAsia="Times New Roman" w:hAnsi="Times New Roman" w:cs="Times New Roman"/>
                <w:sz w:val="24"/>
                <w:szCs w:val="24"/>
                <w:lang w:val="lv-LV" w:eastAsia="lv-LV"/>
              </w:rPr>
              <w:t>3.1.1</w:t>
            </w:r>
            <w:r>
              <w:rPr>
                <w:rFonts w:ascii="Times New Roman" w:eastAsia="Times New Roman" w:hAnsi="Times New Roman" w:cs="Times New Roman"/>
                <w:sz w:val="24"/>
                <w:szCs w:val="24"/>
                <w:lang w:val="lv-LV" w:eastAsia="lv-LV"/>
              </w:rPr>
              <w:t>2.6.</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4A4A3BE" w14:textId="29535E71" w:rsidR="00126A13" w:rsidRPr="007E57E3" w:rsidRDefault="00126A13" w:rsidP="00126A13">
            <w:pPr>
              <w:spacing w:before="0" w:after="0" w:line="240" w:lineRule="auto"/>
              <w:jc w:val="both"/>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Pilnveidot reto slimību pacientu medicīnisko datu uzskaiti.</w:t>
            </w: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B2A7B9F" w14:textId="36A30833" w:rsidR="00126A13" w:rsidRPr="00126A13" w:rsidRDefault="00126A13" w:rsidP="00126A13">
            <w:pPr>
              <w:spacing w:before="0" w:after="0" w:line="240" w:lineRule="auto"/>
              <w:jc w:val="center"/>
              <w:rPr>
                <w:rFonts w:ascii="Times New Roman" w:eastAsia="Times New Roman" w:hAnsi="Times New Roman" w:cs="Times New Roman"/>
                <w:sz w:val="24"/>
                <w:szCs w:val="24"/>
                <w:lang w:val="lv-LV" w:eastAsia="lv-LV"/>
              </w:rPr>
            </w:pPr>
            <w:r w:rsidRPr="00126A13">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7D58D88" w14:textId="2BE311A5" w:rsidR="00126A13" w:rsidRPr="00126A13" w:rsidRDefault="00126A13" w:rsidP="00126A13">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SPKC</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6A35D2B" w14:textId="2C47DF15" w:rsidR="00126A13" w:rsidRPr="00126A13" w:rsidRDefault="00126A13" w:rsidP="00126A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r w:rsidRPr="00987932">
              <w:rPr>
                <w:rFonts w:ascii="Times New Roman" w:eastAsia="Times New Roman" w:hAnsi="Times New Roman" w:cs="Times New Roman"/>
                <w:sz w:val="24"/>
                <w:szCs w:val="24"/>
                <w:lang w:val="lv-LV" w:eastAsia="lv-LV"/>
              </w:rPr>
              <w:t>, NVD, profesionālās asociācijas</w:t>
            </w:r>
            <w:r w:rsidRPr="00126A13">
              <w:rPr>
                <w:rFonts w:ascii="Times New Roman" w:eastAsia="Times New Roman" w:hAnsi="Times New Roman" w:cs="Times New Roman"/>
                <w:sz w:val="24"/>
                <w:szCs w:val="24"/>
                <w:lang w:val="lv-LV" w:eastAsia="lv-LV"/>
              </w:rPr>
              <w:t>, ārstniecības iestādes</w:t>
            </w:r>
            <w:r>
              <w:rPr>
                <w:rFonts w:ascii="Times New Roman" w:eastAsia="Times New Roman" w:hAnsi="Times New Roman" w:cs="Times New Roman"/>
                <w:sz w:val="24"/>
                <w:szCs w:val="24"/>
                <w:lang w:val="lv-LV" w:eastAsia="lv-LV"/>
              </w:rPr>
              <w:t>, citas valsts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43A0E65" w14:textId="77777777" w:rsidR="00126A13" w:rsidRPr="00126A13" w:rsidRDefault="00126A13" w:rsidP="00126A13">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34A78A0E"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B65A860" w14:textId="115E4C27" w:rsidR="00DB3AF1" w:rsidRPr="007E57E3" w:rsidRDefault="00DB3AF1" w:rsidP="00DB3AF1">
            <w:pPr>
              <w:spacing w:before="0" w:after="0" w:line="240" w:lineRule="auto"/>
              <w:jc w:val="center"/>
              <w:rPr>
                <w:rFonts w:ascii="Times New Roman" w:eastAsia="Times New Roman" w:hAnsi="Times New Roman" w:cs="Times New Roman"/>
                <w:b/>
                <w:bCs/>
                <w:sz w:val="24"/>
                <w:szCs w:val="24"/>
                <w:lang w:val="lv-LV" w:eastAsia="lv-LV"/>
              </w:rPr>
            </w:pPr>
            <w:r w:rsidRPr="003D1592">
              <w:rPr>
                <w:rFonts w:ascii="Times New Roman" w:eastAsia="Times New Roman" w:hAnsi="Times New Roman" w:cs="Times New Roman"/>
                <w:sz w:val="24"/>
                <w:szCs w:val="24"/>
                <w:lang w:val="lv-LV" w:eastAsia="lv-LV"/>
              </w:rPr>
              <w:t>3.1.1</w:t>
            </w:r>
            <w:r>
              <w:rPr>
                <w:rFonts w:ascii="Times New Roman" w:eastAsia="Times New Roman" w:hAnsi="Times New Roman" w:cs="Times New Roman"/>
                <w:sz w:val="24"/>
                <w:szCs w:val="24"/>
                <w:lang w:val="lv-LV" w:eastAsia="lv-LV"/>
              </w:rPr>
              <w:t>2.7.</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FEB9654" w14:textId="317CC10E" w:rsidR="00DB3AF1" w:rsidRDefault="00DB3AF1" w:rsidP="00DB3AF1">
            <w:pPr>
              <w:spacing w:before="0" w:after="0" w:line="240" w:lineRule="auto"/>
              <w:jc w:val="both"/>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Izvērtēt iespējas paplašināt reto slimību pacientu loku, kas atbrīvoti no pacienta iemaksas veikšanas</w:t>
            </w:r>
            <w:r>
              <w:rPr>
                <w:rFonts w:ascii="Times New Roman" w:eastAsia="Times New Roman" w:hAnsi="Times New Roman" w:cs="Times New Roman"/>
                <w:sz w:val="24"/>
                <w:szCs w:val="24"/>
                <w:lang w:val="lv-LV" w:eastAsia="lv-LV"/>
              </w:rPr>
              <w:t>.</w:t>
            </w:r>
          </w:p>
          <w:p w14:paraId="75F92817" w14:textId="06865C06" w:rsidR="00DB3AF1" w:rsidRPr="007E57E3" w:rsidRDefault="00DB3AF1" w:rsidP="00DB3AF1">
            <w:pPr>
              <w:spacing w:before="0" w:after="0" w:line="240" w:lineRule="auto"/>
              <w:jc w:val="both"/>
              <w:rPr>
                <w:rFonts w:ascii="Times New Roman" w:eastAsia="Times New Roman" w:hAnsi="Times New Roman" w:cs="Times New Roman"/>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283E38D" w14:textId="277E4EB1" w:rsidR="00DB3AF1" w:rsidRPr="00126A13" w:rsidRDefault="00DB3AF1" w:rsidP="00126A13">
            <w:pPr>
              <w:spacing w:before="0" w:after="0" w:line="240" w:lineRule="auto"/>
              <w:jc w:val="center"/>
              <w:rPr>
                <w:rFonts w:ascii="Times New Roman" w:eastAsia="Times New Roman" w:hAnsi="Times New Roman" w:cs="Times New Roman"/>
                <w:sz w:val="24"/>
                <w:szCs w:val="24"/>
                <w:lang w:val="lv-LV" w:eastAsia="lv-LV"/>
              </w:rPr>
            </w:pPr>
            <w:r w:rsidRPr="00126A13">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8BD9953" w14:textId="07EDC6CF" w:rsidR="00DB3AF1" w:rsidRPr="00126A13" w:rsidRDefault="000D751B" w:rsidP="00126A13">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CAFDDCB" w14:textId="5AB58C47" w:rsidR="00DB3AF1" w:rsidRPr="00126A13" w:rsidRDefault="000D751B" w:rsidP="00126A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NVD, </w:t>
            </w:r>
            <w:r w:rsidRPr="00126A13">
              <w:rPr>
                <w:rFonts w:ascii="Times New Roman" w:eastAsia="Times New Roman" w:hAnsi="Times New Roman" w:cs="Times New Roman"/>
                <w:sz w:val="24"/>
                <w:szCs w:val="24"/>
                <w:lang w:val="lv-LV" w:eastAsia="lv-LV"/>
              </w:rPr>
              <w:t>profesionālās asociācijas</w:t>
            </w:r>
            <w:r w:rsidR="00B80304">
              <w:rPr>
                <w:rFonts w:ascii="Times New Roman" w:eastAsia="Times New Roman" w:hAnsi="Times New Roman" w:cs="Times New Roman"/>
                <w:sz w:val="24"/>
                <w:szCs w:val="24"/>
                <w:lang w:val="lv-LV" w:eastAsia="lv-LV"/>
              </w:rPr>
              <w:t>, pacientu organizācijas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1DC8A03" w14:textId="77777777" w:rsidR="00DB3AF1" w:rsidRPr="00126A13" w:rsidRDefault="00DB3AF1" w:rsidP="00126A13">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5C6796BE"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7352791" w14:textId="4DEB5611" w:rsidR="000D751B" w:rsidRPr="007E57E3" w:rsidRDefault="000D751B" w:rsidP="000D751B">
            <w:pPr>
              <w:spacing w:before="0" w:after="0" w:line="240" w:lineRule="auto"/>
              <w:jc w:val="center"/>
              <w:rPr>
                <w:rFonts w:ascii="Times New Roman" w:eastAsia="Times New Roman" w:hAnsi="Times New Roman" w:cs="Times New Roman"/>
                <w:b/>
                <w:bCs/>
                <w:sz w:val="24"/>
                <w:szCs w:val="24"/>
                <w:lang w:val="lv-LV" w:eastAsia="lv-LV"/>
              </w:rPr>
            </w:pPr>
            <w:r w:rsidRPr="003D1592">
              <w:rPr>
                <w:rFonts w:ascii="Times New Roman" w:eastAsia="Times New Roman" w:hAnsi="Times New Roman" w:cs="Times New Roman"/>
                <w:sz w:val="24"/>
                <w:szCs w:val="24"/>
                <w:lang w:val="lv-LV" w:eastAsia="lv-LV"/>
              </w:rPr>
              <w:t>3.1.1</w:t>
            </w:r>
            <w:r>
              <w:rPr>
                <w:rFonts w:ascii="Times New Roman" w:eastAsia="Times New Roman" w:hAnsi="Times New Roman" w:cs="Times New Roman"/>
                <w:sz w:val="24"/>
                <w:szCs w:val="24"/>
                <w:lang w:val="lv-LV" w:eastAsia="lv-LV"/>
              </w:rPr>
              <w:t>2.</w:t>
            </w:r>
            <w:r w:rsidR="00A80C4E">
              <w:rPr>
                <w:rFonts w:ascii="Times New Roman" w:eastAsia="Times New Roman" w:hAnsi="Times New Roman" w:cs="Times New Roman"/>
                <w:sz w:val="24"/>
                <w:szCs w:val="24"/>
                <w:lang w:val="lv-LV" w:eastAsia="lv-LV"/>
              </w:rPr>
              <w:t>8</w:t>
            </w:r>
            <w:r>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698D342" w14:textId="0BBE8169" w:rsidR="000D751B" w:rsidRDefault="000D751B" w:rsidP="000D751B">
            <w:pPr>
              <w:spacing w:before="0" w:after="0" w:line="240" w:lineRule="auto"/>
              <w:jc w:val="both"/>
              <w:rPr>
                <w:rFonts w:ascii="Times New Roman" w:eastAsia="Times New Roman" w:hAnsi="Times New Roman" w:cs="Times New Roman"/>
                <w:sz w:val="24"/>
                <w:szCs w:val="24"/>
                <w:lang w:val="lv-LV" w:eastAsia="lv-LV"/>
              </w:rPr>
            </w:pPr>
            <w:r w:rsidRPr="007E57E3">
              <w:rPr>
                <w:rFonts w:ascii="Times New Roman" w:eastAsia="Times New Roman" w:hAnsi="Times New Roman" w:cs="Times New Roman"/>
                <w:sz w:val="24"/>
                <w:szCs w:val="24"/>
                <w:lang w:val="lv-LV" w:eastAsia="lv-LV"/>
              </w:rPr>
              <w:t xml:space="preserve">Īstenot tālākizglītības programmas par reto slimību atpazīšanu, diagnostiku, ārstniecības procesu ārstniecības personām, īpaši ģimenes ārstiem un ģimenes ārstu komandā esošajām ārstniecības </w:t>
            </w:r>
            <w:r w:rsidR="00365B9F">
              <w:rPr>
                <w:rFonts w:ascii="Times New Roman" w:eastAsia="Times New Roman" w:hAnsi="Times New Roman" w:cs="Times New Roman"/>
                <w:sz w:val="24"/>
                <w:szCs w:val="24"/>
                <w:lang w:val="lv-LV" w:eastAsia="lv-LV"/>
              </w:rPr>
              <w:t>personām</w:t>
            </w:r>
            <w:r w:rsidRPr="007E57E3">
              <w:rPr>
                <w:rFonts w:ascii="Times New Roman" w:eastAsia="Times New Roman" w:hAnsi="Times New Roman" w:cs="Times New Roman"/>
                <w:sz w:val="24"/>
                <w:szCs w:val="24"/>
                <w:lang w:val="lv-LV" w:eastAsia="lv-LV"/>
              </w:rPr>
              <w:t xml:space="preserve"> (sasaistē ar </w:t>
            </w:r>
            <w:r w:rsidR="00B80B42">
              <w:rPr>
                <w:rFonts w:ascii="Times New Roman" w:eastAsia="Times New Roman" w:hAnsi="Times New Roman" w:cs="Times New Roman"/>
                <w:sz w:val="24"/>
                <w:szCs w:val="24"/>
                <w:lang w:val="lv-LV" w:eastAsia="lv-LV"/>
              </w:rPr>
              <w:t>I</w:t>
            </w:r>
            <w:r w:rsidRPr="007E57E3">
              <w:rPr>
                <w:rFonts w:ascii="Times New Roman" w:eastAsia="Times New Roman" w:hAnsi="Times New Roman" w:cs="Times New Roman"/>
                <w:sz w:val="24"/>
                <w:szCs w:val="24"/>
                <w:lang w:val="lv-LV" w:eastAsia="lv-LV"/>
              </w:rPr>
              <w:t>V virzienu).</w:t>
            </w:r>
          </w:p>
          <w:p w14:paraId="4D3BE4FA" w14:textId="61A44931" w:rsidR="000D751B" w:rsidRPr="007E57E3" w:rsidRDefault="000D751B" w:rsidP="000D751B">
            <w:pPr>
              <w:spacing w:before="0" w:after="0" w:line="240" w:lineRule="auto"/>
              <w:jc w:val="both"/>
              <w:rPr>
                <w:rFonts w:ascii="Times New Roman" w:eastAsia="Times New Roman" w:hAnsi="Times New Roman" w:cs="Times New Roman"/>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DCC3C0A" w14:textId="502B68A0" w:rsidR="000D751B" w:rsidRPr="00126A13" w:rsidRDefault="000D751B" w:rsidP="000D751B">
            <w:pPr>
              <w:spacing w:before="0" w:after="0" w:line="240" w:lineRule="auto"/>
              <w:jc w:val="center"/>
              <w:rPr>
                <w:rFonts w:ascii="Times New Roman" w:eastAsia="Times New Roman" w:hAnsi="Times New Roman" w:cs="Times New Roman"/>
                <w:sz w:val="24"/>
                <w:szCs w:val="24"/>
                <w:lang w:val="lv-LV" w:eastAsia="lv-LV"/>
              </w:rPr>
            </w:pPr>
            <w:r w:rsidRPr="00126A13">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F2810B7" w14:textId="08E86EA0" w:rsidR="000D751B" w:rsidRPr="00126A13" w:rsidRDefault="000D751B" w:rsidP="000D751B">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F162873" w14:textId="6016570E" w:rsidR="000D751B" w:rsidRPr="00126A13" w:rsidRDefault="000D751B" w:rsidP="000D751B">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SPKC, NVD, </w:t>
            </w:r>
            <w:r w:rsidRPr="00126A13">
              <w:rPr>
                <w:rFonts w:ascii="Times New Roman" w:eastAsia="Times New Roman" w:hAnsi="Times New Roman" w:cs="Times New Roman"/>
                <w:sz w:val="24"/>
                <w:szCs w:val="24"/>
                <w:lang w:val="lv-LV" w:eastAsia="lv-LV"/>
              </w:rPr>
              <w:t>profesionālās asociācijas, ārstniecības iestādes</w:t>
            </w:r>
            <w:r>
              <w:rPr>
                <w:rFonts w:ascii="Times New Roman" w:eastAsia="Times New Roman" w:hAnsi="Times New Roman" w:cs="Times New Roman"/>
                <w:sz w:val="24"/>
                <w:szCs w:val="24"/>
                <w:lang w:val="lv-LV" w:eastAsia="lv-LV"/>
              </w:rPr>
              <w:t>, citas valsts iestādes</w:t>
            </w:r>
            <w:r w:rsidR="00AC6E76">
              <w:rPr>
                <w:rFonts w:ascii="Times New Roman" w:eastAsia="Times New Roman" w:hAnsi="Times New Roman" w:cs="Times New Roman"/>
                <w:sz w:val="24"/>
                <w:szCs w:val="24"/>
                <w:lang w:val="lv-LV" w:eastAsia="lv-LV"/>
              </w:rPr>
              <w:t>, izglītības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01ABA3D" w14:textId="77777777" w:rsidR="000D751B" w:rsidRPr="00126A13" w:rsidRDefault="000D751B" w:rsidP="000D751B">
            <w:pPr>
              <w:spacing w:before="0" w:after="0" w:line="240" w:lineRule="auto"/>
              <w:jc w:val="center"/>
              <w:rPr>
                <w:rFonts w:ascii="Times New Roman" w:eastAsia="Times New Roman" w:hAnsi="Times New Roman" w:cs="Times New Roman"/>
                <w:sz w:val="24"/>
                <w:szCs w:val="24"/>
                <w:lang w:val="lv-LV" w:eastAsia="lv-LV"/>
              </w:rPr>
            </w:pPr>
          </w:p>
        </w:tc>
      </w:tr>
      <w:tr w:rsidR="00B3384B" w:rsidRPr="00072C67" w14:paraId="597F4C0F"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6B250E0" w14:textId="528ED6C6" w:rsidR="00DB3AF1" w:rsidRPr="007E57E3" w:rsidRDefault="00DB3AF1" w:rsidP="00DB3AF1">
            <w:pPr>
              <w:spacing w:before="0" w:after="0" w:line="240" w:lineRule="auto"/>
              <w:jc w:val="center"/>
              <w:rPr>
                <w:rFonts w:ascii="Times New Roman" w:eastAsia="Times New Roman" w:hAnsi="Times New Roman" w:cs="Times New Roman"/>
                <w:b/>
                <w:bCs/>
                <w:sz w:val="24"/>
                <w:szCs w:val="24"/>
                <w:lang w:val="lv-LV" w:eastAsia="lv-LV"/>
              </w:rPr>
            </w:pPr>
            <w:r w:rsidRPr="003D1592">
              <w:rPr>
                <w:rFonts w:ascii="Times New Roman" w:eastAsia="Times New Roman" w:hAnsi="Times New Roman" w:cs="Times New Roman"/>
                <w:sz w:val="24"/>
                <w:szCs w:val="24"/>
                <w:lang w:val="lv-LV" w:eastAsia="lv-LV"/>
              </w:rPr>
              <w:t>3.1.1</w:t>
            </w:r>
            <w:r>
              <w:rPr>
                <w:rFonts w:ascii="Times New Roman" w:eastAsia="Times New Roman" w:hAnsi="Times New Roman" w:cs="Times New Roman"/>
                <w:sz w:val="24"/>
                <w:szCs w:val="24"/>
                <w:lang w:val="lv-LV" w:eastAsia="lv-LV"/>
              </w:rPr>
              <w:t>2.</w:t>
            </w:r>
            <w:r w:rsidR="00A80C4E">
              <w:rPr>
                <w:rFonts w:ascii="Times New Roman" w:eastAsia="Times New Roman" w:hAnsi="Times New Roman" w:cs="Times New Roman"/>
                <w:sz w:val="24"/>
                <w:szCs w:val="24"/>
                <w:lang w:val="lv-LV" w:eastAsia="lv-LV"/>
              </w:rPr>
              <w:t>9</w:t>
            </w:r>
            <w:r>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80109E0" w14:textId="77777777" w:rsidR="00DB3AF1" w:rsidRPr="00F976E6" w:rsidRDefault="00DB3AF1" w:rsidP="00DB3AF1">
            <w:pPr>
              <w:spacing w:before="0" w:after="0" w:line="240" w:lineRule="auto"/>
              <w:jc w:val="both"/>
              <w:rPr>
                <w:rStyle w:val="normaltextrun"/>
                <w:rFonts w:ascii="Times New Roman" w:hAnsi="Times New Roman" w:cs="Times New Roman"/>
                <w:sz w:val="24"/>
                <w:szCs w:val="24"/>
                <w:lang w:val="lv-LV"/>
              </w:rPr>
            </w:pPr>
            <w:r w:rsidRPr="00F976E6">
              <w:rPr>
                <w:rStyle w:val="normaltextrun"/>
                <w:rFonts w:ascii="Times New Roman" w:hAnsi="Times New Roman" w:cs="Times New Roman"/>
                <w:sz w:val="24"/>
                <w:szCs w:val="24"/>
                <w:lang w:val="lv-LV"/>
              </w:rPr>
              <w:t>Turpināt darbu pie medikamentu nodrošināšanas reto slimību pacientiem, ieviešot jaunas zāles reto slimību medikamentu programmā.</w:t>
            </w:r>
          </w:p>
          <w:p w14:paraId="21D55B12" w14:textId="5FED91D9" w:rsidR="00DB3AF1" w:rsidRPr="00F976E6" w:rsidRDefault="00DB3AF1" w:rsidP="00DB3AF1">
            <w:pPr>
              <w:spacing w:before="0" w:after="0" w:line="240" w:lineRule="auto"/>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1139623" w14:textId="2C59991E" w:rsidR="00DB3AF1" w:rsidRPr="00126A13" w:rsidRDefault="00DB3AF1" w:rsidP="00126A13">
            <w:pPr>
              <w:spacing w:before="0" w:after="0" w:line="240" w:lineRule="auto"/>
              <w:jc w:val="center"/>
              <w:rPr>
                <w:rFonts w:ascii="Times New Roman" w:eastAsia="Times New Roman" w:hAnsi="Times New Roman" w:cs="Times New Roman"/>
                <w:sz w:val="24"/>
                <w:szCs w:val="24"/>
                <w:lang w:val="lv-LV" w:eastAsia="lv-LV"/>
              </w:rPr>
            </w:pPr>
            <w:r w:rsidRPr="00126A13">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77372F7" w14:textId="6DDF0FCF" w:rsidR="00DB3AF1" w:rsidRPr="00126A13" w:rsidRDefault="000D751B" w:rsidP="00126A13">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30E34B0" w14:textId="7FA16364" w:rsidR="00DB3AF1" w:rsidRPr="00126A13" w:rsidRDefault="000D751B" w:rsidP="00126A13">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ZVA, </w:t>
            </w:r>
            <w:r w:rsidRPr="00126A13">
              <w:rPr>
                <w:rFonts w:ascii="Times New Roman" w:eastAsia="Times New Roman" w:hAnsi="Times New Roman" w:cs="Times New Roman"/>
                <w:sz w:val="24"/>
                <w:szCs w:val="24"/>
                <w:lang w:val="lv-LV" w:eastAsia="lv-LV"/>
              </w:rPr>
              <w:t>profesionālās asociācijas, ārstniecības iestādes</w:t>
            </w:r>
            <w:r>
              <w:rPr>
                <w:rFonts w:ascii="Times New Roman" w:eastAsia="Times New Roman" w:hAnsi="Times New Roman" w:cs="Times New Roman"/>
                <w:sz w:val="24"/>
                <w:szCs w:val="24"/>
                <w:lang w:val="lv-LV" w:eastAsia="lv-LV"/>
              </w:rPr>
              <w:t>,</w:t>
            </w:r>
            <w:r w:rsidR="00E30FC5">
              <w:rPr>
                <w:rFonts w:ascii="Times New Roman" w:eastAsia="Times New Roman" w:hAnsi="Times New Roman" w:cs="Times New Roman"/>
                <w:sz w:val="24"/>
                <w:szCs w:val="24"/>
                <w:lang w:val="lv-LV" w:eastAsia="lv-LV"/>
              </w:rPr>
              <w:t xml:space="preserve"> piesaistot atbilstošas jomas pacientu organizācijas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3081E4D" w14:textId="77777777" w:rsidR="00DB3AF1" w:rsidRPr="00126A13" w:rsidRDefault="00DB3AF1" w:rsidP="00126A13">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7EB67B5F"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395BE5C" w14:textId="3C364EF1" w:rsidR="000D751B" w:rsidRPr="007E57E3" w:rsidRDefault="000D751B" w:rsidP="000D751B">
            <w:pPr>
              <w:spacing w:before="0" w:after="0" w:line="240" w:lineRule="auto"/>
              <w:jc w:val="center"/>
              <w:rPr>
                <w:rFonts w:ascii="Times New Roman" w:eastAsia="Times New Roman" w:hAnsi="Times New Roman" w:cs="Times New Roman"/>
                <w:b/>
                <w:bCs/>
                <w:sz w:val="24"/>
                <w:szCs w:val="24"/>
                <w:lang w:val="lv-LV" w:eastAsia="lv-LV"/>
              </w:rPr>
            </w:pPr>
            <w:r w:rsidRPr="003D1592">
              <w:rPr>
                <w:rFonts w:ascii="Times New Roman" w:eastAsia="Times New Roman" w:hAnsi="Times New Roman" w:cs="Times New Roman"/>
                <w:sz w:val="24"/>
                <w:szCs w:val="24"/>
                <w:lang w:val="lv-LV" w:eastAsia="lv-LV"/>
              </w:rPr>
              <w:t>3.1.1</w:t>
            </w:r>
            <w:r>
              <w:rPr>
                <w:rFonts w:ascii="Times New Roman" w:eastAsia="Times New Roman" w:hAnsi="Times New Roman" w:cs="Times New Roman"/>
                <w:sz w:val="24"/>
                <w:szCs w:val="24"/>
                <w:lang w:val="lv-LV" w:eastAsia="lv-LV"/>
              </w:rPr>
              <w:t>2.1</w:t>
            </w:r>
            <w:r w:rsidR="00A80C4E">
              <w:rPr>
                <w:rFonts w:ascii="Times New Roman" w:eastAsia="Times New Roman" w:hAnsi="Times New Roman" w:cs="Times New Roman"/>
                <w:sz w:val="24"/>
                <w:szCs w:val="24"/>
                <w:lang w:val="lv-LV" w:eastAsia="lv-LV"/>
              </w:rPr>
              <w:t>0</w:t>
            </w:r>
            <w:r>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EFEC58B" w14:textId="47A9B99E" w:rsidR="000D751B" w:rsidRPr="00F976E6" w:rsidRDefault="000D751B" w:rsidP="000D751B">
            <w:pPr>
              <w:spacing w:before="0" w:after="0" w:line="240" w:lineRule="auto"/>
              <w:jc w:val="both"/>
              <w:rPr>
                <w:rStyle w:val="normaltextrun"/>
                <w:rFonts w:ascii="Times New Roman" w:hAnsi="Times New Roman" w:cs="Times New Roman"/>
                <w:sz w:val="24"/>
                <w:szCs w:val="24"/>
                <w:lang w:val="lv-LV"/>
              </w:rPr>
            </w:pPr>
            <w:r w:rsidRPr="00F976E6">
              <w:rPr>
                <w:rStyle w:val="normaltextrun"/>
                <w:rFonts w:ascii="Times New Roman" w:hAnsi="Times New Roman" w:cs="Times New Roman"/>
                <w:sz w:val="24"/>
                <w:szCs w:val="24"/>
                <w:lang w:val="lv-LV"/>
              </w:rPr>
              <w:t xml:space="preserve">Nodrošināt vienotu pieeju reto </w:t>
            </w:r>
            <w:r w:rsidRPr="00B43A9C">
              <w:rPr>
                <w:rStyle w:val="normaltextrun"/>
                <w:rFonts w:ascii="Times New Roman" w:hAnsi="Times New Roman" w:cs="Times New Roman"/>
                <w:sz w:val="24"/>
                <w:szCs w:val="24"/>
                <w:lang w:val="lv-LV"/>
              </w:rPr>
              <w:t xml:space="preserve">slimību pacientu veselības aprūpes sniegšanā, turpinot izstrādāt klīniskos </w:t>
            </w:r>
            <w:r w:rsidR="00B43A9C" w:rsidRPr="00B43A9C">
              <w:rPr>
                <w:rStyle w:val="normaltextrun"/>
                <w:rFonts w:ascii="Times New Roman" w:hAnsi="Times New Roman" w:cs="Times New Roman"/>
                <w:sz w:val="24"/>
                <w:szCs w:val="24"/>
                <w:lang w:val="lv-LV"/>
              </w:rPr>
              <w:t>al</w:t>
            </w:r>
            <w:r w:rsidR="00B43A9C" w:rsidRPr="00072C67">
              <w:rPr>
                <w:rStyle w:val="normaltextrun"/>
                <w:rFonts w:ascii="Times New Roman" w:hAnsi="Times New Roman" w:cs="Times New Roman"/>
                <w:sz w:val="24"/>
                <w:szCs w:val="24"/>
                <w:lang w:val="lv-LV"/>
              </w:rPr>
              <w:t>goritmus</w:t>
            </w:r>
            <w:r w:rsidR="00B43A9C" w:rsidRPr="00B43A9C">
              <w:rPr>
                <w:rStyle w:val="normaltextrun"/>
                <w:rFonts w:ascii="Times New Roman" w:hAnsi="Times New Roman" w:cs="Times New Roman"/>
                <w:sz w:val="24"/>
                <w:szCs w:val="24"/>
                <w:lang w:val="lv-LV"/>
              </w:rPr>
              <w:t xml:space="preserve"> </w:t>
            </w:r>
            <w:r w:rsidRPr="00B43A9C">
              <w:rPr>
                <w:rStyle w:val="normaltextrun"/>
                <w:rFonts w:ascii="Times New Roman" w:hAnsi="Times New Roman" w:cs="Times New Roman"/>
                <w:sz w:val="24"/>
                <w:szCs w:val="24"/>
                <w:lang w:val="lv-LV"/>
              </w:rPr>
              <w:t>un pacientu ceļus reto slimību jomā.</w:t>
            </w:r>
          </w:p>
          <w:p w14:paraId="22B479E9" w14:textId="1AE49A43" w:rsidR="000D751B" w:rsidRPr="00F976E6" w:rsidRDefault="000D751B" w:rsidP="000D751B">
            <w:pPr>
              <w:spacing w:before="0" w:after="0" w:line="240" w:lineRule="auto"/>
              <w:jc w:val="both"/>
              <w:rPr>
                <w:rFonts w:ascii="Times New Roman" w:eastAsia="Times New Roman" w:hAnsi="Times New Roman" w:cs="Times New Roman"/>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0B592C0" w14:textId="57A71D36" w:rsidR="000D751B" w:rsidRPr="00126A13" w:rsidRDefault="000D751B" w:rsidP="000D751B">
            <w:pPr>
              <w:spacing w:before="0" w:after="0" w:line="240" w:lineRule="auto"/>
              <w:jc w:val="center"/>
              <w:rPr>
                <w:rFonts w:ascii="Times New Roman" w:eastAsia="Times New Roman" w:hAnsi="Times New Roman" w:cs="Times New Roman"/>
                <w:sz w:val="24"/>
                <w:szCs w:val="24"/>
                <w:lang w:val="lv-LV" w:eastAsia="lv-LV"/>
              </w:rPr>
            </w:pPr>
            <w:r w:rsidRPr="00126A13">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0CB7E94" w14:textId="7240324D" w:rsidR="000D751B" w:rsidRPr="000D751B" w:rsidRDefault="000D751B" w:rsidP="000D751B">
            <w:pPr>
              <w:spacing w:before="0" w:after="0" w:line="240" w:lineRule="auto"/>
              <w:jc w:val="center"/>
              <w:rPr>
                <w:rFonts w:ascii="Times New Roman" w:eastAsia="Times New Roman" w:hAnsi="Times New Roman" w:cs="Times New Roman"/>
                <w:sz w:val="24"/>
                <w:szCs w:val="24"/>
                <w:lang w:val="lv-LV" w:eastAsia="lv-LV"/>
              </w:rPr>
            </w:pPr>
            <w:r w:rsidRPr="000D751B">
              <w:rPr>
                <w:rFonts w:ascii="Times New Roman" w:hAnsi="Times New Roman" w:cs="Times New Roman"/>
                <w:sz w:val="24"/>
                <w:szCs w:val="24"/>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9C3E1C3" w14:textId="655ACF7B" w:rsidR="000D751B" w:rsidRPr="000D751B" w:rsidRDefault="000D751B" w:rsidP="000D751B">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0D751B">
              <w:rPr>
                <w:rFonts w:ascii="Times New Roman" w:hAnsi="Times New Roman" w:cs="Times New Roman"/>
                <w:sz w:val="24"/>
                <w:szCs w:val="24"/>
              </w:rPr>
              <w:t>NVD, ārstniecības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AB8CDA8" w14:textId="77777777" w:rsidR="000D751B" w:rsidRPr="00126A13" w:rsidRDefault="000D751B" w:rsidP="000D751B">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24DD846C"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9A7E772" w14:textId="50BD4784" w:rsidR="00BB40DF" w:rsidRPr="007E57E3" w:rsidRDefault="00BB40DF" w:rsidP="00BB40DF">
            <w:pPr>
              <w:spacing w:before="0" w:after="0" w:line="240" w:lineRule="auto"/>
              <w:jc w:val="center"/>
              <w:rPr>
                <w:rFonts w:ascii="Times New Roman" w:eastAsia="Times New Roman" w:hAnsi="Times New Roman" w:cs="Times New Roman"/>
                <w:b/>
                <w:bCs/>
                <w:sz w:val="24"/>
                <w:szCs w:val="24"/>
                <w:lang w:val="lv-LV" w:eastAsia="lv-LV"/>
              </w:rPr>
            </w:pPr>
            <w:r w:rsidRPr="003D1592">
              <w:rPr>
                <w:rFonts w:ascii="Times New Roman" w:eastAsia="Times New Roman" w:hAnsi="Times New Roman" w:cs="Times New Roman"/>
                <w:sz w:val="24"/>
                <w:szCs w:val="24"/>
                <w:lang w:val="lv-LV" w:eastAsia="lv-LV"/>
              </w:rPr>
              <w:lastRenderedPageBreak/>
              <w:t>3.1.1</w:t>
            </w:r>
            <w:r>
              <w:rPr>
                <w:rFonts w:ascii="Times New Roman" w:eastAsia="Times New Roman" w:hAnsi="Times New Roman" w:cs="Times New Roman"/>
                <w:sz w:val="24"/>
                <w:szCs w:val="24"/>
                <w:lang w:val="lv-LV" w:eastAsia="lv-LV"/>
              </w:rPr>
              <w:t>2.1</w:t>
            </w:r>
            <w:r w:rsidR="00A80C4E">
              <w:rPr>
                <w:rFonts w:ascii="Times New Roman" w:eastAsia="Times New Roman" w:hAnsi="Times New Roman" w:cs="Times New Roman"/>
                <w:sz w:val="24"/>
                <w:szCs w:val="24"/>
                <w:lang w:val="lv-LV" w:eastAsia="lv-LV"/>
              </w:rPr>
              <w:t>1</w:t>
            </w:r>
            <w:r>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14CD944" w14:textId="66B69E6D" w:rsidR="00BB40DF" w:rsidRPr="00A9257A" w:rsidRDefault="00BB40DF" w:rsidP="00BB40DF">
            <w:pPr>
              <w:spacing w:before="0" w:after="0" w:line="240" w:lineRule="auto"/>
              <w:jc w:val="both"/>
              <w:rPr>
                <w:rStyle w:val="normaltextrun"/>
                <w:rFonts w:ascii="Times New Roman" w:hAnsi="Times New Roman" w:cs="Times New Roman"/>
                <w:sz w:val="24"/>
                <w:szCs w:val="24"/>
                <w:lang w:val="lv-LV"/>
              </w:rPr>
            </w:pPr>
            <w:r w:rsidRPr="00A9257A">
              <w:rPr>
                <w:rStyle w:val="normaltextrun"/>
                <w:rFonts w:ascii="Times New Roman" w:hAnsi="Times New Roman" w:cs="Times New Roman"/>
                <w:sz w:val="24"/>
                <w:szCs w:val="24"/>
                <w:lang w:val="lv-LV"/>
              </w:rPr>
              <w:t>Atbalstīt klīniskās universitātes slimnīcas, kas iesaistījušās Eiropas references tīklos, ar medicīniskām tehnoloģijām.</w:t>
            </w:r>
          </w:p>
          <w:p w14:paraId="7966C4AC" w14:textId="1EED5118" w:rsidR="00BB40DF" w:rsidRPr="00A9257A" w:rsidRDefault="00BB40DF" w:rsidP="00BB40DF">
            <w:pPr>
              <w:spacing w:before="0" w:after="0" w:line="240" w:lineRule="auto"/>
              <w:jc w:val="both"/>
              <w:rPr>
                <w:rFonts w:ascii="Times New Roman" w:eastAsia="Times New Roman" w:hAnsi="Times New Roman" w:cs="Times New Roman"/>
                <w:sz w:val="24"/>
                <w:szCs w:val="24"/>
                <w:lang w:val="lv-LV" w:eastAsia="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693E687" w14:textId="411881E0" w:rsidR="00BB40DF" w:rsidRPr="00126A13" w:rsidRDefault="00BB40DF" w:rsidP="00BB40DF">
            <w:pPr>
              <w:spacing w:before="0" w:after="0" w:line="240" w:lineRule="auto"/>
              <w:jc w:val="center"/>
              <w:rPr>
                <w:rFonts w:ascii="Times New Roman" w:eastAsia="Times New Roman" w:hAnsi="Times New Roman" w:cs="Times New Roman"/>
                <w:sz w:val="24"/>
                <w:szCs w:val="24"/>
                <w:lang w:val="lv-LV" w:eastAsia="lv-LV"/>
              </w:rPr>
            </w:pPr>
            <w:r w:rsidRPr="00126A13">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2FFC68D" w14:textId="01439D73" w:rsidR="00BB40DF" w:rsidRPr="00126A13" w:rsidRDefault="00BB40DF" w:rsidP="00BB40DF">
            <w:pPr>
              <w:spacing w:before="0" w:after="0" w:line="240" w:lineRule="auto"/>
              <w:jc w:val="center"/>
              <w:rPr>
                <w:rFonts w:ascii="Times New Roman" w:eastAsia="Times New Roman" w:hAnsi="Times New Roman" w:cs="Times New Roman"/>
                <w:sz w:val="24"/>
                <w:szCs w:val="24"/>
                <w:lang w:val="lv-LV" w:eastAsia="lv-LV"/>
              </w:rPr>
            </w:pPr>
            <w:r w:rsidRPr="000D751B">
              <w:rPr>
                <w:rFonts w:ascii="Times New Roman" w:hAnsi="Times New Roman" w:cs="Times New Roman"/>
                <w:sz w:val="24"/>
                <w:szCs w:val="24"/>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970CC4A" w14:textId="19FBED64" w:rsidR="00BB40DF" w:rsidRPr="00126A13" w:rsidRDefault="00BB40DF" w:rsidP="00BB40D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sidRPr="000D751B">
              <w:rPr>
                <w:rFonts w:ascii="Times New Roman" w:hAnsi="Times New Roman" w:cs="Times New Roman"/>
                <w:sz w:val="24"/>
                <w:szCs w:val="24"/>
              </w:rPr>
              <w:t>NVD, ārstniecības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75A0E26" w14:textId="77777777" w:rsidR="00BB40DF" w:rsidRPr="00126A13" w:rsidRDefault="00BB40DF" w:rsidP="00BB40DF">
            <w:pPr>
              <w:spacing w:before="0" w:after="0" w:line="240" w:lineRule="auto"/>
              <w:jc w:val="center"/>
              <w:rPr>
                <w:rFonts w:ascii="Times New Roman" w:eastAsia="Times New Roman" w:hAnsi="Times New Roman" w:cs="Times New Roman"/>
                <w:sz w:val="24"/>
                <w:szCs w:val="24"/>
                <w:lang w:val="lv-LV" w:eastAsia="lv-LV"/>
              </w:rPr>
            </w:pPr>
          </w:p>
        </w:tc>
      </w:tr>
      <w:tr w:rsidR="00B3384B" w:rsidRPr="007E57E3" w14:paraId="2A9EEAEF"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12DFB0C" w14:textId="6B5A9DBD" w:rsidR="00BB40DF" w:rsidRPr="007E57E3" w:rsidRDefault="00BB40DF" w:rsidP="00BB40DF">
            <w:pPr>
              <w:spacing w:before="0" w:after="0" w:line="240" w:lineRule="auto"/>
              <w:jc w:val="center"/>
              <w:rPr>
                <w:rFonts w:ascii="Times New Roman" w:eastAsia="Times New Roman" w:hAnsi="Times New Roman" w:cs="Times New Roman"/>
                <w:b/>
                <w:bCs/>
                <w:sz w:val="24"/>
                <w:szCs w:val="24"/>
                <w:lang w:val="lv-LV" w:eastAsia="lv-LV"/>
              </w:rPr>
            </w:pPr>
            <w:r w:rsidRPr="003D1592">
              <w:rPr>
                <w:rFonts w:ascii="Times New Roman" w:eastAsia="Times New Roman" w:hAnsi="Times New Roman" w:cs="Times New Roman"/>
                <w:sz w:val="24"/>
                <w:szCs w:val="24"/>
                <w:lang w:val="lv-LV" w:eastAsia="lv-LV"/>
              </w:rPr>
              <w:t>3.1.1</w:t>
            </w:r>
            <w:r>
              <w:rPr>
                <w:rFonts w:ascii="Times New Roman" w:eastAsia="Times New Roman" w:hAnsi="Times New Roman" w:cs="Times New Roman"/>
                <w:sz w:val="24"/>
                <w:szCs w:val="24"/>
                <w:lang w:val="lv-LV" w:eastAsia="lv-LV"/>
              </w:rPr>
              <w:t>2.1</w:t>
            </w:r>
            <w:r w:rsidR="00A80C4E">
              <w:rPr>
                <w:rFonts w:ascii="Times New Roman" w:eastAsia="Times New Roman" w:hAnsi="Times New Roman" w:cs="Times New Roman"/>
                <w:sz w:val="24"/>
                <w:szCs w:val="24"/>
                <w:lang w:val="lv-LV" w:eastAsia="lv-LV"/>
              </w:rPr>
              <w:t>2</w:t>
            </w:r>
            <w:r>
              <w:rPr>
                <w:rFonts w:ascii="Times New Roman" w:eastAsia="Times New Roman" w:hAnsi="Times New Roman" w:cs="Times New Roman"/>
                <w:sz w:val="24"/>
                <w:szCs w:val="24"/>
                <w:lang w:val="lv-LV" w:eastAsia="lv-LV"/>
              </w:rPr>
              <w:t>.</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3D2E857" w14:textId="77777777" w:rsidR="00BB40DF" w:rsidRPr="00A9257A" w:rsidRDefault="00BB40DF" w:rsidP="00BB40DF">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r w:rsidRPr="00A9257A">
              <w:rPr>
                <w:rStyle w:val="normaltextrun"/>
                <w:rFonts w:ascii="Times New Roman" w:hAnsi="Times New Roman" w:cs="Times New Roman"/>
                <w:sz w:val="24"/>
                <w:szCs w:val="24"/>
                <w:lang w:val="lv-LV"/>
              </w:rPr>
              <w:t>Attīstīt Orpha koda izmantošanu medikamentu izrakstīšanā.</w:t>
            </w:r>
          </w:p>
          <w:p w14:paraId="3C04F711" w14:textId="4C37CD7C" w:rsidR="00BB40DF" w:rsidRPr="00A9257A" w:rsidRDefault="00BB40DF" w:rsidP="00BB40DF">
            <w:pPr>
              <w:pStyle w:val="ListParagraph"/>
              <w:spacing w:before="0" w:after="0" w:line="240" w:lineRule="auto"/>
              <w:ind w:left="0"/>
              <w:contextualSpacing w:val="0"/>
              <w:jc w:val="both"/>
              <w:rPr>
                <w:rFonts w:ascii="Times New Roman" w:hAnsi="Times New Roman" w:cs="Times New Roman"/>
                <w:sz w:val="24"/>
                <w:szCs w:val="24"/>
                <w:lang w:val="lv-LV"/>
              </w:rPr>
            </w:pP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5871CBF" w14:textId="643B3F5F" w:rsidR="00BB40DF" w:rsidRPr="00126A13" w:rsidRDefault="00BB40DF" w:rsidP="00BB40DF">
            <w:pPr>
              <w:spacing w:before="0" w:after="0" w:line="240" w:lineRule="auto"/>
              <w:jc w:val="center"/>
              <w:rPr>
                <w:rFonts w:ascii="Times New Roman" w:eastAsia="Times New Roman" w:hAnsi="Times New Roman" w:cs="Times New Roman"/>
                <w:sz w:val="24"/>
                <w:szCs w:val="24"/>
                <w:lang w:val="lv-LV" w:eastAsia="lv-LV"/>
              </w:rPr>
            </w:pPr>
            <w:r w:rsidRPr="00126A13">
              <w:rPr>
                <w:rFonts w:ascii="Times New Roman" w:eastAsia="Times New Roman" w:hAnsi="Times New Roman" w:cs="Times New Roman"/>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B668F7F" w14:textId="70CEDA09" w:rsidR="00BB40DF" w:rsidRPr="00126A13" w:rsidRDefault="00BB40DF" w:rsidP="00BB40DF">
            <w:pPr>
              <w:spacing w:before="0" w:after="0" w:line="240" w:lineRule="auto"/>
              <w:jc w:val="center"/>
              <w:rPr>
                <w:rFonts w:ascii="Times New Roman" w:eastAsia="Times New Roman" w:hAnsi="Times New Roman" w:cs="Times New Roman"/>
                <w:sz w:val="24"/>
                <w:szCs w:val="24"/>
                <w:lang w:val="lv-LV" w:eastAsia="lv-LV"/>
              </w:rPr>
            </w:pPr>
            <w:r w:rsidRPr="000D751B">
              <w:rPr>
                <w:rFonts w:ascii="Times New Roman" w:hAnsi="Times New Roman" w:cs="Times New Roman"/>
                <w:sz w:val="24"/>
                <w:szCs w:val="24"/>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89BD93F" w14:textId="5003A81E" w:rsidR="00BB40DF" w:rsidRPr="00126A13" w:rsidRDefault="00BB40DF" w:rsidP="00BB40DF">
            <w:pPr>
              <w:tabs>
                <w:tab w:val="left" w:pos="368"/>
                <w:tab w:val="center" w:pos="611"/>
              </w:tabs>
              <w:spacing w:before="0" w:after="0" w:line="240" w:lineRule="auto"/>
              <w:jc w:val="center"/>
              <w:rPr>
                <w:rFonts w:ascii="Times New Roman" w:eastAsia="Times New Roman" w:hAnsi="Times New Roman" w:cs="Times New Roman"/>
                <w:sz w:val="24"/>
                <w:szCs w:val="24"/>
                <w:lang w:val="lv-LV" w:eastAsia="lv-LV"/>
              </w:rPr>
            </w:pPr>
            <w:r>
              <w:rPr>
                <w:rFonts w:ascii="Times New Roman" w:hAnsi="Times New Roman" w:cs="Times New Roman"/>
                <w:sz w:val="24"/>
                <w:szCs w:val="24"/>
              </w:rPr>
              <w:t xml:space="preserve">SPKC, </w:t>
            </w:r>
            <w:r w:rsidRPr="000D751B">
              <w:rPr>
                <w:rFonts w:ascii="Times New Roman" w:hAnsi="Times New Roman" w:cs="Times New Roman"/>
                <w:sz w:val="24"/>
                <w:szCs w:val="24"/>
              </w:rPr>
              <w:t>NVD, ārstniecības iestādes</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DEA251F" w14:textId="77777777" w:rsidR="00BB40DF" w:rsidRPr="00126A13" w:rsidRDefault="00BB40DF" w:rsidP="00BB40DF">
            <w:pPr>
              <w:spacing w:before="0" w:after="0" w:line="240" w:lineRule="auto"/>
              <w:jc w:val="center"/>
              <w:rPr>
                <w:rFonts w:ascii="Times New Roman" w:eastAsia="Times New Roman" w:hAnsi="Times New Roman" w:cs="Times New Roman"/>
                <w:sz w:val="24"/>
                <w:szCs w:val="24"/>
                <w:lang w:val="lv-LV" w:eastAsia="lv-LV"/>
              </w:rPr>
            </w:pPr>
          </w:p>
        </w:tc>
      </w:tr>
      <w:tr w:rsidR="004E492F" w:rsidRPr="007E57E3" w14:paraId="643A7AF0" w14:textId="77777777" w:rsidTr="004E492F">
        <w:tc>
          <w:tcPr>
            <w:tcW w:w="1065"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B81EDCF" w14:textId="5639652F" w:rsidR="004E492F" w:rsidRPr="00A80C4E" w:rsidRDefault="004E492F" w:rsidP="004E492F">
            <w:pPr>
              <w:spacing w:before="0" w:after="0" w:line="240" w:lineRule="auto"/>
              <w:jc w:val="center"/>
              <w:rPr>
                <w:rFonts w:ascii="Times New Roman" w:eastAsia="Times New Roman" w:hAnsi="Times New Roman" w:cs="Times New Roman"/>
                <w:b/>
                <w:bCs/>
                <w:sz w:val="24"/>
                <w:szCs w:val="24"/>
                <w:lang w:val="lv-LV" w:eastAsia="lv-LV"/>
              </w:rPr>
            </w:pPr>
            <w:r w:rsidRPr="00A80C4E">
              <w:rPr>
                <w:rFonts w:ascii="Times New Roman" w:eastAsia="Times New Roman" w:hAnsi="Times New Roman" w:cs="Times New Roman"/>
                <w:b/>
                <w:bCs/>
                <w:sz w:val="24"/>
                <w:szCs w:val="24"/>
                <w:lang w:val="lv-LV" w:eastAsia="lv-LV"/>
              </w:rPr>
              <w:t>3.1.13.</w:t>
            </w:r>
          </w:p>
        </w:tc>
        <w:tc>
          <w:tcPr>
            <w:tcW w:w="2672"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28CDAAA" w14:textId="53B942E5" w:rsidR="004E492F" w:rsidRPr="00A80C4E" w:rsidRDefault="004E492F" w:rsidP="004E492F">
            <w:pPr>
              <w:pStyle w:val="ListParagraph"/>
              <w:spacing w:before="0" w:after="0" w:line="240" w:lineRule="auto"/>
              <w:ind w:left="0"/>
              <w:contextualSpacing w:val="0"/>
              <w:jc w:val="both"/>
              <w:rPr>
                <w:rStyle w:val="normaltextrun"/>
                <w:rFonts w:ascii="Times New Roman" w:hAnsi="Times New Roman" w:cs="Times New Roman"/>
                <w:b/>
                <w:bCs/>
                <w:sz w:val="24"/>
                <w:szCs w:val="24"/>
                <w:lang w:val="lv-LV"/>
              </w:rPr>
            </w:pPr>
            <w:r w:rsidRPr="004E492F">
              <w:rPr>
                <w:rFonts w:ascii="Times New Roman" w:hAnsi="Times New Roman" w:cs="Times New Roman"/>
                <w:b/>
                <w:bCs/>
                <w:sz w:val="24"/>
                <w:szCs w:val="24"/>
                <w:lang w:val="lv-LV"/>
              </w:rPr>
              <w:t>Attīstīt digitālos risinājumus uz pacientu centrētas veselības aprūpes nodrošināšanai, tai skaitā attālinātos veselības aprūpes pakalpojumus, pacienta elektronisko veselības karti e-veselības sistēmā, pārrobežu e-veselības risinājumus.</w:t>
            </w:r>
          </w:p>
        </w:tc>
        <w:tc>
          <w:tcPr>
            <w:tcW w:w="84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0AD9C00" w14:textId="05481B5E" w:rsidR="004E492F" w:rsidRPr="00A80C4E" w:rsidRDefault="004E492F" w:rsidP="004E492F">
            <w:pPr>
              <w:spacing w:before="0" w:after="0" w:line="240" w:lineRule="auto"/>
              <w:jc w:val="center"/>
              <w:rPr>
                <w:rFonts w:ascii="Times New Roman" w:eastAsia="Times New Roman" w:hAnsi="Times New Roman" w:cs="Times New Roman"/>
                <w:b/>
                <w:bCs/>
                <w:sz w:val="24"/>
                <w:szCs w:val="24"/>
                <w:lang w:val="lv-LV" w:eastAsia="lv-LV"/>
              </w:rPr>
            </w:pPr>
            <w:r w:rsidRPr="00A80C4E">
              <w:rPr>
                <w:rFonts w:ascii="Times New Roman" w:eastAsia="Times New Roman" w:hAnsi="Times New Roman" w:cs="Times New Roman"/>
                <w:b/>
                <w:bCs/>
                <w:sz w:val="24"/>
                <w:szCs w:val="24"/>
                <w:lang w:val="lv-LV" w:eastAsia="lv-LV"/>
              </w:rPr>
              <w:t>2021.-2027.</w:t>
            </w:r>
          </w:p>
        </w:tc>
        <w:tc>
          <w:tcPr>
            <w:tcW w:w="118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F468996" w14:textId="3A4EA643" w:rsidR="004E492F" w:rsidRPr="00A80C4E" w:rsidRDefault="004E492F" w:rsidP="004E492F">
            <w:pPr>
              <w:spacing w:before="0" w:after="0" w:line="240" w:lineRule="auto"/>
              <w:jc w:val="center"/>
              <w:rPr>
                <w:rFonts w:ascii="Times New Roman" w:hAnsi="Times New Roman" w:cs="Times New Roman"/>
                <w:b/>
                <w:bCs/>
                <w:sz w:val="24"/>
                <w:szCs w:val="24"/>
              </w:rPr>
            </w:pPr>
            <w:r w:rsidRPr="00A80C4E">
              <w:rPr>
                <w:rFonts w:ascii="Times New Roman" w:eastAsia="Times New Roman" w:hAnsi="Times New Roman" w:cs="Times New Roman"/>
                <w:b/>
                <w:bCs/>
                <w:sz w:val="24"/>
                <w:szCs w:val="24"/>
                <w:lang w:val="lv-LV" w:eastAsia="lv-LV"/>
              </w:rPr>
              <w:t>VM</w:t>
            </w:r>
          </w:p>
        </w:tc>
        <w:tc>
          <w:tcPr>
            <w:tcW w:w="23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0191450" w14:textId="764D2C42" w:rsidR="004E492F" w:rsidRPr="00A80C4E" w:rsidRDefault="004E492F" w:rsidP="004E492F">
            <w:pPr>
              <w:tabs>
                <w:tab w:val="left" w:pos="368"/>
                <w:tab w:val="center" w:pos="611"/>
              </w:tabs>
              <w:spacing w:before="0" w:after="0" w:line="240" w:lineRule="auto"/>
              <w:jc w:val="center"/>
              <w:rPr>
                <w:rFonts w:ascii="Times New Roman" w:hAnsi="Times New Roman" w:cs="Times New Roman"/>
                <w:b/>
                <w:bCs/>
                <w:sz w:val="24"/>
                <w:szCs w:val="24"/>
              </w:rPr>
            </w:pPr>
            <w:r w:rsidRPr="00A80C4E">
              <w:rPr>
                <w:rFonts w:ascii="Times New Roman" w:eastAsia="Times New Roman" w:hAnsi="Times New Roman" w:cs="Times New Roman"/>
                <w:b/>
                <w:bCs/>
                <w:sz w:val="24"/>
                <w:szCs w:val="24"/>
                <w:lang w:val="lv-LV" w:eastAsia="lv-LV"/>
              </w:rPr>
              <w:t>NVD, VARAM</w:t>
            </w:r>
          </w:p>
        </w:tc>
        <w:tc>
          <w:tcPr>
            <w:tcW w:w="1276"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D2D0C38" w14:textId="77777777" w:rsidR="004E492F" w:rsidRPr="00126A13" w:rsidRDefault="004E492F" w:rsidP="004E492F">
            <w:pPr>
              <w:spacing w:before="0" w:after="0" w:line="240" w:lineRule="auto"/>
              <w:jc w:val="center"/>
              <w:rPr>
                <w:rFonts w:ascii="Times New Roman" w:eastAsia="Times New Roman" w:hAnsi="Times New Roman" w:cs="Times New Roman"/>
                <w:sz w:val="24"/>
                <w:szCs w:val="24"/>
                <w:lang w:val="lv-LV" w:eastAsia="lv-LV"/>
              </w:rPr>
            </w:pPr>
          </w:p>
        </w:tc>
      </w:tr>
    </w:tbl>
    <w:p w14:paraId="1ABE2C36" w14:textId="0B457AF9" w:rsidR="00FF3A35" w:rsidRPr="007C334A" w:rsidRDefault="00FF3A35" w:rsidP="00154E6B">
      <w:pPr>
        <w:rPr>
          <w:rStyle w:val="normaltextrun"/>
          <w:rFonts w:ascii="Times New Roman" w:hAnsi="Times New Roman" w:cs="Times New Roman"/>
          <w:sz w:val="24"/>
          <w:szCs w:val="24"/>
          <w:lang w:val="lv-LV"/>
        </w:rPr>
      </w:pPr>
    </w:p>
    <w:p w14:paraId="33D5BFAF" w14:textId="2AD710A1" w:rsidR="00D47AEA" w:rsidRPr="00D47AEA" w:rsidRDefault="00552F51" w:rsidP="00D47AEA">
      <w:pPr>
        <w:pStyle w:val="Heading2"/>
        <w:spacing w:before="120" w:after="120"/>
        <w:rPr>
          <w:rFonts w:ascii="Times New Roman" w:hAnsi="Times New Roman" w:cs="Times New Roman"/>
          <w:sz w:val="24"/>
          <w:szCs w:val="24"/>
          <w:lang w:val="lv-LV"/>
        </w:rPr>
      </w:pPr>
      <w:bookmarkStart w:id="36" w:name="_Toc54021901"/>
      <w:r>
        <w:rPr>
          <w:rStyle w:val="normaltextrun"/>
          <w:rFonts w:ascii="Times New Roman" w:hAnsi="Times New Roman" w:cs="Times New Roman"/>
          <w:sz w:val="24"/>
          <w:szCs w:val="24"/>
          <w:lang w:val="lv-LV"/>
        </w:rPr>
        <w:t>3</w:t>
      </w:r>
      <w:r w:rsidR="00E67105" w:rsidRPr="007C334A">
        <w:rPr>
          <w:rStyle w:val="normaltextrun"/>
          <w:rFonts w:ascii="Times New Roman" w:hAnsi="Times New Roman" w:cs="Times New Roman"/>
          <w:sz w:val="24"/>
          <w:szCs w:val="24"/>
          <w:lang w:val="lv-LV"/>
        </w:rPr>
        <w:t xml:space="preserve">.2. </w:t>
      </w:r>
      <w:r w:rsidR="004B3C22" w:rsidRPr="007C334A">
        <w:rPr>
          <w:rStyle w:val="normaltextrun"/>
          <w:rFonts w:ascii="Times New Roman" w:hAnsi="Times New Roman" w:cs="Times New Roman"/>
          <w:sz w:val="24"/>
          <w:szCs w:val="24"/>
          <w:lang w:val="lv-LV"/>
        </w:rPr>
        <w:t>R</w:t>
      </w:r>
      <w:r w:rsidR="00C62B35" w:rsidRPr="007C334A">
        <w:rPr>
          <w:rStyle w:val="normaltextrun"/>
          <w:rFonts w:ascii="Times New Roman" w:hAnsi="Times New Roman" w:cs="Times New Roman"/>
          <w:sz w:val="24"/>
          <w:szCs w:val="24"/>
          <w:lang w:val="lv-LV"/>
        </w:rPr>
        <w:t xml:space="preserve">īcības </w:t>
      </w:r>
      <w:r w:rsidR="001B2BA2" w:rsidRPr="007C334A">
        <w:rPr>
          <w:rStyle w:val="normaltextrun"/>
          <w:rFonts w:ascii="Times New Roman" w:hAnsi="Times New Roman" w:cs="Times New Roman"/>
          <w:sz w:val="24"/>
          <w:szCs w:val="24"/>
          <w:lang w:val="lv-LV"/>
        </w:rPr>
        <w:t>a</w:t>
      </w:r>
      <w:r w:rsidR="00E67105" w:rsidRPr="007C334A">
        <w:rPr>
          <w:rStyle w:val="normaltextrun"/>
          <w:rFonts w:ascii="Times New Roman" w:hAnsi="Times New Roman" w:cs="Times New Roman"/>
          <w:sz w:val="24"/>
          <w:szCs w:val="24"/>
          <w:lang w:val="lv-LV"/>
        </w:rPr>
        <w:t>pakšvirziens</w:t>
      </w:r>
      <w:r w:rsidR="00C62B35" w:rsidRPr="007C334A">
        <w:rPr>
          <w:rStyle w:val="normaltextrun"/>
          <w:rFonts w:ascii="Times New Roman" w:hAnsi="Times New Roman" w:cs="Times New Roman"/>
          <w:sz w:val="24"/>
          <w:szCs w:val="24"/>
          <w:lang w:val="lv-LV"/>
        </w:rPr>
        <w:t>:</w:t>
      </w:r>
      <w:r w:rsidR="00E67105" w:rsidRPr="007C334A">
        <w:rPr>
          <w:rStyle w:val="normaltextrun"/>
          <w:rFonts w:ascii="Times New Roman" w:hAnsi="Times New Roman" w:cs="Times New Roman"/>
          <w:sz w:val="24"/>
          <w:szCs w:val="24"/>
          <w:lang w:val="lv-LV"/>
        </w:rPr>
        <w:t xml:space="preserve"> Veselības aprūpes pakalpojumu koordinēšana un pēctecība</w:t>
      </w:r>
      <w:bookmarkEnd w:id="36"/>
    </w:p>
    <w:p w14:paraId="54AE598F" w14:textId="77777777" w:rsidR="00393014" w:rsidRPr="007C334A" w:rsidRDefault="00393014" w:rsidP="00A80041">
      <w:pPr>
        <w:spacing w:before="120" w:after="120"/>
        <w:jc w:val="both"/>
        <w:rPr>
          <w:rFonts w:ascii="Times New Roman" w:hAnsi="Times New Roman" w:cs="Times New Roman"/>
          <w:sz w:val="24"/>
          <w:szCs w:val="24"/>
          <w:lang w:val="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515"/>
        <w:gridCol w:w="3101"/>
        <w:gridCol w:w="836"/>
        <w:gridCol w:w="13"/>
        <w:gridCol w:w="995"/>
        <w:gridCol w:w="80"/>
        <w:gridCol w:w="1516"/>
        <w:gridCol w:w="77"/>
        <w:gridCol w:w="1211"/>
      </w:tblGrid>
      <w:tr w:rsidR="00747BB9" w:rsidRPr="00A8104A" w14:paraId="3ADFA559"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572B249F" w14:textId="7B9FC90D" w:rsidR="00D47AEA" w:rsidRPr="00CF06D9" w:rsidRDefault="00D47AEA" w:rsidP="00F339C6">
            <w:pPr>
              <w:spacing w:before="0" w:after="0" w:line="240" w:lineRule="auto"/>
              <w:jc w:val="center"/>
              <w:rPr>
                <w:rFonts w:ascii="Times New Roman" w:eastAsia="Times New Roman" w:hAnsi="Times New Roman" w:cs="Times New Roman"/>
                <w:b/>
                <w:bCs/>
                <w:color w:val="000000" w:themeColor="text1"/>
                <w:sz w:val="24"/>
                <w:szCs w:val="24"/>
                <w:lang w:val="lv-LV" w:eastAsia="lv-LV"/>
              </w:rPr>
            </w:pPr>
            <w:bookmarkStart w:id="37" w:name="_Hlk49291323"/>
            <w:r w:rsidRPr="00CF06D9">
              <w:rPr>
                <w:rFonts w:ascii="Times New Roman" w:eastAsia="Times New Roman" w:hAnsi="Times New Roman" w:cs="Times New Roman"/>
                <w:b/>
                <w:bCs/>
                <w:color w:val="000000" w:themeColor="text1"/>
                <w:sz w:val="24"/>
                <w:szCs w:val="24"/>
                <w:lang w:val="lv-LV" w:eastAsia="lv-LV"/>
              </w:rPr>
              <w:t xml:space="preserve">Nr. p. </w:t>
            </w:r>
            <w:r w:rsidR="00306E7B">
              <w:rPr>
                <w:rFonts w:ascii="Times New Roman" w:eastAsia="Times New Roman" w:hAnsi="Times New Roman" w:cs="Times New Roman"/>
                <w:b/>
                <w:bCs/>
                <w:color w:val="000000" w:themeColor="text1"/>
                <w:sz w:val="24"/>
                <w:szCs w:val="24"/>
                <w:lang w:val="lv-LV" w:eastAsia="lv-LV"/>
              </w:rPr>
              <w:t>k</w:t>
            </w:r>
            <w:r w:rsidRPr="00CF06D9">
              <w:rPr>
                <w:rFonts w:ascii="Times New Roman" w:eastAsia="Times New Roman" w:hAnsi="Times New Roman" w:cs="Times New Roman"/>
                <w:b/>
                <w:bCs/>
                <w:color w:val="000000" w:themeColor="text1"/>
                <w:sz w:val="24"/>
                <w:szCs w:val="24"/>
                <w:lang w:val="lv-LV" w:eastAsia="lv-LV"/>
              </w:rPr>
              <w:t>.</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2D28CA98" w14:textId="77777777" w:rsidR="00D47AEA" w:rsidRPr="00CF06D9" w:rsidRDefault="00D47AEA" w:rsidP="00F339C6">
            <w:pPr>
              <w:spacing w:beforeAutospacing="1" w:after="100" w:afterAutospacing="1" w:line="293" w:lineRule="atLeast"/>
              <w:jc w:val="center"/>
              <w:rPr>
                <w:rFonts w:ascii="Times New Roman" w:eastAsia="Times New Roman" w:hAnsi="Times New Roman" w:cs="Times New Roman"/>
                <w:b/>
                <w:bCs/>
                <w:color w:val="000000" w:themeColor="text1"/>
                <w:sz w:val="24"/>
                <w:szCs w:val="24"/>
                <w:lang w:val="lv-LV" w:eastAsia="lv-LV"/>
              </w:rPr>
            </w:pPr>
            <w:r w:rsidRPr="00CF06D9">
              <w:rPr>
                <w:rFonts w:ascii="Times New Roman" w:eastAsia="Times New Roman" w:hAnsi="Times New Roman" w:cs="Times New Roman"/>
                <w:b/>
                <w:bCs/>
                <w:color w:val="000000" w:themeColor="text1"/>
                <w:sz w:val="24"/>
                <w:szCs w:val="24"/>
                <w:lang w:val="lv-LV" w:eastAsia="lv-LV"/>
              </w:rPr>
              <w:t>Uzdevums un apakšuzdevumi</w:t>
            </w:r>
          </w:p>
        </w:tc>
        <w:tc>
          <w:tcPr>
            <w:tcW w:w="454"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10F0F31A" w14:textId="77777777" w:rsidR="00D47AEA" w:rsidRPr="00CF06D9" w:rsidRDefault="00D47AEA" w:rsidP="00F339C6">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CF06D9">
              <w:rPr>
                <w:rFonts w:ascii="Times New Roman" w:eastAsia="Times New Roman" w:hAnsi="Times New Roman" w:cs="Times New Roman"/>
                <w:b/>
                <w:bCs/>
                <w:color w:val="000000" w:themeColor="text1"/>
                <w:sz w:val="24"/>
                <w:szCs w:val="24"/>
                <w:lang w:val="lv-LV" w:eastAsia="lv-LV"/>
              </w:rPr>
              <w:t>Izpildes termiņš</w:t>
            </w:r>
            <w:r w:rsidRPr="00CF06D9">
              <w:rPr>
                <w:rFonts w:ascii="Times New Roman" w:eastAsia="Times New Roman" w:hAnsi="Times New Roman" w:cs="Times New Roman"/>
                <w:b/>
                <w:bCs/>
                <w:color w:val="000000" w:themeColor="text1"/>
                <w:sz w:val="24"/>
                <w:szCs w:val="24"/>
                <w:lang w:val="lv-LV" w:eastAsia="lv-LV"/>
              </w:rPr>
              <w:br/>
              <w:t>(gads)</w:t>
            </w:r>
          </w:p>
        </w:tc>
        <w:tc>
          <w:tcPr>
            <w:tcW w:w="575"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06AAE3AC" w14:textId="77777777" w:rsidR="00D47AEA" w:rsidRPr="00CF06D9" w:rsidRDefault="00D47AEA" w:rsidP="00F339C6">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CF06D9">
              <w:rPr>
                <w:rFonts w:ascii="Times New Roman" w:eastAsia="Times New Roman" w:hAnsi="Times New Roman" w:cs="Times New Roman"/>
                <w:b/>
                <w:bCs/>
                <w:color w:val="000000" w:themeColor="text1"/>
                <w:sz w:val="24"/>
                <w:szCs w:val="24"/>
                <w:lang w:val="lv-LV" w:eastAsia="lv-LV"/>
              </w:rPr>
              <w:t>Atbildīgā institūcija</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64ECEBF0" w14:textId="77777777" w:rsidR="00D47AEA" w:rsidRPr="00CF06D9" w:rsidRDefault="00D47AEA" w:rsidP="00F339C6">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CF06D9">
              <w:rPr>
                <w:rFonts w:ascii="Times New Roman" w:eastAsia="Times New Roman" w:hAnsi="Times New Roman" w:cs="Times New Roman"/>
                <w:b/>
                <w:bCs/>
                <w:color w:val="000000" w:themeColor="text1"/>
                <w:sz w:val="24"/>
                <w:szCs w:val="24"/>
                <w:lang w:val="lv-LV" w:eastAsia="lv-LV"/>
              </w:rPr>
              <w:t>Līdzatbildīgās institūcijas</w:t>
            </w:r>
          </w:p>
        </w:tc>
        <w:tc>
          <w:tcPr>
            <w:tcW w:w="68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702447B4" w14:textId="277FC443" w:rsidR="00D47AEA" w:rsidRPr="00CF06D9" w:rsidRDefault="00D47AEA" w:rsidP="00F339C6">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CF06D9">
              <w:rPr>
                <w:rFonts w:ascii="Times New Roman" w:eastAsia="Times New Roman" w:hAnsi="Times New Roman" w:cs="Times New Roman"/>
                <w:b/>
                <w:bCs/>
                <w:color w:val="000000" w:themeColor="text1"/>
                <w:sz w:val="24"/>
                <w:szCs w:val="24"/>
                <w:lang w:val="lv-LV" w:eastAsia="lv-LV"/>
              </w:rPr>
              <w:t xml:space="preserve">Sasaiste ar politikas rezultātu un rezultatīvo rādītāju </w:t>
            </w:r>
            <w:r w:rsidR="00DC0CBE">
              <w:rPr>
                <w:rFonts w:ascii="Times New Roman" w:eastAsia="Times New Roman" w:hAnsi="Times New Roman" w:cs="Times New Roman"/>
                <w:b/>
                <w:bCs/>
                <w:sz w:val="24"/>
                <w:szCs w:val="24"/>
                <w:lang w:val="lv-LV" w:eastAsia="lv-LV"/>
              </w:rPr>
              <w:t>(tiks papildināts)</w:t>
            </w:r>
            <w:r w:rsidRPr="00CF06D9">
              <w:rPr>
                <w:rFonts w:ascii="Times New Roman" w:eastAsia="Times New Roman" w:hAnsi="Times New Roman" w:cs="Times New Roman"/>
                <w:b/>
                <w:bCs/>
                <w:color w:val="000000" w:themeColor="text1"/>
                <w:sz w:val="24"/>
                <w:szCs w:val="24"/>
                <w:lang w:val="lv-LV" w:eastAsia="lv-LV"/>
              </w:rPr>
              <w:t xml:space="preserve"> </w:t>
            </w:r>
          </w:p>
        </w:tc>
      </w:tr>
      <w:tr w:rsidR="00A8104A" w:rsidRPr="00072C67" w14:paraId="683E51AC"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DBCD0FF" w14:textId="5B2418A5" w:rsidR="00D47AEA" w:rsidRPr="00BB2CA3" w:rsidRDefault="00D47AEA" w:rsidP="00306E7B">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BB2CA3">
              <w:rPr>
                <w:rFonts w:ascii="Times New Roman" w:eastAsia="Times New Roman" w:hAnsi="Times New Roman" w:cs="Times New Roman"/>
                <w:b/>
                <w:bCs/>
                <w:color w:val="000000" w:themeColor="text1"/>
                <w:sz w:val="24"/>
                <w:szCs w:val="24"/>
                <w:lang w:val="lv-LV" w:eastAsia="lv-LV"/>
              </w:rPr>
              <w:t>3.</w:t>
            </w:r>
            <w:r w:rsidR="00552F51" w:rsidRPr="00BB2CA3">
              <w:rPr>
                <w:rFonts w:ascii="Times New Roman" w:eastAsia="Times New Roman" w:hAnsi="Times New Roman" w:cs="Times New Roman"/>
                <w:b/>
                <w:bCs/>
                <w:color w:val="000000" w:themeColor="text1"/>
                <w:sz w:val="24"/>
                <w:szCs w:val="24"/>
                <w:lang w:val="lv-LV" w:eastAsia="lv-LV"/>
              </w:rPr>
              <w:t>2</w:t>
            </w:r>
            <w:r w:rsidRPr="00BB2CA3">
              <w:rPr>
                <w:rFonts w:ascii="Times New Roman" w:eastAsia="Times New Roman" w:hAnsi="Times New Roman" w:cs="Times New Roman"/>
                <w:b/>
                <w:bCs/>
                <w:color w:val="000000" w:themeColor="text1"/>
                <w:sz w:val="24"/>
                <w:szCs w:val="24"/>
                <w:lang w:val="lv-LV" w:eastAsia="lv-LV"/>
              </w:rPr>
              <w:t>.</w:t>
            </w:r>
            <w:r w:rsidR="00552F51" w:rsidRPr="00BB2CA3">
              <w:rPr>
                <w:rFonts w:ascii="Times New Roman" w:eastAsia="Times New Roman" w:hAnsi="Times New Roman" w:cs="Times New Roman"/>
                <w:b/>
                <w:bCs/>
                <w:color w:val="000000" w:themeColor="text1"/>
                <w:sz w:val="24"/>
                <w:szCs w:val="24"/>
                <w:lang w:val="lv-LV" w:eastAsia="lv-LV"/>
              </w:rPr>
              <w:t>1</w:t>
            </w:r>
            <w:r w:rsidRPr="00BB2CA3">
              <w:rPr>
                <w:rFonts w:ascii="Times New Roman" w:eastAsia="Times New Roman" w:hAnsi="Times New Roman" w:cs="Times New Roman"/>
                <w:b/>
                <w:bCs/>
                <w:color w:val="000000" w:themeColor="text1"/>
                <w:sz w:val="24"/>
                <w:szCs w:val="24"/>
                <w:lang w:val="lv-LV" w:eastAsia="lv-LV"/>
              </w:rPr>
              <w:t>.</w:t>
            </w:r>
          </w:p>
        </w:tc>
        <w:tc>
          <w:tcPr>
            <w:tcW w:w="4189" w:type="pct"/>
            <w:gridSpan w:val="8"/>
            <w:tcBorders>
              <w:top w:val="outset" w:sz="6" w:space="0" w:color="414142"/>
              <w:left w:val="outset" w:sz="6" w:space="0" w:color="414142"/>
              <w:bottom w:val="outset" w:sz="6" w:space="0" w:color="414142"/>
              <w:right w:val="outset" w:sz="6" w:space="0" w:color="414142"/>
            </w:tcBorders>
            <w:shd w:val="clear" w:color="auto" w:fill="FFFFFF" w:themeFill="background1"/>
          </w:tcPr>
          <w:p w14:paraId="02A2B9B9" w14:textId="77777777" w:rsidR="00D47AEA" w:rsidRPr="00BB2CA3" w:rsidRDefault="00D47AEA" w:rsidP="00D47AEA">
            <w:pPr>
              <w:spacing w:before="0" w:after="0" w:line="240" w:lineRule="auto"/>
              <w:rPr>
                <w:rFonts w:ascii="Times New Roman" w:eastAsia="Times New Roman" w:hAnsi="Times New Roman" w:cs="Times New Roman"/>
                <w:b/>
                <w:bCs/>
                <w:color w:val="000000" w:themeColor="text1"/>
                <w:sz w:val="24"/>
                <w:szCs w:val="24"/>
                <w:lang w:val="lv-LV" w:eastAsia="lv-LV"/>
              </w:rPr>
            </w:pPr>
            <w:r w:rsidRPr="00BB2CA3">
              <w:rPr>
                <w:rFonts w:ascii="Times New Roman" w:eastAsia="Times New Roman" w:hAnsi="Times New Roman" w:cs="Times New Roman"/>
                <w:b/>
                <w:bCs/>
                <w:color w:val="000000" w:themeColor="text1"/>
                <w:sz w:val="24"/>
                <w:szCs w:val="24"/>
                <w:lang w:val="lv-LV" w:eastAsia="lv-LV"/>
              </w:rPr>
              <w:t>Stiprināt primāro veselības aprūpi, uzlabot tās kvalitāti un pieejamību</w:t>
            </w:r>
            <w:r w:rsidR="003524B4" w:rsidRPr="00BB2CA3">
              <w:rPr>
                <w:rFonts w:ascii="Times New Roman" w:eastAsia="Times New Roman" w:hAnsi="Times New Roman" w:cs="Times New Roman"/>
                <w:b/>
                <w:bCs/>
                <w:color w:val="000000" w:themeColor="text1"/>
                <w:sz w:val="24"/>
                <w:szCs w:val="24"/>
                <w:lang w:val="lv-LV" w:eastAsia="lv-LV"/>
              </w:rPr>
              <w:t>:</w:t>
            </w:r>
          </w:p>
          <w:p w14:paraId="1FAA6DAD" w14:textId="47C24375" w:rsidR="003524B4" w:rsidRPr="00BB2CA3" w:rsidRDefault="003524B4" w:rsidP="00D47AEA">
            <w:pPr>
              <w:spacing w:before="0" w:after="0" w:line="240" w:lineRule="auto"/>
              <w:rPr>
                <w:rFonts w:ascii="Times New Roman" w:eastAsia="Times New Roman" w:hAnsi="Times New Roman" w:cs="Times New Roman"/>
                <w:b/>
                <w:bCs/>
                <w:color w:val="000000" w:themeColor="text1"/>
                <w:sz w:val="24"/>
                <w:szCs w:val="24"/>
                <w:lang w:val="lv-LV" w:eastAsia="lv-LV"/>
              </w:rPr>
            </w:pPr>
          </w:p>
        </w:tc>
      </w:tr>
      <w:bookmarkEnd w:id="37"/>
      <w:tr w:rsidR="006D6A79" w:rsidRPr="00072C67" w14:paraId="189302A9"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9D02CCB" w14:textId="3506ED00" w:rsidR="006D6A79" w:rsidRPr="00BB2CA3"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BB2CA3">
              <w:rPr>
                <w:rFonts w:ascii="Times New Roman" w:eastAsia="Times New Roman" w:hAnsi="Times New Roman" w:cs="Times New Roman"/>
                <w:color w:val="000000" w:themeColor="text1"/>
                <w:sz w:val="24"/>
                <w:szCs w:val="24"/>
                <w:lang w:val="lv-LV" w:eastAsia="lv-LV"/>
              </w:rPr>
              <w:t>3.2.1.1.</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2761C6D" w14:textId="5542BF29" w:rsidR="006D6A79" w:rsidRPr="00BB2CA3" w:rsidRDefault="006D6A79" w:rsidP="006D6A79">
            <w:pPr>
              <w:spacing w:before="0" w:after="0" w:line="240" w:lineRule="auto"/>
              <w:jc w:val="both"/>
              <w:rPr>
                <w:rFonts w:ascii="Times New Roman" w:eastAsia="Times New Roman" w:hAnsi="Times New Roman" w:cs="Times New Roman"/>
                <w:color w:val="000000" w:themeColor="text1"/>
                <w:sz w:val="24"/>
                <w:szCs w:val="24"/>
                <w:lang w:val="lv-LV" w:eastAsia="lv-LV"/>
              </w:rPr>
            </w:pPr>
            <w:r w:rsidRPr="00BB2CA3">
              <w:rPr>
                <w:rFonts w:ascii="Times New Roman" w:eastAsia="Times New Roman" w:hAnsi="Times New Roman" w:cs="Times New Roman"/>
                <w:color w:val="000000" w:themeColor="text1"/>
                <w:sz w:val="24"/>
                <w:szCs w:val="24"/>
                <w:lang w:val="lv-LV" w:eastAsia="lv-LV"/>
              </w:rPr>
              <w:t xml:space="preserve">Paplašināt ģimenes ārsta komandu ar trešo ārsta palīgu/māsu, kura koordinētu </w:t>
            </w:r>
            <w:r w:rsidRPr="00BB2CA3">
              <w:rPr>
                <w:rFonts w:ascii="Times New Roman" w:eastAsia="Times New Roman" w:hAnsi="Times New Roman" w:cs="Times New Roman"/>
                <w:color w:val="000000" w:themeColor="text1"/>
                <w:sz w:val="24"/>
                <w:szCs w:val="24"/>
                <w:lang w:val="lv-LV" w:eastAsia="lv-LV"/>
              </w:rPr>
              <w:lastRenderedPageBreak/>
              <w:t xml:space="preserve">hronisko pacientu aprūpi, tai skaitā pacientu aprūpi ģimenes ārstam reģistrētajā sociālās aprūpes iestādē, kā arī </w:t>
            </w:r>
            <w:r w:rsidR="00AC6E76">
              <w:rPr>
                <w:rFonts w:ascii="Times New Roman" w:eastAsia="Times New Roman" w:hAnsi="Times New Roman" w:cs="Times New Roman"/>
                <w:color w:val="000000" w:themeColor="text1"/>
                <w:sz w:val="24"/>
                <w:szCs w:val="24"/>
                <w:lang w:val="lv-LV" w:eastAsia="lv-LV"/>
              </w:rPr>
              <w:t>garīgās</w:t>
            </w:r>
            <w:r w:rsidRPr="00BB2CA3">
              <w:rPr>
                <w:rFonts w:ascii="Times New Roman" w:eastAsia="Times New Roman" w:hAnsi="Times New Roman" w:cs="Times New Roman"/>
                <w:color w:val="000000" w:themeColor="text1"/>
                <w:sz w:val="24"/>
                <w:szCs w:val="24"/>
                <w:lang w:val="lv-LV" w:eastAsia="lv-LV"/>
              </w:rPr>
              <w:t xml:space="preserve"> veselības aprūpes māsu</w:t>
            </w:r>
            <w:r w:rsidR="00AC6E76">
              <w:rPr>
                <w:rStyle w:val="FootnoteReference"/>
                <w:rFonts w:ascii="Times New Roman" w:eastAsia="Times New Roman" w:hAnsi="Times New Roman"/>
                <w:color w:val="000000" w:themeColor="text1"/>
                <w:sz w:val="24"/>
                <w:szCs w:val="24"/>
                <w:lang w:val="lv-LV" w:eastAsia="lv-LV"/>
              </w:rPr>
              <w:footnoteReference w:id="15"/>
            </w:r>
            <w:r w:rsidRPr="00BB2CA3">
              <w:rPr>
                <w:rFonts w:ascii="Times New Roman" w:eastAsia="Times New Roman" w:hAnsi="Times New Roman" w:cs="Times New Roman"/>
                <w:color w:val="000000" w:themeColor="text1"/>
                <w:sz w:val="24"/>
                <w:szCs w:val="24"/>
                <w:lang w:val="lv-LV" w:eastAsia="lv-LV"/>
              </w:rPr>
              <w:t xml:space="preserve"> un fizioterapeitu (sasaistē ar IV virzienu).</w:t>
            </w:r>
          </w:p>
          <w:p w14:paraId="02534483" w14:textId="37BB95FF" w:rsidR="006D6A79" w:rsidRPr="00BB2CA3" w:rsidRDefault="006D6A79" w:rsidP="006D6A79">
            <w:pPr>
              <w:spacing w:before="0" w:after="0" w:line="240" w:lineRule="auto"/>
              <w:jc w:val="both"/>
              <w:rPr>
                <w:rFonts w:ascii="Times New Roman" w:eastAsia="Times New Roman" w:hAnsi="Times New Roman" w:cs="Times New Roman"/>
                <w:color w:val="000000" w:themeColor="text1"/>
                <w:sz w:val="24"/>
                <w:szCs w:val="24"/>
                <w:lang w:val="lv-LV" w:eastAsia="lv-LV"/>
              </w:rPr>
            </w:pPr>
          </w:p>
        </w:tc>
        <w:tc>
          <w:tcPr>
            <w:tcW w:w="454"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4F78041F" w14:textId="697483CB" w:rsidR="006D6A79" w:rsidRPr="00BB2CA3" w:rsidRDefault="006D6A79" w:rsidP="006D6A79">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BB2CA3">
              <w:rPr>
                <w:rFonts w:ascii="Times New Roman" w:eastAsia="Times New Roman" w:hAnsi="Times New Roman" w:cs="Times New Roman"/>
                <w:sz w:val="24"/>
                <w:szCs w:val="24"/>
                <w:lang w:val="lv-LV" w:eastAsia="lv-LV"/>
              </w:rPr>
              <w:lastRenderedPageBreak/>
              <w:t>2021.-2027.</w:t>
            </w:r>
          </w:p>
        </w:tc>
        <w:tc>
          <w:tcPr>
            <w:tcW w:w="575"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4A42EB63" w14:textId="30864700" w:rsidR="006D6A79" w:rsidRPr="00BB2CA3"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BB2CA3">
              <w:rPr>
                <w:rFonts w:ascii="Times New Roman" w:eastAsia="Times New Roman" w:hAnsi="Times New Roman" w:cs="Times New Roman"/>
                <w:color w:val="000000" w:themeColor="text1"/>
                <w:sz w:val="24"/>
                <w:szCs w:val="24"/>
                <w:lang w:val="lv-LV" w:eastAsia="lv-LV"/>
              </w:rPr>
              <w:t>VM, NVD</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44D0272" w14:textId="085766C7" w:rsidR="006D6A79" w:rsidRPr="00BB2CA3" w:rsidRDefault="006D6A79" w:rsidP="006D6A79">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BB2CA3">
              <w:rPr>
                <w:rFonts w:ascii="Times New Roman" w:eastAsia="Times New Roman" w:hAnsi="Times New Roman" w:cs="Times New Roman"/>
                <w:color w:val="000000" w:themeColor="text1"/>
                <w:sz w:val="24"/>
                <w:szCs w:val="24"/>
                <w:lang w:val="lv-LV" w:eastAsia="lv-LV"/>
              </w:rPr>
              <w:t xml:space="preserve">FM, LĢĀA, LLĢĀA, </w:t>
            </w:r>
            <w:r w:rsidRPr="00BB2CA3">
              <w:rPr>
                <w:rFonts w:ascii="Times New Roman" w:eastAsia="Times New Roman" w:hAnsi="Times New Roman" w:cs="Times New Roman"/>
                <w:color w:val="000000" w:themeColor="text1"/>
                <w:sz w:val="24"/>
                <w:szCs w:val="24"/>
                <w:lang w:val="lv-LV" w:eastAsia="lv-LV"/>
              </w:rPr>
              <w:lastRenderedPageBreak/>
              <w:t>ārstniecības iestādes</w:t>
            </w:r>
          </w:p>
        </w:tc>
        <w:tc>
          <w:tcPr>
            <w:tcW w:w="68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19637BD9" w14:textId="77777777" w:rsidR="006D6A79" w:rsidRPr="00BB2CA3" w:rsidRDefault="006D6A79" w:rsidP="006D6A79">
            <w:pPr>
              <w:spacing w:before="0" w:after="0" w:line="240" w:lineRule="auto"/>
              <w:rPr>
                <w:rFonts w:ascii="Times New Roman" w:eastAsia="Times New Roman" w:hAnsi="Times New Roman" w:cs="Times New Roman"/>
                <w:b/>
                <w:bCs/>
                <w:color w:val="000000" w:themeColor="text1"/>
                <w:sz w:val="24"/>
                <w:szCs w:val="24"/>
                <w:lang w:val="lv-LV" w:eastAsia="lv-LV"/>
              </w:rPr>
            </w:pPr>
          </w:p>
        </w:tc>
      </w:tr>
      <w:tr w:rsidR="006D6A79" w:rsidRPr="00072C67" w14:paraId="0A84651A"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AD9C42A" w14:textId="38D700F5" w:rsidR="006D6A79" w:rsidRPr="00A8097D"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w:t>
            </w:r>
            <w:r>
              <w:rPr>
                <w:rFonts w:ascii="Times New Roman" w:eastAsia="Times New Roman" w:hAnsi="Times New Roman" w:cs="Times New Roman"/>
                <w:color w:val="000000" w:themeColor="text1"/>
                <w:sz w:val="24"/>
                <w:szCs w:val="24"/>
                <w:lang w:val="lv-LV" w:eastAsia="lv-LV"/>
              </w:rPr>
              <w:t>1.2.</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D57D058" w14:textId="77777777" w:rsidR="006D6A79" w:rsidRDefault="006D6A79" w:rsidP="006D6A79">
            <w:pPr>
              <w:spacing w:before="0" w:after="0" w:line="240" w:lineRule="auto"/>
              <w:jc w:val="both"/>
              <w:rPr>
                <w:rFonts w:ascii="Times New Roman" w:eastAsia="Times New Roman" w:hAnsi="Times New Roman" w:cs="Times New Roman"/>
                <w:color w:val="000000" w:themeColor="text1"/>
                <w:sz w:val="24"/>
                <w:szCs w:val="24"/>
                <w:lang w:val="lv-LV" w:eastAsia="lv-LV"/>
              </w:rPr>
            </w:pPr>
            <w:r w:rsidRPr="00D47AEA">
              <w:rPr>
                <w:rFonts w:ascii="Times New Roman" w:eastAsia="Times New Roman" w:hAnsi="Times New Roman" w:cs="Times New Roman"/>
                <w:color w:val="000000" w:themeColor="text1"/>
                <w:sz w:val="24"/>
                <w:szCs w:val="24"/>
                <w:lang w:val="lv-LV" w:eastAsia="lv-LV"/>
              </w:rPr>
              <w:t xml:space="preserve">Paplašināt ārsta palīgu/māsas sniegto pakalpojumu klāstu ģimenes ārsta praksē (sasaistē ar </w:t>
            </w:r>
            <w:r>
              <w:rPr>
                <w:rFonts w:ascii="Times New Roman" w:eastAsia="Times New Roman" w:hAnsi="Times New Roman" w:cs="Times New Roman"/>
                <w:color w:val="000000" w:themeColor="text1"/>
                <w:sz w:val="24"/>
                <w:szCs w:val="24"/>
                <w:lang w:val="lv-LV" w:eastAsia="lv-LV"/>
              </w:rPr>
              <w:t>I</w:t>
            </w:r>
            <w:r w:rsidRPr="00D47AEA">
              <w:rPr>
                <w:rFonts w:ascii="Times New Roman" w:eastAsia="Times New Roman" w:hAnsi="Times New Roman" w:cs="Times New Roman"/>
                <w:color w:val="000000" w:themeColor="text1"/>
                <w:sz w:val="24"/>
                <w:szCs w:val="24"/>
                <w:lang w:val="lv-LV" w:eastAsia="lv-LV"/>
              </w:rPr>
              <w:t>V virzienu).</w:t>
            </w:r>
          </w:p>
          <w:p w14:paraId="6F4776FE" w14:textId="3AF7BE99" w:rsidR="006D6A79" w:rsidRPr="00D47AEA" w:rsidRDefault="006D6A79" w:rsidP="006D6A79">
            <w:pPr>
              <w:spacing w:before="0" w:after="0" w:line="240" w:lineRule="auto"/>
              <w:jc w:val="both"/>
              <w:rPr>
                <w:rFonts w:ascii="Times New Roman" w:eastAsia="Times New Roman" w:hAnsi="Times New Roman" w:cs="Times New Roman"/>
                <w:color w:val="000000" w:themeColor="text1"/>
                <w:sz w:val="24"/>
                <w:szCs w:val="24"/>
                <w:lang w:val="lv-LV" w:eastAsia="lv-LV"/>
              </w:rPr>
            </w:pPr>
          </w:p>
        </w:tc>
        <w:tc>
          <w:tcPr>
            <w:tcW w:w="454"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23ACD228" w14:textId="787E47CB" w:rsidR="006D6A79" w:rsidRPr="00D47AEA" w:rsidRDefault="006D6A79" w:rsidP="006D6A79">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982916">
              <w:rPr>
                <w:rFonts w:ascii="Times New Roman" w:eastAsia="Times New Roman" w:hAnsi="Times New Roman" w:cs="Times New Roman"/>
                <w:sz w:val="24"/>
                <w:szCs w:val="24"/>
                <w:lang w:val="lv-LV" w:eastAsia="lv-LV"/>
              </w:rPr>
              <w:t>2021.-2027.</w:t>
            </w:r>
          </w:p>
        </w:tc>
        <w:tc>
          <w:tcPr>
            <w:tcW w:w="575"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380700F4" w14:textId="4520B341" w:rsidR="006D6A79" w:rsidRPr="0094584E"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VM</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FBC61DC" w14:textId="21F4EA23" w:rsidR="006D6A79" w:rsidRPr="0094584E" w:rsidRDefault="006D6A79" w:rsidP="006D6A79">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NVD, </w:t>
            </w:r>
            <w:r w:rsidRPr="0094584E">
              <w:rPr>
                <w:rFonts w:ascii="Times New Roman" w:eastAsia="Times New Roman" w:hAnsi="Times New Roman" w:cs="Times New Roman"/>
                <w:color w:val="000000" w:themeColor="text1"/>
                <w:sz w:val="24"/>
                <w:szCs w:val="24"/>
                <w:lang w:val="lv-LV" w:eastAsia="lv-LV"/>
              </w:rPr>
              <w:t>LĢĀA, LLĢĀA, ārstniecības iestādes</w:t>
            </w:r>
          </w:p>
        </w:tc>
        <w:tc>
          <w:tcPr>
            <w:tcW w:w="68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903313A" w14:textId="77777777" w:rsidR="006D6A79" w:rsidRPr="00D47AEA" w:rsidRDefault="006D6A79" w:rsidP="006D6A79">
            <w:pPr>
              <w:spacing w:before="0" w:after="0" w:line="240" w:lineRule="auto"/>
              <w:rPr>
                <w:rFonts w:ascii="Times New Roman" w:eastAsia="Times New Roman" w:hAnsi="Times New Roman" w:cs="Times New Roman"/>
                <w:b/>
                <w:bCs/>
                <w:color w:val="000000" w:themeColor="text1"/>
                <w:sz w:val="24"/>
                <w:szCs w:val="24"/>
                <w:lang w:val="lv-LV" w:eastAsia="lv-LV"/>
              </w:rPr>
            </w:pPr>
          </w:p>
        </w:tc>
      </w:tr>
      <w:tr w:rsidR="006D6A79" w:rsidRPr="00D47AEA" w14:paraId="6CBA656F"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42740A2" w14:textId="6419F9A7" w:rsidR="006D6A79" w:rsidRPr="00A8097D"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w:t>
            </w:r>
            <w:r>
              <w:rPr>
                <w:rFonts w:ascii="Times New Roman" w:eastAsia="Times New Roman" w:hAnsi="Times New Roman" w:cs="Times New Roman"/>
                <w:color w:val="000000" w:themeColor="text1"/>
                <w:sz w:val="24"/>
                <w:szCs w:val="24"/>
                <w:lang w:val="lv-LV" w:eastAsia="lv-LV"/>
              </w:rPr>
              <w:t>1.3.</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EBBB469" w14:textId="77777777" w:rsidR="006D6A79" w:rsidRDefault="006D6A79" w:rsidP="006D6A79">
            <w:pPr>
              <w:spacing w:before="0" w:after="0" w:line="240" w:lineRule="auto"/>
              <w:jc w:val="both"/>
              <w:rPr>
                <w:rFonts w:ascii="Times New Roman" w:eastAsia="Times New Roman" w:hAnsi="Times New Roman" w:cs="Times New Roman"/>
                <w:color w:val="000000" w:themeColor="text1"/>
                <w:sz w:val="24"/>
                <w:szCs w:val="24"/>
                <w:lang w:val="lv-LV" w:eastAsia="lv-LV"/>
              </w:rPr>
            </w:pPr>
            <w:r w:rsidRPr="00D47AEA">
              <w:rPr>
                <w:rFonts w:ascii="Times New Roman" w:eastAsia="Times New Roman" w:hAnsi="Times New Roman" w:cs="Times New Roman"/>
                <w:color w:val="000000" w:themeColor="text1"/>
                <w:sz w:val="24"/>
                <w:szCs w:val="24"/>
                <w:lang w:val="lv-LV" w:eastAsia="lv-LV"/>
              </w:rPr>
              <w:t>Izstrādāt norādījumus/ algoritmus nosūtīšanai pie speciālistiem un uz izmeklējumiem.</w:t>
            </w:r>
          </w:p>
          <w:p w14:paraId="40E74471" w14:textId="3CE094DD" w:rsidR="006D6A79" w:rsidRPr="00D47AEA" w:rsidRDefault="006D6A79" w:rsidP="006D6A79">
            <w:pPr>
              <w:spacing w:before="0" w:after="0" w:line="240" w:lineRule="auto"/>
              <w:jc w:val="both"/>
              <w:rPr>
                <w:rFonts w:ascii="Times New Roman" w:eastAsia="Times New Roman" w:hAnsi="Times New Roman" w:cs="Times New Roman"/>
                <w:color w:val="000000" w:themeColor="text1"/>
                <w:sz w:val="24"/>
                <w:szCs w:val="24"/>
                <w:lang w:val="lv-LV" w:eastAsia="lv-LV"/>
              </w:rPr>
            </w:pPr>
          </w:p>
        </w:tc>
        <w:tc>
          <w:tcPr>
            <w:tcW w:w="454"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033988BC" w14:textId="3955E671" w:rsidR="006D6A79" w:rsidRPr="00D47AEA" w:rsidRDefault="006D6A79" w:rsidP="006D6A79">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982916">
              <w:rPr>
                <w:rFonts w:ascii="Times New Roman" w:eastAsia="Times New Roman" w:hAnsi="Times New Roman" w:cs="Times New Roman"/>
                <w:sz w:val="24"/>
                <w:szCs w:val="24"/>
                <w:lang w:val="lv-LV" w:eastAsia="lv-LV"/>
              </w:rPr>
              <w:t>2021.-2027.</w:t>
            </w:r>
          </w:p>
        </w:tc>
        <w:tc>
          <w:tcPr>
            <w:tcW w:w="575"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513F3411" w14:textId="58FAE097" w:rsidR="006D6A79" w:rsidRPr="0094584E"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VM</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0BD4A9F" w14:textId="45323515" w:rsidR="006D6A79" w:rsidRPr="0094584E" w:rsidRDefault="006D6A79" w:rsidP="006D6A79">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94584E">
              <w:rPr>
                <w:rFonts w:ascii="Times New Roman" w:eastAsia="Times New Roman" w:hAnsi="Times New Roman" w:cs="Times New Roman"/>
                <w:color w:val="000000" w:themeColor="text1"/>
                <w:sz w:val="24"/>
                <w:szCs w:val="24"/>
                <w:lang w:val="lv-LV" w:eastAsia="lv-LV"/>
              </w:rPr>
              <w:t>NVD</w:t>
            </w:r>
            <w:r>
              <w:rPr>
                <w:rFonts w:ascii="Times New Roman" w:eastAsia="Times New Roman" w:hAnsi="Times New Roman" w:cs="Times New Roman"/>
                <w:color w:val="000000" w:themeColor="text1"/>
                <w:sz w:val="24"/>
                <w:szCs w:val="24"/>
                <w:lang w:val="lv-LV" w:eastAsia="lv-LV"/>
              </w:rPr>
              <w:t>, profesionālās asociācijas</w:t>
            </w:r>
          </w:p>
        </w:tc>
        <w:tc>
          <w:tcPr>
            <w:tcW w:w="68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8E46317" w14:textId="77777777" w:rsidR="006D6A79" w:rsidRPr="00D47AEA" w:rsidRDefault="006D6A79" w:rsidP="006D6A79">
            <w:pPr>
              <w:spacing w:before="0" w:after="0" w:line="240" w:lineRule="auto"/>
              <w:rPr>
                <w:rFonts w:ascii="Times New Roman" w:eastAsia="Times New Roman" w:hAnsi="Times New Roman" w:cs="Times New Roman"/>
                <w:b/>
                <w:bCs/>
                <w:color w:val="000000" w:themeColor="text1"/>
                <w:sz w:val="24"/>
                <w:szCs w:val="24"/>
                <w:lang w:val="lv-LV" w:eastAsia="lv-LV"/>
              </w:rPr>
            </w:pPr>
          </w:p>
        </w:tc>
      </w:tr>
      <w:tr w:rsidR="006D6A79" w:rsidRPr="00072C67" w14:paraId="1B18151A"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5D25746" w14:textId="70FAAFBE" w:rsidR="006D6A79" w:rsidRPr="00A8097D"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w:t>
            </w:r>
            <w:r>
              <w:rPr>
                <w:rFonts w:ascii="Times New Roman" w:eastAsia="Times New Roman" w:hAnsi="Times New Roman" w:cs="Times New Roman"/>
                <w:color w:val="000000" w:themeColor="text1"/>
                <w:sz w:val="24"/>
                <w:szCs w:val="24"/>
                <w:lang w:val="lv-LV" w:eastAsia="lv-LV"/>
              </w:rPr>
              <w:t>1.4.</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EAA4743" w14:textId="040CB6B6" w:rsidR="006D6A79" w:rsidRDefault="006D6A79" w:rsidP="006D6A79">
            <w:pPr>
              <w:spacing w:before="0" w:after="0" w:line="240" w:lineRule="auto"/>
              <w:jc w:val="both"/>
              <w:rPr>
                <w:rFonts w:ascii="Times New Roman" w:eastAsia="Times New Roman" w:hAnsi="Times New Roman" w:cs="Times New Roman"/>
                <w:color w:val="000000" w:themeColor="text1"/>
                <w:sz w:val="24"/>
                <w:szCs w:val="24"/>
                <w:lang w:val="lv-LV" w:eastAsia="lv-LV"/>
              </w:rPr>
            </w:pPr>
            <w:r w:rsidRPr="00D47AEA">
              <w:rPr>
                <w:rFonts w:ascii="Times New Roman" w:eastAsia="Times New Roman" w:hAnsi="Times New Roman" w:cs="Times New Roman"/>
                <w:color w:val="000000" w:themeColor="text1"/>
                <w:sz w:val="24"/>
                <w:szCs w:val="24"/>
                <w:lang w:val="lv-LV" w:eastAsia="lv-LV"/>
              </w:rPr>
              <w:t xml:space="preserve">Turpināt attīstīt </w:t>
            </w:r>
            <w:r w:rsidR="00363C58" w:rsidRPr="00363C58">
              <w:rPr>
                <w:rFonts w:ascii="Times New Roman" w:eastAsia="Times New Roman" w:hAnsi="Times New Roman" w:cs="Times New Roman"/>
                <w:color w:val="000000" w:themeColor="text1"/>
                <w:sz w:val="24"/>
                <w:szCs w:val="24"/>
                <w:lang w:val="lv-LV" w:eastAsia="lv-LV"/>
              </w:rPr>
              <w:t>p</w:t>
            </w:r>
            <w:r w:rsidR="00363C58" w:rsidRPr="00851AA5">
              <w:rPr>
                <w:rFonts w:ascii="Times New Roman" w:eastAsia="Times New Roman" w:hAnsi="Times New Roman" w:cs="Times New Roman"/>
                <w:color w:val="000000" w:themeColor="text1"/>
                <w:sz w:val="24"/>
                <w:szCs w:val="24"/>
                <w:lang w:val="lv-LV" w:eastAsia="lv-LV"/>
              </w:rPr>
              <w:t>rimārās veselības aprūpes centrus un</w:t>
            </w:r>
            <w:r w:rsidR="00363C58">
              <w:rPr>
                <w:rFonts w:eastAsia="Times New Roman"/>
                <w:color w:val="000000" w:themeColor="text1"/>
                <w:lang w:val="lv-LV" w:eastAsia="lv-LV"/>
              </w:rPr>
              <w:t xml:space="preserve"> </w:t>
            </w:r>
            <w:r w:rsidRPr="00D47AEA">
              <w:rPr>
                <w:rFonts w:ascii="Times New Roman" w:eastAsia="Times New Roman" w:hAnsi="Times New Roman" w:cs="Times New Roman"/>
                <w:color w:val="000000" w:themeColor="text1"/>
                <w:sz w:val="24"/>
                <w:szCs w:val="24"/>
                <w:lang w:val="lv-LV" w:eastAsia="lv-LV"/>
              </w:rPr>
              <w:t xml:space="preserve">sadarbības prakses, veicināt ģimenes ārstu savstarpējo aizvietošanu, primārās aprūpes pakalpojumu pieejamību ārpus darba laika (sasaistē ar </w:t>
            </w:r>
            <w:r>
              <w:rPr>
                <w:rFonts w:ascii="Times New Roman" w:eastAsia="Times New Roman" w:hAnsi="Times New Roman" w:cs="Times New Roman"/>
                <w:color w:val="000000" w:themeColor="text1"/>
                <w:sz w:val="24"/>
                <w:szCs w:val="24"/>
                <w:lang w:val="lv-LV" w:eastAsia="lv-LV"/>
              </w:rPr>
              <w:t>I</w:t>
            </w:r>
            <w:r w:rsidRPr="00D47AEA">
              <w:rPr>
                <w:rFonts w:ascii="Times New Roman" w:eastAsia="Times New Roman" w:hAnsi="Times New Roman" w:cs="Times New Roman"/>
                <w:color w:val="000000" w:themeColor="text1"/>
                <w:sz w:val="24"/>
                <w:szCs w:val="24"/>
                <w:lang w:val="lv-LV" w:eastAsia="lv-LV"/>
              </w:rPr>
              <w:t>V virzienu).</w:t>
            </w:r>
          </w:p>
          <w:p w14:paraId="316AED53" w14:textId="5204D69E" w:rsidR="006D6A79" w:rsidRPr="00D47AEA" w:rsidRDefault="006D6A79" w:rsidP="006D6A79">
            <w:pPr>
              <w:spacing w:before="0" w:after="0" w:line="240" w:lineRule="auto"/>
              <w:jc w:val="both"/>
              <w:rPr>
                <w:rFonts w:ascii="Times New Roman" w:eastAsia="Times New Roman" w:hAnsi="Times New Roman" w:cs="Times New Roman"/>
                <w:color w:val="000000" w:themeColor="text1"/>
                <w:sz w:val="24"/>
                <w:szCs w:val="24"/>
                <w:lang w:val="lv-LV" w:eastAsia="lv-LV"/>
              </w:rPr>
            </w:pPr>
          </w:p>
        </w:tc>
        <w:tc>
          <w:tcPr>
            <w:tcW w:w="454"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6E1F5B45" w14:textId="66F67CC5" w:rsidR="006D6A79" w:rsidRPr="00D47AEA" w:rsidRDefault="006D6A79" w:rsidP="006D6A79">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982916">
              <w:rPr>
                <w:rFonts w:ascii="Times New Roman" w:eastAsia="Times New Roman" w:hAnsi="Times New Roman" w:cs="Times New Roman"/>
                <w:sz w:val="24"/>
                <w:szCs w:val="24"/>
                <w:lang w:val="lv-LV" w:eastAsia="lv-LV"/>
              </w:rPr>
              <w:t>2021.-2027.</w:t>
            </w:r>
          </w:p>
        </w:tc>
        <w:tc>
          <w:tcPr>
            <w:tcW w:w="575"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43FD6944" w14:textId="1BCBEDB8" w:rsidR="006D6A79" w:rsidRPr="0094584E"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94584E">
              <w:rPr>
                <w:rFonts w:ascii="Times New Roman" w:eastAsia="Times New Roman" w:hAnsi="Times New Roman" w:cs="Times New Roman"/>
                <w:color w:val="000000" w:themeColor="text1"/>
                <w:sz w:val="24"/>
                <w:szCs w:val="24"/>
                <w:lang w:val="lv-LV" w:eastAsia="lv-LV"/>
              </w:rPr>
              <w:t>NVD</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BBC31A3" w14:textId="09CDDC03" w:rsidR="006D6A79" w:rsidRPr="0094584E" w:rsidRDefault="006D6A79" w:rsidP="006D6A79">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VM, </w:t>
            </w:r>
            <w:r w:rsidRPr="0094584E">
              <w:rPr>
                <w:rFonts w:ascii="Times New Roman" w:eastAsia="Times New Roman" w:hAnsi="Times New Roman" w:cs="Times New Roman"/>
                <w:color w:val="000000" w:themeColor="text1"/>
                <w:sz w:val="24"/>
                <w:szCs w:val="24"/>
                <w:lang w:val="lv-LV" w:eastAsia="lv-LV"/>
              </w:rPr>
              <w:t>LĢĀA, LLĢĀA, ārstniecības iestādes</w:t>
            </w:r>
          </w:p>
        </w:tc>
        <w:tc>
          <w:tcPr>
            <w:tcW w:w="68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2DC9358C" w14:textId="77777777" w:rsidR="006D6A79" w:rsidRPr="00D47AEA" w:rsidRDefault="006D6A79" w:rsidP="006D6A79">
            <w:pPr>
              <w:spacing w:before="0" w:after="0" w:line="240" w:lineRule="auto"/>
              <w:rPr>
                <w:rFonts w:ascii="Times New Roman" w:eastAsia="Times New Roman" w:hAnsi="Times New Roman" w:cs="Times New Roman"/>
                <w:b/>
                <w:bCs/>
                <w:color w:val="000000" w:themeColor="text1"/>
                <w:sz w:val="24"/>
                <w:szCs w:val="24"/>
                <w:lang w:val="lv-LV" w:eastAsia="lv-LV"/>
              </w:rPr>
            </w:pPr>
          </w:p>
        </w:tc>
      </w:tr>
      <w:tr w:rsidR="006D6A79" w:rsidRPr="00072C67" w14:paraId="2D9ECAB5"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5EE46BD" w14:textId="5E7A1035" w:rsidR="006D6A79" w:rsidRPr="00A8097D"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w:t>
            </w:r>
            <w:r>
              <w:rPr>
                <w:rFonts w:ascii="Times New Roman" w:eastAsia="Times New Roman" w:hAnsi="Times New Roman" w:cs="Times New Roman"/>
                <w:color w:val="000000" w:themeColor="text1"/>
                <w:sz w:val="24"/>
                <w:szCs w:val="24"/>
                <w:lang w:val="lv-LV" w:eastAsia="lv-LV"/>
              </w:rPr>
              <w:t>1.5.</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2A2E555" w14:textId="77777777" w:rsidR="006D6A79" w:rsidRDefault="006D6A79" w:rsidP="006D6A79">
            <w:pPr>
              <w:spacing w:before="0" w:after="0" w:line="240" w:lineRule="auto"/>
              <w:jc w:val="both"/>
              <w:rPr>
                <w:rFonts w:ascii="Times New Roman" w:eastAsia="Times New Roman" w:hAnsi="Times New Roman" w:cs="Times New Roman"/>
                <w:color w:val="000000" w:themeColor="text1"/>
                <w:sz w:val="24"/>
                <w:szCs w:val="24"/>
                <w:lang w:val="lv-LV" w:eastAsia="lv-LV"/>
              </w:rPr>
            </w:pPr>
            <w:r w:rsidRPr="00D47AEA">
              <w:rPr>
                <w:rFonts w:ascii="Times New Roman" w:eastAsia="Times New Roman" w:hAnsi="Times New Roman" w:cs="Times New Roman"/>
                <w:color w:val="000000" w:themeColor="text1"/>
                <w:sz w:val="24"/>
                <w:szCs w:val="24"/>
                <w:lang w:val="lv-LV" w:eastAsia="lv-LV"/>
              </w:rPr>
              <w:t xml:space="preserve">Uzlabot ģimenes ārstu pieejamību lauku reģionos sadarbībā ar pašvaldībām, piemēram, “Lauku koeficienta” ieviešana – maksājums ģimenes ārstam par darbu lauku teritorijā (sasaistē ar </w:t>
            </w:r>
            <w:r>
              <w:rPr>
                <w:rFonts w:ascii="Times New Roman" w:eastAsia="Times New Roman" w:hAnsi="Times New Roman" w:cs="Times New Roman"/>
                <w:color w:val="000000" w:themeColor="text1"/>
                <w:sz w:val="24"/>
                <w:szCs w:val="24"/>
                <w:lang w:val="lv-LV" w:eastAsia="lv-LV"/>
              </w:rPr>
              <w:t>I</w:t>
            </w:r>
            <w:r w:rsidRPr="00D47AEA">
              <w:rPr>
                <w:rFonts w:ascii="Times New Roman" w:eastAsia="Times New Roman" w:hAnsi="Times New Roman" w:cs="Times New Roman"/>
                <w:color w:val="000000" w:themeColor="text1"/>
                <w:sz w:val="24"/>
                <w:szCs w:val="24"/>
                <w:lang w:val="lv-LV" w:eastAsia="lv-LV"/>
              </w:rPr>
              <w:t>V virzienu).</w:t>
            </w:r>
          </w:p>
          <w:p w14:paraId="211C6E4B" w14:textId="0D43871C" w:rsidR="006D6A79" w:rsidRPr="00D47AEA" w:rsidRDefault="006D6A79" w:rsidP="006D6A79">
            <w:pPr>
              <w:spacing w:before="0" w:after="0" w:line="240" w:lineRule="auto"/>
              <w:jc w:val="both"/>
              <w:rPr>
                <w:rFonts w:ascii="Times New Roman" w:eastAsia="Times New Roman" w:hAnsi="Times New Roman" w:cs="Times New Roman"/>
                <w:color w:val="000000" w:themeColor="text1"/>
                <w:sz w:val="24"/>
                <w:szCs w:val="24"/>
                <w:lang w:val="lv-LV" w:eastAsia="lv-LV"/>
              </w:rPr>
            </w:pPr>
          </w:p>
        </w:tc>
        <w:tc>
          <w:tcPr>
            <w:tcW w:w="454"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5ABFFE79" w14:textId="1B4C0853" w:rsidR="006D6A79" w:rsidRPr="00D47AEA" w:rsidRDefault="006D6A79" w:rsidP="006D6A79">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982916">
              <w:rPr>
                <w:rFonts w:ascii="Times New Roman" w:eastAsia="Times New Roman" w:hAnsi="Times New Roman" w:cs="Times New Roman"/>
                <w:sz w:val="24"/>
                <w:szCs w:val="24"/>
                <w:lang w:val="lv-LV" w:eastAsia="lv-LV"/>
              </w:rPr>
              <w:t>2021.-2027.</w:t>
            </w:r>
          </w:p>
        </w:tc>
        <w:tc>
          <w:tcPr>
            <w:tcW w:w="575"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12924FE3" w14:textId="796B69BB" w:rsidR="006D6A79" w:rsidRPr="0094584E"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94584E">
              <w:rPr>
                <w:rFonts w:ascii="Times New Roman" w:eastAsia="Times New Roman" w:hAnsi="Times New Roman" w:cs="Times New Roman"/>
                <w:color w:val="000000" w:themeColor="text1"/>
                <w:sz w:val="24"/>
                <w:szCs w:val="24"/>
                <w:lang w:val="lv-LV" w:eastAsia="lv-LV"/>
              </w:rPr>
              <w:t>NVD</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20F6879" w14:textId="2F7EA333" w:rsidR="006D6A79" w:rsidRPr="0094584E" w:rsidRDefault="006D6A79" w:rsidP="006D6A79">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VM, FM, </w:t>
            </w:r>
            <w:r w:rsidRPr="0094584E">
              <w:rPr>
                <w:rFonts w:ascii="Times New Roman" w:eastAsia="Times New Roman" w:hAnsi="Times New Roman" w:cs="Times New Roman"/>
                <w:color w:val="000000" w:themeColor="text1"/>
                <w:sz w:val="24"/>
                <w:szCs w:val="24"/>
                <w:lang w:val="lv-LV" w:eastAsia="lv-LV"/>
              </w:rPr>
              <w:t>LĢĀA, LLĢĀA, ārstniecības iestādes</w:t>
            </w:r>
          </w:p>
        </w:tc>
        <w:tc>
          <w:tcPr>
            <w:tcW w:w="68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427957D" w14:textId="77777777" w:rsidR="006D6A79" w:rsidRPr="00D47AEA" w:rsidRDefault="006D6A79" w:rsidP="006D6A79">
            <w:pPr>
              <w:spacing w:before="0" w:after="0" w:line="240" w:lineRule="auto"/>
              <w:rPr>
                <w:rFonts w:ascii="Times New Roman" w:eastAsia="Times New Roman" w:hAnsi="Times New Roman" w:cs="Times New Roman"/>
                <w:b/>
                <w:bCs/>
                <w:color w:val="000000" w:themeColor="text1"/>
                <w:sz w:val="24"/>
                <w:szCs w:val="24"/>
                <w:lang w:val="lv-LV" w:eastAsia="lv-LV"/>
              </w:rPr>
            </w:pPr>
          </w:p>
        </w:tc>
      </w:tr>
      <w:tr w:rsidR="006D6A79" w:rsidRPr="00D47AEA" w14:paraId="7DEA48CF"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FD3439E" w14:textId="0768392C" w:rsidR="006D6A79" w:rsidRPr="00A8097D"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w:t>
            </w:r>
            <w:r>
              <w:rPr>
                <w:rFonts w:ascii="Times New Roman" w:eastAsia="Times New Roman" w:hAnsi="Times New Roman" w:cs="Times New Roman"/>
                <w:color w:val="000000" w:themeColor="text1"/>
                <w:sz w:val="24"/>
                <w:szCs w:val="24"/>
                <w:lang w:val="lv-LV" w:eastAsia="lv-LV"/>
              </w:rPr>
              <w:t>1.6.</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1BF97CB" w14:textId="77777777" w:rsidR="006D6A79" w:rsidRDefault="006D6A79" w:rsidP="006D6A79">
            <w:pPr>
              <w:spacing w:before="0" w:after="0" w:line="240" w:lineRule="auto"/>
              <w:jc w:val="both"/>
              <w:rPr>
                <w:rFonts w:ascii="Times New Roman" w:eastAsia="Times New Roman" w:hAnsi="Times New Roman" w:cs="Times New Roman"/>
                <w:color w:val="000000" w:themeColor="text1"/>
                <w:sz w:val="24"/>
                <w:szCs w:val="24"/>
                <w:lang w:val="lv-LV" w:eastAsia="lv-LV"/>
              </w:rPr>
            </w:pPr>
            <w:r w:rsidRPr="00D47AEA">
              <w:rPr>
                <w:rFonts w:ascii="Times New Roman" w:eastAsia="Times New Roman" w:hAnsi="Times New Roman" w:cs="Times New Roman"/>
                <w:color w:val="000000" w:themeColor="text1"/>
                <w:sz w:val="24"/>
                <w:szCs w:val="24"/>
                <w:lang w:val="lv-LV" w:eastAsia="lv-LV"/>
              </w:rPr>
              <w:t xml:space="preserve">Pilnveidot primārās veselības aprūpes apmaksas un kvalitātes indikatoru sistēmu, lai veicinātu </w:t>
            </w:r>
            <w:r w:rsidRPr="00D47AEA">
              <w:rPr>
                <w:rFonts w:ascii="Times New Roman" w:eastAsia="Times New Roman" w:hAnsi="Times New Roman" w:cs="Times New Roman"/>
                <w:color w:val="000000" w:themeColor="text1"/>
                <w:sz w:val="24"/>
                <w:szCs w:val="24"/>
                <w:lang w:val="lv-LV" w:eastAsia="lv-LV"/>
              </w:rPr>
              <w:lastRenderedPageBreak/>
              <w:t>labāku ārstēšanas rezultātu sasniegšanu, panāktu lielāku iedzīvotāju aptveri un labākus rādītājus, nodrošinot sadarbību starp speciālistiem.</w:t>
            </w:r>
          </w:p>
          <w:p w14:paraId="26D5D147" w14:textId="6E44D581" w:rsidR="006D6A79" w:rsidRPr="00D47AEA" w:rsidRDefault="006D6A79" w:rsidP="006D6A79">
            <w:pPr>
              <w:spacing w:before="0" w:after="0" w:line="240" w:lineRule="auto"/>
              <w:jc w:val="both"/>
              <w:rPr>
                <w:rFonts w:ascii="Times New Roman" w:eastAsia="Times New Roman" w:hAnsi="Times New Roman" w:cs="Times New Roman"/>
                <w:color w:val="000000" w:themeColor="text1"/>
                <w:sz w:val="24"/>
                <w:szCs w:val="24"/>
                <w:lang w:val="lv-LV" w:eastAsia="lv-LV"/>
              </w:rPr>
            </w:pPr>
          </w:p>
        </w:tc>
        <w:tc>
          <w:tcPr>
            <w:tcW w:w="454"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3CA5234" w14:textId="36D693E0" w:rsidR="006D6A79" w:rsidRPr="00D47AEA" w:rsidRDefault="006D6A79" w:rsidP="006D6A79">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982916">
              <w:rPr>
                <w:rFonts w:ascii="Times New Roman" w:eastAsia="Times New Roman" w:hAnsi="Times New Roman" w:cs="Times New Roman"/>
                <w:sz w:val="24"/>
                <w:szCs w:val="24"/>
                <w:lang w:val="lv-LV" w:eastAsia="lv-LV"/>
              </w:rPr>
              <w:lastRenderedPageBreak/>
              <w:t>2021.-2027.</w:t>
            </w:r>
          </w:p>
        </w:tc>
        <w:tc>
          <w:tcPr>
            <w:tcW w:w="575"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33C084AF" w14:textId="601FFC9B" w:rsidR="006D6A79" w:rsidRPr="0094584E"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94584E">
              <w:rPr>
                <w:rFonts w:ascii="Times New Roman" w:eastAsia="Times New Roman" w:hAnsi="Times New Roman" w:cs="Times New Roman"/>
                <w:color w:val="000000" w:themeColor="text1"/>
                <w:sz w:val="24"/>
                <w:szCs w:val="24"/>
                <w:lang w:val="lv-LV" w:eastAsia="lv-LV"/>
              </w:rPr>
              <w:t>VM</w:t>
            </w:r>
            <w:r>
              <w:rPr>
                <w:rFonts w:ascii="Times New Roman" w:eastAsia="Times New Roman" w:hAnsi="Times New Roman" w:cs="Times New Roman"/>
                <w:color w:val="000000" w:themeColor="text1"/>
                <w:sz w:val="24"/>
                <w:szCs w:val="24"/>
                <w:lang w:val="lv-LV" w:eastAsia="lv-LV"/>
              </w:rPr>
              <w:t>, NVD</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BAF07B6" w14:textId="2B0D76E1" w:rsidR="006D6A79" w:rsidRPr="0094584E" w:rsidRDefault="006D6A79" w:rsidP="006D6A79">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FM, profesionālās asociācijas</w:t>
            </w:r>
          </w:p>
        </w:tc>
        <w:tc>
          <w:tcPr>
            <w:tcW w:w="68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04C7BEAB" w14:textId="77777777" w:rsidR="006D6A79" w:rsidRPr="00D47AEA" w:rsidRDefault="006D6A79" w:rsidP="006D6A79">
            <w:pPr>
              <w:spacing w:before="0" w:after="0" w:line="240" w:lineRule="auto"/>
              <w:rPr>
                <w:rFonts w:ascii="Times New Roman" w:eastAsia="Times New Roman" w:hAnsi="Times New Roman" w:cs="Times New Roman"/>
                <w:b/>
                <w:bCs/>
                <w:color w:val="000000" w:themeColor="text1"/>
                <w:sz w:val="24"/>
                <w:szCs w:val="24"/>
                <w:lang w:val="lv-LV" w:eastAsia="lv-LV"/>
              </w:rPr>
            </w:pPr>
          </w:p>
        </w:tc>
      </w:tr>
      <w:tr w:rsidR="006D6A79" w:rsidRPr="00D47AEA" w14:paraId="3B277B1A"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024C5A2" w14:textId="31CE2379" w:rsidR="006D6A79" w:rsidRPr="00A8097D"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w:t>
            </w:r>
            <w:r>
              <w:rPr>
                <w:rFonts w:ascii="Times New Roman" w:eastAsia="Times New Roman" w:hAnsi="Times New Roman" w:cs="Times New Roman"/>
                <w:color w:val="000000" w:themeColor="text1"/>
                <w:sz w:val="24"/>
                <w:szCs w:val="24"/>
                <w:lang w:val="lv-LV" w:eastAsia="lv-LV"/>
              </w:rPr>
              <w:t>1.</w:t>
            </w:r>
            <w:r w:rsidR="00F17639">
              <w:rPr>
                <w:rFonts w:ascii="Times New Roman" w:eastAsia="Times New Roman" w:hAnsi="Times New Roman" w:cs="Times New Roman"/>
                <w:color w:val="000000" w:themeColor="text1"/>
                <w:sz w:val="24"/>
                <w:szCs w:val="24"/>
                <w:lang w:val="lv-LV" w:eastAsia="lv-LV"/>
              </w:rPr>
              <w:t>7</w:t>
            </w:r>
            <w:r>
              <w:rPr>
                <w:rFonts w:ascii="Times New Roman" w:eastAsia="Times New Roman" w:hAnsi="Times New Roman" w:cs="Times New Roman"/>
                <w:color w:val="000000" w:themeColor="text1"/>
                <w:sz w:val="24"/>
                <w:szCs w:val="24"/>
                <w:lang w:val="lv-LV" w:eastAsia="lv-LV"/>
              </w:rPr>
              <w:t>.</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9F5A46A" w14:textId="77777777" w:rsidR="006D6A79" w:rsidRDefault="006D6A79" w:rsidP="006D6A79">
            <w:pPr>
              <w:spacing w:before="0" w:after="0" w:line="240" w:lineRule="auto"/>
              <w:jc w:val="both"/>
              <w:rPr>
                <w:rFonts w:ascii="Times New Roman" w:eastAsia="Times New Roman" w:hAnsi="Times New Roman" w:cs="Times New Roman"/>
                <w:color w:val="000000" w:themeColor="text1"/>
                <w:sz w:val="24"/>
                <w:szCs w:val="24"/>
                <w:lang w:val="lv-LV" w:eastAsia="lv-LV"/>
              </w:rPr>
            </w:pPr>
            <w:r w:rsidRPr="00D47AEA">
              <w:rPr>
                <w:rFonts w:ascii="Times New Roman" w:eastAsia="Times New Roman" w:hAnsi="Times New Roman" w:cs="Times New Roman"/>
                <w:color w:val="000000" w:themeColor="text1"/>
                <w:sz w:val="24"/>
                <w:szCs w:val="24"/>
                <w:lang w:val="lv-LV" w:eastAsia="lv-LV"/>
              </w:rPr>
              <w:t>Stiprināt primārās veselības aprūpes lomu pacientu veselības pratības uzlabošanā, pacienta līdzestības palielināšanā veselības aprūpē (sasaistē ar IV virzienu).</w:t>
            </w:r>
          </w:p>
          <w:p w14:paraId="6DBE8003" w14:textId="7B593FE8" w:rsidR="006D6A79" w:rsidRPr="00D47AEA" w:rsidRDefault="006D6A79" w:rsidP="006D6A79">
            <w:pPr>
              <w:spacing w:before="0" w:after="0" w:line="240" w:lineRule="auto"/>
              <w:jc w:val="both"/>
              <w:rPr>
                <w:rFonts w:ascii="Times New Roman" w:eastAsia="Times New Roman" w:hAnsi="Times New Roman" w:cs="Times New Roman"/>
                <w:color w:val="000000" w:themeColor="text1"/>
                <w:sz w:val="24"/>
                <w:szCs w:val="24"/>
                <w:lang w:val="lv-LV" w:eastAsia="lv-LV"/>
              </w:rPr>
            </w:pPr>
          </w:p>
        </w:tc>
        <w:tc>
          <w:tcPr>
            <w:tcW w:w="454"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4041DAB7" w14:textId="2AC37806" w:rsidR="006D6A79" w:rsidRPr="00D47AEA" w:rsidRDefault="006D6A79" w:rsidP="006D6A79">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982916">
              <w:rPr>
                <w:rFonts w:ascii="Times New Roman" w:eastAsia="Times New Roman" w:hAnsi="Times New Roman" w:cs="Times New Roman"/>
                <w:sz w:val="24"/>
                <w:szCs w:val="24"/>
                <w:lang w:val="lv-LV" w:eastAsia="lv-LV"/>
              </w:rPr>
              <w:t>2021.-2027.</w:t>
            </w:r>
          </w:p>
        </w:tc>
        <w:tc>
          <w:tcPr>
            <w:tcW w:w="575"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3970806A" w14:textId="5FD902EC" w:rsidR="006D6A79" w:rsidRPr="0094584E"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94584E">
              <w:rPr>
                <w:rFonts w:ascii="Times New Roman" w:eastAsia="Times New Roman" w:hAnsi="Times New Roman" w:cs="Times New Roman"/>
                <w:color w:val="000000" w:themeColor="text1"/>
                <w:sz w:val="24"/>
                <w:szCs w:val="24"/>
                <w:lang w:val="lv-LV" w:eastAsia="lv-LV"/>
              </w:rPr>
              <w:t>VM</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BFB257F" w14:textId="479B5F5D" w:rsidR="006D6A79" w:rsidRPr="0094584E" w:rsidRDefault="006D6A79" w:rsidP="006D6A79">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94584E">
              <w:rPr>
                <w:rFonts w:ascii="Times New Roman" w:eastAsia="Times New Roman" w:hAnsi="Times New Roman" w:cs="Times New Roman"/>
                <w:color w:val="000000" w:themeColor="text1"/>
                <w:sz w:val="24"/>
                <w:szCs w:val="24"/>
                <w:lang w:val="lv-LV" w:eastAsia="lv-LV"/>
              </w:rPr>
              <w:t>NVD</w:t>
            </w:r>
          </w:p>
        </w:tc>
        <w:tc>
          <w:tcPr>
            <w:tcW w:w="68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5CDA3B72" w14:textId="77777777" w:rsidR="006D6A79" w:rsidRPr="00D47AEA" w:rsidRDefault="006D6A79" w:rsidP="006D6A79">
            <w:pPr>
              <w:spacing w:before="0" w:after="0" w:line="240" w:lineRule="auto"/>
              <w:rPr>
                <w:rFonts w:ascii="Times New Roman" w:eastAsia="Times New Roman" w:hAnsi="Times New Roman" w:cs="Times New Roman"/>
                <w:b/>
                <w:bCs/>
                <w:color w:val="000000" w:themeColor="text1"/>
                <w:sz w:val="24"/>
                <w:szCs w:val="24"/>
                <w:lang w:val="lv-LV" w:eastAsia="lv-LV"/>
              </w:rPr>
            </w:pPr>
          </w:p>
        </w:tc>
      </w:tr>
      <w:tr w:rsidR="00A8104A" w:rsidRPr="00072C67" w14:paraId="52FA40E6"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214A0AA" w14:textId="48A7F6A2" w:rsidR="00552F51" w:rsidRPr="00A8097D" w:rsidRDefault="00552F51" w:rsidP="00A8097D">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A8097D">
              <w:rPr>
                <w:rFonts w:ascii="Times New Roman" w:eastAsia="Times New Roman" w:hAnsi="Times New Roman" w:cs="Times New Roman"/>
                <w:b/>
                <w:bCs/>
                <w:color w:val="000000" w:themeColor="text1"/>
                <w:sz w:val="24"/>
                <w:szCs w:val="24"/>
                <w:lang w:val="lv-LV" w:eastAsia="lv-LV"/>
              </w:rPr>
              <w:t>3</w:t>
            </w:r>
            <w:r w:rsidRPr="00A8097D">
              <w:rPr>
                <w:rFonts w:ascii="Times New Roman" w:eastAsia="Times New Roman" w:hAnsi="Times New Roman" w:cs="Times New Roman"/>
                <w:b/>
                <w:bCs/>
                <w:color w:val="000000" w:themeColor="text1"/>
                <w:sz w:val="24"/>
                <w:szCs w:val="24"/>
                <w:lang w:eastAsia="lv-LV"/>
              </w:rPr>
              <w:t>.2.2.</w:t>
            </w:r>
          </w:p>
        </w:tc>
        <w:tc>
          <w:tcPr>
            <w:tcW w:w="4189" w:type="pct"/>
            <w:gridSpan w:val="8"/>
            <w:tcBorders>
              <w:top w:val="outset" w:sz="6" w:space="0" w:color="414142"/>
              <w:left w:val="outset" w:sz="6" w:space="0" w:color="414142"/>
              <w:bottom w:val="outset" w:sz="6" w:space="0" w:color="414142"/>
              <w:right w:val="outset" w:sz="6" w:space="0" w:color="414142"/>
            </w:tcBorders>
            <w:shd w:val="clear" w:color="auto" w:fill="FFFFFF" w:themeFill="background1"/>
          </w:tcPr>
          <w:p w14:paraId="485E7684" w14:textId="77777777" w:rsidR="00552F51" w:rsidRDefault="00A35882" w:rsidP="00CD3585">
            <w:pPr>
              <w:spacing w:before="0" w:after="0" w:line="240" w:lineRule="auto"/>
              <w:jc w:val="both"/>
              <w:rPr>
                <w:rFonts w:ascii="Times New Roman" w:hAnsi="Times New Roman" w:cs="Times New Roman"/>
                <w:b/>
                <w:color w:val="000000" w:themeColor="text1"/>
                <w:sz w:val="24"/>
                <w:szCs w:val="24"/>
                <w:lang w:val="lv-LV"/>
              </w:rPr>
            </w:pPr>
            <w:r w:rsidRPr="00A35882">
              <w:rPr>
                <w:rFonts w:ascii="Times New Roman" w:hAnsi="Times New Roman" w:cs="Times New Roman"/>
                <w:b/>
                <w:color w:val="000000" w:themeColor="text1"/>
                <w:sz w:val="24"/>
                <w:szCs w:val="24"/>
                <w:lang w:val="lv-LV"/>
              </w:rPr>
              <w:t xml:space="preserve">Uzlabot aptiekas pakalpojumu pieejamību un  </w:t>
            </w:r>
            <w:r>
              <w:rPr>
                <w:rFonts w:ascii="Times New Roman" w:hAnsi="Times New Roman" w:cs="Times New Roman"/>
                <w:b/>
                <w:color w:val="000000" w:themeColor="text1"/>
                <w:sz w:val="24"/>
                <w:szCs w:val="24"/>
                <w:lang w:val="lv-LV"/>
              </w:rPr>
              <w:t>a</w:t>
            </w:r>
            <w:r w:rsidR="00552F51" w:rsidRPr="00A8104A">
              <w:rPr>
                <w:rFonts w:ascii="Times New Roman" w:hAnsi="Times New Roman" w:cs="Times New Roman"/>
                <w:b/>
                <w:color w:val="000000" w:themeColor="text1"/>
                <w:sz w:val="24"/>
                <w:szCs w:val="24"/>
                <w:lang w:val="lv-LV"/>
              </w:rPr>
              <w:t>ttīstīt farmaceitisko aprūpi</w:t>
            </w:r>
            <w:r w:rsidR="003524B4">
              <w:rPr>
                <w:rFonts w:ascii="Times New Roman" w:hAnsi="Times New Roman" w:cs="Times New Roman"/>
                <w:b/>
                <w:color w:val="000000" w:themeColor="text1"/>
                <w:sz w:val="24"/>
                <w:szCs w:val="24"/>
                <w:lang w:val="lv-LV"/>
              </w:rPr>
              <w:t>:</w:t>
            </w:r>
          </w:p>
          <w:p w14:paraId="02AA1BD4" w14:textId="7B56B4AE" w:rsidR="003524B4" w:rsidRPr="00A8104A" w:rsidRDefault="003524B4" w:rsidP="00CD3585">
            <w:pPr>
              <w:spacing w:before="0" w:after="0" w:line="240" w:lineRule="auto"/>
              <w:jc w:val="both"/>
              <w:rPr>
                <w:rFonts w:ascii="Times New Roman" w:eastAsia="Times New Roman" w:hAnsi="Times New Roman" w:cs="Times New Roman"/>
                <w:b/>
                <w:bCs/>
                <w:color w:val="000000" w:themeColor="text1"/>
                <w:sz w:val="24"/>
                <w:szCs w:val="24"/>
                <w:lang w:val="lv-LV" w:eastAsia="lv-LV"/>
              </w:rPr>
            </w:pPr>
          </w:p>
        </w:tc>
      </w:tr>
      <w:tr w:rsidR="006D6A79" w:rsidRPr="00A8104A" w14:paraId="68937C72"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6896BC7" w14:textId="6968248C" w:rsidR="006D6A79" w:rsidRPr="00A8097D"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w:t>
            </w:r>
            <w:r>
              <w:rPr>
                <w:rFonts w:ascii="Times New Roman" w:eastAsia="Times New Roman" w:hAnsi="Times New Roman" w:cs="Times New Roman"/>
                <w:color w:val="000000" w:themeColor="text1"/>
                <w:sz w:val="24"/>
                <w:szCs w:val="24"/>
                <w:lang w:val="lv-LV" w:eastAsia="lv-LV"/>
              </w:rPr>
              <w:t>2.1.</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75C7F56" w14:textId="7CAC5CC9" w:rsidR="006D6A79" w:rsidRPr="00072C67" w:rsidRDefault="006D6A79" w:rsidP="006D6A79">
            <w:pPr>
              <w:pStyle w:val="ListParagraph"/>
              <w:spacing w:before="0" w:after="0" w:line="240" w:lineRule="auto"/>
              <w:ind w:left="0"/>
              <w:contextualSpacing w:val="0"/>
              <w:jc w:val="both"/>
              <w:rPr>
                <w:rFonts w:ascii="Times New Roman" w:hAnsi="Times New Roman" w:cs="Times New Roman"/>
                <w:color w:val="000000" w:themeColor="text1"/>
                <w:sz w:val="24"/>
                <w:szCs w:val="24"/>
                <w:lang w:val="lv-LV"/>
              </w:rPr>
            </w:pPr>
            <w:r w:rsidRPr="00A8104A">
              <w:rPr>
                <w:rStyle w:val="normaltextrun"/>
                <w:rFonts w:ascii="Times New Roman" w:hAnsi="Times New Roman" w:cs="Times New Roman"/>
                <w:color w:val="000000" w:themeColor="text1"/>
                <w:sz w:val="24"/>
                <w:szCs w:val="24"/>
                <w:lang w:val="lv-LV"/>
              </w:rPr>
              <w:t>Integrēt farmaceitu multidisciplinārās veselības aprūpes komandā</w:t>
            </w:r>
            <w:r w:rsidRPr="00072C67">
              <w:rPr>
                <w:rFonts w:asciiTheme="majorHAnsi" w:hAnsiTheme="majorHAnsi" w:cstheme="majorHAnsi"/>
                <w:color w:val="00B050"/>
                <w:lang w:val="lv-LV"/>
              </w:rPr>
              <w:t xml:space="preserve"> </w:t>
            </w:r>
            <w:r w:rsidRPr="00072C67">
              <w:rPr>
                <w:rFonts w:ascii="Times New Roman" w:hAnsi="Times New Roman" w:cs="Times New Roman"/>
                <w:color w:val="000000" w:themeColor="text1"/>
                <w:sz w:val="24"/>
                <w:szCs w:val="24"/>
                <w:lang w:val="lv-LV"/>
              </w:rPr>
              <w:t xml:space="preserve">un veicināt farmaceita lomu </w:t>
            </w:r>
            <w:r w:rsidR="00A34C1D" w:rsidRPr="00072C67">
              <w:rPr>
                <w:rFonts w:ascii="Times New Roman" w:hAnsi="Times New Roman" w:cs="Times New Roman"/>
                <w:color w:val="000000" w:themeColor="text1"/>
                <w:sz w:val="24"/>
                <w:szCs w:val="24"/>
                <w:lang w:val="lv-LV"/>
              </w:rPr>
              <w:t>veselības</w:t>
            </w:r>
            <w:r w:rsidRPr="00072C67">
              <w:rPr>
                <w:rFonts w:ascii="Times New Roman" w:hAnsi="Times New Roman" w:cs="Times New Roman"/>
                <w:color w:val="000000" w:themeColor="text1"/>
                <w:sz w:val="24"/>
                <w:szCs w:val="24"/>
                <w:lang w:val="lv-LV"/>
              </w:rPr>
              <w:t xml:space="preserve"> aprūpes īstenošanā.</w:t>
            </w:r>
          </w:p>
          <w:p w14:paraId="50F890AD" w14:textId="27EBAD1A" w:rsidR="006D6A79" w:rsidRPr="00A8104A" w:rsidRDefault="006D6A79" w:rsidP="006D6A79">
            <w:pPr>
              <w:pStyle w:val="ListParagraph"/>
              <w:spacing w:before="0" w:after="0" w:line="240" w:lineRule="auto"/>
              <w:ind w:left="0"/>
              <w:contextualSpacing w:val="0"/>
              <w:jc w:val="both"/>
              <w:rPr>
                <w:rFonts w:ascii="Times New Roman" w:hAnsi="Times New Roman" w:cs="Times New Roman"/>
                <w:color w:val="000000" w:themeColor="text1"/>
                <w:sz w:val="24"/>
                <w:szCs w:val="24"/>
                <w:lang w:val="lv-LV"/>
              </w:rPr>
            </w:pPr>
          </w:p>
        </w:tc>
        <w:tc>
          <w:tcPr>
            <w:tcW w:w="454"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6AD31F73" w14:textId="751B710D" w:rsidR="006D6A79" w:rsidRPr="00A8104A" w:rsidRDefault="006D6A79" w:rsidP="006D6A79">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231CF6">
              <w:rPr>
                <w:rFonts w:ascii="Times New Roman" w:eastAsia="Times New Roman" w:hAnsi="Times New Roman" w:cs="Times New Roman"/>
                <w:sz w:val="24"/>
                <w:szCs w:val="24"/>
                <w:lang w:val="lv-LV" w:eastAsia="lv-LV"/>
              </w:rPr>
              <w:t>2021.-2027.</w:t>
            </w:r>
          </w:p>
        </w:tc>
        <w:tc>
          <w:tcPr>
            <w:tcW w:w="575"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406A807B" w14:textId="0C513F0A" w:rsidR="006D6A79" w:rsidRPr="00360FD3"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360FD3">
              <w:rPr>
                <w:rFonts w:ascii="Times New Roman" w:eastAsia="Times New Roman" w:hAnsi="Times New Roman" w:cs="Times New Roman"/>
                <w:color w:val="000000" w:themeColor="text1"/>
                <w:sz w:val="24"/>
                <w:szCs w:val="24"/>
                <w:lang w:val="lv-LV" w:eastAsia="lv-LV"/>
              </w:rPr>
              <w:t>VM</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F6E46FD" w14:textId="448F30C2" w:rsidR="006D6A79" w:rsidRPr="00360FD3" w:rsidRDefault="006D6A79" w:rsidP="006D6A79">
            <w:pPr>
              <w:spacing w:before="0" w:after="0" w:line="240" w:lineRule="auto"/>
              <w:jc w:val="center"/>
              <w:rPr>
                <w:rFonts w:ascii="Times New Roman" w:hAnsi="Times New Roman" w:cs="Times New Roman"/>
                <w:sz w:val="24"/>
                <w:szCs w:val="24"/>
              </w:rPr>
            </w:pPr>
            <w:r w:rsidRPr="00360FD3">
              <w:rPr>
                <w:rFonts w:ascii="Times New Roman" w:hAnsi="Times New Roman" w:cs="Times New Roman"/>
                <w:sz w:val="24"/>
                <w:szCs w:val="24"/>
              </w:rPr>
              <w:t>NVD, ZVA, LFB</w:t>
            </w:r>
            <w:r>
              <w:rPr>
                <w:rFonts w:ascii="Times New Roman" w:hAnsi="Times New Roman" w:cs="Times New Roman"/>
                <w:sz w:val="24"/>
                <w:szCs w:val="24"/>
              </w:rPr>
              <w:t>, LAB, FM</w:t>
            </w:r>
          </w:p>
          <w:p w14:paraId="50CFB258" w14:textId="77777777" w:rsidR="006D6A79" w:rsidRPr="00360FD3" w:rsidRDefault="006D6A79" w:rsidP="006D6A79">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p>
        </w:tc>
        <w:tc>
          <w:tcPr>
            <w:tcW w:w="68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4AF9B4A2" w14:textId="77777777" w:rsidR="006D6A79" w:rsidRPr="00A8104A" w:rsidRDefault="006D6A79" w:rsidP="006D6A79">
            <w:pPr>
              <w:spacing w:before="0" w:after="0" w:line="240" w:lineRule="auto"/>
              <w:rPr>
                <w:rFonts w:ascii="Times New Roman" w:eastAsia="Times New Roman" w:hAnsi="Times New Roman" w:cs="Times New Roman"/>
                <w:b/>
                <w:bCs/>
                <w:color w:val="000000" w:themeColor="text1"/>
                <w:sz w:val="24"/>
                <w:szCs w:val="24"/>
                <w:lang w:val="lv-LV" w:eastAsia="lv-LV"/>
              </w:rPr>
            </w:pPr>
          </w:p>
        </w:tc>
      </w:tr>
      <w:tr w:rsidR="006D6A79" w:rsidRPr="00A8104A" w14:paraId="3EC88AD1"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601A134" w14:textId="15650957" w:rsidR="006D6A79" w:rsidRPr="00A8097D"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w:t>
            </w:r>
            <w:r>
              <w:rPr>
                <w:rFonts w:ascii="Times New Roman" w:eastAsia="Times New Roman" w:hAnsi="Times New Roman" w:cs="Times New Roman"/>
                <w:color w:val="000000" w:themeColor="text1"/>
                <w:sz w:val="24"/>
                <w:szCs w:val="24"/>
                <w:lang w:val="lv-LV" w:eastAsia="lv-LV"/>
              </w:rPr>
              <w:t>2.2.</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3D5459A" w14:textId="62E3B6B2" w:rsidR="006D6A79" w:rsidRDefault="006D6A79" w:rsidP="006D6A79">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r w:rsidRPr="00A8104A">
              <w:rPr>
                <w:rStyle w:val="normaltextrun"/>
                <w:rFonts w:ascii="Times New Roman" w:hAnsi="Times New Roman" w:cs="Times New Roman"/>
                <w:color w:val="000000" w:themeColor="text1"/>
                <w:sz w:val="24"/>
                <w:szCs w:val="24"/>
                <w:lang w:val="lv-LV"/>
              </w:rPr>
              <w:t>Veicināt farmaceitu iesaisti veselības aprūpes pakalpojumu nodrošināšanā aptiekās, lai, piemēram, veiktu pacientam lietoto un papildu izrakstīto zāļu</w:t>
            </w:r>
            <w:r>
              <w:rPr>
                <w:rStyle w:val="normaltextrun"/>
                <w:rFonts w:ascii="Times New Roman" w:hAnsi="Times New Roman" w:cs="Times New Roman"/>
                <w:color w:val="000000" w:themeColor="text1"/>
                <w:sz w:val="24"/>
                <w:szCs w:val="24"/>
                <w:lang w:val="lv-LV"/>
              </w:rPr>
              <w:t xml:space="preserve">, uztura bagātinātāju un medicīnas ierīču </w:t>
            </w:r>
            <w:r w:rsidRPr="00A8104A">
              <w:rPr>
                <w:rStyle w:val="normaltextrun"/>
                <w:rFonts w:ascii="Times New Roman" w:hAnsi="Times New Roman" w:cs="Times New Roman"/>
                <w:color w:val="000000" w:themeColor="text1"/>
                <w:sz w:val="24"/>
                <w:szCs w:val="24"/>
                <w:lang w:val="lv-LV"/>
              </w:rPr>
              <w:t xml:space="preserve">saderības novērtējumu, nepieciešamības gadījumā informējot ārstu par terapijas pārskatīšanas </w:t>
            </w:r>
            <w:r w:rsidR="00814FAE" w:rsidRPr="00A8104A">
              <w:rPr>
                <w:rStyle w:val="normaltextrun"/>
                <w:rFonts w:ascii="Times New Roman" w:hAnsi="Times New Roman" w:cs="Times New Roman"/>
                <w:color w:val="000000" w:themeColor="text1"/>
                <w:sz w:val="24"/>
                <w:szCs w:val="24"/>
                <w:lang w:val="lv-LV"/>
              </w:rPr>
              <w:t>nepieciešamību</w:t>
            </w:r>
            <w:r w:rsidRPr="00A8104A">
              <w:rPr>
                <w:rStyle w:val="normaltextrun"/>
                <w:rFonts w:ascii="Times New Roman" w:hAnsi="Times New Roman" w:cs="Times New Roman"/>
                <w:color w:val="000000" w:themeColor="text1"/>
                <w:sz w:val="24"/>
                <w:szCs w:val="24"/>
                <w:lang w:val="lv-LV"/>
              </w:rPr>
              <w:t>, veiktu pacientu skrīningu hronisku slimību, piemēram, C hepatīta, HIV infekcijas atklāšanai.</w:t>
            </w:r>
          </w:p>
          <w:p w14:paraId="37923151" w14:textId="528DC542" w:rsidR="006D6A79" w:rsidRPr="00A8104A" w:rsidRDefault="006D6A79" w:rsidP="006D6A79">
            <w:pPr>
              <w:pStyle w:val="ListParagraph"/>
              <w:spacing w:before="0" w:after="0" w:line="240" w:lineRule="auto"/>
              <w:ind w:left="0"/>
              <w:contextualSpacing w:val="0"/>
              <w:jc w:val="both"/>
              <w:rPr>
                <w:rFonts w:ascii="Times New Roman" w:hAnsi="Times New Roman" w:cs="Times New Roman"/>
                <w:color w:val="000000" w:themeColor="text1"/>
                <w:sz w:val="24"/>
                <w:szCs w:val="24"/>
                <w:lang w:val="lv-LV"/>
              </w:rPr>
            </w:pPr>
          </w:p>
        </w:tc>
        <w:tc>
          <w:tcPr>
            <w:tcW w:w="454"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E7AB9C7" w14:textId="282A5F63" w:rsidR="006D6A79" w:rsidRPr="00A8104A" w:rsidRDefault="006D6A79" w:rsidP="006D6A79">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231CF6">
              <w:rPr>
                <w:rFonts w:ascii="Times New Roman" w:eastAsia="Times New Roman" w:hAnsi="Times New Roman" w:cs="Times New Roman"/>
                <w:sz w:val="24"/>
                <w:szCs w:val="24"/>
                <w:lang w:val="lv-LV" w:eastAsia="lv-LV"/>
              </w:rPr>
              <w:t>2021.-2027.</w:t>
            </w:r>
          </w:p>
        </w:tc>
        <w:tc>
          <w:tcPr>
            <w:tcW w:w="575"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453600D4" w14:textId="62C7BF3D" w:rsidR="006D6A79" w:rsidRPr="00360FD3"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360FD3">
              <w:rPr>
                <w:rFonts w:ascii="Times New Roman" w:eastAsia="Times New Roman" w:hAnsi="Times New Roman" w:cs="Times New Roman"/>
                <w:color w:val="000000" w:themeColor="text1"/>
                <w:sz w:val="24"/>
                <w:szCs w:val="24"/>
                <w:lang w:val="lv-LV" w:eastAsia="lv-LV"/>
              </w:rPr>
              <w:t>VM</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3CA9078" w14:textId="444E5ECA" w:rsidR="006D6A79" w:rsidRPr="00F055EF" w:rsidRDefault="006D6A79" w:rsidP="006D6A79">
            <w:pPr>
              <w:spacing w:before="0" w:after="0" w:line="240" w:lineRule="auto"/>
              <w:jc w:val="center"/>
              <w:rPr>
                <w:rFonts w:ascii="Times New Roman" w:hAnsi="Times New Roman" w:cs="Times New Roman"/>
                <w:sz w:val="24"/>
                <w:szCs w:val="24"/>
              </w:rPr>
            </w:pPr>
            <w:r w:rsidRPr="00360FD3">
              <w:rPr>
                <w:rFonts w:ascii="Times New Roman" w:hAnsi="Times New Roman" w:cs="Times New Roman"/>
                <w:sz w:val="24"/>
                <w:szCs w:val="24"/>
              </w:rPr>
              <w:t>NVD, ZVA, LFB</w:t>
            </w:r>
          </w:p>
        </w:tc>
        <w:tc>
          <w:tcPr>
            <w:tcW w:w="68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4D15220F" w14:textId="77777777" w:rsidR="006D6A79" w:rsidRPr="00A8104A" w:rsidRDefault="006D6A79" w:rsidP="006D6A79">
            <w:pPr>
              <w:spacing w:before="0" w:after="0" w:line="240" w:lineRule="auto"/>
              <w:rPr>
                <w:rFonts w:ascii="Times New Roman" w:eastAsia="Times New Roman" w:hAnsi="Times New Roman" w:cs="Times New Roman"/>
                <w:b/>
                <w:bCs/>
                <w:color w:val="000000" w:themeColor="text1"/>
                <w:sz w:val="24"/>
                <w:szCs w:val="24"/>
                <w:lang w:val="lv-LV" w:eastAsia="lv-LV"/>
              </w:rPr>
            </w:pPr>
          </w:p>
        </w:tc>
      </w:tr>
      <w:tr w:rsidR="006D6A79" w:rsidRPr="00A8104A" w14:paraId="002A14CF"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74C854D" w14:textId="44DA6CE4" w:rsidR="006D6A79" w:rsidRPr="00A8097D"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w:t>
            </w:r>
            <w:r>
              <w:rPr>
                <w:rFonts w:ascii="Times New Roman" w:eastAsia="Times New Roman" w:hAnsi="Times New Roman" w:cs="Times New Roman"/>
                <w:color w:val="000000" w:themeColor="text1"/>
                <w:sz w:val="24"/>
                <w:szCs w:val="24"/>
                <w:lang w:val="lv-LV" w:eastAsia="lv-LV"/>
              </w:rPr>
              <w:t>2.3.</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A99DB6B" w14:textId="1DC89B9E" w:rsidR="006D6A79" w:rsidRPr="00851AA5" w:rsidRDefault="00FE2A1B" w:rsidP="006D6A79">
            <w:pPr>
              <w:pStyle w:val="ListParagraph"/>
              <w:spacing w:before="0" w:after="0" w:line="240" w:lineRule="auto"/>
              <w:ind w:left="0"/>
              <w:contextualSpacing w:val="0"/>
              <w:jc w:val="both"/>
              <w:rPr>
                <w:rFonts w:ascii="Times New Roman" w:hAnsi="Times New Roman" w:cs="Times New Roman"/>
                <w:color w:val="000000" w:themeColor="text1"/>
                <w:sz w:val="24"/>
                <w:szCs w:val="24"/>
                <w:lang w:val="lv-LV"/>
              </w:rPr>
            </w:pPr>
            <w:r w:rsidRPr="00FE2A1B">
              <w:rPr>
                <w:rStyle w:val="normaltextrun"/>
                <w:rFonts w:ascii="Times New Roman" w:hAnsi="Times New Roman" w:cs="Times New Roman"/>
                <w:color w:val="000000" w:themeColor="text1"/>
                <w:sz w:val="24"/>
                <w:szCs w:val="24"/>
                <w:lang w:val="lv-LV"/>
              </w:rPr>
              <w:t>V</w:t>
            </w:r>
            <w:r w:rsidRPr="00072C67">
              <w:rPr>
                <w:rStyle w:val="normaltextrun"/>
                <w:rFonts w:ascii="Times New Roman" w:hAnsi="Times New Roman" w:cs="Times New Roman"/>
                <w:color w:val="000000" w:themeColor="text1"/>
                <w:sz w:val="24"/>
                <w:szCs w:val="24"/>
                <w:lang w:val="lv-LV"/>
              </w:rPr>
              <w:t xml:space="preserve">eicināt ziņošanu par zāļu blakusparādībām un </w:t>
            </w:r>
            <w:r w:rsidRPr="00851AA5">
              <w:rPr>
                <w:rStyle w:val="normaltextrun"/>
                <w:rFonts w:ascii="Times New Roman" w:hAnsi="Times New Roman" w:cs="Times New Roman"/>
                <w:color w:val="000000" w:themeColor="text1"/>
                <w:sz w:val="24"/>
                <w:szCs w:val="24"/>
                <w:lang w:val="lv-LV"/>
              </w:rPr>
              <w:t>par nevēlamiem notikumiem pēc vakcinācijas</w:t>
            </w:r>
            <w:r w:rsidR="00F766F6" w:rsidRPr="00851AA5">
              <w:rPr>
                <w:rStyle w:val="normaltextrun"/>
                <w:rFonts w:ascii="Times New Roman" w:hAnsi="Times New Roman" w:cs="Times New Roman"/>
                <w:color w:val="000000" w:themeColor="text1"/>
                <w:sz w:val="24"/>
                <w:szCs w:val="24"/>
                <w:lang w:val="lv-LV"/>
              </w:rPr>
              <w:t>,</w:t>
            </w:r>
            <w:r w:rsidR="00F766F6" w:rsidRPr="00072C67">
              <w:rPr>
                <w:rStyle w:val="normaltextrun"/>
                <w:rFonts w:ascii="Times New Roman" w:hAnsi="Times New Roman" w:cs="Times New Roman"/>
                <w:color w:val="000000" w:themeColor="text1"/>
                <w:sz w:val="24"/>
                <w:szCs w:val="24"/>
                <w:lang w:val="lv-LV"/>
              </w:rPr>
              <w:t xml:space="preserve"> tai skaitā arī</w:t>
            </w:r>
            <w:r w:rsidRPr="00851AA5">
              <w:rPr>
                <w:rStyle w:val="normaltextrun"/>
                <w:rFonts w:ascii="Times New Roman" w:hAnsi="Times New Roman" w:cs="Times New Roman"/>
                <w:color w:val="000000" w:themeColor="text1"/>
                <w:sz w:val="24"/>
                <w:szCs w:val="24"/>
                <w:lang w:val="lv-LV"/>
              </w:rPr>
              <w:t xml:space="preserve"> </w:t>
            </w:r>
            <w:r w:rsidR="00F766F6" w:rsidRPr="00851AA5">
              <w:rPr>
                <w:rStyle w:val="normaltextrun"/>
                <w:rFonts w:ascii="Times New Roman" w:hAnsi="Times New Roman" w:cs="Times New Roman"/>
                <w:color w:val="000000" w:themeColor="text1"/>
                <w:sz w:val="24"/>
                <w:szCs w:val="24"/>
                <w:lang w:val="lv-LV"/>
              </w:rPr>
              <w:t>a</w:t>
            </w:r>
            <w:r w:rsidR="006D6A79" w:rsidRPr="00851AA5">
              <w:rPr>
                <w:rStyle w:val="normaltextrun"/>
                <w:rFonts w:ascii="Times New Roman" w:hAnsi="Times New Roman" w:cs="Times New Roman"/>
                <w:color w:val="000000" w:themeColor="text1"/>
                <w:sz w:val="24"/>
                <w:szCs w:val="24"/>
                <w:lang w:val="lv-LV"/>
              </w:rPr>
              <w:t>ttīstīt</w:t>
            </w:r>
            <w:r w:rsidR="00F766F6" w:rsidRPr="00851AA5">
              <w:rPr>
                <w:rStyle w:val="normaltextrun"/>
                <w:rFonts w:ascii="Times New Roman" w:hAnsi="Times New Roman" w:cs="Times New Roman"/>
                <w:color w:val="000000" w:themeColor="text1"/>
                <w:sz w:val="24"/>
                <w:szCs w:val="24"/>
                <w:lang w:val="lv-LV"/>
              </w:rPr>
              <w:t>o</w:t>
            </w:r>
            <w:r w:rsidR="00F766F6" w:rsidRPr="00072C67">
              <w:rPr>
                <w:rStyle w:val="normaltextrun"/>
                <w:rFonts w:ascii="Times New Roman" w:hAnsi="Times New Roman" w:cs="Times New Roman"/>
                <w:color w:val="000000" w:themeColor="text1"/>
                <w:sz w:val="24"/>
                <w:szCs w:val="24"/>
                <w:lang w:val="lv-LV"/>
              </w:rPr>
              <w:t>t</w:t>
            </w:r>
            <w:r w:rsidR="006D6A79" w:rsidRPr="00851AA5">
              <w:rPr>
                <w:rStyle w:val="normaltextrun"/>
                <w:rFonts w:ascii="Times New Roman" w:hAnsi="Times New Roman" w:cs="Times New Roman"/>
                <w:color w:val="000000" w:themeColor="text1"/>
                <w:sz w:val="24"/>
                <w:szCs w:val="24"/>
                <w:lang w:val="lv-LV"/>
              </w:rPr>
              <w:t xml:space="preserve"> </w:t>
            </w:r>
            <w:r w:rsidR="004C067D" w:rsidRPr="00851AA5">
              <w:rPr>
                <w:rStyle w:val="normaltextrun"/>
                <w:rFonts w:ascii="Times New Roman" w:hAnsi="Times New Roman" w:cs="Times New Roman"/>
                <w:color w:val="000000" w:themeColor="text1"/>
                <w:sz w:val="24"/>
                <w:szCs w:val="24"/>
                <w:lang w:val="lv-LV"/>
              </w:rPr>
              <w:t xml:space="preserve">ziņošanu </w:t>
            </w:r>
            <w:r w:rsidR="00F766F6" w:rsidRPr="00851AA5">
              <w:rPr>
                <w:rStyle w:val="normaltextrun"/>
                <w:rFonts w:ascii="Times New Roman" w:hAnsi="Times New Roman" w:cs="Times New Roman"/>
                <w:color w:val="000000" w:themeColor="text1"/>
                <w:sz w:val="24"/>
                <w:szCs w:val="24"/>
                <w:lang w:val="lv-LV"/>
              </w:rPr>
              <w:t xml:space="preserve"> </w:t>
            </w:r>
            <w:r w:rsidR="003E4F6F" w:rsidRPr="00072C67">
              <w:rPr>
                <w:rStyle w:val="normaltextrun"/>
                <w:rFonts w:ascii="Times New Roman" w:hAnsi="Times New Roman" w:cs="Times New Roman"/>
                <w:color w:val="000000" w:themeColor="text1"/>
                <w:sz w:val="24"/>
                <w:szCs w:val="24"/>
                <w:lang w:val="lv-LV"/>
              </w:rPr>
              <w:t>e-veselības sistēmā</w:t>
            </w:r>
            <w:r w:rsidR="00851AA5" w:rsidRPr="00072C67">
              <w:rPr>
                <w:rStyle w:val="normaltextrun"/>
                <w:rFonts w:ascii="Times New Roman" w:hAnsi="Times New Roman" w:cs="Times New Roman"/>
                <w:color w:val="000000" w:themeColor="text1"/>
                <w:sz w:val="24"/>
                <w:szCs w:val="24"/>
                <w:lang w:val="lv-LV"/>
              </w:rPr>
              <w:t>.</w:t>
            </w:r>
          </w:p>
          <w:p w14:paraId="6DA296FD" w14:textId="47DBE981" w:rsidR="006D6A79" w:rsidRPr="00A8104A" w:rsidRDefault="006D6A79" w:rsidP="006D6A79">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p>
        </w:tc>
        <w:tc>
          <w:tcPr>
            <w:tcW w:w="454"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118754B6" w14:textId="3DE770B2" w:rsidR="006D6A79" w:rsidRPr="00A8104A" w:rsidRDefault="006D6A79" w:rsidP="006D6A79">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231CF6">
              <w:rPr>
                <w:rFonts w:ascii="Times New Roman" w:eastAsia="Times New Roman" w:hAnsi="Times New Roman" w:cs="Times New Roman"/>
                <w:sz w:val="24"/>
                <w:szCs w:val="24"/>
                <w:lang w:val="lv-LV" w:eastAsia="lv-LV"/>
              </w:rPr>
              <w:lastRenderedPageBreak/>
              <w:t>2021.-2027.</w:t>
            </w:r>
          </w:p>
        </w:tc>
        <w:tc>
          <w:tcPr>
            <w:tcW w:w="575"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0FC973B5" w14:textId="2EEC6E9B" w:rsidR="006D6A79" w:rsidRPr="00164C95" w:rsidRDefault="006D6A79" w:rsidP="006D6A79">
            <w:pPr>
              <w:spacing w:before="0" w:after="0" w:line="240" w:lineRule="auto"/>
              <w:jc w:val="center"/>
              <w:rPr>
                <w:rFonts w:ascii="Times New Roman" w:eastAsia="Times New Roman" w:hAnsi="Times New Roman" w:cs="Times New Roman"/>
                <w:sz w:val="24"/>
                <w:szCs w:val="24"/>
                <w:lang w:val="lv-LV" w:eastAsia="lv-LV"/>
              </w:rPr>
            </w:pPr>
            <w:r>
              <w:rPr>
                <w:rFonts w:ascii="Times New Roman" w:hAnsi="Times New Roman" w:cs="Times New Roman"/>
                <w:sz w:val="24"/>
                <w:szCs w:val="24"/>
              </w:rPr>
              <w:t>VARAM, VM</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00F1D87" w14:textId="5CE4411F" w:rsidR="006D6A79" w:rsidRPr="00360FD3" w:rsidRDefault="006D6A79" w:rsidP="006D6A79">
            <w:pPr>
              <w:spacing w:before="0" w:after="0" w:line="240" w:lineRule="auto"/>
              <w:jc w:val="center"/>
              <w:rPr>
                <w:rFonts w:ascii="Times New Roman" w:hAnsi="Times New Roman" w:cs="Times New Roman"/>
                <w:sz w:val="24"/>
                <w:szCs w:val="24"/>
              </w:rPr>
            </w:pPr>
            <w:r w:rsidRPr="00164C95">
              <w:rPr>
                <w:rFonts w:ascii="Times New Roman" w:hAnsi="Times New Roman" w:cs="Times New Roman"/>
                <w:sz w:val="24"/>
                <w:szCs w:val="24"/>
                <w:lang w:val="lv-LV"/>
              </w:rPr>
              <w:t xml:space="preserve">NMPD, SPKC, VI, </w:t>
            </w:r>
            <w:r>
              <w:rPr>
                <w:rFonts w:ascii="Times New Roman" w:hAnsi="Times New Roman" w:cs="Times New Roman"/>
                <w:sz w:val="24"/>
                <w:szCs w:val="24"/>
                <w:lang w:val="lv-LV"/>
              </w:rPr>
              <w:t>ZVA,</w:t>
            </w:r>
            <w:r w:rsidRPr="00164C95">
              <w:rPr>
                <w:rFonts w:ascii="Times New Roman" w:hAnsi="Times New Roman" w:cs="Times New Roman"/>
                <w:sz w:val="24"/>
                <w:szCs w:val="24"/>
                <w:lang w:val="lv-LV"/>
              </w:rPr>
              <w:t xml:space="preserve"> ārstniecības iestādes, citas </w:t>
            </w:r>
            <w:r w:rsidRPr="00164C95">
              <w:rPr>
                <w:rFonts w:ascii="Times New Roman" w:hAnsi="Times New Roman" w:cs="Times New Roman"/>
                <w:sz w:val="24"/>
                <w:szCs w:val="24"/>
                <w:lang w:val="lv-LV"/>
              </w:rPr>
              <w:lastRenderedPageBreak/>
              <w:t>nozares institūcijas</w:t>
            </w:r>
          </w:p>
          <w:p w14:paraId="3E6892F6" w14:textId="49C47025" w:rsidR="006D6A79" w:rsidRPr="00360FD3" w:rsidRDefault="006D6A79" w:rsidP="006D6A79">
            <w:pPr>
              <w:tabs>
                <w:tab w:val="left" w:pos="368"/>
                <w:tab w:val="center" w:pos="611"/>
              </w:tabs>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c>
          <w:tcPr>
            <w:tcW w:w="68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4CDAC7A6" w14:textId="77777777" w:rsidR="006D6A79" w:rsidRPr="00A8104A" w:rsidRDefault="006D6A79" w:rsidP="006D6A79">
            <w:pPr>
              <w:spacing w:before="0" w:after="0" w:line="240" w:lineRule="auto"/>
              <w:rPr>
                <w:rFonts w:ascii="Times New Roman" w:eastAsia="Times New Roman" w:hAnsi="Times New Roman" w:cs="Times New Roman"/>
                <w:b/>
                <w:bCs/>
                <w:color w:val="000000" w:themeColor="text1"/>
                <w:sz w:val="24"/>
                <w:szCs w:val="24"/>
                <w:lang w:val="lv-LV" w:eastAsia="lv-LV"/>
              </w:rPr>
            </w:pPr>
          </w:p>
        </w:tc>
      </w:tr>
      <w:tr w:rsidR="006D6A79" w:rsidRPr="00A8104A" w14:paraId="7BFACBA8"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A8E9C2D" w14:textId="69C66B04" w:rsidR="006D6A79" w:rsidRPr="00A8097D"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w:t>
            </w:r>
            <w:r>
              <w:rPr>
                <w:rFonts w:ascii="Times New Roman" w:eastAsia="Times New Roman" w:hAnsi="Times New Roman" w:cs="Times New Roman"/>
                <w:color w:val="000000" w:themeColor="text1"/>
                <w:sz w:val="24"/>
                <w:szCs w:val="24"/>
                <w:lang w:val="lv-LV" w:eastAsia="lv-LV"/>
              </w:rPr>
              <w:t>2.4.</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F8843F0" w14:textId="77777777" w:rsidR="006D6A79" w:rsidRDefault="006D6A79" w:rsidP="006D6A79">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r w:rsidRPr="00A8104A">
              <w:rPr>
                <w:rStyle w:val="normaltextrun"/>
                <w:rFonts w:ascii="Times New Roman" w:hAnsi="Times New Roman" w:cs="Times New Roman"/>
                <w:color w:val="000000" w:themeColor="text1"/>
                <w:sz w:val="24"/>
                <w:szCs w:val="24"/>
                <w:lang w:val="lv-LV"/>
              </w:rPr>
              <w:t>Pilnveidot farmācijas speciālistu prasmes un iemaņas farmaceitiskajā aprūpē, kvalitatīvas, uz pacientu vērstas farmaceitiskās aprūpes nodrošināšanai, t.sk. hronisku pacientu zāļu terapijas kontrolei un uzraudzībai.</w:t>
            </w:r>
          </w:p>
          <w:p w14:paraId="0C0A30B5" w14:textId="5B8384BE" w:rsidR="006D6A79" w:rsidRPr="00A8104A" w:rsidRDefault="006D6A79" w:rsidP="006D6A79">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p>
        </w:tc>
        <w:tc>
          <w:tcPr>
            <w:tcW w:w="454"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DFB58BB" w14:textId="5EC6C489" w:rsidR="006D6A79" w:rsidRPr="00A8104A" w:rsidRDefault="006D6A79" w:rsidP="006D6A79">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231CF6">
              <w:rPr>
                <w:rFonts w:ascii="Times New Roman" w:eastAsia="Times New Roman" w:hAnsi="Times New Roman" w:cs="Times New Roman"/>
                <w:sz w:val="24"/>
                <w:szCs w:val="24"/>
                <w:lang w:val="lv-LV" w:eastAsia="lv-LV"/>
              </w:rPr>
              <w:t>2021.-2027.</w:t>
            </w:r>
          </w:p>
        </w:tc>
        <w:tc>
          <w:tcPr>
            <w:tcW w:w="575"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2E87FAFE" w14:textId="5D04F7C8" w:rsidR="006D6A79" w:rsidRPr="00360FD3" w:rsidRDefault="006D6A79" w:rsidP="006D6A79">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360FD3">
              <w:rPr>
                <w:rFonts w:ascii="Times New Roman" w:hAnsi="Times New Roman" w:cs="Times New Roman"/>
                <w:sz w:val="24"/>
                <w:szCs w:val="24"/>
              </w:rPr>
              <w:t>SPKC</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2A2A0E7" w14:textId="107D7933" w:rsidR="006D6A79" w:rsidRPr="00360FD3" w:rsidRDefault="006D6A79" w:rsidP="006D6A79">
            <w:pPr>
              <w:spacing w:before="0" w:after="0" w:line="240" w:lineRule="auto"/>
              <w:jc w:val="center"/>
              <w:rPr>
                <w:rFonts w:ascii="Times New Roman" w:hAnsi="Times New Roman" w:cs="Times New Roman"/>
                <w:sz w:val="24"/>
                <w:szCs w:val="24"/>
              </w:rPr>
            </w:pPr>
            <w:r w:rsidRPr="00360FD3">
              <w:rPr>
                <w:rFonts w:ascii="Times New Roman" w:hAnsi="Times New Roman" w:cs="Times New Roman"/>
                <w:sz w:val="24"/>
                <w:szCs w:val="24"/>
              </w:rPr>
              <w:t>VM, NVD, ZVA, LFB</w:t>
            </w:r>
          </w:p>
          <w:p w14:paraId="31B49BE5" w14:textId="77777777" w:rsidR="006D6A79" w:rsidRPr="00360FD3" w:rsidRDefault="006D6A79" w:rsidP="006D6A79">
            <w:pPr>
              <w:tabs>
                <w:tab w:val="left" w:pos="368"/>
                <w:tab w:val="center" w:pos="611"/>
              </w:tabs>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c>
          <w:tcPr>
            <w:tcW w:w="68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8CD6DD0" w14:textId="77777777" w:rsidR="006D6A79" w:rsidRPr="00A8104A" w:rsidRDefault="006D6A79" w:rsidP="006D6A79">
            <w:pPr>
              <w:spacing w:before="0" w:after="0" w:line="240" w:lineRule="auto"/>
              <w:rPr>
                <w:rFonts w:ascii="Times New Roman" w:eastAsia="Times New Roman" w:hAnsi="Times New Roman" w:cs="Times New Roman"/>
                <w:b/>
                <w:bCs/>
                <w:color w:val="000000" w:themeColor="text1"/>
                <w:sz w:val="24"/>
                <w:szCs w:val="24"/>
                <w:lang w:val="lv-LV" w:eastAsia="lv-LV"/>
              </w:rPr>
            </w:pPr>
          </w:p>
        </w:tc>
      </w:tr>
      <w:tr w:rsidR="006D6A79" w:rsidRPr="00072C67" w14:paraId="5CC45D91"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49111A4" w14:textId="30D89B7B" w:rsidR="006D6A79" w:rsidRPr="00A8097D"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w:t>
            </w:r>
            <w:r>
              <w:rPr>
                <w:rFonts w:ascii="Times New Roman" w:eastAsia="Times New Roman" w:hAnsi="Times New Roman" w:cs="Times New Roman"/>
                <w:color w:val="000000" w:themeColor="text1"/>
                <w:sz w:val="24"/>
                <w:szCs w:val="24"/>
                <w:lang w:val="lv-LV" w:eastAsia="lv-LV"/>
              </w:rPr>
              <w:t>2.5.</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C5EA86D" w14:textId="6882D9D2" w:rsidR="006D6A79" w:rsidRPr="00297D4A" w:rsidRDefault="00781348" w:rsidP="006D6A79">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highlight w:val="yellow"/>
                <w:lang w:val="lv-LV"/>
              </w:rPr>
            </w:pPr>
            <w:r w:rsidRPr="00072C67">
              <w:rPr>
                <w:rFonts w:ascii="Times New Roman" w:hAnsi="Times New Roman" w:cs="Times New Roman"/>
                <w:color w:val="000000" w:themeColor="text1"/>
                <w:sz w:val="24"/>
                <w:szCs w:val="24"/>
                <w:lang w:val="lv-LV"/>
              </w:rPr>
              <w:t>Uzlabot pacientu līdzestību zāļu lietošanā, informēt sabiedrību par pareizu zāļu un saprātīgu uztura bagātinātāju lietošanas praksi (sasaistē ar I virzienu).</w:t>
            </w:r>
          </w:p>
        </w:tc>
        <w:tc>
          <w:tcPr>
            <w:tcW w:w="454"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3670545C" w14:textId="4F62D3DC" w:rsidR="006D6A79" w:rsidRPr="00A8104A" w:rsidRDefault="006D6A79" w:rsidP="006D6A79">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231CF6">
              <w:rPr>
                <w:rFonts w:ascii="Times New Roman" w:eastAsia="Times New Roman" w:hAnsi="Times New Roman" w:cs="Times New Roman"/>
                <w:sz w:val="24"/>
                <w:szCs w:val="24"/>
                <w:lang w:val="lv-LV" w:eastAsia="lv-LV"/>
              </w:rPr>
              <w:t>2021.-2027.</w:t>
            </w:r>
          </w:p>
        </w:tc>
        <w:tc>
          <w:tcPr>
            <w:tcW w:w="575"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0E612371" w14:textId="74BAF668" w:rsidR="006D6A79" w:rsidRPr="00360FD3" w:rsidRDefault="006D6A79" w:rsidP="006D6A79">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Pr>
                <w:rFonts w:ascii="Times New Roman" w:hAnsi="Times New Roman" w:cs="Times New Roman"/>
                <w:sz w:val="24"/>
                <w:szCs w:val="24"/>
              </w:rPr>
              <w:t>VM, ZM, PVD</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0CF208C" w14:textId="35E7E90C" w:rsidR="006D6A79" w:rsidRPr="00072C67" w:rsidRDefault="006D6A79" w:rsidP="006D6A79">
            <w:pPr>
              <w:spacing w:before="0" w:after="0" w:line="240" w:lineRule="auto"/>
              <w:jc w:val="center"/>
              <w:rPr>
                <w:rFonts w:ascii="Times New Roman" w:hAnsi="Times New Roman" w:cs="Times New Roman"/>
                <w:sz w:val="24"/>
                <w:szCs w:val="24"/>
                <w:lang w:val="lv-LV"/>
              </w:rPr>
            </w:pPr>
            <w:r w:rsidRPr="00072C67">
              <w:rPr>
                <w:rFonts w:ascii="Times New Roman" w:hAnsi="Times New Roman" w:cs="Times New Roman"/>
                <w:sz w:val="24"/>
                <w:szCs w:val="24"/>
                <w:lang w:val="lv-LV"/>
              </w:rPr>
              <w:t>SPKC, NVD, ZVA, LFB, LAB, profesionālās asociācijas</w:t>
            </w:r>
          </w:p>
          <w:p w14:paraId="3F996D9C" w14:textId="77777777" w:rsidR="006D6A79" w:rsidRPr="00360FD3" w:rsidRDefault="006D6A79" w:rsidP="006D6A79">
            <w:pPr>
              <w:tabs>
                <w:tab w:val="left" w:pos="368"/>
                <w:tab w:val="center" w:pos="611"/>
              </w:tabs>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c>
          <w:tcPr>
            <w:tcW w:w="68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C0EBF0D" w14:textId="77777777" w:rsidR="006D6A79" w:rsidRPr="00A8104A" w:rsidRDefault="006D6A79" w:rsidP="006D6A79">
            <w:pPr>
              <w:spacing w:before="0" w:after="0" w:line="240" w:lineRule="auto"/>
              <w:rPr>
                <w:rFonts w:ascii="Times New Roman" w:eastAsia="Times New Roman" w:hAnsi="Times New Roman" w:cs="Times New Roman"/>
                <w:b/>
                <w:bCs/>
                <w:color w:val="000000" w:themeColor="text1"/>
                <w:sz w:val="24"/>
                <w:szCs w:val="24"/>
                <w:lang w:val="lv-LV" w:eastAsia="lv-LV"/>
              </w:rPr>
            </w:pPr>
          </w:p>
        </w:tc>
      </w:tr>
      <w:tr w:rsidR="00814FAE" w:rsidRPr="00A8104A" w14:paraId="79996CE2"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AFB0F68" w14:textId="40F2E019" w:rsidR="00814FAE" w:rsidRPr="009B4502"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9B4502">
              <w:rPr>
                <w:rFonts w:ascii="Times New Roman" w:eastAsia="Times New Roman" w:hAnsi="Times New Roman" w:cs="Times New Roman"/>
                <w:color w:val="000000" w:themeColor="text1"/>
                <w:sz w:val="24"/>
                <w:szCs w:val="24"/>
                <w:lang w:val="lv-LV" w:eastAsia="lv-LV"/>
              </w:rPr>
              <w:t>3.2.2.6.</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C8AC7B8" w14:textId="45694B7E" w:rsidR="00814FAE" w:rsidRPr="009B4502" w:rsidRDefault="00814FAE" w:rsidP="002629F6">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r w:rsidRPr="009B4502">
              <w:rPr>
                <w:rFonts w:ascii="Times New Roman" w:hAnsi="Times New Roman" w:cs="Times New Roman"/>
                <w:color w:val="000000" w:themeColor="text1"/>
                <w:sz w:val="24"/>
                <w:szCs w:val="24"/>
                <w:lang w:val="lv-LV"/>
              </w:rPr>
              <w:t xml:space="preserve">Attīstīt aptiekas pakalpojumus farmaceitiskās aprūpes īstenošanai, </w:t>
            </w:r>
            <w:r w:rsidR="002629F6" w:rsidRPr="009B4502">
              <w:rPr>
                <w:rFonts w:ascii="Times New Roman" w:hAnsi="Times New Roman" w:cs="Times New Roman"/>
                <w:color w:val="000000" w:themeColor="text1"/>
                <w:sz w:val="24"/>
                <w:szCs w:val="24"/>
                <w:lang w:val="lv-LV"/>
              </w:rPr>
              <w:t>tai skaitā a</w:t>
            </w:r>
            <w:r w:rsidR="002629F6" w:rsidRPr="009B4502">
              <w:rPr>
                <w:rStyle w:val="normaltextrun"/>
                <w:rFonts w:ascii="Times New Roman" w:hAnsi="Times New Roman" w:cs="Times New Roman"/>
                <w:color w:val="000000" w:themeColor="text1"/>
                <w:sz w:val="24"/>
                <w:szCs w:val="24"/>
                <w:lang w:val="lv-LV"/>
              </w:rPr>
              <w:t xml:space="preserve">ttīstīt kompensējamo zāļu iegādes iespējas attālināti, </w:t>
            </w:r>
            <w:r w:rsidR="002629F6" w:rsidRPr="009B4502">
              <w:rPr>
                <w:rFonts w:ascii="Times New Roman" w:hAnsi="Times New Roman" w:cs="Times New Roman"/>
                <w:color w:val="000000" w:themeColor="text1"/>
                <w:sz w:val="24"/>
                <w:szCs w:val="24"/>
                <w:lang w:val="lv-LV"/>
              </w:rPr>
              <w:t>k</w:t>
            </w:r>
            <w:r w:rsidR="002629F6" w:rsidRPr="00072C67">
              <w:rPr>
                <w:rFonts w:ascii="Times New Roman" w:hAnsi="Times New Roman" w:cs="Times New Roman"/>
                <w:sz w:val="24"/>
                <w:szCs w:val="24"/>
                <w:lang w:val="lv-LV"/>
              </w:rPr>
              <w:t xml:space="preserve">ā arī </w:t>
            </w:r>
            <w:r w:rsidR="002629F6" w:rsidRPr="009B4502">
              <w:rPr>
                <w:rStyle w:val="normaltextrun"/>
                <w:rFonts w:ascii="Times New Roman" w:hAnsi="Times New Roman" w:cs="Times New Roman"/>
                <w:color w:val="000000" w:themeColor="text1"/>
                <w:sz w:val="24"/>
                <w:szCs w:val="24"/>
                <w:lang w:val="lv-LV"/>
              </w:rPr>
              <w:t>veicināt vienlīdzīgu pieejamību farmaceitiskās aprūpes un aptieku pakalpojumiem, tai skaitā  skaitā mazāk apdzīvotās vietās.</w:t>
            </w:r>
          </w:p>
        </w:tc>
        <w:tc>
          <w:tcPr>
            <w:tcW w:w="454"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31CCDDC" w14:textId="019AC6D7" w:rsidR="00814FAE" w:rsidRPr="009B4502" w:rsidRDefault="00814FAE" w:rsidP="00814FAE">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9B4502">
              <w:rPr>
                <w:rFonts w:ascii="Times New Roman" w:eastAsia="Times New Roman" w:hAnsi="Times New Roman" w:cs="Times New Roman"/>
                <w:sz w:val="24"/>
                <w:szCs w:val="24"/>
                <w:lang w:val="lv-LV" w:eastAsia="lv-LV"/>
              </w:rPr>
              <w:t>2021.-2027.</w:t>
            </w:r>
          </w:p>
        </w:tc>
        <w:tc>
          <w:tcPr>
            <w:tcW w:w="575"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3312600B" w14:textId="40FE249C" w:rsidR="00814FAE" w:rsidRPr="009B4502" w:rsidRDefault="00814FAE" w:rsidP="00814FAE">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9B4502">
              <w:rPr>
                <w:rFonts w:ascii="Times New Roman" w:hAnsi="Times New Roman" w:cs="Times New Roman"/>
                <w:sz w:val="24"/>
                <w:szCs w:val="24"/>
              </w:rPr>
              <w:t>VM</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2FB47DB" w14:textId="36F1C774" w:rsidR="00814FAE" w:rsidRPr="009B4502" w:rsidRDefault="00814FAE" w:rsidP="00814FAE">
            <w:pPr>
              <w:tabs>
                <w:tab w:val="left" w:pos="368"/>
                <w:tab w:val="center" w:pos="611"/>
              </w:tabs>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9B4502">
              <w:rPr>
                <w:rFonts w:ascii="Times New Roman" w:hAnsi="Times New Roman" w:cs="Times New Roman"/>
                <w:sz w:val="24"/>
                <w:szCs w:val="24"/>
              </w:rPr>
              <w:t>NVD, LFB</w:t>
            </w:r>
          </w:p>
        </w:tc>
        <w:tc>
          <w:tcPr>
            <w:tcW w:w="68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5D008FCC" w14:textId="77777777" w:rsidR="00814FAE" w:rsidRPr="009B4502" w:rsidRDefault="00814FAE" w:rsidP="00814FAE">
            <w:pPr>
              <w:spacing w:before="0" w:after="0" w:line="240" w:lineRule="auto"/>
              <w:rPr>
                <w:rFonts w:ascii="Times New Roman" w:eastAsia="Times New Roman" w:hAnsi="Times New Roman" w:cs="Times New Roman"/>
                <w:b/>
                <w:bCs/>
                <w:color w:val="000000" w:themeColor="text1"/>
                <w:sz w:val="24"/>
                <w:szCs w:val="24"/>
                <w:lang w:val="lv-LV" w:eastAsia="lv-LV"/>
              </w:rPr>
            </w:pPr>
          </w:p>
        </w:tc>
      </w:tr>
      <w:tr w:rsidR="00814FAE" w:rsidRPr="00A8104A" w14:paraId="25E9AC9D"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CC91C84" w14:textId="110D8D39"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w:t>
            </w:r>
            <w:r>
              <w:rPr>
                <w:rFonts w:ascii="Times New Roman" w:eastAsia="Times New Roman" w:hAnsi="Times New Roman" w:cs="Times New Roman"/>
                <w:color w:val="000000" w:themeColor="text1"/>
                <w:sz w:val="24"/>
                <w:szCs w:val="24"/>
                <w:lang w:val="lv-LV" w:eastAsia="lv-LV"/>
              </w:rPr>
              <w:t>2.</w:t>
            </w:r>
            <w:r w:rsidR="0088451E">
              <w:rPr>
                <w:rFonts w:ascii="Times New Roman" w:eastAsia="Times New Roman" w:hAnsi="Times New Roman" w:cs="Times New Roman"/>
                <w:color w:val="000000" w:themeColor="text1"/>
                <w:sz w:val="24"/>
                <w:szCs w:val="24"/>
                <w:lang w:val="lv-LV" w:eastAsia="lv-LV"/>
              </w:rPr>
              <w:t>7</w:t>
            </w:r>
            <w:r>
              <w:rPr>
                <w:rFonts w:ascii="Times New Roman" w:eastAsia="Times New Roman" w:hAnsi="Times New Roman" w:cs="Times New Roman"/>
                <w:color w:val="000000" w:themeColor="text1"/>
                <w:sz w:val="24"/>
                <w:szCs w:val="24"/>
                <w:lang w:val="lv-LV" w:eastAsia="lv-LV"/>
              </w:rPr>
              <w:t>.</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BF009F4" w14:textId="34A46ABE" w:rsidR="00814FAE" w:rsidRDefault="00814FAE" w:rsidP="00814FAE">
            <w:pPr>
              <w:spacing w:before="0" w:after="0" w:line="240" w:lineRule="auto"/>
              <w:jc w:val="both"/>
            </w:pPr>
            <w:r w:rsidRPr="00373D62">
              <w:rPr>
                <w:rFonts w:ascii="Times New Roman" w:hAnsi="Times New Roman" w:cs="Times New Roman"/>
                <w:color w:val="000000" w:themeColor="text1"/>
                <w:sz w:val="24"/>
                <w:szCs w:val="24"/>
                <w:lang w:val="lv-LV"/>
              </w:rPr>
              <w:t xml:space="preserve">Informēt pacientus, ārstniecības personas, profesionālās asociācijas par </w:t>
            </w:r>
            <w:r w:rsidR="00DB7219" w:rsidRPr="00373D62">
              <w:rPr>
                <w:rFonts w:ascii="Times New Roman" w:hAnsi="Times New Roman" w:cs="Times New Roman"/>
                <w:color w:val="000000" w:themeColor="text1"/>
                <w:sz w:val="24"/>
                <w:szCs w:val="24"/>
                <w:lang w:val="lv-LV"/>
              </w:rPr>
              <w:t>farmaceitisk</w:t>
            </w:r>
            <w:r w:rsidR="00DB7219">
              <w:rPr>
                <w:rFonts w:ascii="Times New Roman" w:hAnsi="Times New Roman" w:cs="Times New Roman"/>
                <w:color w:val="000000" w:themeColor="text1"/>
                <w:sz w:val="24"/>
                <w:szCs w:val="24"/>
                <w:lang w:val="lv-LV"/>
              </w:rPr>
              <w:t>o</w:t>
            </w:r>
            <w:r w:rsidR="00DB7219" w:rsidRPr="00373D62">
              <w:rPr>
                <w:rFonts w:ascii="Times New Roman" w:hAnsi="Times New Roman" w:cs="Times New Roman"/>
                <w:color w:val="000000" w:themeColor="text1"/>
                <w:sz w:val="24"/>
                <w:szCs w:val="24"/>
                <w:lang w:val="lv-LV"/>
              </w:rPr>
              <w:t xml:space="preserve"> </w:t>
            </w:r>
            <w:r w:rsidRPr="00373D62">
              <w:rPr>
                <w:rFonts w:ascii="Times New Roman" w:hAnsi="Times New Roman" w:cs="Times New Roman"/>
                <w:color w:val="000000" w:themeColor="text1"/>
                <w:sz w:val="24"/>
                <w:szCs w:val="24"/>
                <w:lang w:val="lv-LV"/>
              </w:rPr>
              <w:t>aprūpi, veicinot tās īstenošanu.</w:t>
            </w:r>
          </w:p>
          <w:p w14:paraId="5A57C1F4" w14:textId="1ACE6B1D" w:rsidR="00814FAE" w:rsidRPr="00A63AE8" w:rsidRDefault="00814FAE" w:rsidP="00814FAE">
            <w:pPr>
              <w:spacing w:before="0" w:after="0" w:line="240" w:lineRule="auto"/>
              <w:jc w:val="both"/>
              <w:rPr>
                <w:rStyle w:val="normaltextrun"/>
                <w:rFonts w:ascii="Times New Roman" w:hAnsi="Times New Roman" w:cs="Times New Roman"/>
                <w:color w:val="000000" w:themeColor="text1"/>
                <w:sz w:val="24"/>
                <w:szCs w:val="24"/>
                <w:lang w:val="lv-LV"/>
              </w:rPr>
            </w:pPr>
          </w:p>
        </w:tc>
        <w:tc>
          <w:tcPr>
            <w:tcW w:w="454"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3B88AD9" w14:textId="74A81FB1" w:rsidR="00814FAE" w:rsidRPr="00A8104A" w:rsidRDefault="00814FAE" w:rsidP="00814FAE">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231CF6">
              <w:rPr>
                <w:rFonts w:ascii="Times New Roman" w:eastAsia="Times New Roman" w:hAnsi="Times New Roman" w:cs="Times New Roman"/>
                <w:sz w:val="24"/>
                <w:szCs w:val="24"/>
                <w:lang w:val="lv-LV" w:eastAsia="lv-LV"/>
              </w:rPr>
              <w:t>2021.-2027.</w:t>
            </w:r>
          </w:p>
        </w:tc>
        <w:tc>
          <w:tcPr>
            <w:tcW w:w="575"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09B3A58A" w14:textId="251BAB1F" w:rsidR="00814FAE" w:rsidRPr="00360FD3" w:rsidRDefault="00814FAE" w:rsidP="00814FAE">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360FD3">
              <w:rPr>
                <w:rFonts w:ascii="Times New Roman" w:hAnsi="Times New Roman" w:cs="Times New Roman"/>
                <w:sz w:val="24"/>
                <w:szCs w:val="24"/>
              </w:rPr>
              <w:t>SPKC</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18082D4" w14:textId="77777777" w:rsidR="00814FAE" w:rsidRPr="00360FD3" w:rsidRDefault="00814FAE" w:rsidP="00814FAE">
            <w:pPr>
              <w:spacing w:before="0" w:after="0" w:line="240" w:lineRule="auto"/>
              <w:jc w:val="center"/>
              <w:rPr>
                <w:rFonts w:ascii="Times New Roman" w:hAnsi="Times New Roman" w:cs="Times New Roman"/>
                <w:sz w:val="24"/>
                <w:szCs w:val="24"/>
              </w:rPr>
            </w:pPr>
            <w:r w:rsidRPr="00360FD3">
              <w:rPr>
                <w:rFonts w:ascii="Times New Roman" w:hAnsi="Times New Roman" w:cs="Times New Roman"/>
                <w:sz w:val="24"/>
                <w:szCs w:val="24"/>
              </w:rPr>
              <w:t>VM, NVD, ZVA, LFB</w:t>
            </w:r>
          </w:p>
          <w:p w14:paraId="4BE2589A" w14:textId="77777777" w:rsidR="00814FAE" w:rsidRPr="00360FD3" w:rsidRDefault="00814FAE" w:rsidP="00814FAE">
            <w:pPr>
              <w:tabs>
                <w:tab w:val="left" w:pos="368"/>
                <w:tab w:val="center" w:pos="611"/>
              </w:tabs>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c>
          <w:tcPr>
            <w:tcW w:w="68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456DF1FF" w14:textId="77777777" w:rsidR="00814FAE" w:rsidRPr="00A8104A" w:rsidRDefault="00814FAE" w:rsidP="00814FAE">
            <w:pPr>
              <w:spacing w:before="0" w:after="0" w:line="240" w:lineRule="auto"/>
              <w:rPr>
                <w:rFonts w:ascii="Times New Roman" w:eastAsia="Times New Roman" w:hAnsi="Times New Roman" w:cs="Times New Roman"/>
                <w:b/>
                <w:bCs/>
                <w:color w:val="000000" w:themeColor="text1"/>
                <w:sz w:val="24"/>
                <w:szCs w:val="24"/>
                <w:lang w:val="lv-LV" w:eastAsia="lv-LV"/>
              </w:rPr>
            </w:pPr>
          </w:p>
        </w:tc>
      </w:tr>
      <w:tr w:rsidR="00814FAE" w:rsidRPr="00072C67" w14:paraId="0679D2EE"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9EE5BB1" w14:textId="721BB0CE" w:rsidR="00814FAE" w:rsidRPr="0056219E" w:rsidRDefault="00814FAE" w:rsidP="00814FAE">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56219E">
              <w:rPr>
                <w:rFonts w:ascii="Times New Roman" w:eastAsia="Times New Roman" w:hAnsi="Times New Roman" w:cs="Times New Roman"/>
                <w:b/>
                <w:bCs/>
                <w:color w:val="000000" w:themeColor="text1"/>
                <w:sz w:val="24"/>
                <w:szCs w:val="24"/>
                <w:lang w:val="lv-LV" w:eastAsia="lv-LV"/>
              </w:rPr>
              <w:t>3</w:t>
            </w:r>
            <w:r w:rsidRPr="0056219E">
              <w:rPr>
                <w:rFonts w:ascii="Times New Roman" w:eastAsia="Times New Roman" w:hAnsi="Times New Roman" w:cs="Times New Roman"/>
                <w:b/>
                <w:bCs/>
                <w:color w:val="000000" w:themeColor="text1"/>
                <w:sz w:val="24"/>
                <w:szCs w:val="24"/>
                <w:lang w:eastAsia="lv-LV"/>
              </w:rPr>
              <w:t>.2.3.</w:t>
            </w:r>
          </w:p>
        </w:tc>
        <w:tc>
          <w:tcPr>
            <w:tcW w:w="4189" w:type="pct"/>
            <w:gridSpan w:val="8"/>
            <w:tcBorders>
              <w:top w:val="outset" w:sz="6" w:space="0" w:color="414142"/>
              <w:left w:val="outset" w:sz="6" w:space="0" w:color="414142"/>
              <w:bottom w:val="outset" w:sz="6" w:space="0" w:color="414142"/>
              <w:right w:val="outset" w:sz="6" w:space="0" w:color="414142"/>
            </w:tcBorders>
            <w:shd w:val="clear" w:color="auto" w:fill="FFFFFF" w:themeFill="background1"/>
          </w:tcPr>
          <w:p w14:paraId="38610847" w14:textId="77777777" w:rsidR="00814FAE" w:rsidRDefault="00814FAE" w:rsidP="00814FAE">
            <w:pPr>
              <w:pStyle w:val="ListParagraph"/>
              <w:spacing w:before="0" w:after="0" w:line="240" w:lineRule="auto"/>
              <w:ind w:left="0"/>
              <w:contextualSpacing w:val="0"/>
              <w:jc w:val="both"/>
              <w:rPr>
                <w:rFonts w:ascii="Times New Roman" w:hAnsi="Times New Roman" w:cs="Times New Roman"/>
                <w:b/>
                <w:bCs/>
                <w:color w:val="000000" w:themeColor="text1"/>
                <w:sz w:val="24"/>
                <w:szCs w:val="24"/>
                <w:lang w:val="lv-LV"/>
              </w:rPr>
            </w:pPr>
            <w:r w:rsidRPr="00A8104A">
              <w:rPr>
                <w:rFonts w:ascii="Times New Roman" w:hAnsi="Times New Roman" w:cs="Times New Roman"/>
                <w:b/>
                <w:bCs/>
                <w:color w:val="000000" w:themeColor="text1"/>
                <w:sz w:val="24"/>
                <w:szCs w:val="24"/>
                <w:lang w:val="lv-LV"/>
              </w:rPr>
              <w:t>Uzlabot pacientu ar hroniskām slimībām veselības aprūpes koordināciju, integrāciju un pēctecību</w:t>
            </w:r>
            <w:r>
              <w:rPr>
                <w:rFonts w:ascii="Times New Roman" w:hAnsi="Times New Roman" w:cs="Times New Roman"/>
                <w:b/>
                <w:bCs/>
                <w:color w:val="000000" w:themeColor="text1"/>
                <w:sz w:val="24"/>
                <w:szCs w:val="24"/>
                <w:lang w:val="lv-LV"/>
              </w:rPr>
              <w:t>:</w:t>
            </w:r>
          </w:p>
          <w:p w14:paraId="28B36D6E" w14:textId="64F57A48" w:rsidR="00814FAE" w:rsidRPr="00A8104A" w:rsidRDefault="00814FAE" w:rsidP="00814FAE">
            <w:pPr>
              <w:pStyle w:val="ListParagraph"/>
              <w:spacing w:before="0" w:after="0" w:line="240" w:lineRule="auto"/>
              <w:ind w:left="0"/>
              <w:contextualSpacing w:val="0"/>
              <w:jc w:val="both"/>
              <w:rPr>
                <w:rFonts w:ascii="Times New Roman" w:hAnsi="Times New Roman" w:cs="Times New Roman"/>
                <w:color w:val="000000" w:themeColor="text1"/>
                <w:sz w:val="24"/>
                <w:szCs w:val="24"/>
                <w:lang w:val="lv-LV"/>
              </w:rPr>
            </w:pPr>
          </w:p>
        </w:tc>
      </w:tr>
      <w:tr w:rsidR="00814FAE" w:rsidRPr="00072C67" w14:paraId="38A24426"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BA126BD" w14:textId="0625A46C"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w:t>
            </w:r>
            <w:r>
              <w:rPr>
                <w:rFonts w:ascii="Times New Roman" w:eastAsia="Times New Roman" w:hAnsi="Times New Roman" w:cs="Times New Roman"/>
                <w:color w:val="000000" w:themeColor="text1"/>
                <w:sz w:val="24"/>
                <w:szCs w:val="24"/>
                <w:lang w:val="lv-LV" w:eastAsia="lv-LV"/>
              </w:rPr>
              <w:t>3.1.</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0633E6F" w14:textId="6AC808F5" w:rsidR="00814FAE" w:rsidRDefault="00814FAE" w:rsidP="00814FAE">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r w:rsidRPr="00A8104A">
              <w:rPr>
                <w:rStyle w:val="normaltextrun"/>
                <w:rFonts w:ascii="Times New Roman" w:hAnsi="Times New Roman" w:cs="Times New Roman"/>
                <w:color w:val="000000" w:themeColor="text1"/>
                <w:sz w:val="24"/>
                <w:szCs w:val="24"/>
                <w:lang w:val="lv-LV"/>
              </w:rPr>
              <w:t xml:space="preserve">Izstrādāt </w:t>
            </w:r>
            <w:r w:rsidRPr="0062083F">
              <w:rPr>
                <w:rStyle w:val="normaltextrun"/>
                <w:rFonts w:ascii="Times New Roman" w:hAnsi="Times New Roman" w:cs="Times New Roman"/>
                <w:color w:val="000000" w:themeColor="text1"/>
                <w:sz w:val="24"/>
                <w:szCs w:val="24"/>
                <w:lang w:val="lv-LV"/>
              </w:rPr>
              <w:t>dinamiskās novērošanas kārtību bērniem</w:t>
            </w:r>
            <w:r w:rsidR="0062083F" w:rsidRPr="0062083F">
              <w:rPr>
                <w:rStyle w:val="normaltextrun"/>
                <w:rFonts w:ascii="Times New Roman" w:hAnsi="Times New Roman" w:cs="Times New Roman"/>
                <w:color w:val="000000" w:themeColor="text1"/>
                <w:sz w:val="24"/>
                <w:szCs w:val="24"/>
                <w:lang w:val="lv-LV"/>
              </w:rPr>
              <w:t xml:space="preserve"> un pieaugušajiem</w:t>
            </w:r>
            <w:r w:rsidRPr="0062083F">
              <w:rPr>
                <w:rStyle w:val="normaltextrun"/>
                <w:rFonts w:ascii="Times New Roman" w:hAnsi="Times New Roman" w:cs="Times New Roman"/>
                <w:color w:val="000000" w:themeColor="text1"/>
                <w:sz w:val="24"/>
                <w:szCs w:val="24"/>
                <w:lang w:val="lv-LV"/>
              </w:rPr>
              <w:t xml:space="preserve"> ar  hroniskām</w:t>
            </w:r>
            <w:r w:rsidR="0062083F" w:rsidRPr="0062083F">
              <w:rPr>
                <w:rStyle w:val="normaltextrun"/>
                <w:rFonts w:ascii="Times New Roman" w:hAnsi="Times New Roman" w:cs="Times New Roman"/>
                <w:color w:val="000000" w:themeColor="text1"/>
                <w:sz w:val="24"/>
                <w:szCs w:val="24"/>
                <w:lang w:val="lv-LV"/>
              </w:rPr>
              <w:t xml:space="preserve"> </w:t>
            </w:r>
            <w:r w:rsidR="0062083F" w:rsidRPr="00072C67">
              <w:rPr>
                <w:rStyle w:val="normaltextrun"/>
                <w:rFonts w:ascii="Times New Roman" w:hAnsi="Times New Roman" w:cs="Times New Roman"/>
                <w:color w:val="000000" w:themeColor="text1"/>
                <w:sz w:val="24"/>
                <w:szCs w:val="24"/>
                <w:lang w:val="lv-LV"/>
              </w:rPr>
              <w:t>un iedzimtām</w:t>
            </w:r>
            <w:r w:rsidRPr="0062083F">
              <w:rPr>
                <w:rStyle w:val="normaltextrun"/>
                <w:rFonts w:ascii="Times New Roman" w:hAnsi="Times New Roman" w:cs="Times New Roman"/>
                <w:color w:val="000000" w:themeColor="text1"/>
                <w:sz w:val="24"/>
                <w:szCs w:val="24"/>
                <w:lang w:val="lv-LV"/>
              </w:rPr>
              <w:t xml:space="preserve">  slimībām</w:t>
            </w:r>
            <w:r w:rsidR="000504EF">
              <w:rPr>
                <w:rStyle w:val="normaltextrun"/>
                <w:rFonts w:ascii="Times New Roman" w:hAnsi="Times New Roman" w:cs="Times New Roman"/>
                <w:color w:val="000000" w:themeColor="text1"/>
                <w:sz w:val="24"/>
                <w:szCs w:val="24"/>
                <w:lang w:val="lv-LV"/>
              </w:rPr>
              <w:t xml:space="preserve"> un</w:t>
            </w:r>
            <w:r w:rsidRPr="0062083F">
              <w:rPr>
                <w:rStyle w:val="normaltextrun"/>
                <w:rFonts w:ascii="Times New Roman" w:hAnsi="Times New Roman" w:cs="Times New Roman"/>
                <w:color w:val="000000" w:themeColor="text1"/>
                <w:sz w:val="24"/>
                <w:szCs w:val="24"/>
                <w:lang w:val="lv-LV"/>
              </w:rPr>
              <w:t xml:space="preserve"> </w:t>
            </w:r>
            <w:r w:rsidR="00DD39BC" w:rsidRPr="00072C67">
              <w:rPr>
                <w:rStyle w:val="normaltextrun"/>
                <w:rFonts w:ascii="Times New Roman" w:hAnsi="Times New Roman" w:cs="Times New Roman"/>
                <w:color w:val="000000" w:themeColor="text1"/>
                <w:sz w:val="24"/>
                <w:szCs w:val="24"/>
                <w:lang w:val="lv-LV"/>
              </w:rPr>
              <w:t>n</w:t>
            </w:r>
            <w:r w:rsidRPr="0062083F">
              <w:rPr>
                <w:rStyle w:val="normaltextrun"/>
                <w:rFonts w:ascii="Times New Roman" w:hAnsi="Times New Roman" w:cs="Times New Roman"/>
                <w:color w:val="000000" w:themeColor="text1"/>
                <w:sz w:val="24"/>
                <w:szCs w:val="24"/>
                <w:lang w:val="lv-LV"/>
              </w:rPr>
              <w:t>odrošināt hroniski</w:t>
            </w:r>
            <w:r w:rsidRPr="00A8104A">
              <w:rPr>
                <w:rStyle w:val="normaltextrun"/>
                <w:rFonts w:ascii="Times New Roman" w:hAnsi="Times New Roman" w:cs="Times New Roman"/>
                <w:color w:val="000000" w:themeColor="text1"/>
                <w:sz w:val="24"/>
                <w:szCs w:val="24"/>
                <w:lang w:val="lv-LV"/>
              </w:rPr>
              <w:t xml:space="preserve"> smagi slimiem bērniem racionālu un </w:t>
            </w:r>
            <w:r w:rsidRPr="00A8104A">
              <w:rPr>
                <w:rStyle w:val="normaltextrun"/>
                <w:rFonts w:ascii="Times New Roman" w:hAnsi="Times New Roman" w:cs="Times New Roman"/>
                <w:color w:val="000000" w:themeColor="text1"/>
                <w:sz w:val="24"/>
                <w:szCs w:val="24"/>
                <w:lang w:val="lv-LV"/>
              </w:rPr>
              <w:lastRenderedPageBreak/>
              <w:t>ērtu pāreju no bērna veselības aprūpes uz pieaugušo veselības aprūpi</w:t>
            </w:r>
            <w:r w:rsidR="004C23B4">
              <w:rPr>
                <w:rStyle w:val="normaltextrun"/>
                <w:rFonts w:ascii="Times New Roman" w:hAnsi="Times New Roman" w:cs="Times New Roman"/>
                <w:color w:val="000000" w:themeColor="text1"/>
                <w:sz w:val="24"/>
                <w:szCs w:val="24"/>
                <w:lang w:val="lv-LV"/>
              </w:rPr>
              <w:t>, tai skaitā</w:t>
            </w:r>
            <w:r w:rsidR="004C23B4" w:rsidRPr="003148E0">
              <w:rPr>
                <w:rFonts w:ascii="Times New Roman" w:hAnsi="Times New Roman" w:cs="Times New Roman"/>
                <w:color w:val="000000" w:themeColor="text1"/>
                <w:sz w:val="24"/>
                <w:szCs w:val="24"/>
                <w:lang w:val="lv-LV"/>
              </w:rPr>
              <w:t xml:space="preserve"> pakalpojumu pieejamības pēctecību</w:t>
            </w:r>
            <w:r>
              <w:rPr>
                <w:rStyle w:val="normaltextrun"/>
                <w:rFonts w:ascii="Times New Roman" w:hAnsi="Times New Roman" w:cs="Times New Roman"/>
                <w:color w:val="000000" w:themeColor="text1"/>
                <w:sz w:val="24"/>
                <w:szCs w:val="24"/>
                <w:lang w:val="lv-LV"/>
              </w:rPr>
              <w:t>.</w:t>
            </w:r>
          </w:p>
          <w:p w14:paraId="75F53576" w14:textId="219C2EC2" w:rsidR="00814FAE" w:rsidRPr="00A8104A" w:rsidRDefault="00814FAE" w:rsidP="00814FAE">
            <w:pPr>
              <w:pStyle w:val="ListParagraph"/>
              <w:spacing w:before="0" w:after="0" w:line="240" w:lineRule="auto"/>
              <w:ind w:left="0"/>
              <w:contextualSpacing w:val="0"/>
              <w:jc w:val="both"/>
              <w:rPr>
                <w:rFonts w:ascii="Times New Roman" w:hAnsi="Times New Roman" w:cs="Times New Roman"/>
                <w:color w:val="000000" w:themeColor="text1"/>
                <w:sz w:val="24"/>
                <w:szCs w:val="24"/>
                <w:lang w:val="lv-LV"/>
              </w:rPr>
            </w:pP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B10F2EA" w14:textId="4744ED48"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sidRPr="00D208CD">
              <w:rPr>
                <w:rFonts w:ascii="Times New Roman" w:eastAsia="Times New Roman" w:hAnsi="Times New Roman" w:cs="Times New Roman"/>
                <w:sz w:val="24"/>
                <w:szCs w:val="24"/>
                <w:lang w:val="lv-LV" w:eastAsia="lv-LV"/>
              </w:rPr>
              <w:lastRenderedPageBreak/>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3443EF5F" w14:textId="56842E67"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sidRPr="00D208CD">
              <w:rPr>
                <w:rFonts w:ascii="Times New Roman" w:hAnsi="Times New Roman" w:cs="Times New Roman"/>
                <w:color w:val="000000" w:themeColor="text1"/>
                <w:sz w:val="24"/>
                <w:szCs w:val="24"/>
                <w:lang w:val="lv-LV"/>
              </w:rPr>
              <w:t>NVD</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2D42ECB9" w14:textId="037D41DF"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sidRPr="00D208CD">
              <w:rPr>
                <w:rFonts w:ascii="Times New Roman" w:eastAsia="Times New Roman" w:hAnsi="Times New Roman" w:cs="Times New Roman"/>
                <w:color w:val="000000" w:themeColor="text1"/>
                <w:sz w:val="24"/>
                <w:szCs w:val="24"/>
                <w:lang w:val="lv-LV" w:eastAsia="lv-LV"/>
              </w:rPr>
              <w:t xml:space="preserve">VM, </w:t>
            </w:r>
            <w:r>
              <w:rPr>
                <w:rFonts w:ascii="Times New Roman" w:hAnsi="Times New Roman" w:cs="Times New Roman"/>
                <w:color w:val="000000" w:themeColor="text1"/>
                <w:sz w:val="24"/>
                <w:szCs w:val="24"/>
                <w:lang w:val="lv-LV"/>
              </w:rPr>
              <w:t xml:space="preserve">profesionālās asociācijas, </w:t>
            </w:r>
            <w:r w:rsidRPr="00D208CD">
              <w:rPr>
                <w:rFonts w:ascii="Times New Roman" w:eastAsia="Times New Roman" w:hAnsi="Times New Roman" w:cs="Times New Roman"/>
                <w:color w:val="000000" w:themeColor="text1"/>
                <w:sz w:val="24"/>
                <w:szCs w:val="24"/>
                <w:lang w:val="lv-LV" w:eastAsia="lv-LV"/>
              </w:rPr>
              <w:lastRenderedPageBreak/>
              <w:t>ārstniecības iestādes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057F016" w14:textId="302E295A"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p>
        </w:tc>
      </w:tr>
      <w:tr w:rsidR="00814FAE" w:rsidRPr="00D208CD" w14:paraId="4FAA5A79"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B0F0B4B" w14:textId="5BCBB832"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w:t>
            </w:r>
            <w:r>
              <w:rPr>
                <w:rFonts w:ascii="Times New Roman" w:eastAsia="Times New Roman" w:hAnsi="Times New Roman" w:cs="Times New Roman"/>
                <w:color w:val="000000" w:themeColor="text1"/>
                <w:sz w:val="24"/>
                <w:szCs w:val="24"/>
                <w:lang w:val="lv-LV" w:eastAsia="lv-LV"/>
              </w:rPr>
              <w:t>3.</w:t>
            </w:r>
            <w:r w:rsidR="00F17639">
              <w:rPr>
                <w:rFonts w:ascii="Times New Roman" w:eastAsia="Times New Roman" w:hAnsi="Times New Roman" w:cs="Times New Roman"/>
                <w:color w:val="000000" w:themeColor="text1"/>
                <w:sz w:val="24"/>
                <w:szCs w:val="24"/>
                <w:lang w:val="lv-LV" w:eastAsia="lv-LV"/>
              </w:rPr>
              <w:t>2</w:t>
            </w:r>
            <w:r>
              <w:rPr>
                <w:rFonts w:ascii="Times New Roman" w:eastAsia="Times New Roman" w:hAnsi="Times New Roman" w:cs="Times New Roman"/>
                <w:color w:val="000000" w:themeColor="text1"/>
                <w:sz w:val="24"/>
                <w:szCs w:val="24"/>
                <w:lang w:val="lv-LV" w:eastAsia="lv-LV"/>
              </w:rPr>
              <w:t>.</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83693F8" w14:textId="77777777" w:rsidR="00814FAE" w:rsidRDefault="00814FAE" w:rsidP="00814FAE">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r w:rsidRPr="00A8104A">
              <w:rPr>
                <w:rStyle w:val="normaltextrun"/>
                <w:rFonts w:ascii="Times New Roman" w:hAnsi="Times New Roman" w:cs="Times New Roman"/>
                <w:color w:val="000000" w:themeColor="text1"/>
                <w:sz w:val="24"/>
                <w:szCs w:val="24"/>
                <w:lang w:val="lv-LV"/>
              </w:rPr>
              <w:t>Pārskatīt kompensējamo medikamentu ierobežojumus/ nosacījumus, lai sekmētu hronisko pacientu veselības aprūpes pieejamību tuvāk dzīves vietai un uzlabotu pacientu aprūpes izmaksu efektivitāti.</w:t>
            </w:r>
          </w:p>
          <w:p w14:paraId="1B312539" w14:textId="6B549DCC" w:rsidR="00814FAE" w:rsidRPr="00A8104A" w:rsidRDefault="00814FAE" w:rsidP="00814FAE">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76DC18A" w14:textId="45A254E0"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sidRPr="00D208CD">
              <w:rPr>
                <w:rFonts w:ascii="Times New Roman" w:eastAsia="Times New Roman" w:hAnsi="Times New Roman" w:cs="Times New Roman"/>
                <w:sz w:val="24"/>
                <w:szCs w:val="24"/>
                <w:lang w:val="lv-LV" w:eastAsia="lv-LV"/>
              </w:rPr>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58A6B00F" w14:textId="0CF37F3B"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NVD</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0DBD22FE" w14:textId="0014B5CA"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 ZVA, profesionālās asociācijas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BF42133" w14:textId="77777777"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p>
        </w:tc>
      </w:tr>
      <w:tr w:rsidR="00814FAE" w:rsidRPr="00072C67" w14:paraId="4B4F6CB9"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30AA33C" w14:textId="3BB360DA"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w:t>
            </w:r>
            <w:r>
              <w:rPr>
                <w:rFonts w:ascii="Times New Roman" w:eastAsia="Times New Roman" w:hAnsi="Times New Roman" w:cs="Times New Roman"/>
                <w:color w:val="000000" w:themeColor="text1"/>
                <w:sz w:val="24"/>
                <w:szCs w:val="24"/>
                <w:lang w:val="lv-LV" w:eastAsia="lv-LV"/>
              </w:rPr>
              <w:t>3.</w:t>
            </w:r>
            <w:r w:rsidR="00F17639">
              <w:rPr>
                <w:rFonts w:ascii="Times New Roman" w:eastAsia="Times New Roman" w:hAnsi="Times New Roman" w:cs="Times New Roman"/>
                <w:color w:val="000000" w:themeColor="text1"/>
                <w:sz w:val="24"/>
                <w:szCs w:val="24"/>
                <w:lang w:val="lv-LV" w:eastAsia="lv-LV"/>
              </w:rPr>
              <w:t>3</w:t>
            </w:r>
            <w:r>
              <w:rPr>
                <w:rFonts w:ascii="Times New Roman" w:eastAsia="Times New Roman" w:hAnsi="Times New Roman" w:cs="Times New Roman"/>
                <w:color w:val="000000" w:themeColor="text1"/>
                <w:sz w:val="24"/>
                <w:szCs w:val="24"/>
                <w:lang w:val="lv-LV" w:eastAsia="lv-LV"/>
              </w:rPr>
              <w:t>.</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9202920" w14:textId="77777777" w:rsidR="00814FAE" w:rsidRDefault="00814FAE" w:rsidP="00814FAE">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r w:rsidRPr="00A8104A">
              <w:rPr>
                <w:rStyle w:val="normaltextrun"/>
                <w:rFonts w:ascii="Times New Roman" w:hAnsi="Times New Roman" w:cs="Times New Roman"/>
                <w:color w:val="000000" w:themeColor="text1"/>
                <w:sz w:val="24"/>
                <w:szCs w:val="24"/>
                <w:lang w:val="lv-LV"/>
              </w:rPr>
              <w:t>Izveidot dietoloģijas kabineta pakalpojumu (komandas darbs, lai nodrošinātu uztura terapiju pacientiem ar hroniskām slimībām – onkoloģiskiem pacientiem, pacientiem pēc kuņģa-zarnu trakta operācijām, sirds un asinsvadu slimniekiem, hroniskas nieru slimības pacientiem, pacientiem ar mājas enterālo un parenterālo barošanu, pacientiem ar izteiktu aptaukošanos, anoreksiju u.c.)</w:t>
            </w:r>
            <w:r>
              <w:rPr>
                <w:rStyle w:val="normaltextrun"/>
                <w:rFonts w:ascii="Times New Roman" w:hAnsi="Times New Roman" w:cs="Times New Roman"/>
                <w:color w:val="000000" w:themeColor="text1"/>
                <w:sz w:val="24"/>
                <w:szCs w:val="24"/>
                <w:lang w:val="lv-LV"/>
              </w:rPr>
              <w:t>.</w:t>
            </w:r>
          </w:p>
          <w:p w14:paraId="5A251B99" w14:textId="36947A2F" w:rsidR="00814FAE" w:rsidRPr="00A8104A" w:rsidRDefault="00814FAE" w:rsidP="00814FAE">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CA09E83" w14:textId="7F9EED56"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sidRPr="00D208CD">
              <w:rPr>
                <w:rFonts w:ascii="Times New Roman" w:eastAsia="Times New Roman" w:hAnsi="Times New Roman" w:cs="Times New Roman"/>
                <w:sz w:val="24"/>
                <w:szCs w:val="24"/>
                <w:lang w:val="lv-LV" w:eastAsia="lv-LV"/>
              </w:rPr>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18EDF0F1" w14:textId="786B9F51"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NVD</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7B410FDC" w14:textId="5B73D3EC"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 FM ārstniecības iestādes, profesionālās asociācijas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A0A619D" w14:textId="77777777"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p>
        </w:tc>
      </w:tr>
      <w:tr w:rsidR="00814FAE" w:rsidRPr="00072C67" w14:paraId="2238CDA4"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28B8D92" w14:textId="26D2E10F"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w:t>
            </w:r>
            <w:r>
              <w:rPr>
                <w:rFonts w:ascii="Times New Roman" w:eastAsia="Times New Roman" w:hAnsi="Times New Roman" w:cs="Times New Roman"/>
                <w:color w:val="000000" w:themeColor="text1"/>
                <w:sz w:val="24"/>
                <w:szCs w:val="24"/>
                <w:lang w:val="lv-LV" w:eastAsia="lv-LV"/>
              </w:rPr>
              <w:t>3.</w:t>
            </w:r>
            <w:r w:rsidR="00F17639">
              <w:rPr>
                <w:rFonts w:ascii="Times New Roman" w:eastAsia="Times New Roman" w:hAnsi="Times New Roman" w:cs="Times New Roman"/>
                <w:color w:val="000000" w:themeColor="text1"/>
                <w:sz w:val="24"/>
                <w:szCs w:val="24"/>
                <w:lang w:val="lv-LV" w:eastAsia="lv-LV"/>
              </w:rPr>
              <w:t>4</w:t>
            </w:r>
            <w:r>
              <w:rPr>
                <w:rFonts w:ascii="Times New Roman" w:eastAsia="Times New Roman" w:hAnsi="Times New Roman" w:cs="Times New Roman"/>
                <w:color w:val="000000" w:themeColor="text1"/>
                <w:sz w:val="24"/>
                <w:szCs w:val="24"/>
                <w:lang w:val="lv-LV" w:eastAsia="lv-LV"/>
              </w:rPr>
              <w:t>.</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EC30C27" w14:textId="1BABE7C9" w:rsidR="00814FAE" w:rsidRPr="00A8104A" w:rsidRDefault="00814FAE" w:rsidP="00814FAE">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r w:rsidRPr="00A8104A">
              <w:rPr>
                <w:rStyle w:val="normaltextrun"/>
                <w:rFonts w:ascii="Times New Roman" w:hAnsi="Times New Roman" w:cs="Times New Roman"/>
                <w:color w:val="000000" w:themeColor="text1"/>
                <w:sz w:val="24"/>
                <w:szCs w:val="24"/>
                <w:lang w:val="lv-LV"/>
              </w:rPr>
              <w:t xml:space="preserve">Stiprināt </w:t>
            </w:r>
            <w:r w:rsidR="00104AF3" w:rsidRPr="00104AF3">
              <w:rPr>
                <w:rStyle w:val="normaltextrun"/>
                <w:rFonts w:ascii="Times New Roman" w:hAnsi="Times New Roman" w:cs="Times New Roman"/>
                <w:color w:val="000000" w:themeColor="text1"/>
                <w:sz w:val="24"/>
                <w:szCs w:val="24"/>
                <w:lang w:val="lv-LV"/>
              </w:rPr>
              <w:t>hronisku pacientu</w:t>
            </w:r>
            <w:r w:rsidRPr="00A8104A">
              <w:rPr>
                <w:rStyle w:val="normaltextrun"/>
                <w:rFonts w:ascii="Times New Roman" w:hAnsi="Times New Roman" w:cs="Times New Roman"/>
                <w:color w:val="000000" w:themeColor="text1"/>
                <w:sz w:val="24"/>
                <w:szCs w:val="24"/>
                <w:lang w:val="lv-LV"/>
              </w:rPr>
              <w:t xml:space="preserve"> veselības aprūpi mājās, iesaistot gan primārās aprūpes komandu, gan sekundārās ambulatorās aprūpes speciālistus</w:t>
            </w:r>
            <w:r w:rsidR="003A0C0A">
              <w:rPr>
                <w:rStyle w:val="normaltextrun"/>
                <w:rFonts w:ascii="Times New Roman" w:hAnsi="Times New Roman" w:cs="Times New Roman"/>
                <w:color w:val="000000" w:themeColor="text1"/>
                <w:sz w:val="24"/>
                <w:szCs w:val="24"/>
                <w:lang w:val="lv-LV"/>
              </w:rPr>
              <w:t>,</w:t>
            </w:r>
            <w:r w:rsidR="003A0C0A" w:rsidRPr="00072C67">
              <w:rPr>
                <w:rStyle w:val="normaltextrun"/>
                <w:color w:val="000000" w:themeColor="text1"/>
                <w:lang w:val="lv-LV"/>
              </w:rPr>
              <w:t xml:space="preserve"> </w:t>
            </w:r>
            <w:r w:rsidR="003A0C0A" w:rsidRPr="00072C67">
              <w:rPr>
                <w:rStyle w:val="normaltextrun"/>
                <w:rFonts w:ascii="Times New Roman" w:hAnsi="Times New Roman" w:cs="Times New Roman"/>
                <w:color w:val="000000" w:themeColor="text1"/>
                <w:sz w:val="24"/>
                <w:szCs w:val="24"/>
                <w:lang w:val="lv-LV"/>
              </w:rPr>
              <w:t>kā arī</w:t>
            </w:r>
            <w:r w:rsidR="003A0C0A" w:rsidRPr="00072C67">
              <w:rPr>
                <w:lang w:val="lv-LV"/>
              </w:rPr>
              <w:t xml:space="preserve"> </w:t>
            </w:r>
            <w:r w:rsidR="003A0C0A">
              <w:rPr>
                <w:rStyle w:val="normaltextrun"/>
                <w:rFonts w:ascii="Times New Roman" w:hAnsi="Times New Roman" w:cs="Times New Roman"/>
                <w:color w:val="000000" w:themeColor="text1"/>
                <w:sz w:val="24"/>
                <w:szCs w:val="24"/>
                <w:lang w:val="lv-LV"/>
              </w:rPr>
              <w:t>i</w:t>
            </w:r>
            <w:r w:rsidR="003A0C0A" w:rsidRPr="003A0C0A">
              <w:rPr>
                <w:rStyle w:val="normaltextrun"/>
                <w:rFonts w:ascii="Times New Roman" w:hAnsi="Times New Roman" w:cs="Times New Roman"/>
                <w:color w:val="000000" w:themeColor="text1"/>
                <w:sz w:val="24"/>
                <w:szCs w:val="24"/>
                <w:lang w:val="lv-LV"/>
              </w:rPr>
              <w:t>evie</w:t>
            </w:r>
            <w:r w:rsidR="003A0C0A">
              <w:rPr>
                <w:rStyle w:val="normaltextrun"/>
                <w:rFonts w:ascii="Times New Roman" w:hAnsi="Times New Roman" w:cs="Times New Roman"/>
                <w:color w:val="000000" w:themeColor="text1"/>
                <w:sz w:val="24"/>
                <w:szCs w:val="24"/>
                <w:lang w:val="lv-LV"/>
              </w:rPr>
              <w:t>šo</w:t>
            </w:r>
            <w:r w:rsidR="003A0C0A" w:rsidRPr="003A0C0A">
              <w:rPr>
                <w:rStyle w:val="normaltextrun"/>
                <w:rFonts w:ascii="Times New Roman" w:hAnsi="Times New Roman" w:cs="Times New Roman"/>
                <w:color w:val="000000" w:themeColor="text1"/>
                <w:sz w:val="24"/>
                <w:szCs w:val="24"/>
                <w:lang w:val="lv-LV"/>
              </w:rPr>
              <w:t xml:space="preserve">t </w:t>
            </w:r>
            <w:r w:rsidR="00711800" w:rsidRPr="00711800">
              <w:rPr>
                <w:rStyle w:val="normaltextrun"/>
                <w:rFonts w:ascii="Times New Roman" w:hAnsi="Times New Roman" w:cs="Times New Roman"/>
                <w:color w:val="000000" w:themeColor="text1"/>
                <w:sz w:val="24"/>
                <w:szCs w:val="24"/>
                <w:lang w:val="lv-LV"/>
              </w:rPr>
              <w:t>t</w:t>
            </w:r>
            <w:r w:rsidR="00711800" w:rsidRPr="00072C67">
              <w:rPr>
                <w:rStyle w:val="normaltextrun"/>
                <w:rFonts w:ascii="Times New Roman" w:hAnsi="Times New Roman" w:cs="Times New Roman"/>
                <w:color w:val="000000" w:themeColor="text1"/>
                <w:sz w:val="24"/>
                <w:szCs w:val="24"/>
                <w:lang w:val="lv-LV"/>
              </w:rPr>
              <w:t>elemedicīnas</w:t>
            </w:r>
            <w:r w:rsidR="003A0C0A" w:rsidRPr="003A0C0A">
              <w:rPr>
                <w:rStyle w:val="normaltextrun"/>
                <w:rFonts w:ascii="Times New Roman" w:hAnsi="Times New Roman" w:cs="Times New Roman"/>
                <w:color w:val="000000" w:themeColor="text1"/>
                <w:sz w:val="24"/>
                <w:szCs w:val="24"/>
                <w:lang w:val="lv-LV"/>
              </w:rPr>
              <w:t xml:space="preserve"> pakalpojumus</w:t>
            </w:r>
            <w:r>
              <w:rPr>
                <w:rStyle w:val="normaltextrun"/>
                <w:rFonts w:ascii="Times New Roman" w:hAnsi="Times New Roman" w:cs="Times New Roman"/>
                <w:color w:val="000000" w:themeColor="text1"/>
                <w:sz w:val="24"/>
                <w:szCs w:val="24"/>
                <w:lang w:val="lv-LV"/>
              </w:rPr>
              <w:t>.</w:t>
            </w: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BB62695" w14:textId="0F0405E4"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sidRPr="00D208CD">
              <w:rPr>
                <w:rFonts w:ascii="Times New Roman" w:eastAsia="Times New Roman" w:hAnsi="Times New Roman" w:cs="Times New Roman"/>
                <w:sz w:val="24"/>
                <w:szCs w:val="24"/>
                <w:lang w:val="lv-LV" w:eastAsia="lv-LV"/>
              </w:rPr>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25F30A0E" w14:textId="25C8EBD5"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NVD</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77D59273" w14:textId="0619F700"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 FM, ārstniecības iestādes, profesionālās asociācijas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7603E09" w14:textId="77777777"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p>
        </w:tc>
      </w:tr>
      <w:tr w:rsidR="00814FAE" w:rsidRPr="00072C67" w14:paraId="72AD41CE"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723F073" w14:textId="36F13274"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w:t>
            </w:r>
            <w:r>
              <w:rPr>
                <w:rFonts w:ascii="Times New Roman" w:eastAsia="Times New Roman" w:hAnsi="Times New Roman" w:cs="Times New Roman"/>
                <w:color w:val="000000" w:themeColor="text1"/>
                <w:sz w:val="24"/>
                <w:szCs w:val="24"/>
                <w:lang w:val="lv-LV" w:eastAsia="lv-LV"/>
              </w:rPr>
              <w:t>3.</w:t>
            </w:r>
            <w:r w:rsidR="00F17639">
              <w:rPr>
                <w:rFonts w:ascii="Times New Roman" w:eastAsia="Times New Roman" w:hAnsi="Times New Roman" w:cs="Times New Roman"/>
                <w:color w:val="000000" w:themeColor="text1"/>
                <w:sz w:val="24"/>
                <w:szCs w:val="24"/>
                <w:lang w:val="lv-LV" w:eastAsia="lv-LV"/>
              </w:rPr>
              <w:t>5</w:t>
            </w:r>
            <w:r>
              <w:rPr>
                <w:rFonts w:ascii="Times New Roman" w:eastAsia="Times New Roman" w:hAnsi="Times New Roman" w:cs="Times New Roman"/>
                <w:color w:val="000000" w:themeColor="text1"/>
                <w:sz w:val="24"/>
                <w:szCs w:val="24"/>
                <w:lang w:val="lv-LV" w:eastAsia="lv-LV"/>
              </w:rPr>
              <w:t>.</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8CC3C2D" w14:textId="1F8D5D26" w:rsidR="00814FAE" w:rsidRPr="00A8104A" w:rsidRDefault="00814FAE" w:rsidP="00814FAE">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r w:rsidRPr="002A1DBB">
              <w:rPr>
                <w:rStyle w:val="normaltextrun"/>
                <w:rFonts w:ascii="Times New Roman" w:hAnsi="Times New Roman" w:cs="Times New Roman"/>
                <w:color w:val="000000" w:themeColor="text1"/>
                <w:sz w:val="24"/>
                <w:szCs w:val="24"/>
                <w:lang w:val="lv-LV"/>
              </w:rPr>
              <w:t xml:space="preserve">Pilnveidot </w:t>
            </w:r>
            <w:r w:rsidRPr="00DD61E4">
              <w:rPr>
                <w:rStyle w:val="normaltextrun"/>
                <w:rFonts w:ascii="Times New Roman" w:hAnsi="Times New Roman" w:cs="Times New Roman"/>
                <w:color w:val="000000" w:themeColor="text1"/>
                <w:sz w:val="24"/>
                <w:szCs w:val="24"/>
                <w:lang w:val="lv-LV"/>
              </w:rPr>
              <w:t>h</w:t>
            </w:r>
            <w:r w:rsidRPr="00072C67">
              <w:rPr>
                <w:rStyle w:val="normaltextrun"/>
                <w:rFonts w:ascii="Times New Roman" w:hAnsi="Times New Roman" w:cs="Times New Roman"/>
                <w:sz w:val="24"/>
                <w:szCs w:val="24"/>
                <w:lang w:val="lv-LV"/>
              </w:rPr>
              <w:t>ronisko</w:t>
            </w:r>
            <w:r w:rsidRPr="00DD61E4">
              <w:rPr>
                <w:rStyle w:val="normaltextrun"/>
                <w:rFonts w:ascii="Times New Roman" w:hAnsi="Times New Roman" w:cs="Times New Roman"/>
                <w:color w:val="000000" w:themeColor="text1"/>
                <w:sz w:val="24"/>
                <w:szCs w:val="24"/>
                <w:lang w:val="lv-LV"/>
              </w:rPr>
              <w:t xml:space="preserve"> un s</w:t>
            </w:r>
            <w:r w:rsidRPr="00072C67">
              <w:rPr>
                <w:rStyle w:val="normaltextrun"/>
                <w:rFonts w:ascii="Times New Roman" w:hAnsi="Times New Roman" w:cs="Times New Roman"/>
                <w:sz w:val="24"/>
                <w:szCs w:val="24"/>
                <w:lang w:val="lv-LV"/>
              </w:rPr>
              <w:t xml:space="preserve">ociālās </w:t>
            </w:r>
            <w:r w:rsidRPr="00DD61E4">
              <w:rPr>
                <w:rStyle w:val="normaltextrun"/>
                <w:rFonts w:ascii="Times New Roman" w:hAnsi="Times New Roman" w:cs="Times New Roman"/>
                <w:color w:val="000000" w:themeColor="text1"/>
                <w:sz w:val="24"/>
                <w:szCs w:val="24"/>
                <w:lang w:val="lv-LV"/>
              </w:rPr>
              <w:t xml:space="preserve">aprūpes gultu </w:t>
            </w:r>
            <w:r>
              <w:rPr>
                <w:rStyle w:val="normaltextrun"/>
                <w:rFonts w:ascii="Times New Roman" w:hAnsi="Times New Roman" w:cs="Times New Roman"/>
                <w:color w:val="000000" w:themeColor="text1"/>
                <w:sz w:val="24"/>
                <w:szCs w:val="24"/>
                <w:lang w:val="lv-LV"/>
              </w:rPr>
              <w:t>(</w:t>
            </w:r>
            <w:r w:rsidRPr="00DD61E4">
              <w:rPr>
                <w:rFonts w:ascii="Times New Roman" w:hAnsi="Times New Roman" w:cs="Times New Roman"/>
                <w:color w:val="000000" w:themeColor="text1"/>
                <w:sz w:val="24"/>
                <w:szCs w:val="24"/>
                <w:lang w:val="lv-LV"/>
              </w:rPr>
              <w:t>ilglaicīgo pacientu aprūpi</w:t>
            </w:r>
            <w:r>
              <w:rPr>
                <w:rFonts w:ascii="Times New Roman" w:hAnsi="Times New Roman" w:cs="Times New Roman"/>
                <w:color w:val="000000" w:themeColor="text1"/>
                <w:sz w:val="24"/>
                <w:szCs w:val="24"/>
                <w:lang w:val="lv-LV"/>
              </w:rPr>
              <w:t>)</w:t>
            </w:r>
            <w:r w:rsidRPr="00DD61E4">
              <w:rPr>
                <w:rFonts w:ascii="Times New Roman" w:hAnsi="Times New Roman" w:cs="Times New Roman"/>
                <w:color w:val="000000" w:themeColor="text1"/>
                <w:sz w:val="24"/>
                <w:szCs w:val="24"/>
                <w:lang w:val="lv-LV"/>
              </w:rPr>
              <w:t xml:space="preserve"> </w:t>
            </w:r>
            <w:r w:rsidRPr="00DD61E4">
              <w:rPr>
                <w:rStyle w:val="normaltextrun"/>
                <w:rFonts w:ascii="Times New Roman" w:hAnsi="Times New Roman" w:cs="Times New Roman"/>
                <w:color w:val="000000" w:themeColor="text1"/>
                <w:sz w:val="24"/>
                <w:szCs w:val="24"/>
                <w:lang w:val="lv-LV"/>
              </w:rPr>
              <w:t>nodrošināšanas un apmaksas sistēmu</w:t>
            </w:r>
            <w:r w:rsidRPr="00DD61E4">
              <w:rPr>
                <w:rFonts w:ascii="Times New Roman" w:hAnsi="Times New Roman" w:cs="Times New Roman"/>
                <w:color w:val="000000" w:themeColor="text1"/>
                <w:sz w:val="24"/>
                <w:szCs w:val="24"/>
                <w:lang w:val="lv-LV"/>
              </w:rPr>
              <w:t xml:space="preserve"> sadarbībā ar pašvaldībām</w:t>
            </w:r>
            <w:r>
              <w:rPr>
                <w:rFonts w:ascii="Times New Roman" w:hAnsi="Times New Roman" w:cs="Times New Roman"/>
                <w:color w:val="000000" w:themeColor="text1"/>
                <w:sz w:val="24"/>
                <w:szCs w:val="24"/>
                <w:lang w:val="lv-LV"/>
              </w:rPr>
              <w:t>.</w:t>
            </w: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E2D605E" w14:textId="2862A2DE"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sidRPr="00D208CD">
              <w:rPr>
                <w:rFonts w:ascii="Times New Roman" w:eastAsia="Times New Roman" w:hAnsi="Times New Roman" w:cs="Times New Roman"/>
                <w:sz w:val="24"/>
                <w:szCs w:val="24"/>
                <w:lang w:val="lv-LV" w:eastAsia="lv-LV"/>
              </w:rPr>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6DD6BDB4" w14:textId="46F68824"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NVD</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62388E23" w14:textId="63B747E7"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 LM, FM, pašvaldības ārstniecības iestādes, profesionālās asociācijas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EB1B659" w14:textId="77777777"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p>
        </w:tc>
      </w:tr>
      <w:tr w:rsidR="00814FAE" w:rsidRPr="00072C67" w14:paraId="0B0E5ADD"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1A73040" w14:textId="747C7F64"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lastRenderedPageBreak/>
              <w:t>3.2.</w:t>
            </w:r>
            <w:r>
              <w:rPr>
                <w:rFonts w:ascii="Times New Roman" w:eastAsia="Times New Roman" w:hAnsi="Times New Roman" w:cs="Times New Roman"/>
                <w:color w:val="000000" w:themeColor="text1"/>
                <w:sz w:val="24"/>
                <w:szCs w:val="24"/>
                <w:lang w:val="lv-LV" w:eastAsia="lv-LV"/>
              </w:rPr>
              <w:t>3.</w:t>
            </w:r>
            <w:r w:rsidR="00F17639">
              <w:rPr>
                <w:rFonts w:ascii="Times New Roman" w:eastAsia="Times New Roman" w:hAnsi="Times New Roman" w:cs="Times New Roman"/>
                <w:color w:val="000000" w:themeColor="text1"/>
                <w:sz w:val="24"/>
                <w:szCs w:val="24"/>
                <w:lang w:val="lv-LV" w:eastAsia="lv-LV"/>
              </w:rPr>
              <w:t>6</w:t>
            </w:r>
            <w:r>
              <w:rPr>
                <w:rFonts w:ascii="Times New Roman" w:eastAsia="Times New Roman" w:hAnsi="Times New Roman" w:cs="Times New Roman"/>
                <w:color w:val="000000" w:themeColor="text1"/>
                <w:sz w:val="24"/>
                <w:szCs w:val="24"/>
                <w:lang w:val="lv-LV" w:eastAsia="lv-LV"/>
              </w:rPr>
              <w:t>.</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73C5A2A" w14:textId="77777777" w:rsidR="00814FAE" w:rsidRPr="00A8104A" w:rsidRDefault="00814FAE" w:rsidP="00814FAE">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r w:rsidRPr="00A8104A">
              <w:rPr>
                <w:rStyle w:val="normaltextrun"/>
                <w:rFonts w:ascii="Times New Roman" w:hAnsi="Times New Roman" w:cs="Times New Roman"/>
                <w:color w:val="000000" w:themeColor="text1"/>
                <w:sz w:val="24"/>
                <w:szCs w:val="24"/>
                <w:lang w:val="lv-LV"/>
              </w:rPr>
              <w:t>Izstrādāt vienotu pieeju un veselības aprūpes pakalpojumu apmaksas nosacījumus personām, kas vienlaicīgi saņem gan veselības aprūpes pakalpojumus, gan sociālos pakalpojumus, piemēram, personai atrodoties sociālās aprūpes institūcijā.</w:t>
            </w:r>
          </w:p>
          <w:p w14:paraId="15F2ED75" w14:textId="77777777" w:rsidR="00814FAE" w:rsidRPr="00A8104A" w:rsidRDefault="00814FAE" w:rsidP="00814FAE">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38C4BB1" w14:textId="6B0EEA79"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sidRPr="00D208CD">
              <w:rPr>
                <w:rFonts w:ascii="Times New Roman" w:eastAsia="Times New Roman" w:hAnsi="Times New Roman" w:cs="Times New Roman"/>
                <w:sz w:val="24"/>
                <w:szCs w:val="24"/>
                <w:lang w:val="lv-LV" w:eastAsia="lv-LV"/>
              </w:rPr>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584082E4" w14:textId="410A6BB3"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 LM</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3DEA4A82" w14:textId="1AB4A833"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NVD, ārstniecības iestādes,</w:t>
            </w:r>
            <w:r w:rsidR="00063ACB" w:rsidRPr="00063ACB">
              <w:rPr>
                <w:rFonts w:ascii="Times New Roman" w:hAnsi="Times New Roman" w:cs="Times New Roman"/>
                <w:color w:val="000000" w:themeColor="text1"/>
                <w:sz w:val="24"/>
                <w:szCs w:val="24"/>
                <w:lang w:val="lv-LV"/>
              </w:rPr>
              <w:t xml:space="preserve">sociālās aprūpes institūcijas </w:t>
            </w:r>
            <w:r>
              <w:rPr>
                <w:rFonts w:ascii="Times New Roman" w:hAnsi="Times New Roman" w:cs="Times New Roman"/>
                <w:color w:val="000000" w:themeColor="text1"/>
                <w:sz w:val="24"/>
                <w:szCs w:val="24"/>
                <w:lang w:val="lv-LV"/>
              </w:rPr>
              <w:t>profesionālās asociācijas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039235C" w14:textId="77777777"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p>
        </w:tc>
      </w:tr>
      <w:tr w:rsidR="00814FAE" w:rsidRPr="00D208CD" w14:paraId="38B3C381"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B9B5A09" w14:textId="3B4DA0B4"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w:t>
            </w:r>
            <w:r>
              <w:rPr>
                <w:rFonts w:ascii="Times New Roman" w:eastAsia="Times New Roman" w:hAnsi="Times New Roman" w:cs="Times New Roman"/>
                <w:color w:val="000000" w:themeColor="text1"/>
                <w:sz w:val="24"/>
                <w:szCs w:val="24"/>
                <w:lang w:val="lv-LV" w:eastAsia="lv-LV"/>
              </w:rPr>
              <w:t>3.</w:t>
            </w:r>
            <w:r w:rsidR="00F17639">
              <w:rPr>
                <w:rFonts w:ascii="Times New Roman" w:eastAsia="Times New Roman" w:hAnsi="Times New Roman" w:cs="Times New Roman"/>
                <w:color w:val="000000" w:themeColor="text1"/>
                <w:sz w:val="24"/>
                <w:szCs w:val="24"/>
                <w:lang w:val="lv-LV" w:eastAsia="lv-LV"/>
              </w:rPr>
              <w:t>7</w:t>
            </w:r>
            <w:r>
              <w:rPr>
                <w:rFonts w:ascii="Times New Roman" w:eastAsia="Times New Roman" w:hAnsi="Times New Roman" w:cs="Times New Roman"/>
                <w:color w:val="000000" w:themeColor="text1"/>
                <w:sz w:val="24"/>
                <w:szCs w:val="24"/>
                <w:lang w:val="lv-LV" w:eastAsia="lv-LV"/>
              </w:rPr>
              <w:t>.</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8D9BDF7" w14:textId="64597F60" w:rsidR="00814FAE" w:rsidRPr="0097422A" w:rsidRDefault="00814FAE" w:rsidP="00814FAE">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r w:rsidRPr="0097422A">
              <w:rPr>
                <w:rStyle w:val="normaltextrun"/>
                <w:rFonts w:ascii="Times New Roman" w:hAnsi="Times New Roman" w:cs="Times New Roman"/>
                <w:color w:val="000000" w:themeColor="text1"/>
                <w:sz w:val="24"/>
                <w:szCs w:val="24"/>
                <w:lang w:val="lv-LV"/>
              </w:rPr>
              <w:t>Uzlabot ārstniecības personu un farmaceitu zināšanas un izpratni par pacientu ar hroniskām slimībām ārstēšanu un aprūpi.</w:t>
            </w:r>
          </w:p>
          <w:p w14:paraId="51D9D23A" w14:textId="5F472EC2" w:rsidR="00814FAE" w:rsidRPr="0097422A" w:rsidRDefault="00814FAE" w:rsidP="00814FAE">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C62D56F" w14:textId="3ADD968A"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sidRPr="00D208CD">
              <w:rPr>
                <w:rFonts w:ascii="Times New Roman" w:eastAsia="Times New Roman" w:hAnsi="Times New Roman" w:cs="Times New Roman"/>
                <w:sz w:val="24"/>
                <w:szCs w:val="24"/>
                <w:lang w:val="lv-LV" w:eastAsia="lv-LV"/>
              </w:rPr>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66A2DF69" w14:textId="72565A04"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1161A20E" w14:textId="67D34607"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SPKC, </w:t>
            </w:r>
            <w:r w:rsidR="00607D18" w:rsidRPr="006D2591">
              <w:rPr>
                <w:rFonts w:ascii="Times New Roman" w:hAnsi="Times New Roman" w:cs="Times New Roman"/>
                <w:color w:val="000000" w:themeColor="text1"/>
                <w:sz w:val="24"/>
                <w:szCs w:val="24"/>
                <w:lang w:val="lv-LV"/>
              </w:rPr>
              <w:t>LFB</w:t>
            </w:r>
            <w:r w:rsidR="00607D18">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ārstniecības iestādes, profesionālās asociācijas</w:t>
            </w:r>
            <w:r w:rsidR="006D2591" w:rsidRPr="006D2591">
              <w:rPr>
                <w:rFonts w:ascii="Times New Roman" w:hAnsi="Times New Roman" w:cs="Times New Roman"/>
                <w:color w:val="000000" w:themeColor="text1"/>
                <w:sz w:val="24"/>
                <w:szCs w:val="24"/>
                <w:lang w:val="lv-LV"/>
              </w:rPr>
              <w:t xml:space="preserve">, </w:t>
            </w:r>
            <w:r w:rsidR="00033E97">
              <w:rPr>
                <w:rFonts w:ascii="Times New Roman" w:eastAsia="Times New Roman" w:hAnsi="Times New Roman" w:cs="Times New Roman"/>
                <w:sz w:val="24"/>
                <w:szCs w:val="24"/>
                <w:lang w:val="lv-LV" w:eastAsia="lv-LV"/>
              </w:rPr>
              <w:t>piesaistot pacientu organizācijas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9929D91" w14:textId="77777777"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p>
        </w:tc>
      </w:tr>
      <w:tr w:rsidR="00814FAE" w:rsidRPr="00072C67" w14:paraId="6DF36406"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A71E1B0" w14:textId="213F8C9E"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w:t>
            </w:r>
            <w:r>
              <w:rPr>
                <w:rFonts w:ascii="Times New Roman" w:eastAsia="Times New Roman" w:hAnsi="Times New Roman" w:cs="Times New Roman"/>
                <w:color w:val="000000" w:themeColor="text1"/>
                <w:sz w:val="24"/>
                <w:szCs w:val="24"/>
                <w:lang w:val="lv-LV" w:eastAsia="lv-LV"/>
              </w:rPr>
              <w:t>3.</w:t>
            </w:r>
            <w:r w:rsidR="00F17639">
              <w:rPr>
                <w:rFonts w:ascii="Times New Roman" w:eastAsia="Times New Roman" w:hAnsi="Times New Roman" w:cs="Times New Roman"/>
                <w:color w:val="000000" w:themeColor="text1"/>
                <w:sz w:val="24"/>
                <w:szCs w:val="24"/>
                <w:lang w:val="lv-LV" w:eastAsia="lv-LV"/>
              </w:rPr>
              <w:t>8</w:t>
            </w:r>
            <w:r>
              <w:rPr>
                <w:rFonts w:ascii="Times New Roman" w:eastAsia="Times New Roman" w:hAnsi="Times New Roman" w:cs="Times New Roman"/>
                <w:color w:val="000000" w:themeColor="text1"/>
                <w:sz w:val="24"/>
                <w:szCs w:val="24"/>
                <w:lang w:val="lv-LV" w:eastAsia="lv-LV"/>
              </w:rPr>
              <w:t>.</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DEC1C3D" w14:textId="698411CE" w:rsidR="00814FAE" w:rsidRPr="0097422A" w:rsidRDefault="00814FAE" w:rsidP="00814FAE">
            <w:pPr>
              <w:pStyle w:val="ListParagraph"/>
              <w:spacing w:before="120" w:after="120"/>
              <w:ind w:left="0"/>
              <w:contextualSpacing w:val="0"/>
              <w:jc w:val="both"/>
              <w:rPr>
                <w:rStyle w:val="normaltextrun"/>
                <w:rFonts w:ascii="Times New Roman" w:hAnsi="Times New Roman" w:cs="Times New Roman"/>
                <w:sz w:val="24"/>
                <w:szCs w:val="24"/>
                <w:lang w:val="lv-LV"/>
              </w:rPr>
            </w:pPr>
            <w:r w:rsidRPr="0097422A">
              <w:rPr>
                <w:rStyle w:val="normaltextrun"/>
                <w:rFonts w:ascii="Times New Roman" w:hAnsi="Times New Roman" w:cs="Times New Roman"/>
                <w:sz w:val="24"/>
                <w:szCs w:val="24"/>
                <w:lang w:val="lv-LV"/>
              </w:rPr>
              <w:t>Attīstīt hronisku pacientu ārstēšanas un aprūpes nepārtrauktību un pēctecību, tajā skaitā nepieciešamības gadījumā nodrošinot pacienta transportēšanu.</w:t>
            </w: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6044160" w14:textId="2A708FA4"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sidRPr="00D208CD">
              <w:rPr>
                <w:rFonts w:ascii="Times New Roman" w:eastAsia="Times New Roman" w:hAnsi="Times New Roman" w:cs="Times New Roman"/>
                <w:sz w:val="24"/>
                <w:szCs w:val="24"/>
                <w:lang w:val="lv-LV" w:eastAsia="lv-LV"/>
              </w:rPr>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4C4CEB66" w14:textId="095A87BD"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3DEF74A2" w14:textId="53702383"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NVD, FM, ārstniecības iestādes, pašvaldības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65A36C1" w14:textId="77777777"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p>
        </w:tc>
      </w:tr>
      <w:tr w:rsidR="00814FAE" w:rsidRPr="00D208CD" w14:paraId="21CEAFCA"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3047708" w14:textId="5767893A"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w:t>
            </w:r>
            <w:r>
              <w:rPr>
                <w:rFonts w:ascii="Times New Roman" w:eastAsia="Times New Roman" w:hAnsi="Times New Roman" w:cs="Times New Roman"/>
                <w:color w:val="000000" w:themeColor="text1"/>
                <w:sz w:val="24"/>
                <w:szCs w:val="24"/>
                <w:lang w:val="lv-LV" w:eastAsia="lv-LV"/>
              </w:rPr>
              <w:t>3.</w:t>
            </w:r>
            <w:r w:rsidR="00F17639">
              <w:rPr>
                <w:rFonts w:ascii="Times New Roman" w:eastAsia="Times New Roman" w:hAnsi="Times New Roman" w:cs="Times New Roman"/>
                <w:color w:val="000000" w:themeColor="text1"/>
                <w:sz w:val="24"/>
                <w:szCs w:val="24"/>
                <w:lang w:val="lv-LV" w:eastAsia="lv-LV"/>
              </w:rPr>
              <w:t>9</w:t>
            </w:r>
            <w:r>
              <w:rPr>
                <w:rFonts w:ascii="Times New Roman" w:eastAsia="Times New Roman" w:hAnsi="Times New Roman" w:cs="Times New Roman"/>
                <w:color w:val="000000" w:themeColor="text1"/>
                <w:sz w:val="24"/>
                <w:szCs w:val="24"/>
                <w:lang w:val="lv-LV" w:eastAsia="lv-LV"/>
              </w:rPr>
              <w:t>.</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D575395" w14:textId="336E7DF1" w:rsidR="00814FAE" w:rsidRPr="0097422A" w:rsidRDefault="00814FAE" w:rsidP="00814FAE">
            <w:pPr>
              <w:pStyle w:val="ListParagraph"/>
              <w:spacing w:before="120" w:after="120"/>
              <w:ind w:left="0"/>
              <w:contextualSpacing w:val="0"/>
              <w:jc w:val="both"/>
              <w:rPr>
                <w:rStyle w:val="normaltextrun"/>
                <w:rFonts w:ascii="Times New Roman" w:hAnsi="Times New Roman" w:cs="Times New Roman"/>
                <w:sz w:val="24"/>
                <w:szCs w:val="24"/>
                <w:lang w:val="lv-LV"/>
              </w:rPr>
            </w:pPr>
            <w:r w:rsidRPr="0097422A">
              <w:rPr>
                <w:rStyle w:val="normaltextrun"/>
                <w:rFonts w:ascii="Times New Roman" w:hAnsi="Times New Roman" w:cs="Times New Roman"/>
                <w:sz w:val="24"/>
                <w:szCs w:val="24"/>
                <w:lang w:val="lv-LV"/>
              </w:rPr>
              <w:t>Izveidot vienotus standartus hronisko  pacientu skaitam uz 1 ārstniecības un atbalsta personālu.</w:t>
            </w: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A2E67A0" w14:textId="1D9856F1"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sidRPr="00D208CD">
              <w:rPr>
                <w:rFonts w:ascii="Times New Roman" w:eastAsia="Times New Roman" w:hAnsi="Times New Roman" w:cs="Times New Roman"/>
                <w:sz w:val="24"/>
                <w:szCs w:val="24"/>
                <w:lang w:val="lv-LV" w:eastAsia="lv-LV"/>
              </w:rPr>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14A3F90" w14:textId="0D426E2E"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48755A5E" w14:textId="787A04E4"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NVD, SPKC, profesionālās asociācijas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918A715" w14:textId="77777777"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p>
        </w:tc>
      </w:tr>
      <w:tr w:rsidR="00814FAE" w:rsidRPr="00D208CD" w14:paraId="08651194"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13AA616" w14:textId="6CD18519"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w:t>
            </w:r>
            <w:r>
              <w:rPr>
                <w:rFonts w:ascii="Times New Roman" w:eastAsia="Times New Roman" w:hAnsi="Times New Roman" w:cs="Times New Roman"/>
                <w:color w:val="000000" w:themeColor="text1"/>
                <w:sz w:val="24"/>
                <w:szCs w:val="24"/>
                <w:lang w:val="lv-LV" w:eastAsia="lv-LV"/>
              </w:rPr>
              <w:t>3.</w:t>
            </w:r>
            <w:r w:rsidR="00195384">
              <w:rPr>
                <w:rFonts w:ascii="Times New Roman" w:eastAsia="Times New Roman" w:hAnsi="Times New Roman" w:cs="Times New Roman"/>
                <w:color w:val="000000" w:themeColor="text1"/>
                <w:sz w:val="24"/>
                <w:szCs w:val="24"/>
                <w:lang w:val="lv-LV" w:eastAsia="lv-LV"/>
              </w:rPr>
              <w:t>1</w:t>
            </w:r>
            <w:r w:rsidR="00F17639">
              <w:rPr>
                <w:rFonts w:ascii="Times New Roman" w:eastAsia="Times New Roman" w:hAnsi="Times New Roman" w:cs="Times New Roman"/>
                <w:color w:val="000000" w:themeColor="text1"/>
                <w:sz w:val="24"/>
                <w:szCs w:val="24"/>
                <w:lang w:val="lv-LV" w:eastAsia="lv-LV"/>
              </w:rPr>
              <w:t>0</w:t>
            </w:r>
            <w:r>
              <w:rPr>
                <w:rFonts w:ascii="Times New Roman" w:eastAsia="Times New Roman" w:hAnsi="Times New Roman" w:cs="Times New Roman"/>
                <w:color w:val="000000" w:themeColor="text1"/>
                <w:sz w:val="24"/>
                <w:szCs w:val="24"/>
                <w:lang w:val="lv-LV" w:eastAsia="lv-LV"/>
              </w:rPr>
              <w:t>.</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2025B55" w14:textId="211592DE" w:rsidR="00814FAE" w:rsidRPr="0097422A" w:rsidRDefault="00814FAE" w:rsidP="00814FAE">
            <w:pPr>
              <w:pStyle w:val="ListParagraph"/>
              <w:spacing w:before="120" w:after="120"/>
              <w:ind w:left="0"/>
              <w:contextualSpacing w:val="0"/>
              <w:jc w:val="both"/>
              <w:rPr>
                <w:rStyle w:val="normaltextrun"/>
                <w:rFonts w:ascii="Times New Roman" w:hAnsi="Times New Roman" w:cs="Times New Roman"/>
                <w:sz w:val="24"/>
                <w:szCs w:val="24"/>
                <w:lang w:val="lv-LV"/>
              </w:rPr>
            </w:pPr>
            <w:r w:rsidRPr="0097422A">
              <w:rPr>
                <w:rStyle w:val="normaltextrun"/>
                <w:rFonts w:ascii="Times New Roman" w:hAnsi="Times New Roman" w:cs="Times New Roman"/>
                <w:sz w:val="24"/>
                <w:szCs w:val="24"/>
                <w:lang w:val="lv-LV"/>
              </w:rPr>
              <w:t xml:space="preserve">Izveidot “pacienta ceļa kartes” stacionāro pakalpojumu saņemšanai. Izstrādāt vienotas definīcijas aprūpes pakalpojumiem vairākos līmeņos (pēc pacientiem nepieciešamā aprūpes apjoma </w:t>
            </w:r>
            <w:r w:rsidRPr="0097422A">
              <w:rPr>
                <w:rStyle w:val="normaltextrun"/>
                <w:rFonts w:ascii="Times New Roman" w:hAnsi="Times New Roman" w:cs="Times New Roman"/>
                <w:sz w:val="24"/>
                <w:szCs w:val="24"/>
                <w:lang w:val="lv-LV"/>
              </w:rPr>
              <w:lastRenderedPageBreak/>
              <w:t>un pakalpojumu sniegšanas ilguma).</w:t>
            </w: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F768E56" w14:textId="784C14F1"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sidRPr="00D208CD">
              <w:rPr>
                <w:rFonts w:ascii="Times New Roman" w:eastAsia="Times New Roman" w:hAnsi="Times New Roman" w:cs="Times New Roman"/>
                <w:sz w:val="24"/>
                <w:szCs w:val="24"/>
                <w:lang w:val="lv-LV" w:eastAsia="lv-LV"/>
              </w:rPr>
              <w:lastRenderedPageBreak/>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023F7DDF" w14:textId="7B90C0FC"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58CC749B" w14:textId="29E86294"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r w:rsidRPr="004F42FF">
              <w:rPr>
                <w:rFonts w:ascii="Times New Roman" w:hAnsi="Times New Roman" w:cs="Times New Roman"/>
                <w:color w:val="000000" w:themeColor="text1"/>
                <w:sz w:val="24"/>
                <w:szCs w:val="24"/>
                <w:lang w:val="lv-LV"/>
              </w:rPr>
              <w:t>NVD, SPKC, profesionālās asociācijas</w:t>
            </w:r>
            <w:r w:rsidR="00E50EF5">
              <w:rPr>
                <w:rFonts w:ascii="Times New Roman" w:hAnsi="Times New Roman" w:cs="Times New Roman"/>
                <w:color w:val="000000" w:themeColor="text1"/>
                <w:sz w:val="24"/>
                <w:szCs w:val="24"/>
                <w:lang w:val="lv-LV"/>
              </w:rPr>
              <w:t xml:space="preserve">, </w:t>
            </w:r>
            <w:r w:rsidR="00E50EF5">
              <w:rPr>
                <w:rFonts w:ascii="Times New Roman" w:eastAsia="Times New Roman" w:hAnsi="Times New Roman" w:cs="Times New Roman"/>
                <w:sz w:val="24"/>
                <w:szCs w:val="24"/>
                <w:lang w:val="lv-LV" w:eastAsia="lv-LV"/>
              </w:rPr>
              <w:t>piesaistot pacientu organizācijas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6A238AD" w14:textId="77777777" w:rsidR="00814FAE" w:rsidRPr="00D208CD" w:rsidRDefault="00814FAE" w:rsidP="00814FAE">
            <w:pPr>
              <w:pStyle w:val="ListParagraph"/>
              <w:spacing w:before="120" w:after="120"/>
              <w:ind w:left="0"/>
              <w:contextualSpacing w:val="0"/>
              <w:jc w:val="center"/>
              <w:rPr>
                <w:rFonts w:ascii="Times New Roman" w:hAnsi="Times New Roman" w:cs="Times New Roman"/>
                <w:color w:val="000000" w:themeColor="text1"/>
                <w:sz w:val="24"/>
                <w:szCs w:val="24"/>
                <w:lang w:val="lv-LV"/>
              </w:rPr>
            </w:pPr>
          </w:p>
        </w:tc>
      </w:tr>
      <w:tr w:rsidR="00814FAE" w:rsidRPr="00072C67" w14:paraId="613CEB83"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9EF4BC8" w14:textId="3A0B2F6A" w:rsidR="00814FAE" w:rsidRPr="0056219E" w:rsidRDefault="00814FAE" w:rsidP="00814FAE">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56219E">
              <w:rPr>
                <w:rFonts w:ascii="Times New Roman" w:eastAsia="Times New Roman" w:hAnsi="Times New Roman" w:cs="Times New Roman"/>
                <w:b/>
                <w:bCs/>
                <w:color w:val="000000" w:themeColor="text1"/>
                <w:sz w:val="24"/>
                <w:szCs w:val="24"/>
                <w:lang w:val="lv-LV" w:eastAsia="lv-LV"/>
              </w:rPr>
              <w:t>3</w:t>
            </w:r>
            <w:r w:rsidRPr="0056219E">
              <w:rPr>
                <w:rFonts w:ascii="Times New Roman" w:eastAsia="Times New Roman" w:hAnsi="Times New Roman" w:cs="Times New Roman"/>
                <w:b/>
                <w:bCs/>
                <w:color w:val="000000" w:themeColor="text1"/>
                <w:sz w:val="24"/>
                <w:szCs w:val="24"/>
                <w:lang w:eastAsia="lv-LV"/>
              </w:rPr>
              <w:t>.2.4.</w:t>
            </w:r>
          </w:p>
        </w:tc>
        <w:tc>
          <w:tcPr>
            <w:tcW w:w="4189" w:type="pct"/>
            <w:gridSpan w:val="8"/>
            <w:tcBorders>
              <w:top w:val="outset" w:sz="6" w:space="0" w:color="414142"/>
              <w:left w:val="outset" w:sz="6" w:space="0" w:color="414142"/>
              <w:bottom w:val="outset" w:sz="6" w:space="0" w:color="414142"/>
              <w:right w:val="outset" w:sz="6" w:space="0" w:color="414142"/>
            </w:tcBorders>
            <w:shd w:val="clear" w:color="auto" w:fill="FFFFFF" w:themeFill="background1"/>
          </w:tcPr>
          <w:p w14:paraId="0A2AB322" w14:textId="2D5F0D43" w:rsidR="00814FAE" w:rsidRDefault="00814FAE" w:rsidP="00E54419">
            <w:pPr>
              <w:pStyle w:val="ListParagraph"/>
              <w:spacing w:before="0" w:after="0" w:line="240" w:lineRule="auto"/>
              <w:ind w:left="0"/>
              <w:contextualSpacing w:val="0"/>
              <w:jc w:val="both"/>
              <w:rPr>
                <w:rFonts w:ascii="Times New Roman" w:hAnsi="Times New Roman" w:cs="Times New Roman"/>
                <w:b/>
                <w:bCs/>
                <w:color w:val="000000" w:themeColor="text1"/>
                <w:sz w:val="24"/>
                <w:szCs w:val="24"/>
                <w:lang w:val="lv-LV"/>
              </w:rPr>
            </w:pPr>
            <w:r w:rsidRPr="00B329ED">
              <w:rPr>
                <w:rFonts w:ascii="Times New Roman" w:hAnsi="Times New Roman" w:cs="Times New Roman"/>
                <w:b/>
                <w:bCs/>
                <w:color w:val="000000" w:themeColor="text1"/>
                <w:sz w:val="24"/>
                <w:szCs w:val="24"/>
                <w:lang w:val="lv-LV"/>
              </w:rPr>
              <w:t>Uzlabot rehabilitācijas pakalpojumus</w:t>
            </w:r>
            <w:r w:rsidR="00BD0F30">
              <w:rPr>
                <w:rFonts w:ascii="Times New Roman" w:hAnsi="Times New Roman" w:cs="Times New Roman"/>
                <w:b/>
                <w:bCs/>
                <w:color w:val="000000" w:themeColor="text1"/>
                <w:sz w:val="24"/>
                <w:szCs w:val="24"/>
                <w:lang w:val="lv-LV"/>
              </w:rPr>
              <w:t xml:space="preserve"> un n</w:t>
            </w:r>
            <w:r w:rsidR="00BD0F30" w:rsidRPr="00BD0F30">
              <w:rPr>
                <w:rFonts w:ascii="Times New Roman" w:hAnsi="Times New Roman" w:cs="Times New Roman"/>
                <w:b/>
                <w:bCs/>
                <w:color w:val="000000" w:themeColor="text1"/>
                <w:sz w:val="24"/>
                <w:szCs w:val="24"/>
                <w:lang w:val="lv-LV"/>
              </w:rPr>
              <w:t>odrošināt medicīniskās rehabilitācijas pēctecīb</w:t>
            </w:r>
            <w:r w:rsidR="00E35BC3">
              <w:rPr>
                <w:rFonts w:ascii="Times New Roman" w:hAnsi="Times New Roman" w:cs="Times New Roman"/>
                <w:b/>
                <w:bCs/>
                <w:color w:val="000000" w:themeColor="text1"/>
                <w:sz w:val="24"/>
                <w:szCs w:val="24"/>
                <w:lang w:val="lv-LV"/>
              </w:rPr>
              <w:t>u</w:t>
            </w:r>
            <w:r w:rsidR="00BD0F30" w:rsidRPr="00BD0F30">
              <w:rPr>
                <w:rFonts w:ascii="Times New Roman" w:hAnsi="Times New Roman" w:cs="Times New Roman"/>
                <w:b/>
                <w:bCs/>
                <w:color w:val="000000" w:themeColor="text1"/>
                <w:sz w:val="24"/>
                <w:szCs w:val="24"/>
                <w:lang w:val="lv-LV"/>
              </w:rPr>
              <w:t xml:space="preserve"> kopējā ārstniecības procesa ietvaros</w:t>
            </w:r>
            <w:r>
              <w:rPr>
                <w:rFonts w:ascii="Times New Roman" w:hAnsi="Times New Roman" w:cs="Times New Roman"/>
                <w:b/>
                <w:bCs/>
                <w:color w:val="000000" w:themeColor="text1"/>
                <w:sz w:val="24"/>
                <w:szCs w:val="24"/>
                <w:lang w:val="lv-LV"/>
              </w:rPr>
              <w:t>:</w:t>
            </w:r>
          </w:p>
          <w:p w14:paraId="3EA87FD5" w14:textId="4EF0E269" w:rsidR="00814FAE" w:rsidRPr="00B329ED" w:rsidRDefault="00814FAE" w:rsidP="00814FAE">
            <w:pPr>
              <w:pStyle w:val="ListParagraph"/>
              <w:spacing w:before="0" w:after="0" w:line="240" w:lineRule="auto"/>
              <w:ind w:left="0"/>
              <w:contextualSpacing w:val="0"/>
              <w:rPr>
                <w:rFonts w:ascii="Times New Roman" w:hAnsi="Times New Roman" w:cs="Times New Roman"/>
                <w:b/>
                <w:bCs/>
                <w:color w:val="000000" w:themeColor="text1"/>
                <w:sz w:val="24"/>
                <w:szCs w:val="24"/>
                <w:lang w:val="lv-LV"/>
              </w:rPr>
            </w:pPr>
          </w:p>
        </w:tc>
      </w:tr>
      <w:tr w:rsidR="00814FAE" w:rsidRPr="00A8104A" w14:paraId="6F7BECCC"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4376231" w14:textId="7D30119F"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w:t>
            </w:r>
            <w:r w:rsidRPr="00A8097D">
              <w:rPr>
                <w:rFonts w:ascii="Times New Roman" w:eastAsia="Times New Roman" w:hAnsi="Times New Roman" w:cs="Times New Roman"/>
                <w:color w:val="000000" w:themeColor="text1"/>
                <w:sz w:val="24"/>
                <w:szCs w:val="24"/>
                <w:lang w:eastAsia="lv-LV"/>
              </w:rPr>
              <w:t>.2.4.</w:t>
            </w:r>
            <w:r>
              <w:rPr>
                <w:rFonts w:ascii="Times New Roman" w:eastAsia="Times New Roman" w:hAnsi="Times New Roman" w:cs="Times New Roman"/>
                <w:color w:val="000000" w:themeColor="text1"/>
                <w:sz w:val="24"/>
                <w:szCs w:val="24"/>
                <w:lang w:eastAsia="lv-LV"/>
              </w:rPr>
              <w:t>1.</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5F717F0" w14:textId="77777777" w:rsidR="00814FAE" w:rsidRDefault="00814FAE" w:rsidP="00814FAE">
            <w:pPr>
              <w:pStyle w:val="ListParagraph"/>
              <w:spacing w:before="0" w:after="0" w:line="240" w:lineRule="auto"/>
              <w:ind w:left="0"/>
              <w:contextualSpacing w:val="0"/>
              <w:jc w:val="both"/>
              <w:rPr>
                <w:rFonts w:ascii="Times New Roman" w:hAnsi="Times New Roman" w:cs="Times New Roman"/>
                <w:sz w:val="24"/>
                <w:szCs w:val="24"/>
                <w:lang w:val="lv-LV"/>
              </w:rPr>
            </w:pPr>
            <w:r w:rsidRPr="00B329ED">
              <w:rPr>
                <w:rFonts w:ascii="Times New Roman" w:hAnsi="Times New Roman" w:cs="Times New Roman"/>
                <w:sz w:val="24"/>
                <w:szCs w:val="24"/>
                <w:lang w:val="lv-LV"/>
              </w:rPr>
              <w:t xml:space="preserve">Uzlabot </w:t>
            </w:r>
            <w:r w:rsidR="00C55D26">
              <w:rPr>
                <w:rFonts w:ascii="Times New Roman" w:hAnsi="Times New Roman" w:cs="Times New Roman"/>
                <w:sz w:val="24"/>
                <w:szCs w:val="24"/>
                <w:lang w:val="lv-LV"/>
              </w:rPr>
              <w:t>ambulatorās</w:t>
            </w:r>
            <w:r w:rsidR="00C55D26" w:rsidRPr="00B329ED">
              <w:rPr>
                <w:rFonts w:ascii="Times New Roman" w:hAnsi="Times New Roman" w:cs="Times New Roman"/>
                <w:sz w:val="24"/>
                <w:szCs w:val="24"/>
                <w:lang w:val="lv-LV"/>
              </w:rPr>
              <w:t xml:space="preserve"> </w:t>
            </w:r>
            <w:r w:rsidRPr="00B329ED">
              <w:rPr>
                <w:rFonts w:ascii="Times New Roman" w:hAnsi="Times New Roman" w:cs="Times New Roman"/>
                <w:sz w:val="24"/>
                <w:szCs w:val="24"/>
                <w:lang w:val="lv-LV"/>
              </w:rPr>
              <w:t>medicīniskās rehabilitācijas pakalpojumu pieejamību, tai skaitā dienas stacionārā</w:t>
            </w:r>
            <w:r w:rsidR="00B13E0F" w:rsidRPr="00B13E0F">
              <w:rPr>
                <w:rFonts w:ascii="Times New Roman" w:hAnsi="Times New Roman" w:cs="Times New Roman"/>
                <w:sz w:val="24"/>
                <w:szCs w:val="24"/>
                <w:lang w:val="lv-LV"/>
              </w:rPr>
              <w:t>, vienlaikus uzlabojot atbilstošu cilvēkresursu nodrošinājumu.</w:t>
            </w:r>
          </w:p>
          <w:p w14:paraId="7BBEA905" w14:textId="391E2ED3" w:rsidR="009B4502" w:rsidRPr="00B329ED" w:rsidRDefault="009B4502" w:rsidP="00814FAE">
            <w:pPr>
              <w:pStyle w:val="ListParagraph"/>
              <w:spacing w:before="0" w:after="0" w:line="240" w:lineRule="auto"/>
              <w:ind w:left="0"/>
              <w:contextualSpacing w:val="0"/>
              <w:jc w:val="both"/>
              <w:rPr>
                <w:rStyle w:val="normaltextrun"/>
                <w:rFonts w:ascii="Times New Roman" w:hAnsi="Times New Roman" w:cs="Times New Roman"/>
                <w:sz w:val="24"/>
                <w:szCs w:val="24"/>
                <w:lang w:val="lv-LV"/>
              </w:rPr>
            </w:pP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C671FFF" w14:textId="3A4FD067" w:rsidR="00814FAE" w:rsidRPr="00A8104A" w:rsidRDefault="00814FAE" w:rsidP="00814FAE">
            <w:pPr>
              <w:pStyle w:val="ListParagraph"/>
              <w:spacing w:before="0" w:after="0" w:line="240" w:lineRule="auto"/>
              <w:ind w:left="0"/>
              <w:contextualSpacing w:val="0"/>
              <w:jc w:val="center"/>
              <w:rPr>
                <w:rFonts w:ascii="Times New Roman" w:hAnsi="Times New Roman" w:cs="Times New Roman"/>
                <w:b/>
                <w:bCs/>
                <w:color w:val="000000" w:themeColor="text1"/>
                <w:sz w:val="24"/>
                <w:szCs w:val="24"/>
                <w:lang w:val="lv-LV"/>
              </w:rPr>
            </w:pPr>
            <w:r w:rsidRPr="0075257D">
              <w:rPr>
                <w:rFonts w:ascii="Times New Roman" w:eastAsia="Times New Roman" w:hAnsi="Times New Roman" w:cs="Times New Roman"/>
                <w:sz w:val="24"/>
                <w:szCs w:val="24"/>
                <w:lang w:val="lv-LV" w:eastAsia="lv-LV"/>
              </w:rPr>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B436B26" w14:textId="78A063E5"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sidRPr="00F75EA9">
              <w:rPr>
                <w:rFonts w:ascii="Times New Roman" w:hAnsi="Times New Roman" w:cs="Times New Roman"/>
                <w:color w:val="000000" w:themeColor="text1"/>
                <w:sz w:val="24"/>
                <w:szCs w:val="24"/>
                <w:lang w:val="lv-LV"/>
              </w:rPr>
              <w:t>NVD</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64729820" w14:textId="5450C6B9"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 FM, ārstniecības iestādes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B42DF44" w14:textId="77777777"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p>
        </w:tc>
      </w:tr>
      <w:tr w:rsidR="00814FAE" w:rsidRPr="00A8104A" w14:paraId="6099A4CB"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8AD7E55" w14:textId="783FB83C"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w:t>
            </w:r>
            <w:r w:rsidRPr="00A8097D">
              <w:rPr>
                <w:rFonts w:ascii="Times New Roman" w:eastAsia="Times New Roman" w:hAnsi="Times New Roman" w:cs="Times New Roman"/>
                <w:color w:val="000000" w:themeColor="text1"/>
                <w:sz w:val="24"/>
                <w:szCs w:val="24"/>
                <w:lang w:eastAsia="lv-LV"/>
              </w:rPr>
              <w:t>.2.4.</w:t>
            </w:r>
            <w:r>
              <w:rPr>
                <w:rFonts w:ascii="Times New Roman" w:eastAsia="Times New Roman" w:hAnsi="Times New Roman" w:cs="Times New Roman"/>
                <w:color w:val="000000" w:themeColor="text1"/>
                <w:sz w:val="24"/>
                <w:szCs w:val="24"/>
                <w:lang w:eastAsia="lv-LV"/>
              </w:rPr>
              <w:t>2.</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19BBBC4" w14:textId="77777777" w:rsidR="00814FAE" w:rsidRPr="00B329ED" w:rsidRDefault="00814FAE" w:rsidP="00814FAE">
            <w:pPr>
              <w:pStyle w:val="ListParagraph"/>
              <w:spacing w:before="0" w:after="0" w:line="240" w:lineRule="auto"/>
              <w:ind w:left="0"/>
              <w:contextualSpacing w:val="0"/>
              <w:jc w:val="both"/>
              <w:rPr>
                <w:rFonts w:ascii="Times New Roman" w:hAnsi="Times New Roman" w:cs="Times New Roman"/>
                <w:sz w:val="24"/>
                <w:szCs w:val="24"/>
                <w:lang w:val="lv-LV"/>
              </w:rPr>
            </w:pPr>
            <w:r w:rsidRPr="00B329ED">
              <w:rPr>
                <w:rFonts w:ascii="Times New Roman" w:hAnsi="Times New Roman" w:cs="Times New Roman"/>
                <w:sz w:val="24"/>
                <w:szCs w:val="24"/>
                <w:lang w:val="lv-LV"/>
              </w:rPr>
              <w:t>Attīstīt medicīniskās rehabilitācijas pakalpojumus bērniem, kuri atrodas dinamiskajā novērošanā.</w:t>
            </w:r>
          </w:p>
          <w:p w14:paraId="32D46DE1" w14:textId="4F95D1BA" w:rsidR="00814FAE" w:rsidRPr="00B329ED" w:rsidRDefault="00814FAE" w:rsidP="00814FAE">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A8812E7" w14:textId="6F6BF84B" w:rsidR="00814FAE" w:rsidRPr="00A8104A" w:rsidRDefault="00814FAE" w:rsidP="00814FAE">
            <w:pPr>
              <w:pStyle w:val="ListParagraph"/>
              <w:spacing w:before="0" w:after="0" w:line="240" w:lineRule="auto"/>
              <w:ind w:left="0"/>
              <w:contextualSpacing w:val="0"/>
              <w:jc w:val="center"/>
              <w:rPr>
                <w:rFonts w:ascii="Times New Roman" w:hAnsi="Times New Roman" w:cs="Times New Roman"/>
                <w:b/>
                <w:bCs/>
                <w:color w:val="000000" w:themeColor="text1"/>
                <w:sz w:val="24"/>
                <w:szCs w:val="24"/>
                <w:lang w:val="lv-LV"/>
              </w:rPr>
            </w:pPr>
            <w:r w:rsidRPr="0075257D">
              <w:rPr>
                <w:rFonts w:ascii="Times New Roman" w:eastAsia="Times New Roman" w:hAnsi="Times New Roman" w:cs="Times New Roman"/>
                <w:sz w:val="24"/>
                <w:szCs w:val="24"/>
                <w:lang w:val="lv-LV" w:eastAsia="lv-LV"/>
              </w:rPr>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149EA4D" w14:textId="1927E397"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NVD</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3BAE89A1" w14:textId="28E16901"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 LM, ārstniecības iestādes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1E2B07E" w14:textId="77777777"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p>
        </w:tc>
      </w:tr>
      <w:tr w:rsidR="00814FAE" w:rsidRPr="00A8104A" w14:paraId="21B582E8"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A92DE46" w14:textId="152603B7"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w:t>
            </w:r>
            <w:r w:rsidRPr="00A8097D">
              <w:rPr>
                <w:rFonts w:ascii="Times New Roman" w:eastAsia="Times New Roman" w:hAnsi="Times New Roman" w:cs="Times New Roman"/>
                <w:color w:val="000000" w:themeColor="text1"/>
                <w:sz w:val="24"/>
                <w:szCs w:val="24"/>
                <w:lang w:eastAsia="lv-LV"/>
              </w:rPr>
              <w:t>.2.4.</w:t>
            </w:r>
            <w:r>
              <w:rPr>
                <w:rFonts w:ascii="Times New Roman" w:eastAsia="Times New Roman" w:hAnsi="Times New Roman" w:cs="Times New Roman"/>
                <w:color w:val="000000" w:themeColor="text1"/>
                <w:sz w:val="24"/>
                <w:szCs w:val="24"/>
                <w:lang w:eastAsia="lv-LV"/>
              </w:rPr>
              <w:t>3.</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1E28485" w14:textId="77777777" w:rsidR="00814FAE" w:rsidRPr="00B329ED" w:rsidRDefault="00814FAE" w:rsidP="00814FAE">
            <w:pPr>
              <w:pStyle w:val="ListParagraph"/>
              <w:spacing w:before="0" w:after="0" w:line="240" w:lineRule="auto"/>
              <w:ind w:left="0"/>
              <w:contextualSpacing w:val="0"/>
              <w:jc w:val="both"/>
              <w:rPr>
                <w:rFonts w:ascii="Times New Roman" w:hAnsi="Times New Roman" w:cs="Times New Roman"/>
                <w:sz w:val="24"/>
                <w:szCs w:val="24"/>
                <w:lang w:val="lv-LV"/>
              </w:rPr>
            </w:pPr>
            <w:r w:rsidRPr="00B329ED">
              <w:rPr>
                <w:rFonts w:ascii="Times New Roman" w:hAnsi="Times New Roman" w:cs="Times New Roman"/>
                <w:sz w:val="24"/>
                <w:szCs w:val="24"/>
                <w:lang w:val="lv-LV"/>
              </w:rPr>
              <w:t>Nodrošināt medicīniskās rehabilitācijas pakalpojumus visa līmeņa slimnīcās.</w:t>
            </w:r>
          </w:p>
          <w:p w14:paraId="6F662940" w14:textId="46E09C8C" w:rsidR="00814FAE" w:rsidRPr="00B329ED" w:rsidRDefault="00814FAE" w:rsidP="00814FAE">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D4965F9" w14:textId="1C2153A7" w:rsidR="00814FAE" w:rsidRPr="00A8104A" w:rsidRDefault="00814FAE" w:rsidP="00814FAE">
            <w:pPr>
              <w:pStyle w:val="ListParagraph"/>
              <w:spacing w:before="0" w:after="0" w:line="240" w:lineRule="auto"/>
              <w:ind w:left="0"/>
              <w:contextualSpacing w:val="0"/>
              <w:jc w:val="center"/>
              <w:rPr>
                <w:rFonts w:ascii="Times New Roman" w:hAnsi="Times New Roman" w:cs="Times New Roman"/>
                <w:b/>
                <w:bCs/>
                <w:color w:val="000000" w:themeColor="text1"/>
                <w:sz w:val="24"/>
                <w:szCs w:val="24"/>
                <w:lang w:val="lv-LV"/>
              </w:rPr>
            </w:pPr>
            <w:r w:rsidRPr="0075257D">
              <w:rPr>
                <w:rFonts w:ascii="Times New Roman" w:eastAsia="Times New Roman" w:hAnsi="Times New Roman" w:cs="Times New Roman"/>
                <w:sz w:val="24"/>
                <w:szCs w:val="24"/>
                <w:lang w:val="lv-LV" w:eastAsia="lv-LV"/>
              </w:rPr>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43D9E6AF" w14:textId="2525D6D5"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NVD</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1973B0A0" w14:textId="3F68CEB6"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 FM, ārstniecības iestādes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64BB6EE" w14:textId="77777777"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p>
        </w:tc>
      </w:tr>
      <w:tr w:rsidR="00814FAE" w:rsidRPr="00A8104A" w14:paraId="656CB94E"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A94A0DE" w14:textId="1C9DFF73"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w:t>
            </w:r>
            <w:r w:rsidRPr="00A8097D">
              <w:rPr>
                <w:rFonts w:ascii="Times New Roman" w:eastAsia="Times New Roman" w:hAnsi="Times New Roman" w:cs="Times New Roman"/>
                <w:color w:val="000000" w:themeColor="text1"/>
                <w:sz w:val="24"/>
                <w:szCs w:val="24"/>
                <w:lang w:eastAsia="lv-LV"/>
              </w:rPr>
              <w:t>.2.4.</w:t>
            </w:r>
            <w:r w:rsidR="008602A9">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643D8D7" w14:textId="545D2F40" w:rsidR="00814FAE" w:rsidRPr="00B329ED" w:rsidRDefault="00814FAE" w:rsidP="00814FAE">
            <w:pPr>
              <w:pStyle w:val="ListParagraph"/>
              <w:spacing w:before="0" w:after="0" w:line="240" w:lineRule="auto"/>
              <w:ind w:left="0"/>
              <w:contextualSpacing w:val="0"/>
              <w:jc w:val="both"/>
              <w:rPr>
                <w:rFonts w:ascii="Times New Roman" w:hAnsi="Times New Roman" w:cs="Times New Roman"/>
                <w:sz w:val="24"/>
                <w:szCs w:val="24"/>
                <w:lang w:val="lv-LV"/>
              </w:rPr>
            </w:pPr>
            <w:r w:rsidRPr="00B329ED">
              <w:rPr>
                <w:rFonts w:ascii="Times New Roman" w:hAnsi="Times New Roman" w:cs="Times New Roman"/>
                <w:sz w:val="24"/>
                <w:szCs w:val="24"/>
                <w:lang w:val="lv-LV"/>
              </w:rPr>
              <w:t>Paplašināt tehnisko palīglīdzekļu klāstu</w:t>
            </w:r>
            <w:r w:rsidR="003A5D11">
              <w:rPr>
                <w:rFonts w:ascii="Times New Roman" w:hAnsi="Times New Roman" w:cs="Times New Roman"/>
                <w:sz w:val="24"/>
                <w:szCs w:val="24"/>
                <w:lang w:val="lv-LV"/>
              </w:rPr>
              <w:t xml:space="preserve"> un </w:t>
            </w:r>
            <w:r w:rsidR="00C56E3F">
              <w:rPr>
                <w:rFonts w:ascii="Times New Roman" w:hAnsi="Times New Roman" w:cs="Times New Roman"/>
                <w:sz w:val="24"/>
                <w:szCs w:val="24"/>
                <w:lang w:val="lv-LV"/>
              </w:rPr>
              <w:t>saīsināt gaidī</w:t>
            </w:r>
            <w:r w:rsidR="00E266C3">
              <w:rPr>
                <w:rFonts w:ascii="Times New Roman" w:hAnsi="Times New Roman" w:cs="Times New Roman"/>
                <w:sz w:val="24"/>
                <w:szCs w:val="24"/>
                <w:lang w:val="lv-LV"/>
              </w:rPr>
              <w:t>šan</w:t>
            </w:r>
            <w:r w:rsidR="00A225E8">
              <w:rPr>
                <w:rFonts w:ascii="Times New Roman" w:hAnsi="Times New Roman" w:cs="Times New Roman"/>
                <w:sz w:val="24"/>
                <w:szCs w:val="24"/>
                <w:lang w:val="lv-LV"/>
              </w:rPr>
              <w:t>as laiku to saņemšanai</w:t>
            </w:r>
          </w:p>
          <w:p w14:paraId="52EC1460" w14:textId="5A02BE1A" w:rsidR="00814FAE" w:rsidRPr="00B329ED" w:rsidRDefault="00814FAE" w:rsidP="00814FAE">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5D69BC3" w14:textId="314C7DAA" w:rsidR="00814FAE" w:rsidRPr="00A8104A" w:rsidRDefault="00814FAE" w:rsidP="00814FAE">
            <w:pPr>
              <w:pStyle w:val="ListParagraph"/>
              <w:spacing w:before="0" w:after="0" w:line="240" w:lineRule="auto"/>
              <w:ind w:left="0"/>
              <w:contextualSpacing w:val="0"/>
              <w:jc w:val="center"/>
              <w:rPr>
                <w:rFonts w:ascii="Times New Roman" w:hAnsi="Times New Roman" w:cs="Times New Roman"/>
                <w:b/>
                <w:bCs/>
                <w:color w:val="000000" w:themeColor="text1"/>
                <w:sz w:val="24"/>
                <w:szCs w:val="24"/>
                <w:lang w:val="lv-LV"/>
              </w:rPr>
            </w:pPr>
            <w:r w:rsidRPr="0075257D">
              <w:rPr>
                <w:rFonts w:ascii="Times New Roman" w:eastAsia="Times New Roman" w:hAnsi="Times New Roman" w:cs="Times New Roman"/>
                <w:sz w:val="24"/>
                <w:szCs w:val="24"/>
                <w:lang w:val="lv-LV" w:eastAsia="lv-LV"/>
              </w:rPr>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55226F77" w14:textId="21F723BF"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LM</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251B0A17" w14:textId="6AC411F3"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w:t>
            </w:r>
            <w:r w:rsidRPr="00F75EA9">
              <w:rPr>
                <w:rFonts w:ascii="Times New Roman" w:hAnsi="Times New Roman" w:cs="Times New Roman"/>
                <w:color w:val="000000" w:themeColor="text1"/>
                <w:sz w:val="24"/>
                <w:szCs w:val="24"/>
                <w:lang w:val="lv-LV"/>
              </w:rPr>
              <w:t>M</w:t>
            </w:r>
            <w:r>
              <w:rPr>
                <w:rFonts w:ascii="Times New Roman" w:hAnsi="Times New Roman" w:cs="Times New Roman"/>
                <w:color w:val="000000" w:themeColor="text1"/>
                <w:sz w:val="24"/>
                <w:szCs w:val="24"/>
                <w:lang w:val="lv-LV"/>
              </w:rPr>
              <w:t>, FM, NVD, profesionālās asociācijas, NRC Vaivari</w:t>
            </w:r>
            <w:r w:rsidR="00A55EDF">
              <w:rPr>
                <w:rFonts w:ascii="Times New Roman" w:hAnsi="Times New Roman" w:cs="Times New Roman"/>
                <w:color w:val="000000" w:themeColor="text1"/>
                <w:sz w:val="24"/>
                <w:szCs w:val="24"/>
                <w:lang w:val="lv-LV"/>
              </w:rPr>
              <w:t xml:space="preserve">, </w:t>
            </w:r>
            <w:r w:rsidR="00A55EDF">
              <w:rPr>
                <w:rFonts w:ascii="Times New Roman" w:eastAsia="Times New Roman" w:hAnsi="Times New Roman" w:cs="Times New Roman"/>
                <w:sz w:val="24"/>
                <w:szCs w:val="24"/>
                <w:lang w:val="lv-LV" w:eastAsia="lv-LV"/>
              </w:rPr>
              <w:t>pacientu organizācijas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95ED060" w14:textId="77777777"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p>
        </w:tc>
      </w:tr>
      <w:tr w:rsidR="00814FAE" w:rsidRPr="00A8104A" w14:paraId="4594CE3B"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6AFF243" w14:textId="46A9434D"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w:t>
            </w:r>
            <w:r w:rsidRPr="00A8097D">
              <w:rPr>
                <w:rFonts w:ascii="Times New Roman" w:eastAsia="Times New Roman" w:hAnsi="Times New Roman" w:cs="Times New Roman"/>
                <w:color w:val="000000" w:themeColor="text1"/>
                <w:sz w:val="24"/>
                <w:szCs w:val="24"/>
                <w:lang w:eastAsia="lv-LV"/>
              </w:rPr>
              <w:t>.2.4.</w:t>
            </w:r>
            <w:r w:rsidR="008602A9">
              <w:rPr>
                <w:rFonts w:ascii="Times New Roman" w:eastAsia="Times New Roman" w:hAnsi="Times New Roman" w:cs="Times New Roman"/>
                <w:color w:val="000000" w:themeColor="text1"/>
                <w:sz w:val="24"/>
                <w:szCs w:val="24"/>
                <w:lang w:eastAsia="lv-LV"/>
              </w:rPr>
              <w:t>5</w:t>
            </w:r>
            <w:r>
              <w:rPr>
                <w:rFonts w:ascii="Times New Roman" w:eastAsia="Times New Roman" w:hAnsi="Times New Roman" w:cs="Times New Roman"/>
                <w:color w:val="000000" w:themeColor="text1"/>
                <w:sz w:val="24"/>
                <w:szCs w:val="24"/>
                <w:lang w:eastAsia="lv-LV"/>
              </w:rPr>
              <w:t>.</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CF1B69F" w14:textId="77777777" w:rsidR="00F02CC9" w:rsidRPr="00B329ED" w:rsidRDefault="00F02CC9" w:rsidP="00F02CC9">
            <w:pPr>
              <w:spacing w:before="0" w:after="0" w:line="240" w:lineRule="auto"/>
              <w:jc w:val="both"/>
              <w:rPr>
                <w:rFonts w:ascii="Times New Roman" w:hAnsi="Times New Roman" w:cs="Times New Roman"/>
                <w:sz w:val="24"/>
                <w:szCs w:val="24"/>
                <w:lang w:val="lv-LV"/>
              </w:rPr>
            </w:pPr>
            <w:r w:rsidRPr="5F36D579">
              <w:rPr>
                <w:rFonts w:ascii="Times New Roman" w:hAnsi="Times New Roman" w:cs="Times New Roman"/>
                <w:sz w:val="24"/>
                <w:szCs w:val="24"/>
                <w:lang w:val="lv-LV"/>
              </w:rPr>
              <w:t>Veidot uz pacientu centrētu rehabilitācijas procesu, iekļaujot  fiziskās aktivitātes un rekreācijas medicīniskās rehabilitācijas programmas.</w:t>
            </w:r>
          </w:p>
          <w:p w14:paraId="76EDC1D0" w14:textId="6612A2AC" w:rsidR="00814FAE" w:rsidRPr="00B329ED" w:rsidRDefault="00814FAE" w:rsidP="00814FAE">
            <w:pPr>
              <w:spacing w:before="0" w:after="0" w:line="240" w:lineRule="auto"/>
              <w:jc w:val="both"/>
              <w:rPr>
                <w:rStyle w:val="normaltextrun"/>
                <w:rFonts w:ascii="Times New Roman" w:hAnsi="Times New Roman" w:cs="Times New Roman"/>
                <w:sz w:val="24"/>
                <w:szCs w:val="24"/>
                <w:lang w:val="lv-LV"/>
              </w:rPr>
            </w:pP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A3141B9" w14:textId="5E7DA3DE" w:rsidR="00814FAE" w:rsidRPr="00A8104A" w:rsidRDefault="00814FAE" w:rsidP="00814FAE">
            <w:pPr>
              <w:pStyle w:val="ListParagraph"/>
              <w:spacing w:before="0" w:after="0" w:line="240" w:lineRule="auto"/>
              <w:ind w:left="0"/>
              <w:contextualSpacing w:val="0"/>
              <w:jc w:val="center"/>
              <w:rPr>
                <w:rFonts w:ascii="Times New Roman" w:hAnsi="Times New Roman" w:cs="Times New Roman"/>
                <w:b/>
                <w:bCs/>
                <w:color w:val="000000" w:themeColor="text1"/>
                <w:sz w:val="24"/>
                <w:szCs w:val="24"/>
                <w:lang w:val="lv-LV"/>
              </w:rPr>
            </w:pPr>
            <w:r w:rsidRPr="0075257D">
              <w:rPr>
                <w:rFonts w:ascii="Times New Roman" w:eastAsia="Times New Roman" w:hAnsi="Times New Roman" w:cs="Times New Roman"/>
                <w:sz w:val="24"/>
                <w:szCs w:val="24"/>
                <w:lang w:val="lv-LV" w:eastAsia="lv-LV"/>
              </w:rPr>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6EB3251B" w14:textId="2A185A4B"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 LM</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69A360E9" w14:textId="2F6CF4F9"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NVD, FM, profesionālās asociācijas,  </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BC9BE42" w14:textId="77777777"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p>
        </w:tc>
      </w:tr>
      <w:tr w:rsidR="00814FAE" w:rsidRPr="00A8104A" w14:paraId="3EA522D0"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7E7A035" w14:textId="7E842156"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w:t>
            </w:r>
            <w:r w:rsidRPr="00A8097D">
              <w:rPr>
                <w:rFonts w:ascii="Times New Roman" w:eastAsia="Times New Roman" w:hAnsi="Times New Roman" w:cs="Times New Roman"/>
                <w:color w:val="000000" w:themeColor="text1"/>
                <w:sz w:val="24"/>
                <w:szCs w:val="24"/>
                <w:lang w:eastAsia="lv-LV"/>
              </w:rPr>
              <w:t>.2.4.</w:t>
            </w:r>
            <w:r w:rsidR="008602A9">
              <w:rPr>
                <w:rFonts w:ascii="Times New Roman" w:eastAsia="Times New Roman" w:hAnsi="Times New Roman" w:cs="Times New Roman"/>
                <w:color w:val="000000" w:themeColor="text1"/>
                <w:sz w:val="24"/>
                <w:szCs w:val="24"/>
                <w:lang w:eastAsia="lv-LV"/>
              </w:rPr>
              <w:t>6</w:t>
            </w:r>
            <w:r>
              <w:rPr>
                <w:rFonts w:ascii="Times New Roman" w:eastAsia="Times New Roman" w:hAnsi="Times New Roman" w:cs="Times New Roman"/>
                <w:color w:val="000000" w:themeColor="text1"/>
                <w:sz w:val="24"/>
                <w:szCs w:val="24"/>
                <w:lang w:eastAsia="lv-LV"/>
              </w:rPr>
              <w:t>.</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68421D5" w14:textId="15EA988C" w:rsidR="00814FAE" w:rsidRPr="00B329ED" w:rsidRDefault="00814FAE" w:rsidP="00814FAE">
            <w:pPr>
              <w:spacing w:before="0" w:after="0" w:line="240" w:lineRule="auto"/>
              <w:jc w:val="both"/>
              <w:rPr>
                <w:rFonts w:ascii="Times New Roman" w:hAnsi="Times New Roman" w:cs="Times New Roman"/>
                <w:sz w:val="24"/>
                <w:szCs w:val="24"/>
                <w:lang w:val="lv-LV"/>
              </w:rPr>
            </w:pPr>
            <w:r w:rsidRPr="00B329ED">
              <w:rPr>
                <w:rFonts w:ascii="Times New Roman" w:hAnsi="Times New Roman" w:cs="Times New Roman"/>
                <w:sz w:val="24"/>
                <w:szCs w:val="24"/>
                <w:lang w:val="lv-LV"/>
              </w:rPr>
              <w:t xml:space="preserve">Papildināt valsts kompensējamo </w:t>
            </w:r>
            <w:r w:rsidR="00EC7F3A">
              <w:rPr>
                <w:rFonts w:ascii="Times New Roman" w:hAnsi="Times New Roman" w:cs="Times New Roman"/>
                <w:sz w:val="24"/>
                <w:szCs w:val="24"/>
                <w:lang w:val="lv-LV"/>
              </w:rPr>
              <w:t xml:space="preserve">medicīnas </w:t>
            </w:r>
            <w:r w:rsidRPr="00B329ED">
              <w:rPr>
                <w:rFonts w:ascii="Times New Roman" w:hAnsi="Times New Roman" w:cs="Times New Roman"/>
                <w:sz w:val="24"/>
                <w:szCs w:val="24"/>
                <w:lang w:val="lv-LV"/>
              </w:rPr>
              <w:t>ierīču klāstu ar urinīzvades sistēmām.</w:t>
            </w:r>
          </w:p>
          <w:p w14:paraId="4BF9F116" w14:textId="676E88D4" w:rsidR="00814FAE" w:rsidRPr="00B329ED" w:rsidRDefault="00814FAE" w:rsidP="00814FAE">
            <w:pPr>
              <w:spacing w:before="0" w:after="0" w:line="240" w:lineRule="auto"/>
              <w:jc w:val="both"/>
              <w:rPr>
                <w:rFonts w:ascii="Times New Roman" w:hAnsi="Times New Roman" w:cs="Times New Roman"/>
                <w:sz w:val="24"/>
                <w:szCs w:val="24"/>
                <w:lang w:val="lv-LV"/>
              </w:rPr>
            </w:pP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EA2BF0B" w14:textId="150475EF" w:rsidR="00814FAE" w:rsidRPr="00A8104A" w:rsidRDefault="00814FAE" w:rsidP="00814FAE">
            <w:pPr>
              <w:pStyle w:val="ListParagraph"/>
              <w:spacing w:before="0" w:after="0" w:line="240" w:lineRule="auto"/>
              <w:ind w:left="0"/>
              <w:contextualSpacing w:val="0"/>
              <w:jc w:val="center"/>
              <w:rPr>
                <w:rFonts w:ascii="Times New Roman" w:hAnsi="Times New Roman" w:cs="Times New Roman"/>
                <w:b/>
                <w:bCs/>
                <w:color w:val="000000" w:themeColor="text1"/>
                <w:sz w:val="24"/>
                <w:szCs w:val="24"/>
                <w:lang w:val="lv-LV"/>
              </w:rPr>
            </w:pPr>
            <w:r w:rsidRPr="0075257D">
              <w:rPr>
                <w:rFonts w:ascii="Times New Roman" w:eastAsia="Times New Roman" w:hAnsi="Times New Roman" w:cs="Times New Roman"/>
                <w:sz w:val="24"/>
                <w:szCs w:val="24"/>
                <w:lang w:val="lv-LV" w:eastAsia="lv-LV"/>
              </w:rPr>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5487F1F8" w14:textId="7A8046E6"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7E5AA349" w14:textId="4D7E29A2"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NVD, FM, NRC Vaivari</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63732CF" w14:textId="77777777"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p>
        </w:tc>
      </w:tr>
      <w:tr w:rsidR="00814FAE" w:rsidRPr="00072C67" w14:paraId="65B56F21"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03569E4" w14:textId="4C7A855A"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w:t>
            </w:r>
            <w:r w:rsidRPr="00A8097D">
              <w:rPr>
                <w:rFonts w:ascii="Times New Roman" w:eastAsia="Times New Roman" w:hAnsi="Times New Roman" w:cs="Times New Roman"/>
                <w:color w:val="000000" w:themeColor="text1"/>
                <w:sz w:val="24"/>
                <w:szCs w:val="24"/>
                <w:lang w:eastAsia="lv-LV"/>
              </w:rPr>
              <w:t>.2.4.</w:t>
            </w:r>
            <w:r w:rsidR="008602A9">
              <w:rPr>
                <w:rFonts w:ascii="Times New Roman" w:eastAsia="Times New Roman" w:hAnsi="Times New Roman" w:cs="Times New Roman"/>
                <w:color w:val="000000" w:themeColor="text1"/>
                <w:sz w:val="24"/>
                <w:szCs w:val="24"/>
                <w:lang w:eastAsia="lv-LV"/>
              </w:rPr>
              <w:t>7</w:t>
            </w:r>
            <w:r>
              <w:rPr>
                <w:rFonts w:ascii="Times New Roman" w:eastAsia="Times New Roman" w:hAnsi="Times New Roman" w:cs="Times New Roman"/>
                <w:color w:val="000000" w:themeColor="text1"/>
                <w:sz w:val="24"/>
                <w:szCs w:val="24"/>
                <w:lang w:eastAsia="lv-LV"/>
              </w:rPr>
              <w:t>.</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3EEE154" w14:textId="3A1FC428" w:rsidR="00814FAE" w:rsidRPr="00B329ED" w:rsidRDefault="00814FAE" w:rsidP="00814FAE">
            <w:pPr>
              <w:spacing w:before="0" w:after="0" w:line="240" w:lineRule="auto"/>
              <w:jc w:val="both"/>
              <w:rPr>
                <w:rFonts w:ascii="Times New Roman" w:hAnsi="Times New Roman" w:cs="Times New Roman"/>
                <w:sz w:val="24"/>
                <w:szCs w:val="24"/>
                <w:lang w:val="lv-LV"/>
              </w:rPr>
            </w:pPr>
            <w:r w:rsidRPr="00B329ED">
              <w:rPr>
                <w:rFonts w:ascii="Times New Roman" w:hAnsi="Times New Roman" w:cs="Times New Roman"/>
                <w:sz w:val="24"/>
                <w:szCs w:val="24"/>
                <w:lang w:val="lv-LV"/>
              </w:rPr>
              <w:t xml:space="preserve">Attīstīt medicīniskās rehabilitācijas, sociālās un arodrehabilitācijas integrāciju </w:t>
            </w:r>
            <w:r w:rsidRPr="00B329ED">
              <w:rPr>
                <w:rFonts w:ascii="Times New Roman" w:hAnsi="Times New Roman" w:cs="Times New Roman"/>
                <w:sz w:val="24"/>
                <w:szCs w:val="24"/>
                <w:lang w:val="lv-LV"/>
              </w:rPr>
              <w:lastRenderedPageBreak/>
              <w:t xml:space="preserve">pēctecīgā procesā ar mērķi atgriezt </w:t>
            </w:r>
            <w:r>
              <w:rPr>
                <w:rFonts w:ascii="Times New Roman" w:hAnsi="Times New Roman" w:cs="Times New Roman"/>
                <w:sz w:val="24"/>
                <w:szCs w:val="24"/>
                <w:lang w:val="lv-LV"/>
              </w:rPr>
              <w:t xml:space="preserve">iedzīvotāju </w:t>
            </w:r>
            <w:r w:rsidRPr="00B329ED">
              <w:rPr>
                <w:rFonts w:ascii="Times New Roman" w:hAnsi="Times New Roman" w:cs="Times New Roman"/>
                <w:sz w:val="24"/>
                <w:szCs w:val="24"/>
                <w:lang w:val="lv-LV"/>
              </w:rPr>
              <w:t>aktīvajā nodarbinātībā.</w:t>
            </w:r>
          </w:p>
          <w:p w14:paraId="7C2C31FB" w14:textId="79EE3EDF" w:rsidR="00814FAE" w:rsidRPr="00B329ED" w:rsidRDefault="00814FAE" w:rsidP="00814FAE">
            <w:pPr>
              <w:spacing w:before="0" w:after="0" w:line="240" w:lineRule="auto"/>
              <w:jc w:val="both"/>
              <w:rPr>
                <w:rFonts w:ascii="Times New Roman" w:hAnsi="Times New Roman" w:cs="Times New Roman"/>
                <w:sz w:val="24"/>
                <w:szCs w:val="24"/>
                <w:lang w:val="lv-LV"/>
              </w:rPr>
            </w:pP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6866870" w14:textId="672D1615" w:rsidR="00814FAE" w:rsidRPr="00A8104A" w:rsidRDefault="00814FAE" w:rsidP="00814FAE">
            <w:pPr>
              <w:pStyle w:val="ListParagraph"/>
              <w:spacing w:before="0" w:after="0" w:line="240" w:lineRule="auto"/>
              <w:ind w:left="0"/>
              <w:contextualSpacing w:val="0"/>
              <w:jc w:val="center"/>
              <w:rPr>
                <w:rFonts w:ascii="Times New Roman" w:hAnsi="Times New Roman" w:cs="Times New Roman"/>
                <w:b/>
                <w:bCs/>
                <w:color w:val="000000" w:themeColor="text1"/>
                <w:sz w:val="24"/>
                <w:szCs w:val="24"/>
                <w:lang w:val="lv-LV"/>
              </w:rPr>
            </w:pPr>
            <w:r w:rsidRPr="0075257D">
              <w:rPr>
                <w:rFonts w:ascii="Times New Roman" w:eastAsia="Times New Roman" w:hAnsi="Times New Roman" w:cs="Times New Roman"/>
                <w:sz w:val="24"/>
                <w:szCs w:val="24"/>
                <w:lang w:val="lv-LV" w:eastAsia="lv-LV"/>
              </w:rPr>
              <w:lastRenderedPageBreak/>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2D616D13" w14:textId="44CD45FF"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0DA24A52" w14:textId="77CA40B5"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LM, NVD, ārstniecības iestādes, </w:t>
            </w:r>
            <w:r>
              <w:rPr>
                <w:rFonts w:ascii="Times New Roman" w:hAnsi="Times New Roman" w:cs="Times New Roman"/>
                <w:color w:val="000000" w:themeColor="text1"/>
                <w:sz w:val="24"/>
                <w:szCs w:val="24"/>
                <w:lang w:val="lv-LV"/>
              </w:rPr>
              <w:lastRenderedPageBreak/>
              <w:t>profesionālās asociācijas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609EC28" w14:textId="77777777"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p>
        </w:tc>
      </w:tr>
      <w:tr w:rsidR="00814FAE" w:rsidRPr="00A8104A" w14:paraId="7E734CA4"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EF1291C" w14:textId="5927E112" w:rsidR="00814FAE" w:rsidRPr="0056219E" w:rsidRDefault="00814FAE" w:rsidP="00814FAE">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56219E">
              <w:rPr>
                <w:rFonts w:ascii="Times New Roman" w:eastAsia="Times New Roman" w:hAnsi="Times New Roman" w:cs="Times New Roman"/>
                <w:b/>
                <w:bCs/>
                <w:color w:val="000000" w:themeColor="text1"/>
                <w:sz w:val="24"/>
                <w:szCs w:val="24"/>
                <w:lang w:val="lv-LV" w:eastAsia="lv-LV"/>
              </w:rPr>
              <w:t>3.2.5.</w:t>
            </w:r>
          </w:p>
        </w:tc>
        <w:tc>
          <w:tcPr>
            <w:tcW w:w="4189" w:type="pct"/>
            <w:gridSpan w:val="8"/>
            <w:tcBorders>
              <w:top w:val="outset" w:sz="6" w:space="0" w:color="414142"/>
              <w:left w:val="outset" w:sz="6" w:space="0" w:color="414142"/>
              <w:bottom w:val="outset" w:sz="6" w:space="0" w:color="414142"/>
              <w:right w:val="outset" w:sz="6" w:space="0" w:color="414142"/>
            </w:tcBorders>
            <w:shd w:val="clear" w:color="auto" w:fill="FFFFFF" w:themeFill="background1"/>
          </w:tcPr>
          <w:p w14:paraId="484E7E58" w14:textId="77777777" w:rsidR="00814FAE" w:rsidRPr="00F75EA9" w:rsidRDefault="00814FAE" w:rsidP="00814FAE">
            <w:pPr>
              <w:pStyle w:val="ListParagraph"/>
              <w:spacing w:before="0" w:after="0" w:line="240" w:lineRule="auto"/>
              <w:ind w:left="0"/>
              <w:contextualSpacing w:val="0"/>
              <w:rPr>
                <w:rFonts w:ascii="Times New Roman" w:hAnsi="Times New Roman" w:cs="Times New Roman"/>
                <w:b/>
                <w:bCs/>
                <w:color w:val="000000" w:themeColor="text1"/>
                <w:sz w:val="24"/>
                <w:szCs w:val="24"/>
                <w:lang w:val="lv-LV"/>
              </w:rPr>
            </w:pPr>
            <w:r w:rsidRPr="00F75EA9">
              <w:rPr>
                <w:rFonts w:ascii="Times New Roman" w:hAnsi="Times New Roman" w:cs="Times New Roman"/>
                <w:b/>
                <w:bCs/>
                <w:color w:val="000000" w:themeColor="text1"/>
                <w:sz w:val="24"/>
                <w:szCs w:val="24"/>
                <w:lang w:val="lv-LV"/>
              </w:rPr>
              <w:t>Uzlabot paliatīvo aprūpi:</w:t>
            </w:r>
          </w:p>
          <w:p w14:paraId="0DB1F0E5" w14:textId="77777777" w:rsidR="00814FAE" w:rsidRPr="00F75EA9" w:rsidRDefault="00814FAE" w:rsidP="00814FAE">
            <w:pPr>
              <w:pStyle w:val="ListParagraph"/>
              <w:spacing w:before="0" w:after="0" w:line="240" w:lineRule="auto"/>
              <w:ind w:left="0"/>
              <w:contextualSpacing w:val="0"/>
              <w:jc w:val="both"/>
              <w:rPr>
                <w:rFonts w:ascii="Times New Roman" w:hAnsi="Times New Roman" w:cs="Times New Roman"/>
                <w:color w:val="000000" w:themeColor="text1"/>
                <w:sz w:val="24"/>
                <w:szCs w:val="24"/>
                <w:lang w:val="lv-LV"/>
              </w:rPr>
            </w:pPr>
          </w:p>
        </w:tc>
      </w:tr>
      <w:tr w:rsidR="00814FAE" w:rsidRPr="00072C67" w14:paraId="372E9E97"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388F1A3" w14:textId="0C335D63"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3.2.5.</w:t>
            </w:r>
            <w:r>
              <w:rPr>
                <w:rFonts w:ascii="Times New Roman" w:eastAsia="Times New Roman" w:hAnsi="Times New Roman" w:cs="Times New Roman"/>
                <w:color w:val="000000" w:themeColor="text1"/>
                <w:sz w:val="24"/>
                <w:szCs w:val="24"/>
                <w:lang w:val="lv-LV" w:eastAsia="lv-LV"/>
              </w:rPr>
              <w:t>1.</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E21AA7C" w14:textId="70BDDCF6" w:rsidR="00814FAE" w:rsidRPr="00B329ED" w:rsidRDefault="00814FAE" w:rsidP="00814FAE">
            <w:pPr>
              <w:pStyle w:val="ListParagraph"/>
              <w:spacing w:before="0" w:after="0" w:line="240" w:lineRule="auto"/>
              <w:ind w:left="0"/>
              <w:contextualSpacing w:val="0"/>
              <w:jc w:val="both"/>
              <w:rPr>
                <w:rFonts w:ascii="Times New Roman" w:hAnsi="Times New Roman" w:cs="Times New Roman"/>
                <w:sz w:val="24"/>
                <w:szCs w:val="24"/>
                <w:lang w:val="lv-LV"/>
              </w:rPr>
            </w:pPr>
            <w:r w:rsidRPr="00B329ED">
              <w:rPr>
                <w:rFonts w:ascii="Times New Roman" w:hAnsi="Times New Roman" w:cs="Times New Roman"/>
                <w:color w:val="000000" w:themeColor="text1"/>
                <w:sz w:val="24"/>
                <w:szCs w:val="24"/>
                <w:lang w:val="lv-LV"/>
              </w:rPr>
              <w:t xml:space="preserve">Attīstīt paliatīvās veselības aprūpes pakalpojumu atbilstoši pacientu vajadzībām, tai skaitā izveidot mobilās paliatīvās aprūpes komandas pakalpojumu pieaugušajiem, </w:t>
            </w:r>
            <w:r w:rsidRPr="00B329ED">
              <w:rPr>
                <w:rFonts w:ascii="Times New Roman" w:hAnsi="Times New Roman" w:cs="Times New Roman"/>
                <w:sz w:val="24"/>
                <w:szCs w:val="24"/>
                <w:lang w:val="lv-LV"/>
              </w:rPr>
              <w:t xml:space="preserve">pilnveidot mājas aprūpes ietvaros nodrošinātos paliatīvās aprūpes pakalpojumus un attīstīt ilgstoši </w:t>
            </w:r>
            <w:r w:rsidR="003D70D7">
              <w:rPr>
                <w:rFonts w:ascii="Times New Roman" w:hAnsi="Times New Roman" w:cs="Times New Roman"/>
                <w:sz w:val="24"/>
                <w:szCs w:val="24"/>
                <w:lang w:val="lv-LV"/>
              </w:rPr>
              <w:t>aprūpējamo</w:t>
            </w:r>
            <w:r w:rsidR="003D70D7" w:rsidRPr="00B329ED">
              <w:rPr>
                <w:rFonts w:ascii="Times New Roman" w:hAnsi="Times New Roman" w:cs="Times New Roman"/>
                <w:sz w:val="24"/>
                <w:szCs w:val="24"/>
                <w:lang w:val="lv-LV"/>
              </w:rPr>
              <w:t xml:space="preserve"> </w:t>
            </w:r>
            <w:r w:rsidRPr="00B329ED">
              <w:rPr>
                <w:rFonts w:ascii="Times New Roman" w:hAnsi="Times New Roman" w:cs="Times New Roman"/>
                <w:sz w:val="24"/>
                <w:szCs w:val="24"/>
                <w:lang w:val="lv-LV"/>
              </w:rPr>
              <w:t>pacientu paliatīvo aprūpi.</w:t>
            </w:r>
          </w:p>
          <w:p w14:paraId="17AAEB96" w14:textId="37091821" w:rsidR="00814FAE" w:rsidRPr="00B329ED" w:rsidRDefault="00814FAE" w:rsidP="00814FAE">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31C8627" w14:textId="22B03F5E" w:rsidR="00814FAE" w:rsidRPr="00A8104A" w:rsidRDefault="00814FAE" w:rsidP="00814FAE">
            <w:pPr>
              <w:pStyle w:val="ListParagraph"/>
              <w:spacing w:before="0" w:after="0" w:line="240" w:lineRule="auto"/>
              <w:ind w:left="0"/>
              <w:contextualSpacing w:val="0"/>
              <w:jc w:val="center"/>
              <w:rPr>
                <w:rFonts w:ascii="Times New Roman" w:hAnsi="Times New Roman" w:cs="Times New Roman"/>
                <w:b/>
                <w:bCs/>
                <w:color w:val="000000" w:themeColor="text1"/>
                <w:sz w:val="24"/>
                <w:szCs w:val="24"/>
                <w:lang w:val="lv-LV"/>
              </w:rPr>
            </w:pPr>
            <w:r w:rsidRPr="0075257D">
              <w:rPr>
                <w:rFonts w:ascii="Times New Roman" w:eastAsia="Times New Roman" w:hAnsi="Times New Roman" w:cs="Times New Roman"/>
                <w:sz w:val="24"/>
                <w:szCs w:val="24"/>
                <w:lang w:val="lv-LV" w:eastAsia="lv-LV"/>
              </w:rPr>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48534389" w14:textId="29D75877"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NVD</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3D52AF8B" w14:textId="0107718B"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 FM, ārstniecības iestādes, profesionālās asociācijas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82539FE" w14:textId="77777777"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p>
        </w:tc>
      </w:tr>
      <w:tr w:rsidR="00814FAE" w:rsidRPr="00072C67" w14:paraId="6A3DA4E8"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EBBDBAC" w14:textId="0E012D8C"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3.2.5.</w:t>
            </w:r>
            <w:r>
              <w:rPr>
                <w:rFonts w:ascii="Times New Roman" w:eastAsia="Times New Roman" w:hAnsi="Times New Roman" w:cs="Times New Roman"/>
                <w:color w:val="000000" w:themeColor="text1"/>
                <w:sz w:val="24"/>
                <w:szCs w:val="24"/>
                <w:lang w:val="lv-LV" w:eastAsia="lv-LV"/>
              </w:rPr>
              <w:t>2.</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AEE6CC4" w14:textId="65937C5F" w:rsidR="00814FAE" w:rsidRPr="00B329ED" w:rsidRDefault="00814FAE" w:rsidP="00814FAE">
            <w:pPr>
              <w:pStyle w:val="ListParagraph"/>
              <w:spacing w:before="0" w:after="0" w:line="240" w:lineRule="auto"/>
              <w:ind w:left="0"/>
              <w:contextualSpacing w:val="0"/>
              <w:jc w:val="both"/>
              <w:rPr>
                <w:rFonts w:ascii="Times New Roman" w:hAnsi="Times New Roman" w:cs="Times New Roman"/>
                <w:sz w:val="24"/>
                <w:szCs w:val="24"/>
                <w:lang w:val="lv-LV"/>
              </w:rPr>
            </w:pPr>
            <w:r w:rsidRPr="00B329ED">
              <w:rPr>
                <w:rFonts w:ascii="Times New Roman" w:hAnsi="Times New Roman" w:cs="Times New Roman"/>
                <w:color w:val="000000" w:themeColor="text1"/>
                <w:sz w:val="24"/>
                <w:szCs w:val="24"/>
                <w:lang w:val="lv-LV"/>
              </w:rPr>
              <w:t xml:space="preserve">Paplašināt paliatīvās multisdisciplinārās komandas pakalpojuma pieejamību reģionos, jo īpaši bērnu paliatīvās aprūpes nodrošināšanai, </w:t>
            </w:r>
            <w:r w:rsidRPr="00B329ED">
              <w:rPr>
                <w:rFonts w:ascii="Times New Roman" w:hAnsi="Times New Roman" w:cs="Times New Roman"/>
                <w:sz w:val="24"/>
                <w:szCs w:val="24"/>
                <w:lang w:val="lv-LV"/>
              </w:rPr>
              <w:t>un nodrošināt pakalpojumu pieejamības pēctecību bērnam sasniedzot 18 gadu vecumu.</w:t>
            </w:r>
          </w:p>
          <w:p w14:paraId="47E72343" w14:textId="4FF9BDAD" w:rsidR="00814FAE" w:rsidRPr="00B329ED" w:rsidRDefault="00814FAE" w:rsidP="00814FAE">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94089A6" w14:textId="5E7BAE92" w:rsidR="00814FAE" w:rsidRPr="00A8104A" w:rsidRDefault="00814FAE" w:rsidP="00814FAE">
            <w:pPr>
              <w:pStyle w:val="ListParagraph"/>
              <w:spacing w:before="0" w:after="0" w:line="240" w:lineRule="auto"/>
              <w:ind w:left="0"/>
              <w:contextualSpacing w:val="0"/>
              <w:jc w:val="center"/>
              <w:rPr>
                <w:rFonts w:ascii="Times New Roman" w:hAnsi="Times New Roman" w:cs="Times New Roman"/>
                <w:b/>
                <w:bCs/>
                <w:color w:val="000000" w:themeColor="text1"/>
                <w:sz w:val="24"/>
                <w:szCs w:val="24"/>
                <w:lang w:val="lv-LV"/>
              </w:rPr>
            </w:pPr>
            <w:r w:rsidRPr="0075257D">
              <w:rPr>
                <w:rFonts w:ascii="Times New Roman" w:eastAsia="Times New Roman" w:hAnsi="Times New Roman" w:cs="Times New Roman"/>
                <w:sz w:val="24"/>
                <w:szCs w:val="24"/>
                <w:lang w:val="lv-LV" w:eastAsia="lv-LV"/>
              </w:rPr>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0BED63A6" w14:textId="79C40834"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sidRPr="000A2F7E">
              <w:rPr>
                <w:rFonts w:ascii="Times New Roman" w:hAnsi="Times New Roman" w:cs="Times New Roman"/>
                <w:color w:val="000000" w:themeColor="text1"/>
                <w:sz w:val="24"/>
                <w:szCs w:val="24"/>
                <w:lang w:val="lv-LV"/>
              </w:rPr>
              <w:t>NVD</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2D148F94" w14:textId="54EB8D88"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 FM, ārstniecības iestādes, profesionālās asociācijas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8D4E40E" w14:textId="77777777"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p>
        </w:tc>
      </w:tr>
      <w:tr w:rsidR="00814FAE" w:rsidRPr="00072C67" w14:paraId="00882EDC"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B7892D9" w14:textId="47E3E6F0"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3.2.5.</w:t>
            </w:r>
            <w:r>
              <w:rPr>
                <w:rFonts w:ascii="Times New Roman" w:eastAsia="Times New Roman" w:hAnsi="Times New Roman" w:cs="Times New Roman"/>
                <w:color w:val="000000" w:themeColor="text1"/>
                <w:sz w:val="24"/>
                <w:szCs w:val="24"/>
                <w:lang w:val="lv-LV" w:eastAsia="lv-LV"/>
              </w:rPr>
              <w:t>3.</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88AE9E4" w14:textId="77777777" w:rsidR="00814FAE" w:rsidRPr="00373D62" w:rsidRDefault="00814FAE" w:rsidP="00814FAE">
            <w:pPr>
              <w:pStyle w:val="ListParagraph"/>
              <w:spacing w:before="0" w:after="0" w:line="240" w:lineRule="auto"/>
              <w:ind w:left="0"/>
              <w:contextualSpacing w:val="0"/>
              <w:jc w:val="both"/>
              <w:rPr>
                <w:rFonts w:ascii="Times New Roman" w:hAnsi="Times New Roman" w:cs="Times New Roman"/>
                <w:color w:val="000000" w:themeColor="text1"/>
                <w:sz w:val="24"/>
                <w:szCs w:val="24"/>
                <w:lang w:val="lv-LV"/>
              </w:rPr>
            </w:pPr>
            <w:r w:rsidRPr="00373D62">
              <w:rPr>
                <w:rFonts w:ascii="Times New Roman" w:hAnsi="Times New Roman" w:cs="Times New Roman"/>
                <w:color w:val="000000" w:themeColor="text1"/>
                <w:sz w:val="24"/>
                <w:szCs w:val="24"/>
                <w:lang w:val="lv-LV"/>
              </w:rPr>
              <w:t>Sadarbībā ar pašvaldībām attīstīt nedziedināmi slimo (HOSPICE tipa) aprūpes pakalpojumu un atelpas brīdi, kas ietvertu gan veselības aprūpes, gan sociālās aprūpes pakalpojumus atbilstoši pacientu vajadzībām.</w:t>
            </w:r>
          </w:p>
          <w:p w14:paraId="3BA670FD" w14:textId="24FA356A" w:rsidR="00814FAE" w:rsidRPr="00373D62" w:rsidRDefault="00814FAE" w:rsidP="00814FAE">
            <w:pPr>
              <w:pStyle w:val="ListParagraph"/>
              <w:spacing w:before="0" w:after="0" w:line="240" w:lineRule="auto"/>
              <w:ind w:left="0"/>
              <w:contextualSpacing w:val="0"/>
              <w:jc w:val="both"/>
              <w:rPr>
                <w:rFonts w:ascii="Times New Roman" w:hAnsi="Times New Roman" w:cs="Times New Roman"/>
                <w:color w:val="000000" w:themeColor="text1"/>
                <w:sz w:val="24"/>
                <w:szCs w:val="24"/>
                <w:lang w:val="lv-LV"/>
              </w:rPr>
            </w:pP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B4971CC" w14:textId="49E5046F" w:rsidR="00814FAE" w:rsidRPr="00A8104A" w:rsidRDefault="00814FAE" w:rsidP="00814FAE">
            <w:pPr>
              <w:pStyle w:val="ListParagraph"/>
              <w:spacing w:before="0" w:after="0" w:line="240" w:lineRule="auto"/>
              <w:ind w:left="0"/>
              <w:contextualSpacing w:val="0"/>
              <w:jc w:val="center"/>
              <w:rPr>
                <w:rFonts w:ascii="Times New Roman" w:hAnsi="Times New Roman" w:cs="Times New Roman"/>
                <w:b/>
                <w:bCs/>
                <w:color w:val="000000" w:themeColor="text1"/>
                <w:sz w:val="24"/>
                <w:szCs w:val="24"/>
                <w:lang w:val="lv-LV"/>
              </w:rPr>
            </w:pPr>
            <w:r w:rsidRPr="0075257D">
              <w:rPr>
                <w:rFonts w:ascii="Times New Roman" w:eastAsia="Times New Roman" w:hAnsi="Times New Roman" w:cs="Times New Roman"/>
                <w:sz w:val="24"/>
                <w:szCs w:val="24"/>
                <w:lang w:val="lv-LV" w:eastAsia="lv-LV"/>
              </w:rPr>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4B9FA1C9" w14:textId="01E60FF0"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460E6D77" w14:textId="2BB94C2E"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Pašvaldības, FM, LM, NVD, ārstniecības iestādes, profesionālās asociācijas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28A5914" w14:textId="77777777"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p>
        </w:tc>
      </w:tr>
      <w:tr w:rsidR="00814FAE" w:rsidRPr="00072C67" w14:paraId="7FD4D258"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CF20C34" w14:textId="305E26FB"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3.2.5.</w:t>
            </w:r>
            <w:r>
              <w:rPr>
                <w:rFonts w:ascii="Times New Roman" w:eastAsia="Times New Roman" w:hAnsi="Times New Roman" w:cs="Times New Roman"/>
                <w:color w:val="000000" w:themeColor="text1"/>
                <w:sz w:val="24"/>
                <w:szCs w:val="24"/>
                <w:lang w:val="lv-LV" w:eastAsia="lv-LV"/>
              </w:rPr>
              <w:t>4.</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3D5078F" w14:textId="77777777" w:rsidR="00814FAE" w:rsidRPr="00373D62" w:rsidRDefault="00814FAE" w:rsidP="00814FAE">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r w:rsidRPr="00373D62">
              <w:rPr>
                <w:rFonts w:ascii="Times New Roman" w:hAnsi="Times New Roman" w:cs="Times New Roman"/>
                <w:sz w:val="24"/>
                <w:szCs w:val="24"/>
                <w:lang w:val="lv-LV"/>
              </w:rPr>
              <w:t>Izveidot koordinatora kabinetu, lai attīstītu pacientu</w:t>
            </w:r>
            <w:r w:rsidRPr="00373D62">
              <w:rPr>
                <w:rStyle w:val="normaltextrun"/>
                <w:rFonts w:ascii="Times New Roman" w:hAnsi="Times New Roman" w:cs="Times New Roman"/>
                <w:color w:val="000000" w:themeColor="text1"/>
                <w:sz w:val="24"/>
                <w:szCs w:val="24"/>
                <w:lang w:val="lv-LV"/>
              </w:rPr>
              <w:t xml:space="preserve"> atbalsta sistēmu un pacientu informēšanu smagu saslimšanu gadījumā  un dzīves noslēgumā </w:t>
            </w:r>
            <w:r w:rsidRPr="00373D62">
              <w:rPr>
                <w:rStyle w:val="normaltextrun"/>
                <w:rFonts w:ascii="Times New Roman" w:hAnsi="Times New Roman" w:cs="Times New Roman"/>
                <w:color w:val="000000" w:themeColor="text1"/>
                <w:sz w:val="24"/>
                <w:szCs w:val="24"/>
                <w:lang w:val="lv-LV"/>
              </w:rPr>
              <w:lastRenderedPageBreak/>
              <w:t>(piemēram, skaidra un saprotamas informācijas nodrošināšana par saslimšanu, kādus un kur veselības aprūpes pakalpojumus turpmāk varēs saņemt atbilstoši vajadzībai, kā arī atbalsts no sociālo pakalpojumu groza).</w:t>
            </w:r>
          </w:p>
          <w:p w14:paraId="7CCB11F6" w14:textId="0318A741" w:rsidR="00814FAE" w:rsidRPr="00373D62" w:rsidRDefault="00814FAE" w:rsidP="00814FAE">
            <w:pPr>
              <w:pStyle w:val="ListParagraph"/>
              <w:spacing w:before="0" w:after="0" w:line="240" w:lineRule="auto"/>
              <w:ind w:left="0"/>
              <w:contextualSpacing w:val="0"/>
              <w:jc w:val="both"/>
              <w:rPr>
                <w:rFonts w:ascii="Times New Roman" w:hAnsi="Times New Roman" w:cs="Times New Roman"/>
                <w:color w:val="000000" w:themeColor="text1"/>
                <w:sz w:val="24"/>
                <w:szCs w:val="24"/>
                <w:lang w:val="lv-LV"/>
              </w:rPr>
            </w:pP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57CF9DD" w14:textId="71E7F7A7" w:rsidR="00814FAE" w:rsidRPr="00A8104A" w:rsidRDefault="00814FAE" w:rsidP="00814FAE">
            <w:pPr>
              <w:pStyle w:val="ListParagraph"/>
              <w:spacing w:before="0" w:after="0" w:line="240" w:lineRule="auto"/>
              <w:ind w:left="0"/>
              <w:contextualSpacing w:val="0"/>
              <w:jc w:val="center"/>
              <w:rPr>
                <w:rFonts w:ascii="Times New Roman" w:hAnsi="Times New Roman" w:cs="Times New Roman"/>
                <w:b/>
                <w:bCs/>
                <w:color w:val="000000" w:themeColor="text1"/>
                <w:sz w:val="24"/>
                <w:szCs w:val="24"/>
                <w:lang w:val="lv-LV"/>
              </w:rPr>
            </w:pPr>
            <w:r w:rsidRPr="0075257D">
              <w:rPr>
                <w:rFonts w:ascii="Times New Roman" w:eastAsia="Times New Roman" w:hAnsi="Times New Roman" w:cs="Times New Roman"/>
                <w:sz w:val="24"/>
                <w:szCs w:val="24"/>
                <w:lang w:val="lv-LV" w:eastAsia="lv-LV"/>
              </w:rPr>
              <w:lastRenderedPageBreak/>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68A518C" w14:textId="3F16B28C"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336765E4" w14:textId="63EAF4B8"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Pašvaldības, LM, NVD, FM, ārstniecības iestādes, profesionālās </w:t>
            </w:r>
            <w:r>
              <w:rPr>
                <w:rFonts w:ascii="Times New Roman" w:hAnsi="Times New Roman" w:cs="Times New Roman"/>
                <w:color w:val="000000" w:themeColor="text1"/>
                <w:sz w:val="24"/>
                <w:szCs w:val="24"/>
                <w:lang w:val="lv-LV"/>
              </w:rPr>
              <w:lastRenderedPageBreak/>
              <w:t>asociācijas</w:t>
            </w:r>
            <w:r w:rsidR="00935544">
              <w:rPr>
                <w:rFonts w:ascii="Times New Roman" w:hAnsi="Times New Roman" w:cs="Times New Roman"/>
                <w:color w:val="000000" w:themeColor="text1"/>
                <w:sz w:val="24"/>
                <w:szCs w:val="24"/>
                <w:lang w:val="lv-LV"/>
              </w:rPr>
              <w:t xml:space="preserve">, </w:t>
            </w:r>
            <w:r w:rsidR="00935544">
              <w:rPr>
                <w:rFonts w:ascii="Times New Roman" w:eastAsia="Times New Roman" w:hAnsi="Times New Roman" w:cs="Times New Roman"/>
                <w:sz w:val="24"/>
                <w:szCs w:val="24"/>
                <w:lang w:val="lv-LV" w:eastAsia="lv-LV"/>
              </w:rPr>
              <w:t>pacientu organizācijas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0BCA363" w14:textId="77777777"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p>
        </w:tc>
      </w:tr>
      <w:tr w:rsidR="00814FAE" w:rsidRPr="00A8104A" w14:paraId="001291EE"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3B32E35" w14:textId="2F542C96"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3.2.5.</w:t>
            </w:r>
            <w:r>
              <w:rPr>
                <w:rFonts w:ascii="Times New Roman" w:eastAsia="Times New Roman" w:hAnsi="Times New Roman" w:cs="Times New Roman"/>
                <w:color w:val="000000" w:themeColor="text1"/>
                <w:sz w:val="24"/>
                <w:szCs w:val="24"/>
                <w:lang w:val="lv-LV" w:eastAsia="lv-LV"/>
              </w:rPr>
              <w:t>5.</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36A696E" w14:textId="78E08122" w:rsidR="00814FAE" w:rsidRDefault="00814FAE" w:rsidP="00814FAE">
            <w:pPr>
              <w:spacing w:before="0" w:after="0" w:line="240" w:lineRule="auto"/>
              <w:jc w:val="both"/>
              <w:rPr>
                <w:rStyle w:val="normaltextrun"/>
                <w:rFonts w:ascii="Times New Roman" w:hAnsi="Times New Roman" w:cs="Times New Roman"/>
                <w:sz w:val="24"/>
                <w:szCs w:val="24"/>
                <w:lang w:val="lv-LV"/>
              </w:rPr>
            </w:pPr>
            <w:r w:rsidRPr="00B329ED">
              <w:rPr>
                <w:rStyle w:val="normaltextrun"/>
                <w:rFonts w:ascii="Times New Roman" w:hAnsi="Times New Roman" w:cs="Times New Roman"/>
                <w:sz w:val="24"/>
                <w:szCs w:val="24"/>
                <w:lang w:val="lv-LV"/>
              </w:rPr>
              <w:t>Uzlabot ārstniecības personu zināšanas paliatīvajā aprūpē.</w:t>
            </w:r>
          </w:p>
          <w:p w14:paraId="6C008882" w14:textId="42D3D3A0" w:rsidR="00814FAE" w:rsidRPr="00B329ED" w:rsidRDefault="00814FAE" w:rsidP="00814FAE">
            <w:pPr>
              <w:spacing w:before="0" w:after="0" w:line="240" w:lineRule="auto"/>
              <w:jc w:val="both"/>
              <w:rPr>
                <w:rFonts w:ascii="Times New Roman" w:hAnsi="Times New Roman" w:cs="Times New Roman"/>
                <w:sz w:val="24"/>
                <w:szCs w:val="24"/>
                <w:lang w:val="lv-LV"/>
              </w:rPr>
            </w:pP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B81DA96" w14:textId="6B14BFFF" w:rsidR="00814FAE" w:rsidRPr="00A8104A" w:rsidRDefault="00814FAE" w:rsidP="00814FAE">
            <w:pPr>
              <w:pStyle w:val="ListParagraph"/>
              <w:spacing w:before="0" w:after="0" w:line="240" w:lineRule="auto"/>
              <w:ind w:left="0"/>
              <w:contextualSpacing w:val="0"/>
              <w:jc w:val="center"/>
              <w:rPr>
                <w:rFonts w:ascii="Times New Roman" w:hAnsi="Times New Roman" w:cs="Times New Roman"/>
                <w:b/>
                <w:bCs/>
                <w:color w:val="000000" w:themeColor="text1"/>
                <w:sz w:val="24"/>
                <w:szCs w:val="24"/>
                <w:lang w:val="lv-LV"/>
              </w:rPr>
            </w:pPr>
            <w:r w:rsidRPr="0075257D">
              <w:rPr>
                <w:rFonts w:ascii="Times New Roman" w:eastAsia="Times New Roman" w:hAnsi="Times New Roman" w:cs="Times New Roman"/>
                <w:sz w:val="24"/>
                <w:szCs w:val="24"/>
                <w:lang w:val="lv-LV" w:eastAsia="lv-LV"/>
              </w:rPr>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6FAB93F7" w14:textId="04D8CBB9"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24586517" w14:textId="0980EC13"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SPKC, NVD</w:t>
            </w:r>
            <w:r w:rsidR="003D70D7">
              <w:rPr>
                <w:rFonts w:ascii="Times New Roman" w:hAnsi="Times New Roman" w:cs="Times New Roman"/>
                <w:color w:val="000000" w:themeColor="text1"/>
                <w:sz w:val="24"/>
                <w:szCs w:val="24"/>
                <w:lang w:val="lv-LV"/>
              </w:rPr>
              <w:t>,</w:t>
            </w:r>
            <w:r w:rsidR="003D70D7" w:rsidRPr="003D70D7">
              <w:rPr>
                <w:rFonts w:ascii="Times New Roman" w:hAnsi="Times New Roman" w:cs="Times New Roman"/>
                <w:color w:val="000000" w:themeColor="text1"/>
                <w:sz w:val="24"/>
                <w:szCs w:val="24"/>
                <w:lang w:val="lv-LV"/>
              </w:rPr>
              <w:t xml:space="preserve"> profesionālās asociācijas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E2AEEA8" w14:textId="77777777"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p>
        </w:tc>
      </w:tr>
      <w:tr w:rsidR="00814FAE" w:rsidRPr="00072C67" w14:paraId="510B293F"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3750457" w14:textId="7CA2438E"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3.2.5.</w:t>
            </w:r>
            <w:r>
              <w:rPr>
                <w:rFonts w:ascii="Times New Roman" w:eastAsia="Times New Roman" w:hAnsi="Times New Roman" w:cs="Times New Roman"/>
                <w:color w:val="000000" w:themeColor="text1"/>
                <w:sz w:val="24"/>
                <w:szCs w:val="24"/>
                <w:lang w:val="lv-LV" w:eastAsia="lv-LV"/>
              </w:rPr>
              <w:t>6.</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623A965" w14:textId="3ED2C3CD" w:rsidR="00814FAE" w:rsidRDefault="00814FAE" w:rsidP="00814FAE">
            <w:pPr>
              <w:spacing w:before="0" w:after="0" w:line="240" w:lineRule="auto"/>
              <w:jc w:val="both"/>
              <w:rPr>
                <w:rStyle w:val="normaltextrun"/>
                <w:rFonts w:ascii="Times New Roman" w:hAnsi="Times New Roman" w:cs="Times New Roman"/>
                <w:sz w:val="24"/>
                <w:szCs w:val="24"/>
                <w:lang w:val="lv-LV"/>
              </w:rPr>
            </w:pPr>
            <w:r w:rsidRPr="00B329ED">
              <w:rPr>
                <w:rStyle w:val="normaltextrun"/>
                <w:rFonts w:ascii="Times New Roman" w:hAnsi="Times New Roman" w:cs="Times New Roman"/>
                <w:sz w:val="24"/>
                <w:szCs w:val="24"/>
                <w:lang w:val="lv-LV"/>
              </w:rPr>
              <w:t xml:space="preserve">Nodrošināt vienotu pieeju paliatīvās aprūpes </w:t>
            </w:r>
            <w:r w:rsidRPr="00F02CC9">
              <w:rPr>
                <w:rStyle w:val="normaltextrun"/>
                <w:rFonts w:ascii="Times New Roman" w:hAnsi="Times New Roman" w:cs="Times New Roman"/>
                <w:sz w:val="24"/>
                <w:szCs w:val="24"/>
                <w:lang w:val="lv-LV"/>
              </w:rPr>
              <w:t xml:space="preserve">nodrošināšanā, izstrādājot klīniskos </w:t>
            </w:r>
            <w:r w:rsidR="00F02CC9" w:rsidRPr="00F02CC9">
              <w:rPr>
                <w:rStyle w:val="normaltextrun"/>
                <w:rFonts w:ascii="Times New Roman" w:hAnsi="Times New Roman" w:cs="Times New Roman"/>
                <w:sz w:val="24"/>
                <w:szCs w:val="24"/>
                <w:lang w:val="lv-LV"/>
              </w:rPr>
              <w:t>a</w:t>
            </w:r>
            <w:r w:rsidR="00F02CC9" w:rsidRPr="00072C67">
              <w:rPr>
                <w:rStyle w:val="normaltextrun"/>
                <w:rFonts w:ascii="Times New Roman" w:hAnsi="Times New Roman" w:cs="Times New Roman"/>
                <w:sz w:val="24"/>
                <w:szCs w:val="24"/>
                <w:lang w:val="lv-LV"/>
              </w:rPr>
              <w:t>lgoritmu</w:t>
            </w:r>
            <w:r w:rsidR="00F02CC9" w:rsidRPr="00F02CC9">
              <w:rPr>
                <w:rStyle w:val="normaltextrun"/>
                <w:rFonts w:ascii="Times New Roman" w:hAnsi="Times New Roman" w:cs="Times New Roman"/>
                <w:sz w:val="24"/>
                <w:szCs w:val="24"/>
                <w:lang w:val="lv-LV"/>
              </w:rPr>
              <w:t xml:space="preserve">s </w:t>
            </w:r>
            <w:r w:rsidRPr="001E2D4B">
              <w:rPr>
                <w:rStyle w:val="normaltextrun"/>
                <w:rFonts w:ascii="Times New Roman" w:hAnsi="Times New Roman" w:cs="Times New Roman"/>
                <w:sz w:val="24"/>
                <w:szCs w:val="24"/>
                <w:lang w:val="lv-LV"/>
              </w:rPr>
              <w:t>un pacientu ceļus</w:t>
            </w:r>
            <w:r w:rsidRPr="00B329ED">
              <w:rPr>
                <w:rStyle w:val="normaltextrun"/>
                <w:rFonts w:ascii="Times New Roman" w:hAnsi="Times New Roman" w:cs="Times New Roman"/>
                <w:sz w:val="24"/>
                <w:szCs w:val="24"/>
                <w:lang w:val="lv-LV"/>
              </w:rPr>
              <w:t>.</w:t>
            </w:r>
          </w:p>
          <w:p w14:paraId="1B34763E" w14:textId="345B85AA" w:rsidR="00814FAE" w:rsidRPr="00B329ED" w:rsidRDefault="00814FAE" w:rsidP="00814FAE">
            <w:pPr>
              <w:spacing w:before="0" w:after="0" w:line="240" w:lineRule="auto"/>
              <w:jc w:val="both"/>
              <w:rPr>
                <w:rFonts w:ascii="Times New Roman" w:hAnsi="Times New Roman" w:cs="Times New Roman"/>
                <w:sz w:val="24"/>
                <w:szCs w:val="24"/>
                <w:lang w:val="lv-LV"/>
              </w:rPr>
            </w:pP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6A8FA92" w14:textId="16167D12" w:rsidR="00814FAE" w:rsidRPr="00A8104A" w:rsidRDefault="00814FAE" w:rsidP="00814FAE">
            <w:pPr>
              <w:pStyle w:val="ListParagraph"/>
              <w:spacing w:before="0" w:after="0" w:line="240" w:lineRule="auto"/>
              <w:ind w:left="0"/>
              <w:contextualSpacing w:val="0"/>
              <w:jc w:val="center"/>
              <w:rPr>
                <w:rFonts w:ascii="Times New Roman" w:hAnsi="Times New Roman" w:cs="Times New Roman"/>
                <w:b/>
                <w:bCs/>
                <w:color w:val="000000" w:themeColor="text1"/>
                <w:sz w:val="24"/>
                <w:szCs w:val="24"/>
                <w:lang w:val="lv-LV"/>
              </w:rPr>
            </w:pPr>
            <w:r w:rsidRPr="0075257D">
              <w:rPr>
                <w:rFonts w:ascii="Times New Roman" w:eastAsia="Times New Roman" w:hAnsi="Times New Roman" w:cs="Times New Roman"/>
                <w:sz w:val="24"/>
                <w:szCs w:val="24"/>
                <w:lang w:val="lv-LV" w:eastAsia="lv-LV"/>
              </w:rPr>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5BA188E8" w14:textId="09D8EC33"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5F0E0C43" w14:textId="4886F992"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SPKC, NVD, ārstniecības iestādes, profesionālās asociācijas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8F95A54" w14:textId="77777777" w:rsidR="00814FAE" w:rsidRPr="00F75EA9"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p>
        </w:tc>
      </w:tr>
      <w:tr w:rsidR="00814FAE" w:rsidRPr="00A8104A" w14:paraId="641A2B9E" w14:textId="77777777" w:rsidTr="008602A9">
        <w:trPr>
          <w:trHeight w:val="605"/>
        </w:trPr>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9E4654D" w14:textId="47B0A8A9" w:rsidR="00814FAE" w:rsidRPr="0056219E" w:rsidRDefault="00814FAE" w:rsidP="00814FAE">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56219E">
              <w:rPr>
                <w:rFonts w:ascii="Times New Roman" w:eastAsia="Times New Roman" w:hAnsi="Times New Roman" w:cs="Times New Roman"/>
                <w:b/>
                <w:bCs/>
                <w:color w:val="000000" w:themeColor="text1"/>
                <w:sz w:val="24"/>
                <w:szCs w:val="24"/>
                <w:lang w:val="lv-LV" w:eastAsia="lv-LV"/>
              </w:rPr>
              <w:t>3</w:t>
            </w:r>
            <w:r w:rsidRPr="0056219E">
              <w:rPr>
                <w:rFonts w:ascii="Times New Roman" w:eastAsia="Times New Roman" w:hAnsi="Times New Roman" w:cs="Times New Roman"/>
                <w:b/>
                <w:bCs/>
                <w:color w:val="000000" w:themeColor="text1"/>
                <w:sz w:val="24"/>
                <w:szCs w:val="24"/>
                <w:lang w:eastAsia="lv-LV"/>
              </w:rPr>
              <w:t>.2.6.</w:t>
            </w:r>
          </w:p>
        </w:tc>
        <w:tc>
          <w:tcPr>
            <w:tcW w:w="4189" w:type="pct"/>
            <w:gridSpan w:val="8"/>
            <w:tcBorders>
              <w:top w:val="outset" w:sz="6" w:space="0" w:color="414142"/>
              <w:left w:val="outset" w:sz="6" w:space="0" w:color="414142"/>
              <w:bottom w:val="outset" w:sz="6" w:space="0" w:color="414142"/>
              <w:right w:val="outset" w:sz="6" w:space="0" w:color="414142"/>
            </w:tcBorders>
            <w:shd w:val="clear" w:color="auto" w:fill="FFFFFF" w:themeFill="background1"/>
          </w:tcPr>
          <w:p w14:paraId="08576EB2" w14:textId="77777777" w:rsidR="00814FAE" w:rsidRDefault="00814FAE" w:rsidP="00814FAE">
            <w:pPr>
              <w:pStyle w:val="ListParagraph"/>
              <w:spacing w:before="0" w:after="0" w:line="240" w:lineRule="auto"/>
              <w:ind w:left="0"/>
              <w:contextualSpacing w:val="0"/>
              <w:jc w:val="both"/>
              <w:rPr>
                <w:rFonts w:ascii="Times New Roman" w:hAnsi="Times New Roman" w:cs="Times New Roman"/>
                <w:b/>
                <w:color w:val="000000" w:themeColor="text1"/>
                <w:sz w:val="24"/>
                <w:szCs w:val="24"/>
                <w:lang w:val="lv-LV"/>
              </w:rPr>
            </w:pPr>
            <w:r w:rsidRPr="00B329ED">
              <w:rPr>
                <w:rFonts w:ascii="Times New Roman" w:hAnsi="Times New Roman" w:cs="Times New Roman"/>
                <w:b/>
                <w:color w:val="000000" w:themeColor="text1"/>
                <w:sz w:val="24"/>
                <w:szCs w:val="24"/>
                <w:lang w:val="lv-LV"/>
              </w:rPr>
              <w:t>Veicināt transplantējamo orgānu un audu pieejamību</w:t>
            </w:r>
            <w:r>
              <w:rPr>
                <w:rFonts w:ascii="Times New Roman" w:hAnsi="Times New Roman" w:cs="Times New Roman"/>
                <w:b/>
                <w:color w:val="000000" w:themeColor="text1"/>
                <w:sz w:val="24"/>
                <w:szCs w:val="24"/>
                <w:lang w:val="lv-LV"/>
              </w:rPr>
              <w:t>:</w:t>
            </w:r>
          </w:p>
          <w:p w14:paraId="26A6B27D" w14:textId="0939C56C" w:rsidR="00814FAE" w:rsidRPr="00B329ED" w:rsidRDefault="00814FAE" w:rsidP="00814FAE">
            <w:pPr>
              <w:pStyle w:val="ListParagraph"/>
              <w:spacing w:before="0" w:after="0" w:line="240" w:lineRule="auto"/>
              <w:ind w:left="0"/>
              <w:contextualSpacing w:val="0"/>
              <w:jc w:val="both"/>
              <w:rPr>
                <w:rFonts w:ascii="Times New Roman" w:hAnsi="Times New Roman" w:cs="Times New Roman"/>
                <w:color w:val="000000" w:themeColor="text1"/>
                <w:sz w:val="24"/>
                <w:szCs w:val="24"/>
                <w:highlight w:val="yellow"/>
                <w:lang w:val="lv-LV"/>
              </w:rPr>
            </w:pPr>
          </w:p>
        </w:tc>
      </w:tr>
      <w:tr w:rsidR="007A1549" w:rsidRPr="00A8104A" w14:paraId="4145C215"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79123E1" w14:textId="56810664" w:rsidR="007A1549" w:rsidRPr="00A8097D" w:rsidRDefault="007A1549" w:rsidP="007A154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w:t>
            </w:r>
            <w:r w:rsidRPr="00A8097D">
              <w:rPr>
                <w:rFonts w:ascii="Times New Roman" w:eastAsia="Times New Roman" w:hAnsi="Times New Roman" w:cs="Times New Roman"/>
                <w:color w:val="000000" w:themeColor="text1"/>
                <w:sz w:val="24"/>
                <w:szCs w:val="24"/>
                <w:lang w:eastAsia="lv-LV"/>
              </w:rPr>
              <w:t>.2.6.</w:t>
            </w:r>
            <w:r>
              <w:rPr>
                <w:rFonts w:ascii="Times New Roman" w:eastAsia="Times New Roman" w:hAnsi="Times New Roman" w:cs="Times New Roman"/>
                <w:color w:val="000000" w:themeColor="text1"/>
                <w:sz w:val="24"/>
                <w:szCs w:val="24"/>
                <w:lang w:eastAsia="lv-LV"/>
              </w:rPr>
              <w:t>1.</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A7D163A" w14:textId="34EB6F8F" w:rsidR="007A1549" w:rsidRPr="00B329ED" w:rsidRDefault="007A1549" w:rsidP="007A1549">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r w:rsidRPr="00B329ED">
              <w:rPr>
                <w:rStyle w:val="normaltextrun"/>
                <w:rFonts w:ascii="Times New Roman" w:hAnsi="Times New Roman" w:cs="Times New Roman"/>
                <w:color w:val="000000" w:themeColor="text1"/>
                <w:sz w:val="24"/>
                <w:szCs w:val="24"/>
                <w:lang w:val="lv-LV"/>
              </w:rPr>
              <w:t>Iestāties Scandiatransplant orgānu apmaiņas organizācijā, tai skaitā īstenojot iestāšanās prasības Eiropas Imunoģenētikas federācijas (European Federation for Immunogenetics) standartiem (Standards for Histocompatibility &amp; Immunogenetics testing) atbilstošas laboratorijas darbībai, prasības nepieciešamajam infrastruktūras resursu, materiāltehniskajam un IT nodrošinājumam</w:t>
            </w:r>
            <w:r>
              <w:rPr>
                <w:rStyle w:val="normaltextrun"/>
                <w:rFonts w:ascii="Times New Roman" w:hAnsi="Times New Roman" w:cs="Times New Roman"/>
                <w:color w:val="000000" w:themeColor="text1"/>
                <w:sz w:val="24"/>
                <w:szCs w:val="24"/>
                <w:lang w:val="lv-LV"/>
              </w:rPr>
              <w:t>.</w:t>
            </w:r>
          </w:p>
          <w:p w14:paraId="561A3C83" w14:textId="77777777" w:rsidR="007A1549" w:rsidRPr="00B329ED" w:rsidRDefault="007A1549" w:rsidP="007A1549">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highlight w:val="yellow"/>
                <w:lang w:val="lv-LV"/>
              </w:rPr>
            </w:pP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7905C42" w14:textId="0D817E3D" w:rsidR="007A1549" w:rsidRPr="00EB2167" w:rsidRDefault="007A1549" w:rsidP="007A1549">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sidRPr="0075257D">
              <w:rPr>
                <w:rFonts w:ascii="Times New Roman" w:eastAsia="Times New Roman" w:hAnsi="Times New Roman" w:cs="Times New Roman"/>
                <w:sz w:val="24"/>
                <w:szCs w:val="24"/>
                <w:lang w:val="lv-LV" w:eastAsia="lv-LV"/>
              </w:rPr>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083034AF" w14:textId="041B34D4" w:rsidR="007A1549" w:rsidRPr="00EB2167" w:rsidRDefault="007A1549" w:rsidP="007A1549">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PSKUS</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3C61D5D9" w14:textId="2CD1B6BA" w:rsidR="007A1549" w:rsidRPr="00EB2167" w:rsidRDefault="007A1549" w:rsidP="007A1549">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 ZVA, NVD, FM, citas valsts iestādes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055A91F" w14:textId="77777777" w:rsidR="007A1549" w:rsidRPr="00EB2167" w:rsidRDefault="007A1549" w:rsidP="007A1549">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p>
        </w:tc>
      </w:tr>
      <w:tr w:rsidR="00814FAE" w:rsidRPr="00A8104A" w14:paraId="0D3838A6"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74BA28C" w14:textId="4FB80BCF" w:rsidR="00814FAE" w:rsidRPr="00A8097D" w:rsidRDefault="00814FAE" w:rsidP="00814FAE">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w:t>
            </w:r>
            <w:r w:rsidRPr="00A8097D">
              <w:rPr>
                <w:rFonts w:ascii="Times New Roman" w:eastAsia="Times New Roman" w:hAnsi="Times New Roman" w:cs="Times New Roman"/>
                <w:color w:val="000000" w:themeColor="text1"/>
                <w:sz w:val="24"/>
                <w:szCs w:val="24"/>
                <w:lang w:eastAsia="lv-LV"/>
              </w:rPr>
              <w:t>.2.6.</w:t>
            </w:r>
            <w:r>
              <w:rPr>
                <w:rFonts w:ascii="Times New Roman" w:eastAsia="Times New Roman" w:hAnsi="Times New Roman" w:cs="Times New Roman"/>
                <w:color w:val="000000" w:themeColor="text1"/>
                <w:sz w:val="24"/>
                <w:szCs w:val="24"/>
                <w:lang w:eastAsia="lv-LV"/>
              </w:rPr>
              <w:t>2.</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082B2EE" w14:textId="3C9BBF82" w:rsidR="00814FAE" w:rsidRPr="00725678" w:rsidRDefault="00814FAE" w:rsidP="00814FAE">
            <w:pPr>
              <w:spacing w:before="0" w:after="0" w:line="240" w:lineRule="auto"/>
              <w:jc w:val="both"/>
              <w:rPr>
                <w:rStyle w:val="normaltextrun"/>
                <w:rFonts w:ascii="Times New Roman" w:hAnsi="Times New Roman" w:cs="Times New Roman"/>
                <w:color w:val="000000" w:themeColor="text1"/>
                <w:sz w:val="24"/>
                <w:szCs w:val="24"/>
                <w:lang w:val="lv-LV"/>
              </w:rPr>
            </w:pPr>
            <w:r w:rsidRPr="00725678">
              <w:rPr>
                <w:rStyle w:val="normaltextrun"/>
                <w:rFonts w:ascii="Times New Roman" w:hAnsi="Times New Roman" w:cs="Times New Roman"/>
                <w:color w:val="000000" w:themeColor="text1"/>
                <w:sz w:val="24"/>
                <w:szCs w:val="24"/>
                <w:lang w:val="lv-LV"/>
              </w:rPr>
              <w:t>Attīstīt audu ieguves procesu Rīgā sadarbībā ar TOS un PSKUS Oftalmoloģijas klīniku un plānot tās integrēšanu reģionos.</w:t>
            </w:r>
          </w:p>
          <w:p w14:paraId="6BA797B1" w14:textId="77777777" w:rsidR="00814FAE" w:rsidRPr="00725678" w:rsidRDefault="00814FAE" w:rsidP="00814FAE">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7736268" w14:textId="5A3073FE" w:rsidR="00814FAE" w:rsidRPr="00EB2167"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sidRPr="0075257D">
              <w:rPr>
                <w:rFonts w:ascii="Times New Roman" w:eastAsia="Times New Roman" w:hAnsi="Times New Roman" w:cs="Times New Roman"/>
                <w:sz w:val="24"/>
                <w:szCs w:val="24"/>
                <w:lang w:val="lv-LV" w:eastAsia="lv-LV"/>
              </w:rPr>
              <w:lastRenderedPageBreak/>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4092E20F" w14:textId="045BBD7D" w:rsidR="00814FAE" w:rsidRPr="00EB2167"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VTM</w:t>
            </w:r>
            <w:r w:rsidR="007A1549">
              <w:rPr>
                <w:rFonts w:ascii="Times New Roman" w:hAnsi="Times New Roman" w:cs="Times New Roman"/>
                <w:color w:val="000000" w:themeColor="text1"/>
                <w:sz w:val="24"/>
                <w:szCs w:val="24"/>
                <w:lang w:val="lv-LV"/>
              </w:rPr>
              <w:t>E</w:t>
            </w:r>
            <w:r>
              <w:rPr>
                <w:rFonts w:ascii="Times New Roman" w:hAnsi="Times New Roman" w:cs="Times New Roman"/>
                <w:color w:val="000000" w:themeColor="text1"/>
                <w:sz w:val="24"/>
                <w:szCs w:val="24"/>
                <w:lang w:val="lv-LV"/>
              </w:rPr>
              <w:t>C</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5DF72EB7" w14:textId="75009853" w:rsidR="00814FAE" w:rsidRPr="00EB2167"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 TOS, PSKUS, ārstniecības iestādes, citas valsts iestādes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EC81771" w14:textId="77777777" w:rsidR="00814FAE" w:rsidRPr="00EB2167" w:rsidRDefault="00814FAE" w:rsidP="00814FAE">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p>
        </w:tc>
      </w:tr>
      <w:tr w:rsidR="007A1549" w:rsidRPr="00A8104A" w14:paraId="28DFB85D"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3D6B851" w14:textId="2F178A8A" w:rsidR="007A1549" w:rsidRPr="00A8097D" w:rsidRDefault="007A1549" w:rsidP="007A154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w:t>
            </w:r>
            <w:r w:rsidRPr="00A8097D">
              <w:rPr>
                <w:rFonts w:ascii="Times New Roman" w:eastAsia="Times New Roman" w:hAnsi="Times New Roman" w:cs="Times New Roman"/>
                <w:color w:val="000000" w:themeColor="text1"/>
                <w:sz w:val="24"/>
                <w:szCs w:val="24"/>
                <w:lang w:eastAsia="lv-LV"/>
              </w:rPr>
              <w:t>.2.6.</w:t>
            </w:r>
            <w:r>
              <w:rPr>
                <w:rFonts w:ascii="Times New Roman" w:eastAsia="Times New Roman" w:hAnsi="Times New Roman" w:cs="Times New Roman"/>
                <w:color w:val="000000" w:themeColor="text1"/>
                <w:sz w:val="24"/>
                <w:szCs w:val="24"/>
                <w:lang w:eastAsia="lv-LV"/>
              </w:rPr>
              <w:t>3.</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4C3B394" w14:textId="0929CFDE" w:rsidR="007A1549" w:rsidRDefault="007A1549" w:rsidP="007A1549">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r w:rsidRPr="00B329ED">
              <w:rPr>
                <w:rStyle w:val="normaltextrun"/>
                <w:rFonts w:ascii="Times New Roman" w:hAnsi="Times New Roman" w:cs="Times New Roman"/>
                <w:color w:val="000000" w:themeColor="text1"/>
                <w:sz w:val="24"/>
                <w:szCs w:val="24"/>
                <w:lang w:val="lv-LV"/>
              </w:rPr>
              <w:t>Veicināt sabiedrības informētību par</w:t>
            </w:r>
            <w:r w:rsidR="00B72AD3">
              <w:rPr>
                <w:rStyle w:val="normaltextrun"/>
                <w:rFonts w:ascii="Times New Roman" w:hAnsi="Times New Roman" w:cs="Times New Roman"/>
                <w:color w:val="000000" w:themeColor="text1"/>
                <w:sz w:val="24"/>
                <w:szCs w:val="24"/>
                <w:lang w:val="lv-LV"/>
              </w:rPr>
              <w:t xml:space="preserve"> </w:t>
            </w:r>
            <w:r w:rsidR="00B72AD3" w:rsidRPr="00F17639">
              <w:rPr>
                <w:rStyle w:val="normaltextrun"/>
                <w:rFonts w:ascii="Times New Roman" w:hAnsi="Times New Roman" w:cs="Times New Roman"/>
                <w:color w:val="000000" w:themeColor="text1"/>
                <w:sz w:val="24"/>
                <w:szCs w:val="24"/>
              </w:rPr>
              <w:t>asins,</w:t>
            </w:r>
            <w:r w:rsidRPr="00B329ED">
              <w:rPr>
                <w:rStyle w:val="normaltextrun"/>
                <w:rFonts w:ascii="Times New Roman" w:hAnsi="Times New Roman" w:cs="Times New Roman"/>
                <w:color w:val="000000" w:themeColor="text1"/>
                <w:sz w:val="24"/>
                <w:szCs w:val="24"/>
                <w:lang w:val="lv-LV"/>
              </w:rPr>
              <w:t xml:space="preserve"> audu un orgānu ziedošanu.</w:t>
            </w:r>
          </w:p>
          <w:p w14:paraId="7F69C753" w14:textId="5C13201C" w:rsidR="007A1549" w:rsidRPr="00B329ED" w:rsidRDefault="007A1549" w:rsidP="007A1549">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810BB6F" w14:textId="0FDED023" w:rsidR="007A1549" w:rsidRPr="00EB2167" w:rsidRDefault="007A1549" w:rsidP="007A1549">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sidRPr="0075257D">
              <w:rPr>
                <w:rFonts w:ascii="Times New Roman" w:eastAsia="Times New Roman" w:hAnsi="Times New Roman" w:cs="Times New Roman"/>
                <w:sz w:val="24"/>
                <w:szCs w:val="24"/>
                <w:lang w:val="lv-LV" w:eastAsia="lv-LV"/>
              </w:rPr>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54F3439A" w14:textId="356F918C" w:rsidR="007A1549" w:rsidRPr="00EB2167" w:rsidRDefault="007A1549" w:rsidP="007A1549">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SPKC</w:t>
            </w:r>
            <w:r w:rsidR="00B72AD3">
              <w:rPr>
                <w:rFonts w:ascii="Times New Roman" w:hAnsi="Times New Roman" w:cs="Times New Roman"/>
                <w:color w:val="000000" w:themeColor="text1"/>
                <w:sz w:val="24"/>
                <w:szCs w:val="24"/>
                <w:lang w:val="lv-LV"/>
              </w:rPr>
              <w:t>, VADC</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13754037" w14:textId="5E489AC7" w:rsidR="007A1549" w:rsidRPr="00EB2167" w:rsidRDefault="007A1549" w:rsidP="007A1549">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PSKUS, VM, citas valsts iestādes</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42D4C95" w14:textId="77777777" w:rsidR="007A1549" w:rsidRPr="00EB2167" w:rsidRDefault="007A1549" w:rsidP="007A1549">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p>
        </w:tc>
      </w:tr>
      <w:tr w:rsidR="007A1549" w:rsidRPr="00072C67" w14:paraId="3B8C03E1"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5AF8C9E" w14:textId="10771665" w:rsidR="007A1549" w:rsidRPr="00A8097D" w:rsidRDefault="007A1549" w:rsidP="007A154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A8097D">
              <w:rPr>
                <w:rFonts w:ascii="Times New Roman" w:eastAsia="Times New Roman" w:hAnsi="Times New Roman" w:cs="Times New Roman"/>
                <w:color w:val="000000" w:themeColor="text1"/>
                <w:sz w:val="24"/>
                <w:szCs w:val="24"/>
                <w:lang w:val="lv-LV" w:eastAsia="lv-LV"/>
              </w:rPr>
              <w:t>3</w:t>
            </w:r>
            <w:r w:rsidRPr="00A8097D">
              <w:rPr>
                <w:rFonts w:ascii="Times New Roman" w:eastAsia="Times New Roman" w:hAnsi="Times New Roman" w:cs="Times New Roman"/>
                <w:color w:val="000000" w:themeColor="text1"/>
                <w:sz w:val="24"/>
                <w:szCs w:val="24"/>
                <w:lang w:eastAsia="lv-LV"/>
              </w:rPr>
              <w:t>.2.6.</w:t>
            </w:r>
            <w:r>
              <w:rPr>
                <w:rFonts w:ascii="Times New Roman" w:eastAsia="Times New Roman" w:hAnsi="Times New Roman" w:cs="Times New Roman"/>
                <w:color w:val="000000" w:themeColor="text1"/>
                <w:sz w:val="24"/>
                <w:szCs w:val="24"/>
                <w:lang w:eastAsia="lv-LV"/>
              </w:rPr>
              <w:t>4.</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1777ADE" w14:textId="77777777" w:rsidR="007A1549" w:rsidRPr="007277CE" w:rsidRDefault="007A1549" w:rsidP="007A1549">
            <w:pPr>
              <w:pStyle w:val="ListParagraph"/>
              <w:spacing w:before="0" w:after="0" w:line="240" w:lineRule="auto"/>
              <w:ind w:left="4"/>
              <w:jc w:val="both"/>
              <w:rPr>
                <w:rStyle w:val="normaltextrun"/>
                <w:rFonts w:ascii="Times New Roman" w:hAnsi="Times New Roman" w:cs="Times New Roman"/>
                <w:color w:val="000000" w:themeColor="text1"/>
                <w:sz w:val="24"/>
                <w:szCs w:val="24"/>
                <w:lang w:val="lv-LV"/>
              </w:rPr>
            </w:pPr>
            <w:r w:rsidRPr="00B329ED">
              <w:rPr>
                <w:rStyle w:val="normaltextrun"/>
                <w:rFonts w:ascii="Times New Roman" w:hAnsi="Times New Roman" w:cs="Times New Roman"/>
                <w:color w:val="000000" w:themeColor="text1"/>
                <w:sz w:val="24"/>
                <w:szCs w:val="24"/>
                <w:lang w:val="lv-LV"/>
              </w:rPr>
              <w:t xml:space="preserve">Veikt stacionāro ārstniecības iestāžu ārstniecības personu apmācību orgānu ieguves jautājumos </w:t>
            </w:r>
            <w:r w:rsidRPr="006A7B24">
              <w:rPr>
                <w:rStyle w:val="normaltextrun"/>
                <w:rFonts w:ascii="Times New Roman" w:hAnsi="Times New Roman" w:cs="Times New Roman"/>
                <w:color w:val="000000" w:themeColor="text1"/>
                <w:sz w:val="24"/>
                <w:szCs w:val="24"/>
                <w:lang w:val="lv-LV"/>
              </w:rPr>
              <w:t>un n</w:t>
            </w:r>
            <w:r w:rsidRPr="007927FB">
              <w:rPr>
                <w:rStyle w:val="normaltextrun"/>
                <w:rFonts w:ascii="Times New Roman" w:hAnsi="Times New Roman" w:cs="Times New Roman"/>
                <w:color w:val="000000" w:themeColor="text1"/>
                <w:sz w:val="24"/>
                <w:szCs w:val="24"/>
                <w:lang w:val="lv-LV"/>
              </w:rPr>
              <w:t>odrošināt profesionā</w:t>
            </w:r>
            <w:r>
              <w:rPr>
                <w:rStyle w:val="normaltextrun"/>
                <w:rFonts w:ascii="Times New Roman" w:hAnsi="Times New Roman" w:cs="Times New Roman"/>
                <w:color w:val="000000" w:themeColor="text1"/>
                <w:sz w:val="24"/>
                <w:szCs w:val="24"/>
                <w:lang w:val="lv-LV"/>
              </w:rPr>
              <w:t>lās</w:t>
            </w:r>
            <w:r w:rsidRPr="007927FB">
              <w:rPr>
                <w:rStyle w:val="normaltextrun"/>
                <w:rFonts w:ascii="Times New Roman" w:hAnsi="Times New Roman" w:cs="Times New Roman"/>
                <w:color w:val="000000" w:themeColor="text1"/>
                <w:sz w:val="24"/>
                <w:szCs w:val="24"/>
                <w:lang w:val="lv-LV"/>
              </w:rPr>
              <w:t xml:space="preserve"> pilnveid</w:t>
            </w:r>
            <w:r>
              <w:rPr>
                <w:rStyle w:val="normaltextrun"/>
                <w:rFonts w:ascii="Times New Roman" w:hAnsi="Times New Roman" w:cs="Times New Roman"/>
                <w:color w:val="000000" w:themeColor="text1"/>
                <w:sz w:val="24"/>
                <w:szCs w:val="24"/>
                <w:lang w:val="lv-LV"/>
              </w:rPr>
              <w:t>es iespējas</w:t>
            </w:r>
            <w:r w:rsidRPr="007927FB">
              <w:rPr>
                <w:rStyle w:val="normaltextrun"/>
                <w:rFonts w:ascii="Times New Roman" w:hAnsi="Times New Roman" w:cs="Times New Roman"/>
                <w:color w:val="000000" w:themeColor="text1"/>
                <w:sz w:val="24"/>
                <w:szCs w:val="24"/>
                <w:lang w:val="lv-LV"/>
              </w:rPr>
              <w:t xml:space="preserve"> </w:t>
            </w:r>
            <w:r w:rsidRPr="006A7B24">
              <w:rPr>
                <w:rStyle w:val="normaltextrun"/>
                <w:rFonts w:ascii="Times New Roman" w:hAnsi="Times New Roman" w:cs="Times New Roman"/>
                <w:color w:val="000000" w:themeColor="text1"/>
                <w:sz w:val="24"/>
                <w:szCs w:val="24"/>
                <w:lang w:val="lv-LV"/>
              </w:rPr>
              <w:t>transplantācijā</w:t>
            </w:r>
            <w:r>
              <w:rPr>
                <w:rStyle w:val="normaltextrun"/>
                <w:rFonts w:ascii="Times New Roman" w:hAnsi="Times New Roman" w:cs="Times New Roman"/>
                <w:color w:val="000000" w:themeColor="text1"/>
                <w:sz w:val="24"/>
                <w:szCs w:val="24"/>
                <w:lang w:val="lv-LV"/>
              </w:rPr>
              <w:t xml:space="preserve"> </w:t>
            </w:r>
            <w:r w:rsidRPr="00B329ED">
              <w:rPr>
                <w:rStyle w:val="normaltextrun"/>
                <w:rFonts w:ascii="Times New Roman" w:hAnsi="Times New Roman" w:cs="Times New Roman"/>
                <w:color w:val="000000" w:themeColor="text1"/>
                <w:sz w:val="24"/>
                <w:szCs w:val="24"/>
                <w:lang w:val="lv-LV"/>
              </w:rPr>
              <w:t xml:space="preserve">(piemēram, potenciālo donoru identificēšana, saruna ar piederīgajiem, ziņošana </w:t>
            </w:r>
            <w:r>
              <w:rPr>
                <w:rStyle w:val="normaltextrun"/>
                <w:rFonts w:ascii="Times New Roman" w:hAnsi="Times New Roman" w:cs="Times New Roman"/>
                <w:color w:val="000000" w:themeColor="text1"/>
                <w:sz w:val="24"/>
                <w:szCs w:val="24"/>
                <w:lang w:val="lv-LV"/>
              </w:rPr>
              <w:t>VSIA “</w:t>
            </w:r>
            <w:r w:rsidRPr="007277CE">
              <w:rPr>
                <w:rStyle w:val="normaltextrun"/>
                <w:rFonts w:ascii="Times New Roman" w:hAnsi="Times New Roman" w:cs="Times New Roman"/>
                <w:color w:val="000000" w:themeColor="text1"/>
                <w:sz w:val="24"/>
                <w:szCs w:val="24"/>
                <w:lang w:val="lv-LV"/>
              </w:rPr>
              <w:t xml:space="preserve">Paula Stradiņa klīniskā </w:t>
            </w:r>
          </w:p>
          <w:p w14:paraId="0FB19402" w14:textId="77777777" w:rsidR="007A1549" w:rsidRDefault="007A1549" w:rsidP="007A1549">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r w:rsidRPr="007277CE">
              <w:rPr>
                <w:rStyle w:val="normaltextrun"/>
                <w:rFonts w:ascii="Times New Roman" w:hAnsi="Times New Roman" w:cs="Times New Roman"/>
                <w:color w:val="000000" w:themeColor="text1"/>
                <w:sz w:val="24"/>
                <w:szCs w:val="24"/>
                <w:lang w:val="lv-LV"/>
              </w:rPr>
              <w:t>universitātes slimnīca</w:t>
            </w:r>
            <w:r>
              <w:rPr>
                <w:rStyle w:val="normaltextrun"/>
                <w:rFonts w:ascii="Times New Roman" w:hAnsi="Times New Roman" w:cs="Times New Roman"/>
                <w:color w:val="000000" w:themeColor="text1"/>
                <w:sz w:val="24"/>
                <w:szCs w:val="24"/>
                <w:lang w:val="lv-LV"/>
              </w:rPr>
              <w:t>”</w:t>
            </w:r>
            <w:r w:rsidRPr="007277CE">
              <w:rPr>
                <w:rStyle w:val="normaltextrun"/>
                <w:rFonts w:ascii="Times New Roman" w:hAnsi="Times New Roman" w:cs="Times New Roman"/>
                <w:color w:val="000000" w:themeColor="text1"/>
                <w:sz w:val="24"/>
                <w:szCs w:val="24"/>
                <w:lang w:val="lv-LV"/>
              </w:rPr>
              <w:t xml:space="preserve"> </w:t>
            </w:r>
            <w:r w:rsidRPr="00B329ED">
              <w:rPr>
                <w:rStyle w:val="normaltextrun"/>
                <w:rFonts w:ascii="Times New Roman" w:hAnsi="Times New Roman" w:cs="Times New Roman"/>
                <w:color w:val="000000" w:themeColor="text1"/>
                <w:sz w:val="24"/>
                <w:szCs w:val="24"/>
                <w:lang w:val="lv-LV"/>
              </w:rPr>
              <w:t>Nacionālajam transplantācijas koordinācijas dienestam par potenciālo donoru).</w:t>
            </w:r>
          </w:p>
          <w:p w14:paraId="2AB2554D" w14:textId="395B270F" w:rsidR="007A1549" w:rsidRPr="00B329ED" w:rsidRDefault="007A1549" w:rsidP="007A1549">
            <w:pPr>
              <w:pStyle w:val="ListParagraph"/>
              <w:spacing w:before="0" w:after="0" w:line="240" w:lineRule="auto"/>
              <w:ind w:left="0"/>
              <w:contextualSpacing w:val="0"/>
              <w:jc w:val="both"/>
              <w:rPr>
                <w:rStyle w:val="normaltextrun"/>
                <w:rFonts w:ascii="Times New Roman" w:hAnsi="Times New Roman" w:cs="Times New Roman"/>
                <w:color w:val="000000" w:themeColor="text1"/>
                <w:sz w:val="24"/>
                <w:szCs w:val="24"/>
                <w:lang w:val="lv-LV"/>
              </w:rPr>
            </w:pP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67F44E4" w14:textId="34D81810" w:rsidR="007A1549" w:rsidRPr="00EB2167" w:rsidRDefault="007A1549" w:rsidP="007A1549">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sidRPr="0075257D">
              <w:rPr>
                <w:rFonts w:ascii="Times New Roman" w:eastAsia="Times New Roman" w:hAnsi="Times New Roman" w:cs="Times New Roman"/>
                <w:sz w:val="24"/>
                <w:szCs w:val="24"/>
                <w:lang w:val="lv-LV" w:eastAsia="lv-LV"/>
              </w:rPr>
              <w:t>2021.-2027.</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2B82911B" w14:textId="23AE84DB" w:rsidR="007A1549" w:rsidRPr="00EB2167" w:rsidRDefault="007A1549" w:rsidP="007A1549">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VM</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4B058E14" w14:textId="194FA093" w:rsidR="007A1549" w:rsidRPr="00EB2167" w:rsidRDefault="007A1549" w:rsidP="007A1549">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PSKUS, SPKC, profesionālās asociācijas, ārstniecības iestādes </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F2863DE" w14:textId="77777777" w:rsidR="007A1549" w:rsidRPr="00EB2167" w:rsidRDefault="007A1549" w:rsidP="007A1549">
            <w:pPr>
              <w:pStyle w:val="ListParagraph"/>
              <w:spacing w:before="0" w:after="0" w:line="240" w:lineRule="auto"/>
              <w:ind w:left="0"/>
              <w:contextualSpacing w:val="0"/>
              <w:jc w:val="center"/>
              <w:rPr>
                <w:rFonts w:ascii="Times New Roman" w:hAnsi="Times New Roman" w:cs="Times New Roman"/>
                <w:color w:val="000000" w:themeColor="text1"/>
                <w:sz w:val="24"/>
                <w:szCs w:val="24"/>
                <w:lang w:val="lv-LV"/>
              </w:rPr>
            </w:pPr>
          </w:p>
        </w:tc>
      </w:tr>
      <w:tr w:rsidR="007A1549" w:rsidRPr="00A8104A" w14:paraId="367CF527" w14:textId="77777777" w:rsidTr="008602A9">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D72542C" w14:textId="38E70215" w:rsidR="007A1549" w:rsidRPr="007A1549" w:rsidRDefault="007A1549" w:rsidP="007A1549">
            <w:pPr>
              <w:spacing w:before="0" w:after="0" w:line="240" w:lineRule="auto"/>
              <w:jc w:val="center"/>
              <w:rPr>
                <w:rFonts w:ascii="Times New Roman" w:eastAsia="Times New Roman" w:hAnsi="Times New Roman" w:cs="Times New Roman"/>
                <w:sz w:val="24"/>
                <w:szCs w:val="24"/>
                <w:lang w:val="lv-LV" w:eastAsia="lv-LV"/>
              </w:rPr>
            </w:pPr>
            <w:r w:rsidRPr="007A1549">
              <w:rPr>
                <w:rFonts w:ascii="Times New Roman" w:eastAsia="Times New Roman" w:hAnsi="Times New Roman" w:cs="Times New Roman"/>
                <w:sz w:val="24"/>
                <w:szCs w:val="24"/>
                <w:lang w:val="lv-LV" w:eastAsia="lv-LV"/>
              </w:rPr>
              <w:t>3</w:t>
            </w:r>
            <w:r w:rsidRPr="007A1549">
              <w:rPr>
                <w:rFonts w:ascii="Times New Roman" w:eastAsia="Times New Roman" w:hAnsi="Times New Roman" w:cs="Times New Roman"/>
                <w:sz w:val="24"/>
                <w:szCs w:val="24"/>
                <w:lang w:eastAsia="lv-LV"/>
              </w:rPr>
              <w:t>.2.6.5.</w:t>
            </w:r>
          </w:p>
        </w:tc>
        <w:tc>
          <w:tcPr>
            <w:tcW w:w="166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613E6C3" w14:textId="34287BC2" w:rsidR="007A1549" w:rsidRPr="007A1549" w:rsidRDefault="007A1549" w:rsidP="007A1549">
            <w:pPr>
              <w:pStyle w:val="ListParagraph"/>
              <w:spacing w:before="0" w:after="0" w:line="240" w:lineRule="auto"/>
              <w:ind w:left="4"/>
              <w:jc w:val="both"/>
              <w:rPr>
                <w:rStyle w:val="normaltextrun"/>
                <w:rFonts w:ascii="Times New Roman" w:hAnsi="Times New Roman" w:cs="Times New Roman"/>
                <w:sz w:val="24"/>
                <w:szCs w:val="24"/>
                <w:lang w:val="lv-LV"/>
              </w:rPr>
            </w:pPr>
            <w:r w:rsidRPr="007A1549">
              <w:rPr>
                <w:rStyle w:val="normaltextrun"/>
                <w:rFonts w:ascii="Times New Roman" w:hAnsi="Times New Roman" w:cs="Times New Roman"/>
                <w:sz w:val="24"/>
                <w:szCs w:val="24"/>
                <w:lang w:val="lv-LV"/>
              </w:rPr>
              <w:t xml:space="preserve">Attīstīt donoru orgānu ieguvi no donoriem, kuriem konstatēta sirdsdarbības apstāšanās, tai skaitā veicinot iegūto orgānu kvalitāti (materiāltehniskais nodrošinājums, cilvēkresursi). </w:t>
            </w:r>
          </w:p>
        </w:tc>
        <w:tc>
          <w:tcPr>
            <w:tcW w:w="4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488AB53" w14:textId="05D57004" w:rsidR="007A1549" w:rsidRPr="007A1549" w:rsidRDefault="007A1549" w:rsidP="007A1549">
            <w:pPr>
              <w:pStyle w:val="ListParagraph"/>
              <w:spacing w:before="0" w:after="0" w:line="240" w:lineRule="auto"/>
              <w:ind w:left="0"/>
              <w:contextualSpacing w:val="0"/>
              <w:jc w:val="center"/>
              <w:rPr>
                <w:rFonts w:ascii="Times New Roman" w:eastAsia="Times New Roman" w:hAnsi="Times New Roman" w:cs="Times New Roman"/>
                <w:sz w:val="24"/>
                <w:szCs w:val="24"/>
                <w:lang w:val="lv-LV" w:eastAsia="lv-LV"/>
              </w:rPr>
            </w:pPr>
            <w:r w:rsidRPr="007A1549">
              <w:rPr>
                <w:rFonts w:ascii="Times New Roman" w:eastAsia="Times New Roman" w:hAnsi="Times New Roman" w:cs="Times New Roman"/>
                <w:sz w:val="24"/>
                <w:szCs w:val="24"/>
                <w:lang w:val="lv-LV" w:eastAsia="lv-LV"/>
              </w:rPr>
              <w:t xml:space="preserve">2021.-2027. </w:t>
            </w:r>
          </w:p>
        </w:tc>
        <w:tc>
          <w:tcPr>
            <w:tcW w:w="539"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0A213286" w14:textId="228351C3" w:rsidR="007A1549" w:rsidRPr="007A1549" w:rsidRDefault="007A1549" w:rsidP="007A1549">
            <w:pPr>
              <w:pStyle w:val="ListParagraph"/>
              <w:spacing w:before="0" w:after="0" w:line="240" w:lineRule="auto"/>
              <w:ind w:left="0"/>
              <w:contextualSpacing w:val="0"/>
              <w:jc w:val="center"/>
              <w:rPr>
                <w:rFonts w:ascii="Times New Roman" w:hAnsi="Times New Roman" w:cs="Times New Roman"/>
                <w:sz w:val="24"/>
                <w:szCs w:val="24"/>
                <w:lang w:val="lv-LV"/>
              </w:rPr>
            </w:pPr>
            <w:r w:rsidRPr="007A1549">
              <w:rPr>
                <w:rFonts w:ascii="Times New Roman" w:hAnsi="Times New Roman" w:cs="Times New Roman"/>
                <w:sz w:val="24"/>
                <w:szCs w:val="24"/>
                <w:lang w:val="lv-LV"/>
              </w:rPr>
              <w:t>VM</w:t>
            </w:r>
          </w:p>
        </w:tc>
        <w:tc>
          <w:tcPr>
            <w:tcW w:w="895"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369BE7F7" w14:textId="2F964F54" w:rsidR="007A1549" w:rsidRPr="007A1549" w:rsidRDefault="007A1549" w:rsidP="007A1549">
            <w:pPr>
              <w:pStyle w:val="ListParagraph"/>
              <w:spacing w:before="0" w:after="0" w:line="240" w:lineRule="auto"/>
              <w:ind w:left="0"/>
              <w:contextualSpacing w:val="0"/>
              <w:jc w:val="center"/>
              <w:rPr>
                <w:rFonts w:ascii="Times New Roman" w:hAnsi="Times New Roman" w:cs="Times New Roman"/>
                <w:sz w:val="24"/>
                <w:szCs w:val="24"/>
                <w:lang w:val="lv-LV"/>
              </w:rPr>
            </w:pPr>
            <w:r w:rsidRPr="007A1549">
              <w:rPr>
                <w:rFonts w:ascii="Times New Roman" w:hAnsi="Times New Roman" w:cs="Times New Roman"/>
                <w:sz w:val="24"/>
                <w:szCs w:val="24"/>
                <w:lang w:val="lv-LV"/>
              </w:rPr>
              <w:t xml:space="preserve">NVD, FM, ārstniecības iestādes </w:t>
            </w:r>
          </w:p>
        </w:tc>
        <w:tc>
          <w:tcPr>
            <w:tcW w:w="64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61ECBCB" w14:textId="77777777" w:rsidR="007A1549" w:rsidRPr="007A1549" w:rsidRDefault="007A1549" w:rsidP="007A1549">
            <w:pPr>
              <w:pStyle w:val="ListParagraph"/>
              <w:spacing w:before="0" w:after="0" w:line="240" w:lineRule="auto"/>
              <w:ind w:left="0"/>
              <w:contextualSpacing w:val="0"/>
              <w:jc w:val="center"/>
              <w:rPr>
                <w:rFonts w:ascii="Times New Roman" w:hAnsi="Times New Roman" w:cs="Times New Roman"/>
                <w:sz w:val="24"/>
                <w:szCs w:val="24"/>
                <w:lang w:val="lv-LV"/>
              </w:rPr>
            </w:pPr>
          </w:p>
        </w:tc>
      </w:tr>
    </w:tbl>
    <w:p w14:paraId="2100A8B6" w14:textId="647DE96F" w:rsidR="00146BD6" w:rsidRDefault="00146BD6" w:rsidP="00146BD6">
      <w:pPr>
        <w:rPr>
          <w:lang w:val="lv-LV"/>
        </w:rPr>
      </w:pPr>
    </w:p>
    <w:p w14:paraId="5AC4B4F1" w14:textId="77777777" w:rsidR="00A83454" w:rsidRDefault="00A83454" w:rsidP="00A83454">
      <w:pPr>
        <w:pStyle w:val="Heading2"/>
        <w:rPr>
          <w:rFonts w:ascii="Times New Roman" w:eastAsia="Calibri" w:hAnsi="Times New Roman" w:cs="Times New Roman"/>
          <w:sz w:val="24"/>
          <w:szCs w:val="24"/>
          <w:lang w:val="lv-LV"/>
        </w:rPr>
      </w:pPr>
      <w:bookmarkStart w:id="38" w:name="_Toc54021902"/>
      <w:r>
        <w:rPr>
          <w:rFonts w:ascii="Times New Roman" w:eastAsia="Calibri" w:hAnsi="Times New Roman" w:cs="Times New Roman"/>
          <w:sz w:val="24"/>
          <w:szCs w:val="24"/>
          <w:lang w:val="lv-LV"/>
        </w:rPr>
        <w:t>3</w:t>
      </w:r>
      <w:r w:rsidRPr="007C334A">
        <w:rPr>
          <w:rFonts w:ascii="Times New Roman" w:eastAsia="Calibri" w:hAnsi="Times New Roman" w:cs="Times New Roman"/>
          <w:sz w:val="24"/>
          <w:szCs w:val="24"/>
          <w:lang w:val="lv-LV"/>
        </w:rPr>
        <w:t>.3. Rīcības apakšvirziens: Pacienta un viņa ģimenes iesaiste veselības aprūpē</w:t>
      </w:r>
      <w:bookmarkEnd w:id="38"/>
    </w:p>
    <w:p w14:paraId="21C69812" w14:textId="77777777" w:rsidR="00A83454" w:rsidRPr="00146BD6" w:rsidRDefault="00A83454" w:rsidP="00146BD6">
      <w:pPr>
        <w:rPr>
          <w:lang w:val="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2"/>
        <w:gridCol w:w="3650"/>
        <w:gridCol w:w="849"/>
        <w:gridCol w:w="1151"/>
        <w:gridCol w:w="1516"/>
        <w:gridCol w:w="1276"/>
      </w:tblGrid>
      <w:tr w:rsidR="00A8104A" w:rsidRPr="00A8104A" w14:paraId="14E5075D" w14:textId="77777777" w:rsidTr="00185700">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6D081B48" w14:textId="77777777" w:rsidR="00A8104A" w:rsidRPr="00CF06D9" w:rsidRDefault="00A8104A" w:rsidP="00A8104A">
            <w:pPr>
              <w:spacing w:before="0" w:after="0" w:line="240" w:lineRule="auto"/>
              <w:jc w:val="center"/>
              <w:rPr>
                <w:rFonts w:ascii="Times New Roman" w:eastAsia="Times New Roman" w:hAnsi="Times New Roman" w:cs="Times New Roman"/>
                <w:b/>
                <w:bCs/>
                <w:color w:val="000000" w:themeColor="text1"/>
                <w:sz w:val="24"/>
                <w:szCs w:val="24"/>
                <w:lang w:val="lv-LV" w:eastAsia="lv-LV"/>
              </w:rPr>
            </w:pPr>
            <w:bookmarkStart w:id="39" w:name="_Hlk49291778"/>
            <w:r w:rsidRPr="00CF06D9">
              <w:rPr>
                <w:rFonts w:ascii="Times New Roman" w:eastAsia="Times New Roman" w:hAnsi="Times New Roman" w:cs="Times New Roman"/>
                <w:b/>
                <w:bCs/>
                <w:color w:val="000000" w:themeColor="text1"/>
                <w:sz w:val="24"/>
                <w:szCs w:val="24"/>
                <w:lang w:val="lv-LV" w:eastAsia="lv-LV"/>
              </w:rPr>
              <w:t>Nr. p. K.</w:t>
            </w:r>
          </w:p>
        </w:tc>
        <w:tc>
          <w:tcPr>
            <w:tcW w:w="1953"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6B0B855A" w14:textId="77777777" w:rsidR="00A8104A" w:rsidRPr="00CF06D9" w:rsidRDefault="00A8104A" w:rsidP="00A8104A">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CF06D9">
              <w:rPr>
                <w:rFonts w:ascii="Times New Roman" w:eastAsia="Times New Roman" w:hAnsi="Times New Roman" w:cs="Times New Roman"/>
                <w:b/>
                <w:bCs/>
                <w:color w:val="000000" w:themeColor="text1"/>
                <w:sz w:val="24"/>
                <w:szCs w:val="24"/>
                <w:lang w:val="lv-LV" w:eastAsia="lv-LV"/>
              </w:rPr>
              <w:t>Uzdevums un apakšuzdevumi</w:t>
            </w:r>
          </w:p>
        </w:tc>
        <w:tc>
          <w:tcPr>
            <w:tcW w:w="454"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3407B2A0" w14:textId="77777777" w:rsidR="00A8104A" w:rsidRPr="00CF06D9" w:rsidRDefault="00A8104A" w:rsidP="00A8104A">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CF06D9">
              <w:rPr>
                <w:rFonts w:ascii="Times New Roman" w:eastAsia="Times New Roman" w:hAnsi="Times New Roman" w:cs="Times New Roman"/>
                <w:b/>
                <w:bCs/>
                <w:color w:val="000000" w:themeColor="text1"/>
                <w:sz w:val="24"/>
                <w:szCs w:val="24"/>
                <w:lang w:val="lv-LV" w:eastAsia="lv-LV"/>
              </w:rPr>
              <w:t>Izpildes termiņš</w:t>
            </w:r>
            <w:r w:rsidRPr="00CF06D9">
              <w:rPr>
                <w:rFonts w:ascii="Times New Roman" w:eastAsia="Times New Roman" w:hAnsi="Times New Roman" w:cs="Times New Roman"/>
                <w:b/>
                <w:bCs/>
                <w:color w:val="000000" w:themeColor="text1"/>
                <w:sz w:val="24"/>
                <w:szCs w:val="24"/>
                <w:lang w:val="lv-LV" w:eastAsia="lv-LV"/>
              </w:rPr>
              <w:br/>
              <w:t>(gads)</w:t>
            </w:r>
          </w:p>
        </w:tc>
        <w:tc>
          <w:tcPr>
            <w:tcW w:w="616"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265C7161" w14:textId="77777777" w:rsidR="00A8104A" w:rsidRPr="00CF06D9" w:rsidRDefault="00A8104A" w:rsidP="00A8104A">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CF06D9">
              <w:rPr>
                <w:rFonts w:ascii="Times New Roman" w:eastAsia="Times New Roman" w:hAnsi="Times New Roman" w:cs="Times New Roman"/>
                <w:b/>
                <w:bCs/>
                <w:color w:val="000000" w:themeColor="text1"/>
                <w:sz w:val="24"/>
                <w:szCs w:val="24"/>
                <w:lang w:val="lv-LV" w:eastAsia="lv-LV"/>
              </w:rPr>
              <w:t>Atbildīgā institūcija</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43765421" w14:textId="77777777" w:rsidR="00A8104A" w:rsidRPr="00CF06D9" w:rsidRDefault="00A8104A" w:rsidP="00A8104A">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CF06D9">
              <w:rPr>
                <w:rFonts w:ascii="Times New Roman" w:eastAsia="Times New Roman" w:hAnsi="Times New Roman" w:cs="Times New Roman"/>
                <w:b/>
                <w:bCs/>
                <w:color w:val="000000" w:themeColor="text1"/>
                <w:sz w:val="24"/>
                <w:szCs w:val="24"/>
                <w:lang w:val="lv-LV" w:eastAsia="lv-LV"/>
              </w:rPr>
              <w:t>Līdzatbildīgās institūcijas</w:t>
            </w:r>
          </w:p>
        </w:tc>
        <w:tc>
          <w:tcPr>
            <w:tcW w:w="683"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2D86512D" w14:textId="76ECA5BF" w:rsidR="00A8104A" w:rsidRPr="00CF06D9" w:rsidRDefault="00A8104A" w:rsidP="00A8104A">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CF06D9">
              <w:rPr>
                <w:rFonts w:ascii="Times New Roman" w:eastAsia="Times New Roman" w:hAnsi="Times New Roman" w:cs="Times New Roman"/>
                <w:b/>
                <w:bCs/>
                <w:color w:val="000000" w:themeColor="text1"/>
                <w:sz w:val="24"/>
                <w:szCs w:val="24"/>
                <w:lang w:val="lv-LV" w:eastAsia="lv-LV"/>
              </w:rPr>
              <w:t xml:space="preserve">Sasaiste ar politikas rezultātu un rezultatīvo rādītāju </w:t>
            </w:r>
            <w:r w:rsidR="00DC0CBE">
              <w:rPr>
                <w:rFonts w:ascii="Times New Roman" w:eastAsia="Times New Roman" w:hAnsi="Times New Roman" w:cs="Times New Roman"/>
                <w:b/>
                <w:bCs/>
                <w:sz w:val="24"/>
                <w:szCs w:val="24"/>
                <w:lang w:val="lv-LV" w:eastAsia="lv-LV"/>
              </w:rPr>
              <w:t>(tiks papildināts)</w:t>
            </w:r>
          </w:p>
        </w:tc>
      </w:tr>
      <w:tr w:rsidR="00A8104A" w:rsidRPr="00072C67" w14:paraId="10E8EB6C" w14:textId="77777777" w:rsidTr="00185700">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158305C" w14:textId="49D76CCA" w:rsidR="00A8104A" w:rsidRPr="00D47AEA" w:rsidRDefault="00A8104A" w:rsidP="00DB0B18">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D47AEA">
              <w:rPr>
                <w:rFonts w:ascii="Times New Roman" w:eastAsia="Times New Roman" w:hAnsi="Times New Roman" w:cs="Times New Roman"/>
                <w:b/>
                <w:bCs/>
                <w:color w:val="000000" w:themeColor="text1"/>
                <w:sz w:val="24"/>
                <w:szCs w:val="24"/>
                <w:lang w:val="lv-LV" w:eastAsia="lv-LV"/>
              </w:rPr>
              <w:lastRenderedPageBreak/>
              <w:t>3.</w:t>
            </w:r>
            <w:r>
              <w:rPr>
                <w:rFonts w:ascii="Times New Roman" w:eastAsia="Times New Roman" w:hAnsi="Times New Roman" w:cs="Times New Roman"/>
                <w:b/>
                <w:bCs/>
                <w:color w:val="000000" w:themeColor="text1"/>
                <w:sz w:val="24"/>
                <w:szCs w:val="24"/>
                <w:lang w:val="lv-LV" w:eastAsia="lv-LV"/>
              </w:rPr>
              <w:t>3</w:t>
            </w:r>
            <w:r w:rsidRPr="00D47AEA">
              <w:rPr>
                <w:rFonts w:ascii="Times New Roman" w:eastAsia="Times New Roman" w:hAnsi="Times New Roman" w:cs="Times New Roman"/>
                <w:b/>
                <w:bCs/>
                <w:color w:val="000000" w:themeColor="text1"/>
                <w:sz w:val="24"/>
                <w:szCs w:val="24"/>
                <w:lang w:val="lv-LV" w:eastAsia="lv-LV"/>
              </w:rPr>
              <w:t>.</w:t>
            </w:r>
            <w:r w:rsidRPr="00A8104A">
              <w:rPr>
                <w:rFonts w:ascii="Times New Roman" w:eastAsia="Times New Roman" w:hAnsi="Times New Roman" w:cs="Times New Roman"/>
                <w:b/>
                <w:bCs/>
                <w:color w:val="000000" w:themeColor="text1"/>
                <w:sz w:val="24"/>
                <w:szCs w:val="24"/>
                <w:lang w:val="lv-LV" w:eastAsia="lv-LV"/>
              </w:rPr>
              <w:t>1</w:t>
            </w:r>
            <w:r w:rsidRPr="00D47AEA">
              <w:rPr>
                <w:rFonts w:ascii="Times New Roman" w:eastAsia="Times New Roman" w:hAnsi="Times New Roman" w:cs="Times New Roman"/>
                <w:b/>
                <w:bCs/>
                <w:color w:val="000000" w:themeColor="text1"/>
                <w:sz w:val="24"/>
                <w:szCs w:val="24"/>
                <w:lang w:val="lv-LV" w:eastAsia="lv-LV"/>
              </w:rPr>
              <w:t>.</w:t>
            </w:r>
          </w:p>
        </w:tc>
        <w:tc>
          <w:tcPr>
            <w:tcW w:w="4517"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1F440E65" w14:textId="79480E18" w:rsidR="00A8104A" w:rsidRPr="00D47AEA" w:rsidRDefault="00A8104A" w:rsidP="00A8104A">
            <w:pPr>
              <w:spacing w:before="0" w:after="0" w:line="240" w:lineRule="auto"/>
              <w:rPr>
                <w:rFonts w:ascii="Times New Roman" w:eastAsia="Times New Roman" w:hAnsi="Times New Roman" w:cs="Times New Roman"/>
                <w:b/>
                <w:bCs/>
                <w:color w:val="000000" w:themeColor="text1"/>
                <w:sz w:val="24"/>
                <w:szCs w:val="24"/>
                <w:lang w:val="lv-LV" w:eastAsia="lv-LV"/>
              </w:rPr>
            </w:pPr>
            <w:r w:rsidRPr="007C334A">
              <w:rPr>
                <w:rFonts w:ascii="Times New Roman" w:hAnsi="Times New Roman" w:cs="Times New Roman"/>
                <w:b/>
                <w:sz w:val="24"/>
                <w:szCs w:val="24"/>
                <w:lang w:val="lv-LV"/>
              </w:rPr>
              <w:t xml:space="preserve">Uzlabot ārstniecības personu </w:t>
            </w:r>
            <w:r w:rsidR="00A35882">
              <w:rPr>
                <w:rFonts w:ascii="Times New Roman" w:hAnsi="Times New Roman" w:cs="Times New Roman"/>
                <w:b/>
                <w:sz w:val="24"/>
                <w:szCs w:val="24"/>
                <w:lang w:val="lv-LV"/>
              </w:rPr>
              <w:t xml:space="preserve">un farmaceitu </w:t>
            </w:r>
            <w:r w:rsidRPr="007C334A">
              <w:rPr>
                <w:rFonts w:ascii="Times New Roman" w:hAnsi="Times New Roman" w:cs="Times New Roman"/>
                <w:b/>
                <w:sz w:val="24"/>
                <w:szCs w:val="24"/>
                <w:lang w:val="lv-LV"/>
              </w:rPr>
              <w:t xml:space="preserve">komunikācijas prasmes un uz cilvēku centrēta darba organizācijas prasmes (sasaistē ar </w:t>
            </w:r>
            <w:r w:rsidR="003524B4">
              <w:rPr>
                <w:rFonts w:ascii="Times New Roman" w:hAnsi="Times New Roman" w:cs="Times New Roman"/>
                <w:b/>
                <w:sz w:val="24"/>
                <w:szCs w:val="24"/>
                <w:lang w:val="lv-LV"/>
              </w:rPr>
              <w:t>I</w:t>
            </w:r>
            <w:r w:rsidRPr="007C334A">
              <w:rPr>
                <w:rFonts w:ascii="Times New Roman" w:hAnsi="Times New Roman" w:cs="Times New Roman"/>
                <w:b/>
                <w:sz w:val="24"/>
                <w:szCs w:val="24"/>
                <w:lang w:val="lv-LV"/>
              </w:rPr>
              <w:t>V virzienu)</w:t>
            </w:r>
            <w:r w:rsidR="003524B4">
              <w:rPr>
                <w:rFonts w:ascii="Times New Roman" w:hAnsi="Times New Roman" w:cs="Times New Roman"/>
                <w:b/>
                <w:sz w:val="24"/>
                <w:szCs w:val="24"/>
                <w:lang w:val="lv-LV"/>
              </w:rPr>
              <w:t>:</w:t>
            </w:r>
          </w:p>
        </w:tc>
      </w:tr>
      <w:tr w:rsidR="00A8104A" w:rsidRPr="00072C67" w14:paraId="27D010B4" w14:textId="77777777" w:rsidTr="00185700">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29C4096" w14:textId="39BD4119" w:rsidR="00A8104A" w:rsidRPr="00DB0B18" w:rsidRDefault="00DB0B18" w:rsidP="00DB0B18">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DB0B18">
              <w:rPr>
                <w:rFonts w:ascii="Times New Roman" w:eastAsia="Times New Roman" w:hAnsi="Times New Roman" w:cs="Times New Roman"/>
                <w:color w:val="000000" w:themeColor="text1"/>
                <w:sz w:val="24"/>
                <w:szCs w:val="24"/>
                <w:lang w:val="lv-LV" w:eastAsia="lv-LV"/>
              </w:rPr>
              <w:t>3.3.1.1.</w:t>
            </w:r>
          </w:p>
        </w:tc>
        <w:tc>
          <w:tcPr>
            <w:tcW w:w="195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52D926E" w14:textId="043BEB5F" w:rsidR="00A8104A" w:rsidRPr="00DB0B18" w:rsidRDefault="00A8104A" w:rsidP="00A8104A">
            <w:pPr>
              <w:spacing w:before="0" w:after="0" w:line="240" w:lineRule="auto"/>
              <w:jc w:val="both"/>
              <w:rPr>
                <w:rFonts w:ascii="Times New Roman" w:hAnsi="Times New Roman" w:cs="Times New Roman"/>
                <w:sz w:val="24"/>
                <w:szCs w:val="24"/>
                <w:lang w:val="lv-LV"/>
              </w:rPr>
            </w:pPr>
            <w:r w:rsidRPr="00DB0B18">
              <w:rPr>
                <w:rFonts w:ascii="Times New Roman" w:hAnsi="Times New Roman" w:cs="Times New Roman"/>
                <w:sz w:val="24"/>
                <w:szCs w:val="24"/>
                <w:lang w:val="lv-LV"/>
              </w:rPr>
              <w:t xml:space="preserve">Uz personu vērstas veselības aprūpes principu ieviešana līdzdiploma un pēcdiploma </w:t>
            </w:r>
            <w:r w:rsidR="004F1AF4" w:rsidRPr="00DB0B18">
              <w:rPr>
                <w:rFonts w:ascii="Times New Roman" w:hAnsi="Times New Roman" w:cs="Times New Roman"/>
                <w:sz w:val="24"/>
                <w:szCs w:val="24"/>
                <w:lang w:val="lv-LV"/>
              </w:rPr>
              <w:t>izglītīb</w:t>
            </w:r>
            <w:r w:rsidR="004F1AF4">
              <w:rPr>
                <w:rFonts w:ascii="Times New Roman" w:hAnsi="Times New Roman" w:cs="Times New Roman"/>
                <w:sz w:val="24"/>
                <w:szCs w:val="24"/>
                <w:lang w:val="lv-LV"/>
              </w:rPr>
              <w:t>ā</w:t>
            </w:r>
            <w:r w:rsidR="004F1AF4" w:rsidRPr="00DB0B18">
              <w:rPr>
                <w:rFonts w:ascii="Times New Roman" w:hAnsi="Times New Roman" w:cs="Times New Roman"/>
                <w:sz w:val="24"/>
                <w:szCs w:val="24"/>
                <w:lang w:val="lv-LV"/>
              </w:rPr>
              <w:t xml:space="preserve"> </w:t>
            </w:r>
            <w:r w:rsidRPr="00DB0B18">
              <w:rPr>
                <w:rFonts w:ascii="Times New Roman" w:hAnsi="Times New Roman" w:cs="Times New Roman"/>
                <w:sz w:val="24"/>
                <w:szCs w:val="24"/>
                <w:lang w:val="lv-LV"/>
              </w:rPr>
              <w:t xml:space="preserve">ārstiem, ārstu palīgiem, </w:t>
            </w:r>
            <w:r w:rsidR="004F1AF4">
              <w:rPr>
                <w:rFonts w:ascii="Times New Roman" w:hAnsi="Times New Roman" w:cs="Times New Roman"/>
                <w:sz w:val="24"/>
                <w:szCs w:val="24"/>
                <w:lang w:val="lv-LV"/>
              </w:rPr>
              <w:t xml:space="preserve">māsām, </w:t>
            </w:r>
            <w:r w:rsidRPr="00DB0B18">
              <w:rPr>
                <w:rFonts w:ascii="Times New Roman" w:hAnsi="Times New Roman" w:cs="Times New Roman"/>
                <w:sz w:val="24"/>
                <w:szCs w:val="24"/>
                <w:lang w:val="lv-LV"/>
              </w:rPr>
              <w:t>vecmātēm un farmaceitiem.</w:t>
            </w:r>
          </w:p>
          <w:p w14:paraId="4F6696BA" w14:textId="5912A376" w:rsidR="00A8104A" w:rsidRPr="00DB0B18" w:rsidRDefault="00A8104A" w:rsidP="00A8104A">
            <w:pPr>
              <w:spacing w:before="0" w:after="0" w:line="240" w:lineRule="auto"/>
              <w:rPr>
                <w:rFonts w:ascii="Times New Roman" w:eastAsia="Times New Roman" w:hAnsi="Times New Roman" w:cs="Times New Roman"/>
                <w:color w:val="000000" w:themeColor="text1"/>
                <w:sz w:val="24"/>
                <w:szCs w:val="24"/>
                <w:lang w:val="lv-LV" w:eastAsia="lv-LV"/>
              </w:rPr>
            </w:pPr>
          </w:p>
        </w:tc>
        <w:tc>
          <w:tcPr>
            <w:tcW w:w="45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DB14E6A" w14:textId="3BD49133" w:rsidR="00A8104A" w:rsidRPr="00D34468" w:rsidRDefault="0075257D" w:rsidP="00D34468">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D34468">
              <w:rPr>
                <w:rFonts w:ascii="Times New Roman" w:eastAsia="Times New Roman" w:hAnsi="Times New Roman" w:cs="Times New Roman"/>
                <w:sz w:val="24"/>
                <w:szCs w:val="24"/>
                <w:lang w:val="lv-LV" w:eastAsia="lv-LV"/>
              </w:rPr>
              <w:t>2021.-2027.</w:t>
            </w:r>
          </w:p>
        </w:tc>
        <w:tc>
          <w:tcPr>
            <w:tcW w:w="61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61A011E" w14:textId="7ACC32A8" w:rsidR="00A8104A" w:rsidRPr="00D34468" w:rsidRDefault="00D34468" w:rsidP="00D34468">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D34468">
              <w:rPr>
                <w:rFonts w:ascii="Times New Roman" w:eastAsia="Times New Roman" w:hAnsi="Times New Roman" w:cs="Times New Roman"/>
                <w:color w:val="000000" w:themeColor="text1"/>
                <w:sz w:val="24"/>
                <w:szCs w:val="24"/>
                <w:lang w:val="lv-LV" w:eastAsia="lv-LV"/>
              </w:rPr>
              <w:t>VM</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EA98FC0" w14:textId="17B3EF9F" w:rsidR="00A8104A" w:rsidRPr="00D34468" w:rsidRDefault="00BA6A7A" w:rsidP="00D34468">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P</w:t>
            </w:r>
            <w:r w:rsidR="00D34468" w:rsidRPr="00D34468">
              <w:rPr>
                <w:rFonts w:ascii="Times New Roman" w:eastAsia="Times New Roman" w:hAnsi="Times New Roman" w:cs="Times New Roman"/>
                <w:color w:val="000000" w:themeColor="text1"/>
                <w:sz w:val="24"/>
                <w:szCs w:val="24"/>
                <w:lang w:val="lv-LV" w:eastAsia="lv-LV"/>
              </w:rPr>
              <w:t>rofesionālās asociācijas</w:t>
            </w:r>
            <w:r>
              <w:rPr>
                <w:rFonts w:ascii="Times New Roman" w:eastAsia="Times New Roman" w:hAnsi="Times New Roman" w:cs="Times New Roman"/>
                <w:color w:val="000000" w:themeColor="text1"/>
                <w:sz w:val="24"/>
                <w:szCs w:val="24"/>
                <w:lang w:val="lv-LV" w:eastAsia="lv-LV"/>
              </w:rPr>
              <w:t xml:space="preserve">, </w:t>
            </w:r>
            <w:r w:rsidR="004F1AF4">
              <w:rPr>
                <w:rFonts w:ascii="Times New Roman" w:eastAsia="Times New Roman" w:hAnsi="Times New Roman" w:cs="Times New Roman"/>
                <w:color w:val="000000" w:themeColor="text1"/>
                <w:sz w:val="24"/>
                <w:szCs w:val="24"/>
                <w:lang w:val="lv-LV" w:eastAsia="lv-LV"/>
              </w:rPr>
              <w:t>izglītības iestādes (augstskolas, medicīnas koledžas)</w:t>
            </w:r>
          </w:p>
        </w:tc>
        <w:tc>
          <w:tcPr>
            <w:tcW w:w="6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9FC86E7" w14:textId="77777777" w:rsidR="00A8104A" w:rsidRPr="00D47AEA" w:rsidRDefault="00A8104A" w:rsidP="00A8104A">
            <w:pPr>
              <w:spacing w:before="0" w:after="0" w:line="240" w:lineRule="auto"/>
              <w:rPr>
                <w:rFonts w:ascii="Times New Roman" w:eastAsia="Times New Roman" w:hAnsi="Times New Roman" w:cs="Times New Roman"/>
                <w:b/>
                <w:bCs/>
                <w:color w:val="000000" w:themeColor="text1"/>
                <w:sz w:val="24"/>
                <w:szCs w:val="24"/>
                <w:lang w:val="lv-LV" w:eastAsia="lv-LV"/>
              </w:rPr>
            </w:pPr>
          </w:p>
        </w:tc>
      </w:tr>
      <w:tr w:rsidR="00D34468" w:rsidRPr="00072C67" w14:paraId="49C10D0C" w14:textId="77777777" w:rsidTr="00185700">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B3C002C" w14:textId="50ACBE7F" w:rsidR="00D34468" w:rsidRPr="003524B4" w:rsidRDefault="00D34468" w:rsidP="00D34468">
            <w:pPr>
              <w:spacing w:before="0"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3.3.1.2.</w:t>
            </w:r>
          </w:p>
        </w:tc>
        <w:tc>
          <w:tcPr>
            <w:tcW w:w="195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7DF8CF2" w14:textId="161582B1" w:rsidR="00D34468" w:rsidRPr="003524B4" w:rsidRDefault="00D34468" w:rsidP="00D34468">
            <w:pPr>
              <w:spacing w:before="0" w:after="0" w:line="240" w:lineRule="auto"/>
              <w:jc w:val="both"/>
              <w:rPr>
                <w:rFonts w:ascii="Times New Roman" w:hAnsi="Times New Roman" w:cs="Times New Roman"/>
                <w:sz w:val="24"/>
                <w:szCs w:val="24"/>
                <w:lang w:val="lv-LV"/>
              </w:rPr>
            </w:pPr>
            <w:r w:rsidRPr="003524B4">
              <w:rPr>
                <w:rFonts w:ascii="Times New Roman" w:hAnsi="Times New Roman" w:cs="Times New Roman"/>
                <w:sz w:val="24"/>
                <w:szCs w:val="24"/>
                <w:lang w:val="lv-LV"/>
              </w:rPr>
              <w:t>U</w:t>
            </w:r>
            <w:r w:rsidR="00A62A9D">
              <w:rPr>
                <w:rFonts w:ascii="Times New Roman" w:hAnsi="Times New Roman" w:cs="Times New Roman"/>
                <w:sz w:val="24"/>
                <w:szCs w:val="24"/>
                <w:lang w:val="lv-LV"/>
              </w:rPr>
              <w:t>z</w:t>
            </w:r>
            <w:r w:rsidRPr="003524B4">
              <w:rPr>
                <w:rFonts w:ascii="Times New Roman" w:hAnsi="Times New Roman" w:cs="Times New Roman"/>
                <w:sz w:val="24"/>
                <w:szCs w:val="24"/>
                <w:lang w:val="lv-LV"/>
              </w:rPr>
              <w:t xml:space="preserve"> personu vērstas veselības aprūpes principu apmācība </w:t>
            </w:r>
            <w:r w:rsidR="00A62A9D">
              <w:rPr>
                <w:rFonts w:ascii="Times New Roman" w:hAnsi="Times New Roman" w:cs="Times New Roman"/>
                <w:sz w:val="24"/>
                <w:szCs w:val="24"/>
                <w:lang w:val="lv-LV"/>
              </w:rPr>
              <w:t>ārstniecības personām.</w:t>
            </w:r>
          </w:p>
        </w:tc>
        <w:tc>
          <w:tcPr>
            <w:tcW w:w="45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62F0E95" w14:textId="2F9C1C18" w:rsidR="00D34468" w:rsidRPr="00D34468" w:rsidRDefault="006D6A79" w:rsidP="00D34468">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837370">
              <w:rPr>
                <w:rFonts w:ascii="Times New Roman" w:eastAsia="Times New Roman" w:hAnsi="Times New Roman" w:cs="Times New Roman"/>
                <w:sz w:val="24"/>
                <w:szCs w:val="24"/>
                <w:lang w:val="lv-LV" w:eastAsia="lv-LV"/>
              </w:rPr>
              <w:t>2021.-2027.</w:t>
            </w:r>
          </w:p>
        </w:tc>
        <w:tc>
          <w:tcPr>
            <w:tcW w:w="61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64F4EE8" w14:textId="662A31FF" w:rsidR="00D34468" w:rsidRPr="00D34468" w:rsidRDefault="00D34468" w:rsidP="00D34468">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D34468">
              <w:rPr>
                <w:rFonts w:ascii="Times New Roman" w:eastAsia="Times New Roman" w:hAnsi="Times New Roman" w:cs="Times New Roman"/>
                <w:color w:val="000000" w:themeColor="text1"/>
                <w:sz w:val="24"/>
                <w:szCs w:val="24"/>
                <w:lang w:val="lv-LV" w:eastAsia="lv-LV"/>
              </w:rPr>
              <w:t>VM</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B92FFE3" w14:textId="47151FC7" w:rsidR="00D34468" w:rsidRPr="00D34468" w:rsidRDefault="00BA6A7A" w:rsidP="00D34468">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P</w:t>
            </w:r>
            <w:r w:rsidR="00D34468" w:rsidRPr="00D34468">
              <w:rPr>
                <w:rFonts w:ascii="Times New Roman" w:eastAsia="Times New Roman" w:hAnsi="Times New Roman" w:cs="Times New Roman"/>
                <w:color w:val="000000" w:themeColor="text1"/>
                <w:sz w:val="24"/>
                <w:szCs w:val="24"/>
                <w:lang w:val="lv-LV" w:eastAsia="lv-LV"/>
              </w:rPr>
              <w:t>rofesionālās asociācijas</w:t>
            </w:r>
            <w:r w:rsidR="004F1AF4">
              <w:rPr>
                <w:rFonts w:ascii="Times New Roman" w:eastAsia="Times New Roman" w:hAnsi="Times New Roman" w:cs="Times New Roman"/>
                <w:color w:val="000000" w:themeColor="text1"/>
                <w:sz w:val="24"/>
                <w:szCs w:val="24"/>
                <w:lang w:val="lv-LV" w:eastAsia="lv-LV"/>
              </w:rPr>
              <w:t xml:space="preserve"> ārstniecības iestādes, izglītības iestādes</w:t>
            </w:r>
          </w:p>
        </w:tc>
        <w:tc>
          <w:tcPr>
            <w:tcW w:w="6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16F66A2" w14:textId="77777777" w:rsidR="00D34468" w:rsidRPr="00D47AEA" w:rsidRDefault="00D34468" w:rsidP="00D34468">
            <w:pPr>
              <w:spacing w:before="0" w:after="0" w:line="240" w:lineRule="auto"/>
              <w:rPr>
                <w:rFonts w:ascii="Times New Roman" w:eastAsia="Times New Roman" w:hAnsi="Times New Roman" w:cs="Times New Roman"/>
                <w:b/>
                <w:bCs/>
                <w:color w:val="000000" w:themeColor="text1"/>
                <w:sz w:val="24"/>
                <w:szCs w:val="24"/>
                <w:lang w:val="lv-LV" w:eastAsia="lv-LV"/>
              </w:rPr>
            </w:pPr>
          </w:p>
        </w:tc>
      </w:tr>
      <w:tr w:rsidR="00A8104A" w:rsidRPr="00072C67" w14:paraId="292C8598" w14:textId="77777777" w:rsidTr="00185700">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C250C4F" w14:textId="4BD39F3E" w:rsidR="00A8104A" w:rsidRPr="00B43647" w:rsidRDefault="00A8104A" w:rsidP="00DB0B18">
            <w:pPr>
              <w:spacing w:before="0" w:after="0" w:line="240" w:lineRule="auto"/>
              <w:jc w:val="center"/>
              <w:rPr>
                <w:rFonts w:ascii="Times New Roman" w:eastAsia="Times New Roman" w:hAnsi="Times New Roman" w:cs="Times New Roman"/>
                <w:b/>
                <w:bCs/>
                <w:sz w:val="24"/>
                <w:szCs w:val="24"/>
                <w:lang w:val="lv-LV" w:eastAsia="lv-LV"/>
              </w:rPr>
            </w:pPr>
            <w:r w:rsidRPr="00B43647">
              <w:rPr>
                <w:rFonts w:ascii="Times New Roman" w:eastAsia="Times New Roman" w:hAnsi="Times New Roman" w:cs="Times New Roman"/>
                <w:b/>
                <w:bCs/>
                <w:sz w:val="24"/>
                <w:szCs w:val="24"/>
                <w:lang w:val="lv-LV" w:eastAsia="lv-LV"/>
              </w:rPr>
              <w:t>3.3.2.</w:t>
            </w:r>
          </w:p>
        </w:tc>
        <w:tc>
          <w:tcPr>
            <w:tcW w:w="4517"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541A0717" w14:textId="5480277B" w:rsidR="00A8104A" w:rsidRPr="00B43647" w:rsidRDefault="00A8104A" w:rsidP="00A8104A">
            <w:pPr>
              <w:pStyle w:val="ListParagraph"/>
              <w:spacing w:before="0" w:after="0" w:line="240" w:lineRule="auto"/>
              <w:ind w:left="0"/>
              <w:contextualSpacing w:val="0"/>
              <w:jc w:val="both"/>
              <w:rPr>
                <w:rFonts w:ascii="Times New Roman" w:hAnsi="Times New Roman" w:cs="Times New Roman"/>
                <w:b/>
                <w:bCs/>
                <w:sz w:val="24"/>
                <w:szCs w:val="24"/>
                <w:lang w:val="lv-LV"/>
              </w:rPr>
            </w:pPr>
            <w:r w:rsidRPr="00B43647">
              <w:rPr>
                <w:rFonts w:ascii="Times New Roman" w:hAnsi="Times New Roman" w:cs="Times New Roman"/>
                <w:b/>
                <w:bCs/>
                <w:sz w:val="24"/>
                <w:szCs w:val="24"/>
                <w:lang w:val="lv-LV"/>
              </w:rPr>
              <w:t>Veicināt veselības komunikācijas un iedzīvotāju veselībpratības pilnveidošanu, tā paaugstinot iedzīvotāju rūpes par savu veselību</w:t>
            </w:r>
            <w:r w:rsidR="003524B4" w:rsidRPr="00B43647">
              <w:rPr>
                <w:rFonts w:ascii="Times New Roman" w:hAnsi="Times New Roman" w:cs="Times New Roman"/>
                <w:b/>
                <w:bCs/>
                <w:sz w:val="24"/>
                <w:szCs w:val="24"/>
                <w:lang w:val="lv-LV"/>
              </w:rPr>
              <w:t xml:space="preserve"> (sasaistē ar I virzienu)</w:t>
            </w:r>
            <w:r w:rsidRPr="00B43647">
              <w:rPr>
                <w:rFonts w:ascii="Times New Roman" w:hAnsi="Times New Roman" w:cs="Times New Roman"/>
                <w:b/>
                <w:bCs/>
                <w:sz w:val="24"/>
                <w:szCs w:val="24"/>
                <w:lang w:val="lv-LV"/>
              </w:rPr>
              <w:t>:</w:t>
            </w:r>
          </w:p>
          <w:p w14:paraId="29728386" w14:textId="77777777" w:rsidR="00A8104A" w:rsidRPr="00B43647" w:rsidRDefault="00A8104A" w:rsidP="00A8104A">
            <w:pPr>
              <w:spacing w:before="0" w:after="0" w:line="240" w:lineRule="auto"/>
              <w:rPr>
                <w:rFonts w:ascii="Times New Roman" w:eastAsia="Times New Roman" w:hAnsi="Times New Roman" w:cs="Times New Roman"/>
                <w:b/>
                <w:bCs/>
                <w:sz w:val="24"/>
                <w:szCs w:val="24"/>
                <w:lang w:val="lv-LV" w:eastAsia="lv-LV"/>
              </w:rPr>
            </w:pPr>
          </w:p>
        </w:tc>
      </w:tr>
      <w:tr w:rsidR="00A8104A" w:rsidRPr="00D47AEA" w14:paraId="41E525F7" w14:textId="77777777" w:rsidTr="00185700">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1C4C5AD" w14:textId="705CCDFD" w:rsidR="00A8104A" w:rsidRPr="00B43647" w:rsidRDefault="00DB0B18" w:rsidP="00DB0B18">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B43647">
              <w:rPr>
                <w:rFonts w:ascii="Times New Roman" w:eastAsia="Times New Roman" w:hAnsi="Times New Roman" w:cs="Times New Roman"/>
                <w:color w:val="000000" w:themeColor="text1"/>
                <w:sz w:val="24"/>
                <w:szCs w:val="24"/>
                <w:lang w:val="lv-LV" w:eastAsia="lv-LV"/>
              </w:rPr>
              <w:t>3.3.2.1.</w:t>
            </w:r>
          </w:p>
        </w:tc>
        <w:tc>
          <w:tcPr>
            <w:tcW w:w="195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4E05478" w14:textId="4D939013" w:rsidR="00A8104A" w:rsidRPr="00B43647" w:rsidRDefault="00A8104A" w:rsidP="00364F6F">
            <w:pPr>
              <w:pStyle w:val="ListParagraph"/>
              <w:spacing w:before="0" w:after="0" w:line="240" w:lineRule="auto"/>
              <w:ind w:left="0"/>
              <w:contextualSpacing w:val="0"/>
              <w:jc w:val="both"/>
              <w:rPr>
                <w:rFonts w:ascii="Times New Roman" w:hAnsi="Times New Roman" w:cs="Times New Roman"/>
                <w:b/>
                <w:color w:val="2683C6" w:themeColor="accent6"/>
                <w:sz w:val="24"/>
                <w:szCs w:val="24"/>
                <w:lang w:val="lv-LV"/>
              </w:rPr>
            </w:pPr>
            <w:r w:rsidRPr="00B43647">
              <w:rPr>
                <w:rFonts w:ascii="Times New Roman" w:hAnsi="Times New Roman" w:cs="Times New Roman"/>
                <w:bCs/>
                <w:sz w:val="24"/>
                <w:szCs w:val="24"/>
                <w:lang w:val="lv-LV"/>
              </w:rPr>
              <w:t xml:space="preserve">Uzlabot sabiedrības informēšanu par aktualitātēm nozarē, </w:t>
            </w:r>
            <w:r w:rsidR="001E2D4B" w:rsidRPr="00B43647">
              <w:rPr>
                <w:rFonts w:ascii="Times New Roman" w:hAnsi="Times New Roman" w:cs="Times New Roman"/>
                <w:bCs/>
                <w:sz w:val="24"/>
                <w:szCs w:val="24"/>
                <w:lang w:val="lv-LV"/>
              </w:rPr>
              <w:t>veselības aprūpes pakalpojumu saņemšanas iespējām.</w:t>
            </w:r>
          </w:p>
        </w:tc>
        <w:tc>
          <w:tcPr>
            <w:tcW w:w="45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D15322C" w14:textId="64D31D5A" w:rsidR="00A8104A" w:rsidRPr="00B43647" w:rsidRDefault="0075257D" w:rsidP="00EB216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B43647">
              <w:rPr>
                <w:rFonts w:ascii="Times New Roman" w:eastAsia="Times New Roman" w:hAnsi="Times New Roman" w:cs="Times New Roman"/>
                <w:sz w:val="24"/>
                <w:szCs w:val="24"/>
                <w:lang w:val="lv-LV" w:eastAsia="lv-LV"/>
              </w:rPr>
              <w:t>2021.-2027.</w:t>
            </w:r>
          </w:p>
        </w:tc>
        <w:tc>
          <w:tcPr>
            <w:tcW w:w="61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1328CC4" w14:textId="525C6B6D" w:rsidR="00A8104A" w:rsidRPr="00B43647" w:rsidRDefault="001E2D4B" w:rsidP="00EB2167">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NVD, </w:t>
            </w:r>
            <w:r w:rsidR="00EB2167" w:rsidRPr="00B43647">
              <w:rPr>
                <w:rFonts w:ascii="Times New Roman" w:eastAsia="Times New Roman" w:hAnsi="Times New Roman" w:cs="Times New Roman"/>
                <w:color w:val="000000" w:themeColor="text1"/>
                <w:sz w:val="24"/>
                <w:szCs w:val="24"/>
                <w:lang w:val="lv-LV" w:eastAsia="lv-LV"/>
              </w:rPr>
              <w:t>SPKC</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B4EF952" w14:textId="4A187B5F" w:rsidR="00A8104A" w:rsidRPr="00B43647" w:rsidRDefault="00EB2167" w:rsidP="00EB2167">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B43647">
              <w:rPr>
                <w:rFonts w:ascii="Times New Roman" w:eastAsia="Times New Roman" w:hAnsi="Times New Roman" w:cs="Times New Roman"/>
                <w:color w:val="000000" w:themeColor="text1"/>
                <w:sz w:val="24"/>
                <w:szCs w:val="24"/>
                <w:lang w:val="lv-LV" w:eastAsia="lv-LV"/>
              </w:rPr>
              <w:t>VM</w:t>
            </w:r>
            <w:r w:rsidR="00BA6A7A" w:rsidRPr="00B43647">
              <w:rPr>
                <w:rFonts w:ascii="Times New Roman" w:eastAsia="Times New Roman" w:hAnsi="Times New Roman" w:cs="Times New Roman"/>
                <w:color w:val="000000" w:themeColor="text1"/>
                <w:sz w:val="24"/>
                <w:szCs w:val="24"/>
                <w:lang w:val="lv-LV" w:eastAsia="lv-LV"/>
              </w:rPr>
              <w:t>, NVO</w:t>
            </w:r>
          </w:p>
        </w:tc>
        <w:tc>
          <w:tcPr>
            <w:tcW w:w="6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FBF8886" w14:textId="77777777" w:rsidR="00A8104A" w:rsidRPr="00B43647" w:rsidRDefault="00A8104A" w:rsidP="00EB2167">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2438BF" w:rsidRPr="00D47AEA" w14:paraId="54C583B5" w14:textId="77777777" w:rsidTr="00185700">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2EE7A33" w14:textId="5819A3CF" w:rsidR="002438BF" w:rsidRPr="00B43647" w:rsidRDefault="002438BF" w:rsidP="002438BF">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B43647">
              <w:rPr>
                <w:rFonts w:ascii="Times New Roman" w:eastAsia="Times New Roman" w:hAnsi="Times New Roman" w:cs="Times New Roman"/>
                <w:color w:val="000000" w:themeColor="text1"/>
                <w:sz w:val="24"/>
                <w:szCs w:val="24"/>
                <w:lang w:val="lv-LV" w:eastAsia="lv-LV"/>
              </w:rPr>
              <w:t>3.3.2.2.</w:t>
            </w:r>
          </w:p>
        </w:tc>
        <w:tc>
          <w:tcPr>
            <w:tcW w:w="195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FBA47DA" w14:textId="6F12F9A6" w:rsidR="001E2D4B" w:rsidRPr="00B43647" w:rsidRDefault="001E2D4B" w:rsidP="001E2D4B">
            <w:pPr>
              <w:spacing w:before="0" w:after="0" w:line="240" w:lineRule="auto"/>
              <w:jc w:val="both"/>
              <w:rPr>
                <w:rFonts w:ascii="Times New Roman" w:hAnsi="Times New Roman" w:cs="Times New Roman"/>
                <w:bCs/>
                <w:sz w:val="24"/>
                <w:szCs w:val="24"/>
                <w:lang w:val="lv-LV"/>
              </w:rPr>
            </w:pPr>
            <w:r w:rsidRPr="00B43647">
              <w:rPr>
                <w:rFonts w:ascii="Times New Roman" w:hAnsi="Times New Roman" w:cs="Times New Roman"/>
                <w:bCs/>
                <w:sz w:val="24"/>
                <w:szCs w:val="24"/>
                <w:lang w:val="lv-LV"/>
              </w:rPr>
              <w:t>Izglītot iedzīvotājus par konkrētām slimībām, blakussaslimšanām, veselības riskiem, veselības problēmu savlaicīgu atpazīšanu hronisku slimību gadījumā, vairāk fokusējoties uz sirds-asinsvadu, onkoloģiskajām, psihiskām slimībām un cukura diabētu, kā arī iespējām tās novērst (konsultējoties ar pacientu organizācijām).</w:t>
            </w:r>
          </w:p>
          <w:p w14:paraId="41D2D96F" w14:textId="77777777" w:rsidR="002438BF" w:rsidRPr="00B43647" w:rsidRDefault="002438BF" w:rsidP="002438BF">
            <w:pPr>
              <w:pStyle w:val="ListParagraph"/>
              <w:spacing w:before="0" w:after="0" w:line="240" w:lineRule="auto"/>
              <w:ind w:left="0"/>
              <w:contextualSpacing w:val="0"/>
              <w:jc w:val="both"/>
              <w:rPr>
                <w:rFonts w:ascii="Times New Roman" w:hAnsi="Times New Roman" w:cs="Times New Roman"/>
                <w:bCs/>
                <w:sz w:val="24"/>
                <w:szCs w:val="24"/>
                <w:lang w:val="lv-LV"/>
              </w:rPr>
            </w:pPr>
          </w:p>
        </w:tc>
        <w:tc>
          <w:tcPr>
            <w:tcW w:w="45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0EC482C" w14:textId="6323D536" w:rsidR="002438BF" w:rsidRPr="00B43647" w:rsidRDefault="006D6A79" w:rsidP="002438BF">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B43647">
              <w:rPr>
                <w:rFonts w:ascii="Times New Roman" w:eastAsia="Times New Roman" w:hAnsi="Times New Roman" w:cs="Times New Roman"/>
                <w:sz w:val="24"/>
                <w:szCs w:val="24"/>
                <w:lang w:val="lv-LV" w:eastAsia="lv-LV"/>
              </w:rPr>
              <w:t>2021.-2027.</w:t>
            </w:r>
          </w:p>
        </w:tc>
        <w:tc>
          <w:tcPr>
            <w:tcW w:w="61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3999974" w14:textId="355EDDA7" w:rsidR="002438BF" w:rsidRPr="00B43647" w:rsidRDefault="002438BF" w:rsidP="002438BF">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B43647">
              <w:rPr>
                <w:rFonts w:ascii="Times New Roman" w:eastAsia="Times New Roman" w:hAnsi="Times New Roman" w:cs="Times New Roman"/>
                <w:color w:val="000000" w:themeColor="text1"/>
                <w:sz w:val="24"/>
                <w:szCs w:val="24"/>
                <w:lang w:val="lv-LV" w:eastAsia="lv-LV"/>
              </w:rPr>
              <w:t>SPKC</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6A0A5FA" w14:textId="148F99C5" w:rsidR="002438BF" w:rsidRPr="00B43647" w:rsidRDefault="002438BF" w:rsidP="002438BF">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B43647">
              <w:rPr>
                <w:rFonts w:ascii="Times New Roman" w:eastAsia="Times New Roman" w:hAnsi="Times New Roman" w:cs="Times New Roman"/>
                <w:color w:val="000000" w:themeColor="text1"/>
                <w:sz w:val="24"/>
                <w:szCs w:val="24"/>
                <w:lang w:val="lv-LV" w:eastAsia="lv-LV"/>
              </w:rPr>
              <w:t>VM</w:t>
            </w:r>
            <w:r w:rsidR="00BA6A7A" w:rsidRPr="00B43647">
              <w:rPr>
                <w:rFonts w:ascii="Times New Roman" w:eastAsia="Times New Roman" w:hAnsi="Times New Roman" w:cs="Times New Roman"/>
                <w:color w:val="000000" w:themeColor="text1"/>
                <w:sz w:val="24"/>
                <w:szCs w:val="24"/>
                <w:lang w:val="lv-LV" w:eastAsia="lv-LV"/>
              </w:rPr>
              <w:t>, profesionālās asociācijas, NVO</w:t>
            </w:r>
          </w:p>
        </w:tc>
        <w:tc>
          <w:tcPr>
            <w:tcW w:w="6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C0C0916" w14:textId="77777777" w:rsidR="002438BF" w:rsidRPr="00B43647" w:rsidRDefault="002438BF" w:rsidP="002438BF">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6D6A79" w:rsidRPr="00D47AEA" w14:paraId="6EAAD061" w14:textId="77777777" w:rsidTr="00185700">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B953D8B" w14:textId="0B3EC728" w:rsidR="006D6A79" w:rsidRPr="00B43647"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B43647">
              <w:rPr>
                <w:rFonts w:ascii="Times New Roman" w:eastAsia="Times New Roman" w:hAnsi="Times New Roman" w:cs="Times New Roman"/>
                <w:color w:val="000000" w:themeColor="text1"/>
                <w:sz w:val="24"/>
                <w:szCs w:val="24"/>
                <w:lang w:val="lv-LV" w:eastAsia="lv-LV"/>
              </w:rPr>
              <w:t>3.3.2.3.</w:t>
            </w:r>
          </w:p>
        </w:tc>
        <w:tc>
          <w:tcPr>
            <w:tcW w:w="195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3278B43" w14:textId="77777777" w:rsidR="006D6A79" w:rsidRPr="00B43647" w:rsidRDefault="006D6A79" w:rsidP="006D6A79">
            <w:pPr>
              <w:pStyle w:val="ListParagraph"/>
              <w:spacing w:before="0" w:after="0" w:line="240" w:lineRule="auto"/>
              <w:ind w:left="0"/>
              <w:contextualSpacing w:val="0"/>
              <w:jc w:val="both"/>
              <w:rPr>
                <w:rFonts w:ascii="Times New Roman" w:hAnsi="Times New Roman" w:cs="Times New Roman"/>
                <w:bCs/>
                <w:sz w:val="24"/>
                <w:szCs w:val="24"/>
                <w:lang w:val="lv-LV"/>
              </w:rPr>
            </w:pPr>
            <w:r w:rsidRPr="00B43647">
              <w:rPr>
                <w:rFonts w:ascii="Times New Roman" w:hAnsi="Times New Roman" w:cs="Times New Roman"/>
                <w:bCs/>
                <w:sz w:val="24"/>
                <w:szCs w:val="24"/>
                <w:lang w:val="lv-LV"/>
              </w:rPr>
              <w:t>Izglītot iedzīvotājus, uzlabojot to higiēnas prasmes, modrību un ziņošanu par iespējamiem infekcijas slimību uzliesmojumiem ārpus ārstniecības personu ziņojumiem (sasaistē ar II virzienu).</w:t>
            </w:r>
          </w:p>
          <w:p w14:paraId="2766FF93" w14:textId="77777777" w:rsidR="006D6A79" w:rsidRPr="00B43647" w:rsidRDefault="006D6A79" w:rsidP="006D6A79">
            <w:pPr>
              <w:spacing w:before="0" w:after="0" w:line="240" w:lineRule="auto"/>
              <w:jc w:val="both"/>
              <w:rPr>
                <w:rFonts w:ascii="Times New Roman" w:hAnsi="Times New Roman" w:cs="Times New Roman"/>
                <w:bCs/>
                <w:sz w:val="24"/>
                <w:szCs w:val="24"/>
                <w:lang w:val="lv-LV"/>
              </w:rPr>
            </w:pPr>
          </w:p>
        </w:tc>
        <w:tc>
          <w:tcPr>
            <w:tcW w:w="454"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5676A78" w14:textId="1398774C" w:rsidR="006D6A79" w:rsidRPr="00B43647"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B43647">
              <w:rPr>
                <w:rFonts w:ascii="Times New Roman" w:eastAsia="Times New Roman" w:hAnsi="Times New Roman" w:cs="Times New Roman"/>
                <w:sz w:val="24"/>
                <w:szCs w:val="24"/>
                <w:lang w:val="lv-LV" w:eastAsia="lv-LV"/>
              </w:rPr>
              <w:t>2021.-2027.</w:t>
            </w:r>
          </w:p>
        </w:tc>
        <w:tc>
          <w:tcPr>
            <w:tcW w:w="61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B6C3CAF" w14:textId="6A2BF8E1" w:rsidR="006D6A79" w:rsidRPr="00B43647"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B43647">
              <w:rPr>
                <w:rFonts w:ascii="Times New Roman" w:eastAsia="Times New Roman" w:hAnsi="Times New Roman" w:cs="Times New Roman"/>
                <w:color w:val="000000" w:themeColor="text1"/>
                <w:sz w:val="24"/>
                <w:szCs w:val="24"/>
                <w:lang w:val="lv-LV" w:eastAsia="lv-LV"/>
              </w:rPr>
              <w:t>SPKC</w:t>
            </w:r>
          </w:p>
        </w:tc>
        <w:tc>
          <w:tcPr>
            <w:tcW w:w="81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260DD2A" w14:textId="74B6CE00" w:rsidR="006D6A79" w:rsidRPr="00B43647" w:rsidRDefault="006D6A79" w:rsidP="006D6A79">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B43647">
              <w:rPr>
                <w:rFonts w:ascii="Times New Roman" w:eastAsia="Times New Roman" w:hAnsi="Times New Roman" w:cs="Times New Roman"/>
                <w:color w:val="000000" w:themeColor="text1"/>
                <w:sz w:val="24"/>
                <w:szCs w:val="24"/>
                <w:lang w:val="lv-LV" w:eastAsia="lv-LV"/>
              </w:rPr>
              <w:t>VM, profesionālās asociācijas, NVO</w:t>
            </w:r>
          </w:p>
        </w:tc>
        <w:tc>
          <w:tcPr>
            <w:tcW w:w="6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9117B0F" w14:textId="77777777" w:rsidR="006D6A79" w:rsidRPr="00B43647" w:rsidRDefault="006D6A79" w:rsidP="006D6A79">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bookmarkEnd w:id="39"/>
    </w:tbl>
    <w:p w14:paraId="22ADAD80" w14:textId="038B46CD" w:rsidR="0008541C" w:rsidRPr="00A8104A" w:rsidRDefault="0008541C" w:rsidP="00922618">
      <w:pPr>
        <w:rPr>
          <w:rFonts w:ascii="Times New Roman" w:hAnsi="Times New Roman" w:cs="Times New Roman"/>
          <w:b/>
          <w:sz w:val="24"/>
          <w:szCs w:val="24"/>
          <w:lang w:val="lv-LV"/>
        </w:rPr>
      </w:pPr>
    </w:p>
    <w:p w14:paraId="29247DEF" w14:textId="09038F22" w:rsidR="00F25546" w:rsidRPr="007C334A" w:rsidRDefault="00E03C84" w:rsidP="00B679EB">
      <w:pPr>
        <w:pStyle w:val="Heading1"/>
        <w:numPr>
          <w:ilvl w:val="0"/>
          <w:numId w:val="9"/>
        </w:numPr>
        <w:ind w:left="0" w:firstLine="0"/>
        <w:rPr>
          <w:rFonts w:ascii="Times New Roman" w:hAnsi="Times New Roman" w:cs="Times New Roman"/>
          <w:sz w:val="24"/>
          <w:szCs w:val="24"/>
          <w:lang w:val="lv-LV"/>
        </w:rPr>
      </w:pPr>
      <w:bookmarkStart w:id="40" w:name="_Hlk42112235"/>
      <w:bookmarkStart w:id="41" w:name="_Toc54021903"/>
      <w:bookmarkEnd w:id="34"/>
      <w:r w:rsidRPr="007C334A">
        <w:rPr>
          <w:rFonts w:ascii="Times New Roman" w:hAnsi="Times New Roman" w:cs="Times New Roman"/>
          <w:sz w:val="24"/>
          <w:szCs w:val="24"/>
          <w:lang w:val="lv-LV"/>
        </w:rPr>
        <w:lastRenderedPageBreak/>
        <w:t>R</w:t>
      </w:r>
      <w:r w:rsidR="009B1A05" w:rsidRPr="007C334A">
        <w:rPr>
          <w:rFonts w:ascii="Times New Roman" w:hAnsi="Times New Roman" w:cs="Times New Roman"/>
          <w:sz w:val="24"/>
          <w:szCs w:val="24"/>
          <w:lang w:val="lv-LV"/>
        </w:rPr>
        <w:t>īcības virziens: Cilvēkresursu nodrošinājums un prasmju pilnveide</w:t>
      </w:r>
      <w:bookmarkEnd w:id="40"/>
      <w:bookmarkEnd w:id="41"/>
    </w:p>
    <w:p w14:paraId="5E4DB0C8" w14:textId="1C4727C2" w:rsidR="00F00926" w:rsidRPr="00FE11E6" w:rsidRDefault="00F00926" w:rsidP="00FF7A71">
      <w:pPr>
        <w:pStyle w:val="ListParagraph"/>
        <w:numPr>
          <w:ilvl w:val="0"/>
          <w:numId w:val="23"/>
        </w:numPr>
        <w:spacing w:before="0" w:after="120" w:line="240" w:lineRule="auto"/>
        <w:ind w:left="0" w:hanging="720"/>
        <w:contextualSpacing w:val="0"/>
        <w:jc w:val="both"/>
        <w:rPr>
          <w:rFonts w:ascii="Times New Roman" w:hAnsi="Times New Roman" w:cs="Times New Roman"/>
          <w:sz w:val="24"/>
          <w:szCs w:val="24"/>
          <w:lang w:val="lv-LV"/>
        </w:rPr>
      </w:pPr>
      <w:r w:rsidRPr="00FE11E6">
        <w:rPr>
          <w:rFonts w:ascii="Times New Roman" w:hAnsi="Times New Roman" w:cs="Times New Roman"/>
          <w:sz w:val="24"/>
          <w:szCs w:val="24"/>
          <w:lang w:val="lv-LV"/>
        </w:rPr>
        <w:t xml:space="preserve">Lai arī iepriekšējos gados īstenoti kompleksi pasākumi cilvēkresursu plānošanai, izglītošanai, piesaistei un noturēšanai veselības aprūpes darba tirgū, valsts apmaksātā veselības aprūpes sistēma saskaras ar arvien jauniem izaicinājumiem cilvēkresursu nodrošinājuma jomā. </w:t>
      </w:r>
    </w:p>
    <w:p w14:paraId="6583D586" w14:textId="43144C4E" w:rsidR="00F00926" w:rsidRPr="00F00926" w:rsidRDefault="00F00926" w:rsidP="00FF7A71">
      <w:pPr>
        <w:pStyle w:val="ListParagraph"/>
        <w:numPr>
          <w:ilvl w:val="0"/>
          <w:numId w:val="23"/>
        </w:numPr>
        <w:spacing w:before="0" w:after="120" w:line="240" w:lineRule="auto"/>
        <w:ind w:left="0" w:hanging="720"/>
        <w:contextualSpacing w:val="0"/>
        <w:jc w:val="both"/>
        <w:rPr>
          <w:rFonts w:ascii="Times New Roman" w:hAnsi="Times New Roman" w:cs="Times New Roman"/>
          <w:sz w:val="24"/>
          <w:szCs w:val="24"/>
          <w:lang w:val="lv-LV"/>
        </w:rPr>
      </w:pPr>
      <w:r w:rsidRPr="00F00926">
        <w:rPr>
          <w:rFonts w:ascii="Times New Roman" w:hAnsi="Times New Roman" w:cs="Times New Roman"/>
          <w:sz w:val="24"/>
          <w:szCs w:val="24"/>
          <w:lang w:val="lv-LV"/>
        </w:rPr>
        <w:t>Sabiedrības novecošanās, epidemioloģiskie riski un to radītā ietekme uz valstu ekonomikām, darba tirgus globalizācija, pieaugošā privātā sektora konkurence, jaunu tehnoloģiju attīstība, kas ļauj attīstīt pakalpojumus ar mazākiem resursiem, aprūpes organizācijas pieeju maiņa, multidisciplināro komandu sadarbības principu ieviešana veselības aprūpē u.c. aspekti rada nepieciešamību pārskatīt veselības aprūpes sistēmas pamatvērtības un meklēt jaunus, ilgtspējīgus risinājum</w:t>
      </w:r>
      <w:r w:rsidR="002F3986">
        <w:rPr>
          <w:rFonts w:ascii="Times New Roman" w:hAnsi="Times New Roman" w:cs="Times New Roman"/>
          <w:sz w:val="24"/>
          <w:szCs w:val="24"/>
          <w:lang w:val="lv-LV"/>
        </w:rPr>
        <w:t>us</w:t>
      </w:r>
      <w:r w:rsidRPr="00F00926">
        <w:rPr>
          <w:rFonts w:ascii="Times New Roman" w:hAnsi="Times New Roman" w:cs="Times New Roman"/>
          <w:sz w:val="24"/>
          <w:szCs w:val="24"/>
          <w:lang w:val="lv-LV"/>
        </w:rPr>
        <w:t xml:space="preserve"> cilvēkresursu attīstības politikā. Skaidri iezīmējot nākotnes veselības aprūpes sistēmas virzību, cilvēkresursu attīstība plānota trijos virzienos: 1) cilvēkresursu pieejamības nodrošināšana,  2) cilvēkresursu kvalitāte, 3) efektīva resursu pārvaldība.</w:t>
      </w:r>
    </w:p>
    <w:p w14:paraId="0DA372F7" w14:textId="77777777" w:rsidR="00C8667F" w:rsidRPr="00C8667F" w:rsidRDefault="00F00926" w:rsidP="00C8667F">
      <w:pPr>
        <w:pStyle w:val="ListParagraph"/>
        <w:numPr>
          <w:ilvl w:val="0"/>
          <w:numId w:val="23"/>
        </w:numPr>
        <w:spacing w:before="0" w:after="120" w:line="240" w:lineRule="auto"/>
        <w:ind w:left="0" w:hanging="720"/>
        <w:contextualSpacing w:val="0"/>
        <w:jc w:val="both"/>
        <w:rPr>
          <w:rFonts w:ascii="Times New Roman" w:hAnsi="Times New Roman" w:cs="Times New Roman"/>
          <w:sz w:val="24"/>
          <w:szCs w:val="24"/>
          <w:lang w:val="lv-LV"/>
        </w:rPr>
      </w:pPr>
      <w:r w:rsidRPr="00F00926">
        <w:rPr>
          <w:rFonts w:ascii="Times New Roman" w:hAnsi="Times New Roman" w:cs="Times New Roman"/>
          <w:sz w:val="24"/>
          <w:szCs w:val="24"/>
          <w:lang w:val="lv-LV"/>
        </w:rPr>
        <w:t>Formālās un neformālās medicīnas izglītības sniegtās zināšanas un prasmes, to pārklāšanās (</w:t>
      </w:r>
      <w:r w:rsidRPr="00F00926">
        <w:rPr>
          <w:rFonts w:ascii="Times New Roman" w:hAnsi="Times New Roman" w:cs="Times New Roman"/>
          <w:i/>
          <w:sz w:val="24"/>
          <w:szCs w:val="24"/>
          <w:lang w:val="lv-LV"/>
        </w:rPr>
        <w:t>skill-mix</w:t>
      </w:r>
      <w:r w:rsidRPr="00F00926">
        <w:rPr>
          <w:rFonts w:ascii="Times New Roman" w:hAnsi="Times New Roman" w:cs="Times New Roman"/>
          <w:sz w:val="24"/>
          <w:szCs w:val="24"/>
          <w:lang w:val="lv-LV"/>
        </w:rPr>
        <w:t>) atbilstoši starpnozaru un multidisciplināru pakalpojumu attīstībai, kā arī pasākumi motivēta personāla piesaistei, saglabāšanai un noturēšanai, paaudžu nomaiņai un reģionālās nevienlīdzības mazināšanai, vienlaikus rūpējoties par medicīnas profesiju prestižu un konkurenci darba tirgū, ir būtiskākie aspekti, kas nosaka pakalpojuma kvalitāti un jāņem vērā plānojot cilvēkresursu pieejamību veselības aprūpes sistēmā. Savukārt integrētas cilvēkresursu datu bāzes izveide, aptverot visus minētos aspektus ir pamats kvalitatīvai datu apkopošanai, apstrādei un analīze, neatkarīgas pētniecības attīstībai, kā arī cilvēkresursu pieprasījuma un piedāvājuma svārstību analīzei darba tirgū, nodrošinot pacientu vajadzībām atbilstošu pakalpojumu attīstību.</w:t>
      </w:r>
    </w:p>
    <w:p w14:paraId="03D0ACDE" w14:textId="5637742D" w:rsidR="00F00926" w:rsidRPr="00FE11E6" w:rsidRDefault="1CD19603" w:rsidP="00FF7A71">
      <w:pPr>
        <w:pStyle w:val="ListParagraph"/>
        <w:numPr>
          <w:ilvl w:val="0"/>
          <w:numId w:val="24"/>
        </w:numPr>
        <w:spacing w:before="0" w:after="120" w:line="240" w:lineRule="auto"/>
        <w:ind w:left="0" w:hanging="720"/>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Ārstniecības personu formālo izglītību</w:t>
      </w:r>
      <w:r w:rsidR="33FBCD33" w:rsidRPr="424520A8">
        <w:rPr>
          <w:rFonts w:ascii="Times New Roman" w:hAnsi="Times New Roman" w:cs="Times New Roman"/>
          <w:sz w:val="24"/>
          <w:szCs w:val="24"/>
          <w:lang w:val="lv-LV"/>
        </w:rPr>
        <w:t xml:space="preserve"> kopumā</w:t>
      </w:r>
      <w:r w:rsidRPr="424520A8">
        <w:rPr>
          <w:rFonts w:ascii="Times New Roman" w:hAnsi="Times New Roman" w:cs="Times New Roman"/>
          <w:sz w:val="24"/>
          <w:szCs w:val="24"/>
          <w:lang w:val="lv-LV"/>
        </w:rPr>
        <w:t xml:space="preserve"> raksturo </w:t>
      </w:r>
      <w:r w:rsidR="181CA1D1" w:rsidRPr="424520A8">
        <w:rPr>
          <w:rFonts w:ascii="Times New Roman" w:hAnsi="Times New Roman" w:cs="Times New Roman"/>
          <w:sz w:val="24"/>
          <w:szCs w:val="24"/>
          <w:lang w:val="lv-LV"/>
        </w:rPr>
        <w:t xml:space="preserve">nepietiekami motivētu reflektantu uzņemšana pamatstudiju programmās, liels </w:t>
      </w:r>
      <w:r w:rsidR="3AE5174C" w:rsidRPr="424520A8">
        <w:rPr>
          <w:rFonts w:ascii="Times New Roman" w:hAnsi="Times New Roman" w:cs="Times New Roman"/>
          <w:sz w:val="24"/>
          <w:szCs w:val="24"/>
          <w:lang w:val="lv-LV"/>
        </w:rPr>
        <w:t xml:space="preserve">studējošo </w:t>
      </w:r>
      <w:r w:rsidR="181CA1D1" w:rsidRPr="424520A8">
        <w:rPr>
          <w:rFonts w:ascii="Times New Roman" w:hAnsi="Times New Roman" w:cs="Times New Roman"/>
          <w:sz w:val="24"/>
          <w:szCs w:val="24"/>
          <w:lang w:val="lv-LV"/>
        </w:rPr>
        <w:t>atbirums, nepietiekami pā</w:t>
      </w:r>
      <w:r w:rsidR="18E436FD" w:rsidRPr="424520A8">
        <w:rPr>
          <w:rFonts w:ascii="Times New Roman" w:hAnsi="Times New Roman" w:cs="Times New Roman"/>
          <w:sz w:val="24"/>
          <w:szCs w:val="24"/>
          <w:lang w:val="lv-LV"/>
        </w:rPr>
        <w:t>rvaldīta studiju vietu plānošana un starpnozaru sadarbība, k</w:t>
      </w:r>
      <w:r w:rsidR="377F0828" w:rsidRPr="424520A8">
        <w:rPr>
          <w:rFonts w:ascii="Times New Roman" w:hAnsi="Times New Roman" w:cs="Times New Roman"/>
          <w:sz w:val="24"/>
          <w:szCs w:val="24"/>
          <w:lang w:val="lv-LV"/>
        </w:rPr>
        <w:t>ā arī  rezidentūras procesa īstenošana nav pietiekami efektīva,</w:t>
      </w:r>
      <w:r w:rsidR="5256020F" w:rsidRPr="424520A8">
        <w:rPr>
          <w:rFonts w:ascii="Times New Roman" w:hAnsi="Times New Roman" w:cs="Times New Roman"/>
          <w:sz w:val="24"/>
          <w:szCs w:val="24"/>
          <w:lang w:val="lv-LV"/>
        </w:rPr>
        <w:t xml:space="preserve"> lai nodrošinātu jauno speciālistu sagatavošanu atbilstoši valsts apmaksātās veselības aprūpes sistēmas vajadzībām.</w:t>
      </w:r>
      <w:r w:rsidR="2723143A" w:rsidRPr="424520A8">
        <w:rPr>
          <w:rFonts w:ascii="Times New Roman" w:hAnsi="Times New Roman" w:cs="Times New Roman"/>
          <w:sz w:val="24"/>
          <w:szCs w:val="24"/>
          <w:lang w:val="lv-LV"/>
        </w:rPr>
        <w:t xml:space="preserve"> </w:t>
      </w:r>
      <w:r w:rsidR="00F00926" w:rsidRPr="00FE11E6">
        <w:rPr>
          <w:rFonts w:ascii="Times New Roman" w:hAnsi="Times New Roman" w:cs="Times New Roman"/>
          <w:sz w:val="24"/>
          <w:szCs w:val="24"/>
          <w:lang w:val="lv-LV"/>
        </w:rPr>
        <w:t xml:space="preserve"> </w:t>
      </w:r>
      <w:r w:rsidR="64DFB218" w:rsidRPr="7BBF7913">
        <w:rPr>
          <w:rFonts w:ascii="Times New Roman" w:eastAsia="Calibri" w:hAnsi="Times New Roman" w:cs="Times New Roman"/>
          <w:sz w:val="24"/>
          <w:szCs w:val="24"/>
          <w:lang w:val="lv-LV"/>
        </w:rPr>
        <w:t>Ā</w:t>
      </w:r>
      <w:r w:rsidR="00F00926" w:rsidRPr="7BBF7913">
        <w:rPr>
          <w:rFonts w:ascii="Times New Roman" w:eastAsia="Calibri" w:hAnsi="Times New Roman" w:cs="Times New Roman"/>
          <w:sz w:val="24"/>
          <w:szCs w:val="24"/>
          <w:lang w:val="lv-LV"/>
        </w:rPr>
        <w:t>rstniecības</w:t>
      </w:r>
      <w:r w:rsidR="00F00926" w:rsidRPr="00FE11E6">
        <w:rPr>
          <w:rFonts w:ascii="Times New Roman" w:eastAsia="Calibri" w:hAnsi="Times New Roman" w:cs="Times New Roman"/>
          <w:sz w:val="24"/>
          <w:szCs w:val="24"/>
          <w:lang w:val="lv-LV"/>
        </w:rPr>
        <w:t xml:space="preserve"> personu  neformāl</w:t>
      </w:r>
      <w:r w:rsidR="554EAE8C" w:rsidRPr="4F1BBEC3">
        <w:rPr>
          <w:rFonts w:ascii="Times New Roman" w:eastAsia="Calibri" w:hAnsi="Times New Roman" w:cs="Times New Roman"/>
          <w:sz w:val="24"/>
          <w:szCs w:val="24"/>
          <w:lang w:val="lv-LV"/>
        </w:rPr>
        <w:t xml:space="preserve">ajā </w:t>
      </w:r>
      <w:r w:rsidR="00F00926" w:rsidRPr="4F1BBEC3">
        <w:rPr>
          <w:rFonts w:ascii="Times New Roman" w:eastAsia="Calibri" w:hAnsi="Times New Roman" w:cs="Times New Roman"/>
          <w:sz w:val="24"/>
          <w:szCs w:val="24"/>
          <w:lang w:val="lv-LV"/>
        </w:rPr>
        <w:t>izglītīb</w:t>
      </w:r>
      <w:r w:rsidR="59D91167" w:rsidRPr="4F1BBEC3">
        <w:rPr>
          <w:rFonts w:ascii="Times New Roman" w:eastAsia="Calibri" w:hAnsi="Times New Roman" w:cs="Times New Roman"/>
          <w:sz w:val="24"/>
          <w:szCs w:val="24"/>
          <w:lang w:val="lv-LV"/>
        </w:rPr>
        <w:t>ā</w:t>
      </w:r>
      <w:r w:rsidR="00F00926" w:rsidRPr="00FE11E6">
        <w:rPr>
          <w:rFonts w:ascii="Times New Roman" w:eastAsia="Calibri" w:hAnsi="Times New Roman" w:cs="Times New Roman"/>
          <w:sz w:val="24"/>
          <w:szCs w:val="24"/>
          <w:lang w:val="lv-LV"/>
        </w:rPr>
        <w:t xml:space="preserve">  sasaiste ar darba tirgus prasībām un veselības aprūpes tendencēm</w:t>
      </w:r>
      <w:r w:rsidR="0739B052" w:rsidRPr="4F1BBEC3">
        <w:rPr>
          <w:rFonts w:ascii="Times New Roman" w:eastAsia="Calibri" w:hAnsi="Times New Roman" w:cs="Times New Roman"/>
          <w:sz w:val="24"/>
          <w:szCs w:val="24"/>
          <w:lang w:val="lv-LV"/>
        </w:rPr>
        <w:t xml:space="preserve"> ir nepietiekama</w:t>
      </w:r>
      <w:r w:rsidR="00F00926" w:rsidRPr="00FE11E6">
        <w:rPr>
          <w:rFonts w:ascii="Times New Roman" w:eastAsia="Calibri" w:hAnsi="Times New Roman" w:cs="Times New Roman"/>
          <w:sz w:val="24"/>
          <w:szCs w:val="24"/>
          <w:lang w:val="lv-LV"/>
        </w:rPr>
        <w:t xml:space="preserve">, </w:t>
      </w:r>
      <w:r w:rsidR="1A33CD5D" w:rsidRPr="3286A632">
        <w:rPr>
          <w:rFonts w:ascii="Times New Roman" w:eastAsia="Calibri" w:hAnsi="Times New Roman" w:cs="Times New Roman"/>
          <w:sz w:val="24"/>
          <w:szCs w:val="24"/>
          <w:lang w:val="lv-LV"/>
        </w:rPr>
        <w:t>,</w:t>
      </w:r>
      <w:r w:rsidR="50289A7E" w:rsidRPr="2A8485FC">
        <w:rPr>
          <w:rFonts w:ascii="Times New Roman" w:eastAsia="Calibri" w:hAnsi="Times New Roman" w:cs="Times New Roman"/>
          <w:sz w:val="24"/>
          <w:szCs w:val="24"/>
          <w:lang w:val="lv-LV"/>
        </w:rPr>
        <w:t>tālākizglītības un neformālās izglītības pasākumu</w:t>
      </w:r>
      <w:r w:rsidR="00F00926" w:rsidRPr="00FE11E6">
        <w:rPr>
          <w:rFonts w:ascii="Times New Roman" w:eastAsia="Calibri" w:hAnsi="Times New Roman" w:cs="Times New Roman"/>
          <w:sz w:val="24"/>
          <w:szCs w:val="24"/>
          <w:lang w:val="lv-LV"/>
        </w:rPr>
        <w:t xml:space="preserve"> </w:t>
      </w:r>
      <w:r w:rsidR="739E2FD1" w:rsidRPr="2A8485FC">
        <w:rPr>
          <w:rFonts w:ascii="Times New Roman" w:eastAsia="Calibri" w:hAnsi="Times New Roman" w:cs="Times New Roman"/>
          <w:sz w:val="24"/>
          <w:szCs w:val="24"/>
          <w:lang w:val="lv-LV"/>
        </w:rPr>
        <w:t>īstenošana netiek koordinēta centralizētā veidā</w:t>
      </w:r>
      <w:r w:rsidR="00F00926" w:rsidRPr="00FE11E6">
        <w:rPr>
          <w:rFonts w:ascii="Times New Roman" w:eastAsia="Calibri" w:hAnsi="Times New Roman" w:cs="Times New Roman"/>
          <w:sz w:val="24"/>
          <w:szCs w:val="24"/>
          <w:lang w:val="lv-LV"/>
        </w:rPr>
        <w:t xml:space="preserve"> </w:t>
      </w:r>
      <w:r w:rsidR="0469E76F" w:rsidRPr="2A8485FC">
        <w:rPr>
          <w:rFonts w:ascii="Times New Roman" w:eastAsia="Calibri" w:hAnsi="Times New Roman" w:cs="Times New Roman"/>
          <w:sz w:val="24"/>
          <w:szCs w:val="24"/>
          <w:lang w:val="lv-LV"/>
        </w:rPr>
        <w:t>nepietiekamas administratīvās kapacitātes dēļ.</w:t>
      </w:r>
      <w:r w:rsidR="00B01840">
        <w:rPr>
          <w:rFonts w:ascii="Times New Roman" w:eastAsia="Calibri" w:hAnsi="Times New Roman" w:cs="Times New Roman"/>
          <w:sz w:val="24"/>
          <w:szCs w:val="24"/>
          <w:lang w:val="lv-LV"/>
        </w:rPr>
        <w:t xml:space="preserve"> </w:t>
      </w:r>
      <w:r w:rsidR="655DF4D7" w:rsidRPr="2A8485FC">
        <w:rPr>
          <w:rFonts w:ascii="Times New Roman" w:hAnsi="Times New Roman" w:cs="Times New Roman"/>
          <w:sz w:val="24"/>
          <w:szCs w:val="24"/>
          <w:lang w:val="lv-LV"/>
        </w:rPr>
        <w:t>Kopumā valsts apmaksātajā veselības aprūpes sistēmā ir vērojams nepietiekamas ārstniecības personu nodrošinājums</w:t>
      </w:r>
      <w:r w:rsidR="19C8E0FE" w:rsidRPr="2A8485FC">
        <w:rPr>
          <w:rFonts w:ascii="Times New Roman" w:hAnsi="Times New Roman" w:cs="Times New Roman"/>
          <w:sz w:val="24"/>
          <w:szCs w:val="24"/>
          <w:lang w:val="lv-LV"/>
        </w:rPr>
        <w:t>: j</w:t>
      </w:r>
      <w:r w:rsidR="35F63A00" w:rsidRPr="2A8485FC">
        <w:rPr>
          <w:rFonts w:ascii="Times New Roman" w:hAnsi="Times New Roman" w:cs="Times New Roman"/>
          <w:sz w:val="24"/>
          <w:szCs w:val="24"/>
          <w:lang w:val="lv-LV"/>
        </w:rPr>
        <w:t>a</w:t>
      </w:r>
      <w:r w:rsidR="19C8E0FE" w:rsidRPr="2A8485FC">
        <w:rPr>
          <w:rFonts w:ascii="Times New Roman" w:hAnsi="Times New Roman" w:cs="Times New Roman"/>
          <w:sz w:val="24"/>
          <w:szCs w:val="24"/>
          <w:lang w:val="lv-LV"/>
        </w:rPr>
        <w:t xml:space="preserve"> ārstu skaits tikai nedaudz atpaliek no ES valstu vidējiem rādītājiem, tad</w:t>
      </w:r>
      <w:r w:rsidR="655DF4D7" w:rsidRPr="2A8485FC">
        <w:rPr>
          <w:rFonts w:ascii="Times New Roman" w:hAnsi="Times New Roman" w:cs="Times New Roman"/>
          <w:sz w:val="24"/>
          <w:szCs w:val="24"/>
          <w:lang w:val="lv-LV"/>
        </w:rPr>
        <w:t xml:space="preserve"> māsu skaits ir ievērojami z</w:t>
      </w:r>
      <w:r w:rsidR="25F489F0" w:rsidRPr="2A8485FC">
        <w:rPr>
          <w:rFonts w:ascii="Times New Roman" w:hAnsi="Times New Roman" w:cs="Times New Roman"/>
          <w:sz w:val="24"/>
          <w:szCs w:val="24"/>
          <w:lang w:val="lv-LV"/>
        </w:rPr>
        <w:t>e</w:t>
      </w:r>
      <w:r w:rsidR="655DF4D7" w:rsidRPr="2A8485FC">
        <w:rPr>
          <w:rFonts w:ascii="Times New Roman" w:hAnsi="Times New Roman" w:cs="Times New Roman"/>
          <w:sz w:val="24"/>
          <w:szCs w:val="24"/>
          <w:lang w:val="lv-LV"/>
        </w:rPr>
        <w:t>māks</w:t>
      </w:r>
      <w:r w:rsidR="60EFFB23" w:rsidRPr="2A8485FC">
        <w:rPr>
          <w:rFonts w:ascii="Times New Roman" w:hAnsi="Times New Roman" w:cs="Times New Roman"/>
          <w:sz w:val="24"/>
          <w:szCs w:val="24"/>
          <w:lang w:val="lv-LV"/>
        </w:rPr>
        <w:t xml:space="preserve">, kas būtiski ietekmē sniegto veselības aprūpes pakalpojumu kvalitāti. </w:t>
      </w:r>
      <w:r w:rsidR="0A861693" w:rsidRPr="5D40327F">
        <w:rPr>
          <w:rFonts w:ascii="Times New Roman" w:hAnsi="Times New Roman" w:cs="Times New Roman"/>
          <w:sz w:val="24"/>
          <w:szCs w:val="24"/>
          <w:lang w:val="lv-LV"/>
        </w:rPr>
        <w:t xml:space="preserve">Darba devēji norāda arī uz grūtībām aizpildīt vakances arī citās ārstniecības personu profesijās, piemēram, māsu palīga, </w:t>
      </w:r>
      <w:r w:rsidR="1B32D4C3" w:rsidRPr="5D40327F">
        <w:rPr>
          <w:rFonts w:ascii="Times New Roman" w:hAnsi="Times New Roman" w:cs="Times New Roman"/>
          <w:sz w:val="24"/>
          <w:szCs w:val="24"/>
          <w:lang w:val="lv-LV"/>
        </w:rPr>
        <w:t>ārstu palīga u.c.</w:t>
      </w:r>
      <w:r w:rsidR="48DDCCD4" w:rsidRPr="5D40327F">
        <w:rPr>
          <w:rFonts w:ascii="Times New Roman" w:hAnsi="Times New Roman" w:cs="Times New Roman"/>
          <w:sz w:val="24"/>
          <w:szCs w:val="24"/>
          <w:lang w:val="lv-LV"/>
        </w:rPr>
        <w:t xml:space="preserve"> </w:t>
      </w:r>
      <w:r w:rsidR="00F00926" w:rsidRPr="00FE11E6">
        <w:rPr>
          <w:rFonts w:ascii="Times New Roman" w:eastAsia="Calibri" w:hAnsi="Times New Roman" w:cs="Times New Roman"/>
          <w:sz w:val="24"/>
          <w:szCs w:val="24"/>
          <w:lang w:val="lv-LV"/>
        </w:rPr>
        <w:t xml:space="preserve"> </w:t>
      </w:r>
    </w:p>
    <w:p w14:paraId="3E1965C9" w14:textId="2870D3B7" w:rsidR="00F00926" w:rsidRPr="00FE11E6" w:rsidRDefault="00F00926" w:rsidP="00FF7A71">
      <w:pPr>
        <w:pStyle w:val="ListParagraph"/>
        <w:numPr>
          <w:ilvl w:val="0"/>
          <w:numId w:val="24"/>
        </w:numPr>
        <w:spacing w:before="0" w:after="120" w:line="240" w:lineRule="auto"/>
        <w:ind w:left="0" w:hanging="720"/>
        <w:contextualSpacing w:val="0"/>
        <w:jc w:val="both"/>
        <w:rPr>
          <w:sz w:val="24"/>
          <w:szCs w:val="24"/>
          <w:lang w:val="lv-LV"/>
        </w:rPr>
      </w:pPr>
      <w:r w:rsidRPr="424520A8">
        <w:rPr>
          <w:rFonts w:ascii="Times New Roman" w:eastAsia="Calibri" w:hAnsi="Times New Roman" w:cs="Times New Roman"/>
          <w:sz w:val="24"/>
          <w:szCs w:val="24"/>
          <w:lang w:val="lv-LV"/>
        </w:rPr>
        <w:t>Ārstniecības person</w:t>
      </w:r>
      <w:r w:rsidR="6F20493A" w:rsidRPr="424520A8">
        <w:rPr>
          <w:rFonts w:ascii="Times New Roman" w:eastAsia="Calibri" w:hAnsi="Times New Roman" w:cs="Times New Roman"/>
          <w:sz w:val="24"/>
          <w:szCs w:val="24"/>
          <w:lang w:val="lv-LV"/>
        </w:rPr>
        <w:t xml:space="preserve">u </w:t>
      </w:r>
      <w:r w:rsidRPr="424520A8">
        <w:rPr>
          <w:rFonts w:ascii="Times New Roman" w:eastAsia="Calibri" w:hAnsi="Times New Roman" w:cs="Times New Roman"/>
          <w:sz w:val="24"/>
          <w:szCs w:val="24"/>
          <w:lang w:val="lv-LV"/>
        </w:rPr>
        <w:t xml:space="preserve"> kompetence</w:t>
      </w:r>
      <w:r w:rsidR="00895BB0" w:rsidRPr="424520A8">
        <w:rPr>
          <w:rFonts w:ascii="Times New Roman" w:eastAsia="Calibri" w:hAnsi="Times New Roman" w:cs="Times New Roman"/>
          <w:sz w:val="24"/>
          <w:szCs w:val="24"/>
          <w:lang w:val="lv-LV"/>
        </w:rPr>
        <w:t xml:space="preserve"> </w:t>
      </w:r>
      <w:r w:rsidRPr="424520A8">
        <w:rPr>
          <w:rFonts w:ascii="Times New Roman" w:eastAsia="Calibri" w:hAnsi="Times New Roman" w:cs="Times New Roman"/>
          <w:sz w:val="24"/>
          <w:szCs w:val="24"/>
          <w:lang w:val="lv-LV"/>
        </w:rPr>
        <w:t>darbam multidisciplināras komandas ietvaros</w:t>
      </w:r>
      <w:r w:rsidR="08BC6F39" w:rsidRPr="424520A8">
        <w:rPr>
          <w:rFonts w:ascii="Times New Roman" w:eastAsia="Calibri" w:hAnsi="Times New Roman" w:cs="Times New Roman"/>
          <w:sz w:val="24"/>
          <w:szCs w:val="24"/>
          <w:lang w:val="lv-LV"/>
        </w:rPr>
        <w:t xml:space="preserve"> nav pietiekama</w:t>
      </w:r>
      <w:r w:rsidR="444D5C1C" w:rsidRPr="424520A8">
        <w:rPr>
          <w:rFonts w:ascii="Times New Roman" w:eastAsia="Calibri" w:hAnsi="Times New Roman" w:cs="Times New Roman"/>
          <w:sz w:val="24"/>
          <w:szCs w:val="24"/>
          <w:lang w:val="lv-LV"/>
        </w:rPr>
        <w:t xml:space="preserve">. Secināts, ka gan formālajā, gan neformālajā izglītībā </w:t>
      </w:r>
      <w:r w:rsidR="68C37CA5" w:rsidRPr="424520A8">
        <w:rPr>
          <w:rFonts w:ascii="Times New Roman" w:eastAsia="Calibri" w:hAnsi="Times New Roman" w:cs="Times New Roman"/>
          <w:sz w:val="24"/>
          <w:szCs w:val="24"/>
          <w:lang w:val="lv-LV"/>
        </w:rPr>
        <w:t>pilnveidojama</w:t>
      </w:r>
      <w:r w:rsidR="43DB6BFE" w:rsidRPr="424520A8">
        <w:rPr>
          <w:rFonts w:ascii="Times New Roman" w:eastAsia="Calibri" w:hAnsi="Times New Roman" w:cs="Times New Roman"/>
          <w:sz w:val="24"/>
          <w:szCs w:val="24"/>
          <w:lang w:val="lv-LV"/>
        </w:rPr>
        <w:t>s caurviju kompetences</w:t>
      </w:r>
      <w:r w:rsidRPr="424520A8">
        <w:rPr>
          <w:rFonts w:ascii="Times New Roman" w:eastAsia="Calibri" w:hAnsi="Times New Roman" w:cs="Times New Roman"/>
          <w:sz w:val="24"/>
          <w:szCs w:val="24"/>
          <w:lang w:val="lv-LV"/>
        </w:rPr>
        <w:t>, tajā skaitā</w:t>
      </w:r>
      <w:r w:rsidR="43DB6BFE" w:rsidRPr="424520A8">
        <w:rPr>
          <w:rFonts w:ascii="Times New Roman" w:eastAsia="Calibri" w:hAnsi="Times New Roman" w:cs="Times New Roman"/>
          <w:sz w:val="24"/>
          <w:szCs w:val="24"/>
          <w:lang w:val="lv-LV"/>
        </w:rPr>
        <w:t>, pacientu drošības jautājumi, komunikāciju prasmes.</w:t>
      </w:r>
      <w:r w:rsidRPr="424520A8">
        <w:rPr>
          <w:rFonts w:ascii="Times New Roman" w:eastAsia="Calibri" w:hAnsi="Times New Roman" w:cs="Times New Roman"/>
          <w:sz w:val="24"/>
          <w:szCs w:val="24"/>
          <w:lang w:val="lv-LV"/>
        </w:rPr>
        <w:t xml:space="preserve"> Tāpat ir nepietiekama sadarbība ar profesionālajām organizācijām, lai proaktīvi novērtētu ārstniecības personu darba kvalitāti.</w:t>
      </w:r>
    </w:p>
    <w:p w14:paraId="0703029D" w14:textId="3867BFEB" w:rsidR="00F00926" w:rsidRPr="00FE11E6" w:rsidRDefault="30EF88D9" w:rsidP="00FF7A71">
      <w:pPr>
        <w:pStyle w:val="ListParagraph"/>
        <w:numPr>
          <w:ilvl w:val="0"/>
          <w:numId w:val="24"/>
        </w:numPr>
        <w:spacing w:before="0" w:after="120" w:line="240" w:lineRule="auto"/>
        <w:ind w:left="0" w:hanging="720"/>
        <w:contextualSpacing w:val="0"/>
        <w:jc w:val="both"/>
        <w:rPr>
          <w:rFonts w:ascii="Times New Roman" w:hAnsi="Times New Roman" w:cs="Times New Roman"/>
          <w:sz w:val="24"/>
          <w:szCs w:val="24"/>
          <w:lang w:val="lv-LV"/>
        </w:rPr>
      </w:pPr>
      <w:r w:rsidRPr="2A8485FC">
        <w:rPr>
          <w:rFonts w:ascii="Times New Roman" w:hAnsi="Times New Roman" w:cs="Times New Roman"/>
          <w:sz w:val="24"/>
          <w:szCs w:val="24"/>
          <w:lang w:val="lv-LV"/>
        </w:rPr>
        <w:t>Līdz šim īstenotie pasākumi personāla piesaistei un noturēšanai darbā valsts apmaksātajā veselības sektorā</w:t>
      </w:r>
      <w:r w:rsidR="13C44CD6" w:rsidRPr="2A8485FC">
        <w:rPr>
          <w:rFonts w:ascii="Times New Roman" w:hAnsi="Times New Roman" w:cs="Times New Roman"/>
          <w:sz w:val="24"/>
          <w:szCs w:val="24"/>
          <w:lang w:val="lv-LV"/>
        </w:rPr>
        <w:t>, lai arī</w:t>
      </w:r>
      <w:r w:rsidRPr="2A8485FC">
        <w:rPr>
          <w:rFonts w:ascii="Times New Roman" w:hAnsi="Times New Roman" w:cs="Times New Roman"/>
          <w:sz w:val="24"/>
          <w:szCs w:val="24"/>
          <w:lang w:val="lv-LV"/>
        </w:rPr>
        <w:t xml:space="preserve"> </w:t>
      </w:r>
      <w:r w:rsidR="045DAA13" w:rsidRPr="2A8485FC">
        <w:rPr>
          <w:rFonts w:ascii="Times New Roman" w:hAnsi="Times New Roman" w:cs="Times New Roman"/>
          <w:sz w:val="24"/>
          <w:szCs w:val="24"/>
          <w:lang w:val="lv-LV"/>
        </w:rPr>
        <w:t>ir veicinājuši paaudžu nomaiņu profesijās</w:t>
      </w:r>
      <w:r w:rsidR="4320AFEC" w:rsidRPr="2A8485FC">
        <w:rPr>
          <w:rFonts w:ascii="Times New Roman" w:hAnsi="Times New Roman" w:cs="Times New Roman"/>
          <w:sz w:val="24"/>
          <w:szCs w:val="24"/>
          <w:lang w:val="lv-LV"/>
        </w:rPr>
        <w:t xml:space="preserve"> un veicinājuši profesionālo izaugsmi</w:t>
      </w:r>
      <w:r w:rsidR="045DAA13" w:rsidRPr="2A8485FC">
        <w:rPr>
          <w:rFonts w:ascii="Times New Roman" w:hAnsi="Times New Roman" w:cs="Times New Roman"/>
          <w:sz w:val="24"/>
          <w:szCs w:val="24"/>
          <w:lang w:val="lv-LV"/>
        </w:rPr>
        <w:t xml:space="preserve">, kā </w:t>
      </w:r>
      <w:r w:rsidR="045DAA13" w:rsidRPr="2A8485FC">
        <w:rPr>
          <w:rFonts w:ascii="Times New Roman" w:hAnsi="Times New Roman" w:cs="Times New Roman"/>
          <w:sz w:val="24"/>
          <w:szCs w:val="24"/>
          <w:lang w:val="lv-LV"/>
        </w:rPr>
        <w:lastRenderedPageBreak/>
        <w:t>arī mazinājuši reģionālo disbalansu</w:t>
      </w:r>
      <w:r w:rsidR="5A3D410C" w:rsidRPr="2A8485FC">
        <w:rPr>
          <w:rFonts w:ascii="Times New Roman" w:hAnsi="Times New Roman" w:cs="Times New Roman"/>
          <w:sz w:val="24"/>
          <w:szCs w:val="24"/>
          <w:lang w:val="lv-LV"/>
        </w:rPr>
        <w:t xml:space="preserve">, </w:t>
      </w:r>
      <w:r w:rsidR="045DAA13" w:rsidRPr="2A8485FC">
        <w:rPr>
          <w:rFonts w:ascii="Times New Roman" w:hAnsi="Times New Roman" w:cs="Times New Roman"/>
          <w:sz w:val="24"/>
          <w:szCs w:val="24"/>
          <w:lang w:val="lv-LV"/>
        </w:rPr>
        <w:t xml:space="preserve">tomēr </w:t>
      </w:r>
      <w:r w:rsidR="2132FAEC" w:rsidRPr="2A8485FC">
        <w:rPr>
          <w:rFonts w:ascii="Times New Roman" w:hAnsi="Times New Roman" w:cs="Times New Roman"/>
          <w:sz w:val="24"/>
          <w:szCs w:val="24"/>
          <w:lang w:val="lv-LV"/>
        </w:rPr>
        <w:t xml:space="preserve">nav sekmējuši </w:t>
      </w:r>
      <w:r w:rsidR="7CE0CE99" w:rsidRPr="2A8485FC">
        <w:rPr>
          <w:rFonts w:ascii="Times New Roman" w:hAnsi="Times New Roman" w:cs="Times New Roman"/>
          <w:sz w:val="24"/>
          <w:szCs w:val="24"/>
          <w:lang w:val="lv-LV"/>
        </w:rPr>
        <w:t>līdzsvarotu personāla</w:t>
      </w:r>
      <w:r w:rsidR="35869FDB" w:rsidRPr="2A8485FC">
        <w:rPr>
          <w:rFonts w:ascii="Times New Roman" w:hAnsi="Times New Roman" w:cs="Times New Roman"/>
          <w:sz w:val="24"/>
          <w:szCs w:val="24"/>
          <w:lang w:val="lv-LV"/>
        </w:rPr>
        <w:t xml:space="preserve"> attīstību veselības aprūpes sistēmā</w:t>
      </w:r>
      <w:r w:rsidR="648616CB" w:rsidRPr="12979526">
        <w:rPr>
          <w:rFonts w:ascii="Times New Roman" w:hAnsi="Times New Roman" w:cs="Times New Roman"/>
          <w:sz w:val="24"/>
          <w:szCs w:val="24"/>
          <w:lang w:val="lv-LV"/>
        </w:rPr>
        <w:t xml:space="preserve"> kopumā</w:t>
      </w:r>
      <w:r w:rsidR="46069753" w:rsidRPr="12979526">
        <w:rPr>
          <w:rFonts w:ascii="Times New Roman" w:hAnsi="Times New Roman" w:cs="Times New Roman"/>
          <w:sz w:val="24"/>
          <w:szCs w:val="24"/>
          <w:lang w:val="lv-LV"/>
        </w:rPr>
        <w:t>.</w:t>
      </w:r>
      <w:r w:rsidR="7CE0CE99" w:rsidRPr="2A8485FC">
        <w:rPr>
          <w:rFonts w:ascii="Times New Roman" w:hAnsi="Times New Roman" w:cs="Times New Roman"/>
          <w:sz w:val="24"/>
          <w:szCs w:val="24"/>
          <w:lang w:val="lv-LV"/>
        </w:rPr>
        <w:t xml:space="preserve"> </w:t>
      </w:r>
    </w:p>
    <w:p w14:paraId="4B7DAAEA" w14:textId="18EEDA71" w:rsidR="00F00926" w:rsidRPr="00FE11E6" w:rsidRDefault="60ED682F" w:rsidP="3D60A24E">
      <w:pPr>
        <w:pStyle w:val="ListParagraph"/>
        <w:numPr>
          <w:ilvl w:val="0"/>
          <w:numId w:val="24"/>
        </w:numPr>
        <w:spacing w:before="0" w:after="120" w:line="240" w:lineRule="auto"/>
        <w:ind w:left="0" w:hanging="720"/>
        <w:contextualSpacing w:val="0"/>
        <w:jc w:val="both"/>
        <w:rPr>
          <w:sz w:val="24"/>
          <w:szCs w:val="24"/>
          <w:lang w:val="lv-LV"/>
        </w:rPr>
      </w:pPr>
      <w:r w:rsidRPr="424520A8">
        <w:rPr>
          <w:rFonts w:ascii="Times New Roman" w:hAnsi="Times New Roman" w:cs="Times New Roman"/>
          <w:sz w:val="24"/>
          <w:szCs w:val="24"/>
          <w:lang w:val="lv-LV"/>
        </w:rPr>
        <w:t>Atalgojums ir viens no svarīgākajiem c</w:t>
      </w:r>
      <w:r w:rsidR="004AF583" w:rsidRPr="424520A8">
        <w:rPr>
          <w:rFonts w:ascii="Times New Roman" w:hAnsi="Times New Roman" w:cs="Times New Roman"/>
          <w:sz w:val="24"/>
          <w:szCs w:val="24"/>
          <w:lang w:val="lv-LV"/>
        </w:rPr>
        <w:t>ilvēkresursu attīstīb</w:t>
      </w:r>
      <w:r w:rsidR="16FB9741" w:rsidRPr="424520A8">
        <w:rPr>
          <w:rFonts w:ascii="Times New Roman" w:hAnsi="Times New Roman" w:cs="Times New Roman"/>
          <w:sz w:val="24"/>
          <w:szCs w:val="24"/>
          <w:lang w:val="lv-LV"/>
        </w:rPr>
        <w:t>as un nodrošinājuma aspektiem</w:t>
      </w:r>
      <w:r w:rsidR="004AF583" w:rsidRPr="424520A8">
        <w:rPr>
          <w:rFonts w:ascii="Times New Roman" w:hAnsi="Times New Roman" w:cs="Times New Roman"/>
          <w:sz w:val="24"/>
          <w:szCs w:val="24"/>
          <w:lang w:val="lv-LV"/>
        </w:rPr>
        <w:t xml:space="preserve">. Lai arī </w:t>
      </w:r>
      <w:r w:rsidR="794473C4" w:rsidRPr="424520A8">
        <w:rPr>
          <w:rFonts w:ascii="Times New Roman" w:hAnsi="Times New Roman" w:cs="Times New Roman"/>
          <w:sz w:val="24"/>
          <w:szCs w:val="24"/>
          <w:lang w:val="lv-LV"/>
        </w:rPr>
        <w:t>pēdējos gados</w:t>
      </w:r>
      <w:r w:rsidR="3F2880CB" w:rsidRPr="424520A8">
        <w:rPr>
          <w:rFonts w:ascii="Times New Roman" w:hAnsi="Times New Roman" w:cs="Times New Roman"/>
          <w:sz w:val="24"/>
          <w:szCs w:val="24"/>
          <w:lang w:val="lv-LV"/>
        </w:rPr>
        <w:t xml:space="preserve"> </w:t>
      </w:r>
      <w:r w:rsidR="02FB9433" w:rsidRPr="424520A8">
        <w:rPr>
          <w:rFonts w:ascii="Times New Roman" w:hAnsi="Times New Roman" w:cs="Times New Roman"/>
          <w:sz w:val="24"/>
          <w:szCs w:val="24"/>
          <w:lang w:val="lv-LV"/>
        </w:rPr>
        <w:t>tas</w:t>
      </w:r>
      <w:r w:rsidR="320C428F" w:rsidRPr="424520A8">
        <w:rPr>
          <w:rFonts w:ascii="Times New Roman" w:hAnsi="Times New Roman" w:cs="Times New Roman"/>
          <w:sz w:val="24"/>
          <w:szCs w:val="24"/>
          <w:lang w:val="lv-LV"/>
        </w:rPr>
        <w:t xml:space="preserve"> </w:t>
      </w:r>
      <w:r w:rsidR="20A86F63" w:rsidRPr="424520A8">
        <w:rPr>
          <w:rFonts w:ascii="Times New Roman" w:hAnsi="Times New Roman" w:cs="Times New Roman"/>
          <w:sz w:val="24"/>
          <w:szCs w:val="24"/>
          <w:lang w:val="lv-LV"/>
        </w:rPr>
        <w:t xml:space="preserve">pakāpeniski tiek palielināts, joprojām atpaliek no tautsaimniecības vidējiem </w:t>
      </w:r>
      <w:r w:rsidR="320C428F" w:rsidRPr="424520A8">
        <w:rPr>
          <w:rFonts w:ascii="Times New Roman" w:hAnsi="Times New Roman" w:cs="Times New Roman"/>
          <w:sz w:val="24"/>
          <w:szCs w:val="24"/>
          <w:lang w:val="lv-LV"/>
        </w:rPr>
        <w:t>rādītājiem</w:t>
      </w:r>
      <w:r w:rsidR="7A5571E4" w:rsidRPr="424520A8">
        <w:rPr>
          <w:rFonts w:ascii="Times New Roman" w:hAnsi="Times New Roman" w:cs="Times New Roman"/>
          <w:sz w:val="24"/>
          <w:szCs w:val="24"/>
          <w:lang w:val="lv-LV"/>
        </w:rPr>
        <w:t xml:space="preserve">. </w:t>
      </w:r>
      <w:r w:rsidR="24446624" w:rsidRPr="424520A8">
        <w:rPr>
          <w:rFonts w:ascii="Times New Roman" w:hAnsi="Times New Roman" w:cs="Times New Roman"/>
          <w:sz w:val="24"/>
          <w:szCs w:val="24"/>
          <w:lang w:val="lv-LV"/>
        </w:rPr>
        <w:t>Līdz ar to n</w:t>
      </w:r>
      <w:r w:rsidR="7A5571E4" w:rsidRPr="424520A8">
        <w:rPr>
          <w:rFonts w:ascii="Times New Roman" w:hAnsi="Times New Roman" w:cs="Times New Roman"/>
          <w:sz w:val="24"/>
          <w:szCs w:val="24"/>
          <w:lang w:val="lv-LV"/>
        </w:rPr>
        <w:t>epieciešama turpmāka mērķtiecīga rīcība, lai nodrošinātu vienlīdzīga</w:t>
      </w:r>
      <w:r w:rsidR="00B01840">
        <w:rPr>
          <w:rFonts w:ascii="Times New Roman" w:hAnsi="Times New Roman" w:cs="Times New Roman"/>
          <w:sz w:val="24"/>
          <w:szCs w:val="24"/>
          <w:lang w:val="lv-LV"/>
        </w:rPr>
        <w:t>s</w:t>
      </w:r>
      <w:r w:rsidR="7A5571E4" w:rsidRPr="424520A8">
        <w:rPr>
          <w:rFonts w:ascii="Times New Roman" w:hAnsi="Times New Roman" w:cs="Times New Roman"/>
          <w:sz w:val="24"/>
          <w:szCs w:val="24"/>
          <w:lang w:val="lv-LV"/>
        </w:rPr>
        <w:t xml:space="preserve"> un caurredzama</w:t>
      </w:r>
      <w:r w:rsidR="00B01840">
        <w:rPr>
          <w:rFonts w:ascii="Times New Roman" w:hAnsi="Times New Roman" w:cs="Times New Roman"/>
          <w:sz w:val="24"/>
          <w:szCs w:val="24"/>
          <w:lang w:val="lv-LV"/>
        </w:rPr>
        <w:t>s</w:t>
      </w:r>
      <w:r w:rsidR="7A5571E4" w:rsidRPr="424520A8">
        <w:rPr>
          <w:rFonts w:ascii="Times New Roman" w:hAnsi="Times New Roman" w:cs="Times New Roman"/>
          <w:sz w:val="24"/>
          <w:szCs w:val="24"/>
          <w:lang w:val="lv-LV"/>
        </w:rPr>
        <w:t xml:space="preserve"> atalgojuma sistēmas </w:t>
      </w:r>
      <w:r w:rsidR="0EDEF25C" w:rsidRPr="424520A8">
        <w:rPr>
          <w:rFonts w:ascii="Times New Roman" w:hAnsi="Times New Roman" w:cs="Times New Roman"/>
          <w:sz w:val="24"/>
          <w:szCs w:val="24"/>
          <w:lang w:val="lv-LV"/>
        </w:rPr>
        <w:t>ieviešanu veselības aprūpes sektorā</w:t>
      </w:r>
      <w:r w:rsidR="20B61979" w:rsidRPr="424520A8">
        <w:rPr>
          <w:rFonts w:ascii="Times New Roman" w:hAnsi="Times New Roman" w:cs="Times New Roman"/>
          <w:sz w:val="24"/>
          <w:szCs w:val="24"/>
          <w:lang w:val="lv-LV"/>
        </w:rPr>
        <w:t xml:space="preserve"> strādājošajām ārstniecības personām</w:t>
      </w:r>
      <w:r w:rsidR="0EDEF25C" w:rsidRPr="424520A8">
        <w:rPr>
          <w:rFonts w:ascii="Times New Roman" w:hAnsi="Times New Roman" w:cs="Times New Roman"/>
          <w:sz w:val="24"/>
          <w:szCs w:val="24"/>
          <w:lang w:val="lv-LV"/>
        </w:rPr>
        <w:t>.</w:t>
      </w:r>
      <w:r w:rsidR="00B01840">
        <w:rPr>
          <w:rFonts w:ascii="Times New Roman" w:hAnsi="Times New Roman" w:cs="Times New Roman"/>
          <w:sz w:val="24"/>
          <w:szCs w:val="24"/>
          <w:lang w:val="lv-LV"/>
        </w:rPr>
        <w:t xml:space="preserve"> </w:t>
      </w:r>
      <w:r w:rsidR="14FA6158" w:rsidRPr="424520A8">
        <w:rPr>
          <w:rFonts w:ascii="Times New Roman" w:hAnsi="Times New Roman" w:cs="Times New Roman"/>
          <w:sz w:val="24"/>
          <w:szCs w:val="24"/>
          <w:lang w:val="lv-LV"/>
        </w:rPr>
        <w:t xml:space="preserve">Pašreiz ārstniecības personu </w:t>
      </w:r>
      <w:r w:rsidR="14496644" w:rsidRPr="424520A8">
        <w:rPr>
          <w:rFonts w:ascii="Times New Roman" w:hAnsi="Times New Roman" w:cs="Times New Roman"/>
          <w:sz w:val="24"/>
          <w:szCs w:val="24"/>
          <w:lang w:val="lv-LV"/>
        </w:rPr>
        <w:t>c</w:t>
      </w:r>
      <w:r w:rsidR="031862E4" w:rsidRPr="424520A8">
        <w:rPr>
          <w:rFonts w:ascii="Times New Roman" w:hAnsi="Times New Roman" w:cs="Times New Roman"/>
          <w:sz w:val="24"/>
          <w:szCs w:val="24"/>
          <w:lang w:val="lv-LV"/>
        </w:rPr>
        <w:t xml:space="preserve">entieni </w:t>
      </w:r>
      <w:r w:rsidR="22EF8E40" w:rsidRPr="424520A8">
        <w:rPr>
          <w:rFonts w:ascii="Times New Roman" w:hAnsi="Times New Roman" w:cs="Times New Roman"/>
          <w:sz w:val="24"/>
          <w:szCs w:val="24"/>
          <w:lang w:val="lv-LV"/>
        </w:rPr>
        <w:t>saņemt konkurētspējīgu atalgojumu ir</w:t>
      </w:r>
      <w:r w:rsidR="00F00926" w:rsidRPr="424520A8">
        <w:rPr>
          <w:rFonts w:ascii="Times New Roman" w:hAnsi="Times New Roman" w:cs="Times New Roman"/>
          <w:sz w:val="24"/>
          <w:szCs w:val="24"/>
          <w:lang w:val="lv-LV"/>
        </w:rPr>
        <w:t xml:space="preserve"> </w:t>
      </w:r>
      <w:r w:rsidR="22EF8E40" w:rsidRPr="424520A8">
        <w:rPr>
          <w:rFonts w:ascii="Times New Roman" w:hAnsi="Times New Roman" w:cs="Times New Roman"/>
          <w:sz w:val="24"/>
          <w:szCs w:val="24"/>
          <w:lang w:val="lv-LV"/>
        </w:rPr>
        <w:t>rezultējušies ar</w:t>
      </w:r>
      <w:r w:rsidR="00F00926" w:rsidRPr="424520A8">
        <w:rPr>
          <w:rFonts w:ascii="Times New Roman" w:hAnsi="Times New Roman" w:cs="Times New Roman"/>
          <w:sz w:val="24"/>
          <w:szCs w:val="24"/>
          <w:lang w:val="lv-LV"/>
        </w:rPr>
        <w:t xml:space="preserve"> </w:t>
      </w:r>
      <w:r w:rsidR="51BE15EA" w:rsidRPr="424520A8">
        <w:rPr>
          <w:rFonts w:ascii="Times New Roman" w:hAnsi="Times New Roman" w:cs="Times New Roman"/>
          <w:sz w:val="24"/>
          <w:szCs w:val="24"/>
          <w:lang w:val="lv-LV"/>
        </w:rPr>
        <w:t>nodarbinātību vairākās darba vietās</w:t>
      </w:r>
      <w:r w:rsidR="26173936" w:rsidRPr="424520A8">
        <w:rPr>
          <w:rFonts w:ascii="Times New Roman" w:hAnsi="Times New Roman" w:cs="Times New Roman"/>
          <w:sz w:val="24"/>
          <w:szCs w:val="24"/>
          <w:lang w:val="lv-LV"/>
        </w:rPr>
        <w:t xml:space="preserve"> (blakusdarbos)</w:t>
      </w:r>
      <w:r w:rsidR="51BE15EA" w:rsidRPr="424520A8">
        <w:rPr>
          <w:rFonts w:ascii="Times New Roman" w:hAnsi="Times New Roman" w:cs="Times New Roman"/>
          <w:sz w:val="24"/>
          <w:szCs w:val="24"/>
          <w:lang w:val="lv-LV"/>
        </w:rPr>
        <w:t>,</w:t>
      </w:r>
      <w:r w:rsidR="00F00926" w:rsidRPr="424520A8">
        <w:rPr>
          <w:rFonts w:ascii="Times New Roman" w:hAnsi="Times New Roman" w:cs="Times New Roman"/>
          <w:sz w:val="24"/>
          <w:szCs w:val="24"/>
          <w:lang w:val="lv-LV"/>
        </w:rPr>
        <w:t xml:space="preserve"> ārstniecības personu pārslodzi un izdegšanu, </w:t>
      </w:r>
      <w:r w:rsidR="60273730" w:rsidRPr="424520A8">
        <w:rPr>
          <w:rFonts w:ascii="Times New Roman" w:hAnsi="Times New Roman" w:cs="Times New Roman"/>
          <w:sz w:val="24"/>
          <w:szCs w:val="24"/>
          <w:lang w:val="lv-LV"/>
        </w:rPr>
        <w:t xml:space="preserve">kas </w:t>
      </w:r>
      <w:r w:rsidR="00F00926" w:rsidRPr="424520A8">
        <w:rPr>
          <w:rFonts w:ascii="Times New Roman" w:hAnsi="Times New Roman" w:cs="Times New Roman"/>
          <w:sz w:val="24"/>
          <w:szCs w:val="24"/>
          <w:lang w:val="lv-LV"/>
        </w:rPr>
        <w:t>apgrūtina kvalitatīva pakalpojuma nodrošināšanu ilgtermiņā.</w:t>
      </w:r>
      <w:r w:rsidR="009F5810" w:rsidRPr="009F5810">
        <w:t xml:space="preserve"> </w:t>
      </w:r>
      <w:r w:rsidR="009F5810" w:rsidRPr="009F5810">
        <w:rPr>
          <w:rFonts w:ascii="Times New Roman" w:hAnsi="Times New Roman" w:cs="Times New Roman"/>
          <w:sz w:val="24"/>
          <w:szCs w:val="24"/>
          <w:lang w:val="lv-LV"/>
        </w:rPr>
        <w:t>Meklējot efektīvāko risinājumu, lai uzlabotu ārstniecības personu atalgojuma sistēmu, Veselības ministrija sadarbībā ar Valsts kanceleju 2019. gada novembrī uzsāka darbu pie ārstniecības personu atalgojuma modeļa izstrādes, kā piemērotāko metodi izvēloties inovācijas domnīcas izveidi ar iespējami plašu nozares ekspertu iesaisti. Domnīcā, tika noteikta ārstniecības personu amata vērtībai atbilstoša mērķa alga, kuras lielums, ņemot vērā atalgojuma līmeni Latvijas darba tirgū 2019. gadā sertificētam ārstam ir 3086 EUR un sertificētai māsai ar koledžas izglītību - 1820 EUR. Šīs, kā arī citu vērtēto “mērķa algas” būtu izmantojamas, nosakot ārstniecības personu mērķa algu nākotnē un veicot nepieciešamā papildu finansējuma aprēķinus. Mērķa alga veidotu algu intervāla viduspunktu, paredzot ārstniecības personu algas variācijas iespēju amplitūdā +/-30% no mērķa algas. Ārstniecības iestāžu atalgojuma stratēģijas virzāmas uz to, lai visu ārstniecības personu atalgojums nākotnē pakāpeniski iekļautos šī intervāla robežās. Pie tam, plānots katrai ārstniecības personai noteikt veicamās darbības vienas slodzes ietvaros, par kuru maksājama mērķa alga (</w:t>
      </w:r>
      <w:r w:rsidR="00BA46E7">
        <w:rPr>
          <w:rFonts w:ascii="Times New Roman" w:hAnsi="Times New Roman" w:cs="Times New Roman"/>
          <w:sz w:val="24"/>
          <w:szCs w:val="24"/>
          <w:lang w:val="lv-LV"/>
        </w:rPr>
        <w:t>Pilna laika ekvivalents</w:t>
      </w:r>
      <w:r w:rsidR="009F5810" w:rsidRPr="009F5810">
        <w:rPr>
          <w:rFonts w:ascii="Times New Roman" w:hAnsi="Times New Roman" w:cs="Times New Roman"/>
          <w:sz w:val="24"/>
          <w:szCs w:val="24"/>
          <w:lang w:val="lv-LV"/>
        </w:rPr>
        <w:t>). Ārstniecības personu mērķa algu paredzēts ikgadēji indeksēt, ņemot vērā situāciju darba tirgū, t.i., pieaugot atalgojuma  darba tirgū, pieaug arī mērķa algas apmērs</w:t>
      </w:r>
      <w:r w:rsidR="00466A84">
        <w:rPr>
          <w:rFonts w:ascii="Times New Roman" w:hAnsi="Times New Roman" w:cs="Times New Roman"/>
          <w:sz w:val="24"/>
          <w:szCs w:val="24"/>
          <w:lang w:val="lv-LV"/>
        </w:rPr>
        <w:t>, un infāciju</w:t>
      </w:r>
      <w:r w:rsidR="009F5810" w:rsidRPr="009F5810">
        <w:rPr>
          <w:rFonts w:ascii="Times New Roman" w:hAnsi="Times New Roman" w:cs="Times New Roman"/>
          <w:sz w:val="24"/>
          <w:szCs w:val="24"/>
          <w:lang w:val="lv-LV"/>
        </w:rPr>
        <w:t>. Mērķa algu katrai ārstniecības personu amatu grupai atbilstoši amatu vērtībai plānots sasniegt pakāpeniski.</w:t>
      </w:r>
    </w:p>
    <w:p w14:paraId="34638DE4" w14:textId="64EF642A" w:rsidR="00F00926" w:rsidRPr="00FE11E6" w:rsidRDefault="00F00926" w:rsidP="00FF7A71">
      <w:pPr>
        <w:pStyle w:val="ListParagraph"/>
        <w:numPr>
          <w:ilvl w:val="0"/>
          <w:numId w:val="24"/>
        </w:numPr>
        <w:spacing w:before="0" w:after="120" w:line="240" w:lineRule="auto"/>
        <w:ind w:left="0" w:hanging="720"/>
        <w:contextualSpacing w:val="0"/>
        <w:jc w:val="both"/>
        <w:rPr>
          <w:rFonts w:ascii="Times New Roman" w:hAnsi="Times New Roman" w:cs="Times New Roman"/>
          <w:sz w:val="24"/>
          <w:szCs w:val="24"/>
          <w:lang w:val="lv-LV"/>
        </w:rPr>
      </w:pPr>
      <w:r w:rsidRPr="424520A8">
        <w:rPr>
          <w:rFonts w:ascii="Times New Roman" w:hAnsi="Times New Roman" w:cs="Times New Roman"/>
          <w:sz w:val="24"/>
          <w:szCs w:val="24"/>
          <w:lang w:val="lv-LV"/>
        </w:rPr>
        <w:t xml:space="preserve">Veselības aprūpes pakalpojumu apmaksas nosacījumi </w:t>
      </w:r>
      <w:r w:rsidR="3D17036C" w:rsidRPr="424520A8">
        <w:rPr>
          <w:rFonts w:ascii="Times New Roman" w:hAnsi="Times New Roman" w:cs="Times New Roman"/>
          <w:sz w:val="24"/>
          <w:szCs w:val="24"/>
          <w:lang w:val="lv-LV"/>
        </w:rPr>
        <w:t>kavē</w:t>
      </w:r>
      <w:r w:rsidRPr="424520A8">
        <w:rPr>
          <w:rFonts w:ascii="Times New Roman" w:hAnsi="Times New Roman" w:cs="Times New Roman"/>
          <w:sz w:val="24"/>
          <w:szCs w:val="24"/>
          <w:lang w:val="lv-LV"/>
        </w:rPr>
        <w:t xml:space="preserve"> personāla piesaisti </w:t>
      </w:r>
      <w:r w:rsidR="791456B3" w:rsidRPr="424520A8">
        <w:rPr>
          <w:rFonts w:ascii="Times New Roman" w:hAnsi="Times New Roman" w:cs="Times New Roman"/>
          <w:sz w:val="24"/>
          <w:szCs w:val="24"/>
          <w:lang w:val="lv-LV"/>
        </w:rPr>
        <w:t xml:space="preserve">darbam </w:t>
      </w:r>
      <w:r w:rsidRPr="424520A8">
        <w:rPr>
          <w:rFonts w:ascii="Times New Roman" w:hAnsi="Times New Roman" w:cs="Times New Roman"/>
          <w:sz w:val="24"/>
          <w:szCs w:val="24"/>
          <w:lang w:val="lv-LV"/>
        </w:rPr>
        <w:t>stacionār</w:t>
      </w:r>
      <w:r w:rsidR="57CA1DDD" w:rsidRPr="424520A8">
        <w:rPr>
          <w:rFonts w:ascii="Times New Roman" w:hAnsi="Times New Roman" w:cs="Times New Roman"/>
          <w:sz w:val="24"/>
          <w:szCs w:val="24"/>
          <w:lang w:val="lv-LV"/>
        </w:rPr>
        <w:t>os</w:t>
      </w:r>
      <w:r w:rsidR="27CC0AA1" w:rsidRPr="424520A8">
        <w:rPr>
          <w:rFonts w:ascii="Times New Roman" w:hAnsi="Times New Roman" w:cs="Times New Roman"/>
          <w:sz w:val="24"/>
          <w:szCs w:val="24"/>
          <w:lang w:val="lv-LV"/>
        </w:rPr>
        <w:t>, kas nespēj konkurēt ar ambulatoro un privāto sektoru</w:t>
      </w:r>
      <w:r w:rsidR="6A6838C1" w:rsidRPr="424520A8">
        <w:rPr>
          <w:rFonts w:ascii="Times New Roman" w:hAnsi="Times New Roman" w:cs="Times New Roman"/>
          <w:sz w:val="24"/>
          <w:szCs w:val="24"/>
          <w:lang w:val="lv-LV"/>
        </w:rPr>
        <w:t>, kur darbs ir salīdzinoši vieglāks, bet atalgojums</w:t>
      </w:r>
      <w:r w:rsidR="0012323C">
        <w:rPr>
          <w:rFonts w:ascii="Times New Roman" w:hAnsi="Times New Roman" w:cs="Times New Roman"/>
          <w:sz w:val="24"/>
          <w:szCs w:val="24"/>
          <w:lang w:val="lv-LV"/>
        </w:rPr>
        <w:t xml:space="preserve"> –</w:t>
      </w:r>
      <w:r w:rsidR="6A6838C1" w:rsidRPr="424520A8">
        <w:rPr>
          <w:rFonts w:ascii="Times New Roman" w:hAnsi="Times New Roman" w:cs="Times New Roman"/>
          <w:sz w:val="24"/>
          <w:szCs w:val="24"/>
          <w:lang w:val="lv-LV"/>
        </w:rPr>
        <w:t xml:space="preserve"> augstāks</w:t>
      </w:r>
      <w:r w:rsidR="00B01840">
        <w:rPr>
          <w:rFonts w:ascii="Times New Roman" w:hAnsi="Times New Roman" w:cs="Times New Roman"/>
          <w:sz w:val="24"/>
          <w:szCs w:val="24"/>
          <w:lang w:val="lv-LV"/>
        </w:rPr>
        <w:t>.</w:t>
      </w:r>
      <w:r w:rsidR="6A6838C1" w:rsidRPr="424520A8">
        <w:rPr>
          <w:rFonts w:ascii="Times New Roman" w:hAnsi="Times New Roman" w:cs="Times New Roman"/>
          <w:sz w:val="24"/>
          <w:szCs w:val="24"/>
          <w:lang w:val="lv-LV"/>
        </w:rPr>
        <w:t xml:space="preserve"> </w:t>
      </w:r>
      <w:r w:rsidRPr="424520A8">
        <w:rPr>
          <w:rFonts w:ascii="Times New Roman" w:hAnsi="Times New Roman" w:cs="Times New Roman"/>
          <w:sz w:val="24"/>
          <w:szCs w:val="24"/>
          <w:lang w:val="lv-LV"/>
        </w:rPr>
        <w:t xml:space="preserve"> Ar zinātniski pamatotām metodēm nav apzināti patiesie iemesli darbaspēka zudumiem valsts apmaksātajā veselības aprūpes sistēmā un ir nepietiekama informācija par emigrācijas apmēru un neefektīvi pasākumi tās mazināšanai. Tas veicina nepietiekamu ārstniecības personu paaudžu nomaiņu, personāls novecošanos, it īpaši  ģimenes ārsta, psihiatra, bērnu psihiatra, ķirurga, anesteziologa, reanimatologa, arodveselības un arodslimību ārsta, internista, neirologa, oftalmologa un pediatra specialitātēs, kā arī</w:t>
      </w:r>
      <w:r w:rsidR="00B01840">
        <w:rPr>
          <w:rFonts w:ascii="Times New Roman" w:hAnsi="Times New Roman" w:cs="Times New Roman"/>
          <w:sz w:val="24"/>
          <w:szCs w:val="24"/>
          <w:lang w:val="lv-LV"/>
        </w:rPr>
        <w:t xml:space="preserve"> māsu un</w:t>
      </w:r>
      <w:r w:rsidRPr="424520A8">
        <w:rPr>
          <w:rFonts w:ascii="Times New Roman" w:hAnsi="Times New Roman" w:cs="Times New Roman"/>
          <w:sz w:val="24"/>
          <w:szCs w:val="24"/>
          <w:lang w:val="lv-LV"/>
        </w:rPr>
        <w:t xml:space="preserve"> māsu palīga</w:t>
      </w:r>
      <w:r w:rsidR="00B01840">
        <w:rPr>
          <w:rFonts w:ascii="Times New Roman" w:hAnsi="Times New Roman" w:cs="Times New Roman"/>
          <w:sz w:val="24"/>
          <w:szCs w:val="24"/>
          <w:lang w:val="lv-LV"/>
        </w:rPr>
        <w:t>,</w:t>
      </w:r>
      <w:r w:rsidRPr="424520A8">
        <w:rPr>
          <w:rFonts w:ascii="Times New Roman" w:hAnsi="Times New Roman" w:cs="Times New Roman"/>
          <w:sz w:val="24"/>
          <w:szCs w:val="24"/>
          <w:lang w:val="lv-LV"/>
        </w:rPr>
        <w:t xml:space="preserve"> farmaceita profesijās. </w:t>
      </w:r>
    </w:p>
    <w:p w14:paraId="419C12F5" w14:textId="3C98BC8E" w:rsidR="00F00926" w:rsidRPr="00FE11E6" w:rsidRDefault="7500BFC7" w:rsidP="1C294C59">
      <w:pPr>
        <w:pStyle w:val="ListParagraph"/>
        <w:numPr>
          <w:ilvl w:val="0"/>
          <w:numId w:val="24"/>
        </w:numPr>
        <w:spacing w:before="0" w:after="120" w:line="240" w:lineRule="auto"/>
        <w:ind w:left="0" w:hanging="720"/>
        <w:contextualSpacing w:val="0"/>
        <w:jc w:val="both"/>
        <w:rPr>
          <w:sz w:val="24"/>
          <w:szCs w:val="24"/>
          <w:lang w:val="lv-LV"/>
        </w:rPr>
      </w:pPr>
      <w:r w:rsidRPr="1C294C59">
        <w:rPr>
          <w:rFonts w:ascii="Times New Roman" w:eastAsia="Calibri" w:hAnsi="Times New Roman" w:cs="Times New Roman"/>
          <w:sz w:val="24"/>
          <w:szCs w:val="24"/>
          <w:lang w:val="lv-LV"/>
        </w:rPr>
        <w:t xml:space="preserve">Nepieciešamais cilvēkresursu skaits veselības aprūpē ar zinātniski pamatotām metodēm nav apzināts, cilvēkresursu </w:t>
      </w:r>
      <w:r w:rsidRPr="1C294C59">
        <w:rPr>
          <w:rFonts w:ascii="Times New Roman" w:hAnsi="Times New Roman" w:cs="Times New Roman"/>
          <w:sz w:val="24"/>
          <w:szCs w:val="24"/>
          <w:lang w:val="lv-LV"/>
        </w:rPr>
        <w:t>plānošanas</w:t>
      </w:r>
      <w:r w:rsidRPr="1C294C59">
        <w:rPr>
          <w:rFonts w:ascii="Times New Roman" w:eastAsia="Calibri" w:hAnsi="Times New Roman" w:cs="Times New Roman"/>
          <w:sz w:val="24"/>
          <w:szCs w:val="24"/>
          <w:lang w:val="lv-LV"/>
        </w:rPr>
        <w:t xml:space="preserve"> metodika netiek regulāri aktualizēta nepietiekamas administratīvās kapacitātes dēļ. Informāciju sistēmās un datu bāzēs pieejamā veselības jomas cilvēkresursu informācija nav pilnvērtīga (piemēram, neuzkrāj informāciju par tālākizglītības punktiem), kā arī nav ērti izmantojama cilvēkresursu plānošanā un situācijas uzraudzībā. Datu sniegšanas mehānismi nav pietiekami efektīvi un rada papildus administratīvu slogu datu sniedzējiem (ārstniecības iestādēm, izglītības iestādēm u.c.).</w:t>
      </w:r>
      <w:r w:rsidRPr="1C294C59">
        <w:rPr>
          <w:rFonts w:ascii="Times New Roman" w:hAnsi="Times New Roman" w:cs="Times New Roman"/>
          <w:sz w:val="24"/>
          <w:szCs w:val="24"/>
          <w:lang w:val="lv-LV"/>
        </w:rPr>
        <w:t xml:space="preserve"> </w:t>
      </w:r>
    </w:p>
    <w:p w14:paraId="6A473D11" w14:textId="4DEEE5D0" w:rsidR="00F00926" w:rsidRPr="00FE11E6" w:rsidRDefault="00F00926" w:rsidP="00FF7A71">
      <w:pPr>
        <w:pStyle w:val="ListParagraph"/>
        <w:numPr>
          <w:ilvl w:val="0"/>
          <w:numId w:val="24"/>
        </w:numPr>
        <w:spacing w:before="0" w:after="120" w:line="240" w:lineRule="auto"/>
        <w:ind w:left="0" w:hanging="720"/>
        <w:contextualSpacing w:val="0"/>
        <w:jc w:val="both"/>
        <w:rPr>
          <w:sz w:val="24"/>
          <w:szCs w:val="24"/>
          <w:lang w:val="lv-LV"/>
        </w:rPr>
      </w:pPr>
      <w:r w:rsidRPr="424520A8">
        <w:rPr>
          <w:rFonts w:ascii="Times New Roman" w:hAnsi="Times New Roman" w:cs="Times New Roman"/>
          <w:sz w:val="24"/>
          <w:szCs w:val="24"/>
          <w:lang w:val="lv-LV"/>
        </w:rPr>
        <w:lastRenderedPageBreak/>
        <w:t>Būtiska ārstniecības personu piesaistes problēma ir nevienmērīgs ārstniecības personu teritoriālais izvietojums valstī kopumā. Situācija īpaši kritiska ir reģionos ģimenes ārstu, anesteziologu, reanimatologu, kardiologu, pediatru, radiologu diagnostu un zobārstu teritoriālajā kartējumā, savukārt, Rīgā trūkst māsu, ārstu palīgu, māsu palīgu un specialitāšu ārstu: traumatologs, ortopēds, ginekologs, dzemdību specialists un psihiatrs.</w:t>
      </w:r>
    </w:p>
    <w:p w14:paraId="47ACE803" w14:textId="2E5F7AD0" w:rsidR="00F00926" w:rsidRPr="00FE11E6" w:rsidRDefault="00F00926" w:rsidP="00FF7A71">
      <w:pPr>
        <w:pStyle w:val="ListParagraph"/>
        <w:numPr>
          <w:ilvl w:val="0"/>
          <w:numId w:val="24"/>
        </w:numPr>
        <w:spacing w:before="0" w:after="120" w:line="240" w:lineRule="auto"/>
        <w:ind w:left="0" w:hanging="720"/>
        <w:contextualSpacing w:val="0"/>
        <w:jc w:val="both"/>
        <w:rPr>
          <w:rFonts w:ascii="Times New Roman" w:eastAsia="Calibri" w:hAnsi="Times New Roman" w:cs="Times New Roman"/>
          <w:sz w:val="24"/>
          <w:szCs w:val="24"/>
          <w:lang w:val="lv-LV"/>
        </w:rPr>
      </w:pPr>
      <w:r w:rsidRPr="424520A8">
        <w:rPr>
          <w:rFonts w:ascii="Times New Roman" w:eastAsia="Calibri" w:hAnsi="Times New Roman" w:cs="Times New Roman"/>
          <w:sz w:val="24"/>
          <w:szCs w:val="24"/>
          <w:lang w:val="lv-LV"/>
        </w:rPr>
        <w:t xml:space="preserve">Lai nodrošinātu slimnīcu sniegtos ārstniecības un veselības aprūpes pakalpojumus atbilstoši augsti specializētas universitātes klīnikas standartiem, </w:t>
      </w:r>
      <w:r w:rsidR="5789888A" w:rsidRPr="424520A8">
        <w:rPr>
          <w:rFonts w:ascii="Times New Roman" w:eastAsia="Calibri" w:hAnsi="Times New Roman" w:cs="Times New Roman"/>
          <w:sz w:val="24"/>
          <w:szCs w:val="24"/>
          <w:lang w:val="lv-LV"/>
        </w:rPr>
        <w:t>kā arī rūpētos par modernas un uz izaugsmi vērstas darba vides attīstību personālam</w:t>
      </w:r>
      <w:r w:rsidR="2C9B406E" w:rsidRPr="424520A8">
        <w:rPr>
          <w:rFonts w:ascii="Times New Roman" w:eastAsia="Calibri" w:hAnsi="Times New Roman" w:cs="Times New Roman"/>
          <w:sz w:val="24"/>
          <w:szCs w:val="24"/>
          <w:lang w:val="lv-LV"/>
        </w:rPr>
        <w:t xml:space="preserve">, </w:t>
      </w:r>
      <w:r w:rsidRPr="424520A8">
        <w:rPr>
          <w:rFonts w:ascii="Times New Roman" w:eastAsia="Calibri" w:hAnsi="Times New Roman" w:cs="Times New Roman"/>
          <w:sz w:val="24"/>
          <w:szCs w:val="24"/>
          <w:lang w:val="lv-LV"/>
        </w:rPr>
        <w:t>svarīgi ir modernizēt un paplašināt slimnīcu infrastruktūru, turpinot jau iesāktos modernizācijas un jaunās infrastruktūtas izveides virzienus.</w:t>
      </w:r>
    </w:p>
    <w:p w14:paraId="4F4D8651" w14:textId="43B990B6" w:rsidR="00F00926" w:rsidRPr="00FE11E6" w:rsidRDefault="00F00926" w:rsidP="00FF7A71">
      <w:pPr>
        <w:pStyle w:val="ListParagraph"/>
        <w:numPr>
          <w:ilvl w:val="0"/>
          <w:numId w:val="24"/>
        </w:numPr>
        <w:spacing w:before="0" w:after="120" w:line="240" w:lineRule="auto"/>
        <w:ind w:left="0" w:hanging="720"/>
        <w:contextualSpacing w:val="0"/>
        <w:jc w:val="both"/>
        <w:rPr>
          <w:rFonts w:ascii="Times New Roman" w:eastAsia="Calibri" w:hAnsi="Times New Roman" w:cs="Times New Roman"/>
          <w:sz w:val="24"/>
          <w:szCs w:val="24"/>
          <w:lang w:val="lv-LV"/>
        </w:rPr>
      </w:pPr>
      <w:r w:rsidRPr="424520A8">
        <w:rPr>
          <w:rFonts w:ascii="Times New Roman" w:eastAsia="Calibri" w:hAnsi="Times New Roman" w:cs="Times New Roman"/>
          <w:sz w:val="24"/>
          <w:szCs w:val="24"/>
          <w:lang w:val="lv-LV"/>
        </w:rPr>
        <w:t xml:space="preserve">Medicīnas izglītības sistēmas attīstības modeļa </w:t>
      </w:r>
      <w:r w:rsidR="73EBEAAD" w:rsidRPr="424520A8">
        <w:rPr>
          <w:rFonts w:ascii="Times New Roman" w:eastAsia="Calibri" w:hAnsi="Times New Roman" w:cs="Times New Roman"/>
          <w:sz w:val="24"/>
          <w:szCs w:val="24"/>
          <w:lang w:val="lv-LV"/>
        </w:rPr>
        <w:t>izstrāde un</w:t>
      </w:r>
      <w:r w:rsidRPr="424520A8">
        <w:rPr>
          <w:rFonts w:ascii="Times New Roman" w:eastAsia="Calibri" w:hAnsi="Times New Roman" w:cs="Times New Roman"/>
          <w:sz w:val="24"/>
          <w:szCs w:val="24"/>
          <w:lang w:val="lv-LV"/>
        </w:rPr>
        <w:t xml:space="preserve"> ieviešana </w:t>
      </w:r>
      <w:r w:rsidR="0CB7C7A4" w:rsidRPr="424520A8">
        <w:rPr>
          <w:rFonts w:ascii="Times New Roman" w:eastAsia="Calibri" w:hAnsi="Times New Roman" w:cs="Times New Roman"/>
          <w:sz w:val="24"/>
          <w:szCs w:val="24"/>
          <w:lang w:val="lv-LV"/>
        </w:rPr>
        <w:t>būtu</w:t>
      </w:r>
      <w:r w:rsidRPr="424520A8">
        <w:rPr>
          <w:rFonts w:ascii="Times New Roman" w:eastAsia="Calibri" w:hAnsi="Times New Roman" w:cs="Times New Roman"/>
          <w:sz w:val="24"/>
          <w:szCs w:val="24"/>
          <w:lang w:val="lv-LV"/>
        </w:rPr>
        <w:t xml:space="preserve"> viens no risinājumiem,  ārstniecības personu izglīt</w:t>
      </w:r>
      <w:r w:rsidR="779980EB" w:rsidRPr="424520A8">
        <w:rPr>
          <w:rFonts w:ascii="Times New Roman" w:eastAsia="Calibri" w:hAnsi="Times New Roman" w:cs="Times New Roman"/>
          <w:sz w:val="24"/>
          <w:szCs w:val="24"/>
          <w:lang w:val="lv-LV"/>
        </w:rPr>
        <w:t>ības</w:t>
      </w:r>
      <w:r w:rsidRPr="424520A8">
        <w:rPr>
          <w:rFonts w:ascii="Times New Roman" w:eastAsia="Calibri" w:hAnsi="Times New Roman" w:cs="Times New Roman"/>
          <w:sz w:val="24"/>
          <w:szCs w:val="24"/>
          <w:lang w:val="lv-LV"/>
        </w:rPr>
        <w:t xml:space="preserve"> sistēm</w:t>
      </w:r>
      <w:r w:rsidR="24111A75" w:rsidRPr="424520A8">
        <w:rPr>
          <w:rFonts w:ascii="Times New Roman" w:eastAsia="Calibri" w:hAnsi="Times New Roman" w:cs="Times New Roman"/>
          <w:sz w:val="24"/>
          <w:szCs w:val="24"/>
          <w:lang w:val="lv-LV"/>
        </w:rPr>
        <w:t>as pilnveides virzienā</w:t>
      </w:r>
      <w:r w:rsidRPr="424520A8">
        <w:rPr>
          <w:rFonts w:ascii="Times New Roman" w:eastAsia="Calibri" w:hAnsi="Times New Roman" w:cs="Times New Roman"/>
          <w:sz w:val="24"/>
          <w:szCs w:val="24"/>
          <w:lang w:val="lv-LV"/>
        </w:rPr>
        <w:t xml:space="preserve">. </w:t>
      </w:r>
      <w:r w:rsidR="114A752C" w:rsidRPr="424520A8">
        <w:rPr>
          <w:rFonts w:ascii="Times New Roman" w:eastAsia="Calibri" w:hAnsi="Times New Roman" w:cs="Times New Roman"/>
          <w:sz w:val="24"/>
          <w:szCs w:val="24"/>
          <w:lang w:val="lv-LV"/>
        </w:rPr>
        <w:t>Jaunā izglītības modeļa ietvaros tiktu</w:t>
      </w:r>
      <w:r w:rsidRPr="424520A8">
        <w:rPr>
          <w:rFonts w:ascii="Times New Roman" w:eastAsia="Calibri" w:hAnsi="Times New Roman" w:cs="Times New Roman"/>
          <w:sz w:val="24"/>
          <w:szCs w:val="24"/>
          <w:lang w:val="lv-LV"/>
        </w:rPr>
        <w:t xml:space="preserve"> </w:t>
      </w:r>
      <w:r w:rsidR="0BEF228D" w:rsidRPr="424520A8">
        <w:rPr>
          <w:rFonts w:ascii="Times New Roman" w:eastAsia="Calibri" w:hAnsi="Times New Roman" w:cs="Times New Roman"/>
          <w:sz w:val="24"/>
          <w:szCs w:val="24"/>
          <w:lang w:val="lv-LV"/>
        </w:rPr>
        <w:t>paredzēta rīcība vairākos virzienos, piemēram:</w:t>
      </w:r>
    </w:p>
    <w:p w14:paraId="0AFFCEFE" w14:textId="6DEC9CAE" w:rsidR="00F00926" w:rsidRPr="00B01840" w:rsidRDefault="769D6500" w:rsidP="00B01840">
      <w:pPr>
        <w:pStyle w:val="ListParagraph"/>
        <w:numPr>
          <w:ilvl w:val="0"/>
          <w:numId w:val="17"/>
        </w:numPr>
        <w:spacing w:before="0" w:after="0" w:line="240" w:lineRule="auto"/>
        <w:ind w:left="714" w:hanging="357"/>
        <w:contextualSpacing w:val="0"/>
        <w:jc w:val="both"/>
        <w:rPr>
          <w:sz w:val="24"/>
          <w:szCs w:val="24"/>
          <w:lang w:val="lv-LV"/>
        </w:rPr>
      </w:pPr>
      <w:r w:rsidRPr="041EABB5">
        <w:rPr>
          <w:rFonts w:ascii="Times New Roman" w:eastAsia="Calibri" w:hAnsi="Times New Roman" w:cs="Times New Roman"/>
          <w:sz w:val="24"/>
          <w:szCs w:val="24"/>
          <w:lang w:val="lv-LV"/>
        </w:rPr>
        <w:t xml:space="preserve">koordinējošās institūcijas izveide neformālās izglītības (tālākizglītība, profesionālā pilnveide) kvalitātes nodrošināšanai un uzraudzībai; </w:t>
      </w:r>
    </w:p>
    <w:p w14:paraId="2943B9F2" w14:textId="7B2C0B6A" w:rsidR="00B01840" w:rsidRPr="00B01840" w:rsidRDefault="00401C92" w:rsidP="00B01840">
      <w:pPr>
        <w:pStyle w:val="ListParagraph"/>
        <w:numPr>
          <w:ilvl w:val="0"/>
          <w:numId w:val="17"/>
        </w:numPr>
        <w:spacing w:before="0" w:after="0" w:line="240" w:lineRule="auto"/>
        <w:ind w:left="714" w:hanging="357"/>
        <w:contextualSpacing w:val="0"/>
        <w:jc w:val="both"/>
        <w:rPr>
          <w:sz w:val="24"/>
          <w:szCs w:val="24"/>
          <w:lang w:val="lv-LV"/>
        </w:rPr>
      </w:pPr>
      <w:r>
        <w:rPr>
          <w:rFonts w:ascii="Times New Roman" w:eastAsia="Calibri" w:hAnsi="Times New Roman" w:cs="Times New Roman"/>
          <w:sz w:val="24"/>
          <w:szCs w:val="24"/>
          <w:lang w:val="lv-LV"/>
        </w:rPr>
        <w:t>s</w:t>
      </w:r>
      <w:r w:rsidR="00B01840" w:rsidRPr="041EABB5">
        <w:rPr>
          <w:rFonts w:ascii="Times New Roman" w:eastAsia="Calibri" w:hAnsi="Times New Roman" w:cs="Times New Roman"/>
          <w:sz w:val="24"/>
          <w:szCs w:val="24"/>
          <w:lang w:val="lv-LV"/>
        </w:rPr>
        <w:t>imulācij</w:t>
      </w:r>
      <w:r w:rsidR="005E1E42">
        <w:rPr>
          <w:rFonts w:ascii="Times New Roman" w:eastAsia="Calibri" w:hAnsi="Times New Roman" w:cs="Times New Roman"/>
          <w:sz w:val="24"/>
          <w:szCs w:val="24"/>
          <w:lang w:val="lv-LV"/>
        </w:rPr>
        <w:t>u</w:t>
      </w:r>
      <w:r w:rsidR="00B01840" w:rsidRPr="041EABB5">
        <w:rPr>
          <w:rFonts w:ascii="Times New Roman" w:eastAsia="Calibri" w:hAnsi="Times New Roman" w:cs="Times New Roman"/>
          <w:sz w:val="24"/>
          <w:szCs w:val="24"/>
          <w:lang w:val="lv-LV"/>
        </w:rPr>
        <w:t xml:space="preserve"> </w:t>
      </w:r>
      <w:r w:rsidR="005E1E42">
        <w:rPr>
          <w:rFonts w:ascii="Times New Roman" w:eastAsia="Calibri" w:hAnsi="Times New Roman" w:cs="Times New Roman"/>
          <w:sz w:val="24"/>
          <w:szCs w:val="24"/>
          <w:lang w:val="lv-LV"/>
        </w:rPr>
        <w:t xml:space="preserve">izmantošana </w:t>
      </w:r>
      <w:r w:rsidR="00B01840" w:rsidRPr="041EABB5">
        <w:rPr>
          <w:rFonts w:ascii="Times New Roman" w:eastAsia="Calibri" w:hAnsi="Times New Roman" w:cs="Times New Roman"/>
          <w:sz w:val="24"/>
          <w:szCs w:val="24"/>
          <w:lang w:val="lv-LV"/>
        </w:rPr>
        <w:t>visos</w:t>
      </w:r>
      <w:r w:rsidR="00B01840" w:rsidRPr="00AE13E4">
        <w:rPr>
          <w:rFonts w:ascii="Times New Roman" w:eastAsia="Calibri" w:hAnsi="Times New Roman" w:cs="Times New Roman"/>
          <w:sz w:val="24"/>
          <w:szCs w:val="24"/>
          <w:lang w:val="lv-LV"/>
        </w:rPr>
        <w:t xml:space="preserve"> izglītības posmos;</w:t>
      </w:r>
    </w:p>
    <w:p w14:paraId="6413FCDB" w14:textId="297EDBFA" w:rsidR="00F00926" w:rsidRDefault="00F00926" w:rsidP="00401C92">
      <w:pPr>
        <w:pStyle w:val="ListParagraph"/>
        <w:numPr>
          <w:ilvl w:val="0"/>
          <w:numId w:val="17"/>
        </w:numPr>
        <w:spacing w:before="0" w:after="0" w:line="240" w:lineRule="auto"/>
        <w:ind w:left="714" w:hanging="357"/>
        <w:contextualSpacing w:val="0"/>
        <w:jc w:val="both"/>
        <w:rPr>
          <w:rFonts w:ascii="Times New Roman" w:eastAsia="Calibri" w:hAnsi="Times New Roman" w:cs="Times New Roman"/>
          <w:sz w:val="24"/>
          <w:szCs w:val="24"/>
          <w:lang w:val="lv-LV"/>
        </w:rPr>
      </w:pPr>
      <w:r w:rsidRPr="424520A8">
        <w:rPr>
          <w:rFonts w:ascii="Times New Roman" w:eastAsia="Calibri" w:hAnsi="Times New Roman" w:cs="Times New Roman"/>
          <w:sz w:val="24"/>
          <w:szCs w:val="24"/>
          <w:lang w:val="lv-LV"/>
        </w:rPr>
        <w:t>datubāzes par cilvēkresursiem pilnveidi (esošā ārstniecības personu reģistra modernizācija, t.sk. papildināšana ar informāciju par rezidentiem, par tālākizglītības pasākumiem u.c.).</w:t>
      </w:r>
    </w:p>
    <w:p w14:paraId="12ECE6B8" w14:textId="77777777" w:rsidR="00401C92" w:rsidRPr="00401C92" w:rsidRDefault="00401C92" w:rsidP="00401C92">
      <w:pPr>
        <w:widowControl w:val="0"/>
        <w:numPr>
          <w:ilvl w:val="0"/>
          <w:numId w:val="17"/>
        </w:numPr>
        <w:spacing w:before="0" w:after="0" w:line="240" w:lineRule="auto"/>
        <w:ind w:left="714" w:hanging="357"/>
        <w:jc w:val="both"/>
        <w:rPr>
          <w:rFonts w:ascii="Times New Roman" w:eastAsia="Calibri" w:hAnsi="Times New Roman" w:cs="Times New Roman"/>
          <w:sz w:val="24"/>
          <w:szCs w:val="24"/>
          <w:lang w:val="lv-LV"/>
        </w:rPr>
      </w:pPr>
      <w:r w:rsidRPr="00401C92">
        <w:rPr>
          <w:rFonts w:ascii="Times New Roman" w:eastAsia="Calibri" w:hAnsi="Times New Roman" w:cs="Times New Roman"/>
          <w:sz w:val="24"/>
          <w:szCs w:val="24"/>
          <w:lang w:val="lv-LV"/>
        </w:rPr>
        <w:t>neatkarīgas pētnieciskās pieejas attīstība ārstniecības personu (t.sk. ģimenes ārstu) veikto darbību uzskaite - darba plānošanai, organizēšanai un pieprasījuma veidošanai.</w:t>
      </w:r>
    </w:p>
    <w:p w14:paraId="7FDE5D94" w14:textId="77777777" w:rsidR="00F00926" w:rsidRPr="00F00926" w:rsidRDefault="00F00926" w:rsidP="00AE13E4">
      <w:pPr>
        <w:pStyle w:val="ListParagraph"/>
        <w:shd w:val="clear" w:color="auto" w:fill="FDFDFD"/>
        <w:spacing w:before="0" w:after="120" w:line="240" w:lineRule="auto"/>
        <w:ind w:left="0"/>
        <w:contextualSpacing w:val="0"/>
        <w:jc w:val="both"/>
        <w:rPr>
          <w:rFonts w:ascii="Times New Roman" w:eastAsia="Calibri" w:hAnsi="Times New Roman" w:cs="Times New Roman"/>
          <w:b/>
          <w:bCs/>
          <w:sz w:val="24"/>
          <w:szCs w:val="24"/>
          <w:lang w:val="lv-LV"/>
        </w:rPr>
      </w:pPr>
    </w:p>
    <w:p w14:paraId="5D55BB71" w14:textId="10DCC0D5" w:rsidR="00DB5ADA" w:rsidRDefault="00DB5ADA" w:rsidP="00AE13E4">
      <w:pPr>
        <w:pStyle w:val="ListParagraph"/>
        <w:shd w:val="clear" w:color="auto" w:fill="FDFDFD"/>
        <w:spacing w:before="0" w:after="120" w:line="240" w:lineRule="auto"/>
        <w:ind w:left="0"/>
        <w:contextualSpacing w:val="0"/>
        <w:jc w:val="both"/>
        <w:rPr>
          <w:rFonts w:ascii="Times New Roman" w:hAnsi="Times New Roman" w:cs="Times New Roman"/>
          <w:b/>
          <w:bCs/>
          <w:sz w:val="24"/>
          <w:szCs w:val="24"/>
          <w:lang w:val="lv-LV"/>
        </w:rPr>
      </w:pPr>
      <w:r w:rsidRPr="00F00926">
        <w:rPr>
          <w:rFonts w:ascii="Times New Roman" w:eastAsia="Calibri" w:hAnsi="Times New Roman" w:cs="Times New Roman"/>
          <w:b/>
          <w:bCs/>
          <w:sz w:val="24"/>
          <w:szCs w:val="24"/>
          <w:lang w:val="lv-LV"/>
        </w:rPr>
        <w:t>Rīcības virziena mērķis:</w:t>
      </w:r>
      <w:r w:rsidR="00015648" w:rsidRPr="00F00926">
        <w:rPr>
          <w:rFonts w:ascii="Times New Roman" w:eastAsia="Calibri" w:hAnsi="Times New Roman" w:cs="Times New Roman"/>
          <w:b/>
          <w:bCs/>
          <w:sz w:val="24"/>
          <w:szCs w:val="24"/>
          <w:lang w:val="lv-LV"/>
        </w:rPr>
        <w:t xml:space="preserve"> </w:t>
      </w:r>
      <w:r w:rsidRPr="00F00926">
        <w:rPr>
          <w:rFonts w:ascii="Times New Roman" w:hAnsi="Times New Roman" w:cs="Times New Roman"/>
          <w:b/>
          <w:bCs/>
          <w:sz w:val="24"/>
          <w:szCs w:val="24"/>
          <w:lang w:val="lv-LV"/>
        </w:rPr>
        <w:t>Panākt, ka pieaug nodarbināto ārstniecības personu īpatsvars valsts apmaksāto veselības aprūpes pakalpojumu</w:t>
      </w:r>
      <w:r w:rsidRPr="00B873DC">
        <w:rPr>
          <w:rFonts w:ascii="Times New Roman" w:hAnsi="Times New Roman" w:cs="Times New Roman"/>
          <w:b/>
          <w:bCs/>
          <w:sz w:val="24"/>
          <w:szCs w:val="24"/>
          <w:lang w:val="lv-LV"/>
        </w:rPr>
        <w:t xml:space="preserve"> </w:t>
      </w:r>
      <w:r w:rsidRPr="00015648">
        <w:rPr>
          <w:rFonts w:ascii="Times New Roman" w:hAnsi="Times New Roman" w:cs="Times New Roman"/>
          <w:b/>
          <w:bCs/>
          <w:sz w:val="24"/>
          <w:szCs w:val="24"/>
          <w:lang w:val="lv-LV"/>
        </w:rPr>
        <w:t>sniegšanai, notiek līdzsvarota ārstniecības personu paaudžu nomaiņa, kā arī ārstniecības personām ir iespēja īstenot savu profesionālo izaugsmi.</w:t>
      </w:r>
    </w:p>
    <w:p w14:paraId="0936EC0C" w14:textId="22A99EF5" w:rsidR="00015648" w:rsidRDefault="00015648" w:rsidP="00AE13E4">
      <w:pPr>
        <w:spacing w:before="0" w:after="120" w:line="240" w:lineRule="auto"/>
        <w:jc w:val="both"/>
        <w:rPr>
          <w:rFonts w:ascii="Times New Roman" w:hAnsi="Times New Roman" w:cs="Times New Roman"/>
          <w:b/>
          <w:bCs/>
          <w:sz w:val="24"/>
          <w:szCs w:val="24"/>
          <w:lang w:val="lv-LV"/>
        </w:rPr>
      </w:pPr>
      <w:r w:rsidRPr="009D7467">
        <w:rPr>
          <w:rFonts w:ascii="Times New Roman" w:hAnsi="Times New Roman" w:cs="Times New Roman"/>
          <w:b/>
          <w:bCs/>
          <w:sz w:val="24"/>
          <w:szCs w:val="24"/>
          <w:lang w:val="lv-LV"/>
        </w:rPr>
        <w:t>Mērķa sasniegšanai nepieciešams:</w:t>
      </w:r>
    </w:p>
    <w:p w14:paraId="3C68D992" w14:textId="0B3CE154" w:rsidR="00F346F6" w:rsidRPr="00F346F6" w:rsidRDefault="00F346F6" w:rsidP="00B679EB">
      <w:pPr>
        <w:numPr>
          <w:ilvl w:val="0"/>
          <w:numId w:val="11"/>
        </w:numPr>
        <w:shd w:val="clear" w:color="auto" w:fill="FFFFFF"/>
        <w:spacing w:before="0" w:after="120" w:line="240" w:lineRule="auto"/>
        <w:jc w:val="both"/>
        <w:rPr>
          <w:rFonts w:ascii="Calibri" w:eastAsia="Times New Roman" w:hAnsi="Calibri" w:cs="Calibri"/>
          <w:sz w:val="24"/>
          <w:szCs w:val="24"/>
          <w:lang w:val="lv-LV" w:eastAsia="lv-LV"/>
        </w:rPr>
      </w:pPr>
      <w:r w:rsidRPr="00F346F6">
        <w:rPr>
          <w:rFonts w:ascii="Times New Roman" w:eastAsia="Times New Roman" w:hAnsi="Times New Roman" w:cs="Times New Roman"/>
          <w:sz w:val="24"/>
          <w:szCs w:val="24"/>
          <w:lang w:val="lv-LV" w:eastAsia="lv-LV"/>
        </w:rPr>
        <w:t>Nodrošināt, ka veselības nozarē</w:t>
      </w:r>
      <w:r w:rsidR="00D03DBE">
        <w:rPr>
          <w:rFonts w:ascii="Times New Roman" w:eastAsia="Times New Roman" w:hAnsi="Times New Roman" w:cs="Times New Roman"/>
          <w:sz w:val="24"/>
          <w:szCs w:val="24"/>
          <w:lang w:val="lv-LV" w:eastAsia="lv-LV"/>
        </w:rPr>
        <w:t xml:space="preserve"> </w:t>
      </w:r>
      <w:r w:rsidRPr="00F346F6">
        <w:rPr>
          <w:rFonts w:ascii="Times New Roman" w:eastAsia="Times New Roman" w:hAnsi="Times New Roman" w:cs="Times New Roman"/>
          <w:sz w:val="24"/>
          <w:szCs w:val="24"/>
          <w:lang w:val="lv-LV" w:eastAsia="lv-LV"/>
        </w:rPr>
        <w:t>uzlabojas</w:t>
      </w:r>
      <w:r w:rsidR="00D03DBE">
        <w:rPr>
          <w:rFonts w:ascii="Times New Roman" w:eastAsia="Times New Roman" w:hAnsi="Times New Roman" w:cs="Times New Roman"/>
          <w:sz w:val="24"/>
          <w:szCs w:val="24"/>
          <w:lang w:val="lv-LV" w:eastAsia="lv-LV"/>
        </w:rPr>
        <w:t xml:space="preserve"> </w:t>
      </w:r>
      <w:r w:rsidRPr="00F346F6">
        <w:rPr>
          <w:rFonts w:ascii="Times New Roman" w:eastAsia="Times New Roman" w:hAnsi="Times New Roman" w:cs="Times New Roman"/>
          <w:sz w:val="24"/>
          <w:szCs w:val="24"/>
          <w:lang w:val="lv-LV" w:eastAsia="lv-LV"/>
        </w:rPr>
        <w:t>cilvēkresursu pieejamība</w:t>
      </w:r>
      <w:r w:rsidR="00D03DBE">
        <w:rPr>
          <w:rFonts w:ascii="Times New Roman" w:eastAsia="Times New Roman" w:hAnsi="Times New Roman" w:cs="Times New Roman"/>
          <w:sz w:val="24"/>
          <w:szCs w:val="24"/>
          <w:lang w:val="lv-LV" w:eastAsia="lv-LV"/>
        </w:rPr>
        <w:t xml:space="preserve"> </w:t>
      </w:r>
      <w:r w:rsidRPr="00F346F6">
        <w:rPr>
          <w:rFonts w:ascii="Times New Roman" w:eastAsia="Times New Roman" w:hAnsi="Times New Roman" w:cs="Times New Roman"/>
          <w:sz w:val="24"/>
          <w:szCs w:val="24"/>
          <w:lang w:val="lv-LV" w:eastAsia="lv-LV"/>
        </w:rPr>
        <w:t>atbilstoši</w:t>
      </w:r>
      <w:r w:rsidR="00D03DBE">
        <w:rPr>
          <w:rFonts w:ascii="Times New Roman" w:eastAsia="Times New Roman" w:hAnsi="Times New Roman" w:cs="Times New Roman"/>
          <w:sz w:val="24"/>
          <w:szCs w:val="24"/>
          <w:lang w:val="lv-LV" w:eastAsia="lv-LV"/>
        </w:rPr>
        <w:t xml:space="preserve"> </w:t>
      </w:r>
      <w:r w:rsidRPr="00072C67">
        <w:rPr>
          <w:rFonts w:ascii="Times New Roman" w:eastAsia="Times New Roman" w:hAnsi="Times New Roman" w:cs="Times New Roman"/>
          <w:sz w:val="24"/>
          <w:szCs w:val="24"/>
          <w:lang w:val="lv-LV" w:eastAsia="lv-LV"/>
        </w:rPr>
        <w:t>veselības aprūpes pakalpojumu sniedzēju izvietojumam valstī.</w:t>
      </w:r>
    </w:p>
    <w:p w14:paraId="1D6F9BCB" w14:textId="58D0EF13" w:rsidR="00F346F6" w:rsidRPr="00F346F6" w:rsidRDefault="00F346F6" w:rsidP="00B679EB">
      <w:pPr>
        <w:numPr>
          <w:ilvl w:val="0"/>
          <w:numId w:val="11"/>
        </w:numPr>
        <w:shd w:val="clear" w:color="auto" w:fill="FFFFFF"/>
        <w:spacing w:before="0" w:after="120" w:line="240" w:lineRule="auto"/>
        <w:jc w:val="both"/>
        <w:rPr>
          <w:rFonts w:ascii="Calibri" w:eastAsia="Times New Roman" w:hAnsi="Calibri" w:cs="Calibri"/>
          <w:sz w:val="24"/>
          <w:szCs w:val="24"/>
          <w:lang w:val="lv-LV" w:eastAsia="lv-LV"/>
        </w:rPr>
      </w:pPr>
      <w:r w:rsidRPr="00F346F6">
        <w:rPr>
          <w:rFonts w:ascii="Times New Roman" w:eastAsia="Times New Roman" w:hAnsi="Times New Roman" w:cs="Times New Roman"/>
          <w:sz w:val="24"/>
          <w:szCs w:val="24"/>
          <w:lang w:val="lv-LV" w:eastAsia="lv-LV"/>
        </w:rPr>
        <w:t>Nodrošināt, ka ārstniecības personu prasmes un zināša</w:t>
      </w:r>
      <w:r w:rsidRPr="00F346F6">
        <w:rPr>
          <w:rFonts w:ascii="Times New Roman" w:eastAsia="Times New Roman" w:hAnsi="Times New Roman" w:cs="Times New Roman"/>
          <w:sz w:val="24"/>
          <w:szCs w:val="24"/>
          <w:shd w:val="clear" w:color="auto" w:fill="FFFFFF"/>
          <w:lang w:val="lv-LV" w:eastAsia="lv-LV"/>
        </w:rPr>
        <w:t>nas ir</w:t>
      </w:r>
      <w:r w:rsidRPr="00F346F6">
        <w:rPr>
          <w:rFonts w:ascii="Times New Roman" w:eastAsia="Times New Roman" w:hAnsi="Times New Roman" w:cs="Times New Roman"/>
          <w:sz w:val="24"/>
          <w:szCs w:val="24"/>
          <w:lang w:val="lv-LV" w:eastAsia="lv-LV"/>
        </w:rPr>
        <w:t xml:space="preserve"> atbilstošas veselības aprūpes pakalpojumu attīstībai.</w:t>
      </w:r>
    </w:p>
    <w:p w14:paraId="6B9B834D" w14:textId="0C55F8FD" w:rsidR="00E30E45" w:rsidRPr="00F346F6" w:rsidRDefault="00F346F6" w:rsidP="00B679EB">
      <w:pPr>
        <w:numPr>
          <w:ilvl w:val="0"/>
          <w:numId w:val="11"/>
        </w:numPr>
        <w:shd w:val="clear" w:color="auto" w:fill="FFFFFF"/>
        <w:spacing w:before="0" w:after="120" w:line="240" w:lineRule="auto"/>
        <w:jc w:val="both"/>
        <w:rPr>
          <w:rFonts w:ascii="Calibri" w:eastAsia="Times New Roman" w:hAnsi="Calibri" w:cs="Calibri"/>
          <w:sz w:val="24"/>
          <w:szCs w:val="24"/>
          <w:lang w:val="lv-LV" w:eastAsia="lv-LV"/>
        </w:rPr>
      </w:pPr>
      <w:r w:rsidRPr="00F346F6">
        <w:rPr>
          <w:rFonts w:ascii="Times New Roman" w:eastAsia="Times New Roman" w:hAnsi="Times New Roman" w:cs="Times New Roman"/>
          <w:sz w:val="24"/>
          <w:szCs w:val="24"/>
          <w:lang w:val="lv-LV" w:eastAsia="lv-LV"/>
        </w:rPr>
        <w:t>Uzlabot cilvēkresursu pārvaldības sistēmu, tai skaitā, uzlabojot datu kvalitāti un veicot pētījumus veselības aprūpē nepieciešamā cilvēkresursu skaita noteikšanai, jaunu zināšanu ieguvei un prasmju attīstībai.</w:t>
      </w:r>
    </w:p>
    <w:tbl>
      <w:tblPr>
        <w:tblW w:w="5000" w:type="pct"/>
        <w:jc w:val="center"/>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82"/>
        <w:gridCol w:w="3245"/>
        <w:gridCol w:w="928"/>
        <w:gridCol w:w="1364"/>
        <w:gridCol w:w="1558"/>
        <w:gridCol w:w="1267"/>
      </w:tblGrid>
      <w:tr w:rsidR="00895BB0" w:rsidRPr="00A8104A" w14:paraId="2530DDDD"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79267676" w14:textId="09B9D213" w:rsidR="00DB5ADA" w:rsidRPr="00CF06D9" w:rsidRDefault="00DB5ADA" w:rsidP="00215879">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CF06D9">
              <w:rPr>
                <w:rFonts w:ascii="Times New Roman" w:eastAsia="Times New Roman" w:hAnsi="Times New Roman" w:cs="Times New Roman"/>
                <w:b/>
                <w:bCs/>
                <w:color w:val="000000" w:themeColor="text1"/>
                <w:sz w:val="24"/>
                <w:szCs w:val="24"/>
                <w:lang w:val="lv-LV" w:eastAsia="lv-LV"/>
              </w:rPr>
              <w:t xml:space="preserve">Nr. p. </w:t>
            </w:r>
            <w:r w:rsidR="00DF1210">
              <w:rPr>
                <w:rFonts w:ascii="Times New Roman" w:eastAsia="Times New Roman" w:hAnsi="Times New Roman" w:cs="Times New Roman"/>
                <w:b/>
                <w:bCs/>
                <w:color w:val="000000" w:themeColor="text1"/>
                <w:sz w:val="24"/>
                <w:szCs w:val="24"/>
                <w:lang w:val="lv-LV" w:eastAsia="lv-LV"/>
              </w:rPr>
              <w:t>k</w:t>
            </w:r>
            <w:r w:rsidRPr="00CF06D9">
              <w:rPr>
                <w:rFonts w:ascii="Times New Roman" w:eastAsia="Times New Roman" w:hAnsi="Times New Roman" w:cs="Times New Roman"/>
                <w:b/>
                <w:bCs/>
                <w:color w:val="000000" w:themeColor="text1"/>
                <w:sz w:val="24"/>
                <w:szCs w:val="24"/>
                <w:lang w:val="lv-LV" w:eastAsia="lv-LV"/>
              </w:rPr>
              <w:t>.</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539B9204" w14:textId="77777777" w:rsidR="00DB5ADA" w:rsidRPr="00CF06D9" w:rsidRDefault="00DB5ADA" w:rsidP="00215879">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CF06D9">
              <w:rPr>
                <w:rFonts w:ascii="Times New Roman" w:eastAsia="Times New Roman" w:hAnsi="Times New Roman" w:cs="Times New Roman"/>
                <w:b/>
                <w:bCs/>
                <w:color w:val="000000" w:themeColor="text1"/>
                <w:sz w:val="24"/>
                <w:szCs w:val="24"/>
                <w:lang w:val="lv-LV" w:eastAsia="lv-LV"/>
              </w:rPr>
              <w:t>Uzdevums un apakšuzdevumi</w:t>
            </w: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123D74C1" w14:textId="77777777" w:rsidR="00DB5ADA" w:rsidRPr="00CF06D9" w:rsidRDefault="00DB5ADA" w:rsidP="00215879">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CF06D9">
              <w:rPr>
                <w:rFonts w:ascii="Times New Roman" w:eastAsia="Times New Roman" w:hAnsi="Times New Roman" w:cs="Times New Roman"/>
                <w:b/>
                <w:bCs/>
                <w:color w:val="000000" w:themeColor="text1"/>
                <w:sz w:val="24"/>
                <w:szCs w:val="24"/>
                <w:lang w:val="lv-LV" w:eastAsia="lv-LV"/>
              </w:rPr>
              <w:t>Izpildes termiņš</w:t>
            </w:r>
            <w:r w:rsidRPr="00CF06D9">
              <w:rPr>
                <w:rFonts w:ascii="Times New Roman" w:eastAsia="Times New Roman" w:hAnsi="Times New Roman" w:cs="Times New Roman"/>
                <w:b/>
                <w:bCs/>
                <w:color w:val="000000" w:themeColor="text1"/>
                <w:sz w:val="24"/>
                <w:szCs w:val="24"/>
                <w:lang w:val="lv-LV" w:eastAsia="lv-LV"/>
              </w:rPr>
              <w:br/>
              <w:t>(gads)</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5AB4C6A9" w14:textId="77777777" w:rsidR="00DB5ADA" w:rsidRPr="00CF06D9" w:rsidRDefault="00DB5ADA" w:rsidP="00215879">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CF06D9">
              <w:rPr>
                <w:rFonts w:ascii="Times New Roman" w:eastAsia="Times New Roman" w:hAnsi="Times New Roman" w:cs="Times New Roman"/>
                <w:b/>
                <w:bCs/>
                <w:color w:val="000000" w:themeColor="text1"/>
                <w:sz w:val="24"/>
                <w:szCs w:val="24"/>
                <w:lang w:val="lv-LV" w:eastAsia="lv-LV"/>
              </w:rPr>
              <w:t>Atbildīgā institūcija</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64362439" w14:textId="77777777" w:rsidR="00DB5ADA" w:rsidRPr="00CF06D9" w:rsidRDefault="00DB5ADA" w:rsidP="00215879">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CF06D9">
              <w:rPr>
                <w:rFonts w:ascii="Times New Roman" w:eastAsia="Times New Roman" w:hAnsi="Times New Roman" w:cs="Times New Roman"/>
                <w:b/>
                <w:bCs/>
                <w:color w:val="000000" w:themeColor="text1"/>
                <w:sz w:val="24"/>
                <w:szCs w:val="24"/>
                <w:lang w:val="lv-LV" w:eastAsia="lv-LV"/>
              </w:rPr>
              <w:t>Līdzatbildīgās institūcijas</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0C188EF4" w14:textId="77777777" w:rsidR="00DB5ADA" w:rsidRPr="00CF06D9" w:rsidRDefault="00DB5ADA" w:rsidP="00215879">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CF06D9">
              <w:rPr>
                <w:rFonts w:ascii="Times New Roman" w:eastAsia="Times New Roman" w:hAnsi="Times New Roman" w:cs="Times New Roman"/>
                <w:b/>
                <w:bCs/>
                <w:color w:val="000000" w:themeColor="text1"/>
                <w:sz w:val="24"/>
                <w:szCs w:val="24"/>
                <w:lang w:val="lv-LV" w:eastAsia="lv-LV"/>
              </w:rPr>
              <w:t xml:space="preserve">Sasaiste ar politikas rezultātu un rezultatīvo rādītāju </w:t>
            </w:r>
          </w:p>
        </w:tc>
      </w:tr>
      <w:tr w:rsidR="00DB5ADA" w:rsidRPr="00072C67" w14:paraId="0E2A9854"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5EBC3C1A" w14:textId="77777777" w:rsidR="00DB5ADA" w:rsidRPr="00CF06D9" w:rsidRDefault="00DB5ADA" w:rsidP="00DF1210">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Pr>
                <w:rFonts w:ascii="Times New Roman" w:eastAsia="Times New Roman" w:hAnsi="Times New Roman" w:cs="Times New Roman"/>
                <w:b/>
                <w:bCs/>
                <w:color w:val="000000" w:themeColor="text1"/>
                <w:sz w:val="24"/>
                <w:szCs w:val="24"/>
                <w:lang w:val="lv-LV" w:eastAsia="lv-LV"/>
              </w:rPr>
              <w:lastRenderedPageBreak/>
              <w:t>4.1.</w:t>
            </w:r>
          </w:p>
        </w:tc>
        <w:tc>
          <w:tcPr>
            <w:tcW w:w="4473"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44988AC4" w14:textId="77777777" w:rsidR="00DB5ADA" w:rsidRDefault="00DB5ADA" w:rsidP="00D97612">
            <w:pPr>
              <w:spacing w:before="0"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Uzlabot c</w:t>
            </w:r>
            <w:r w:rsidRPr="005C49A8">
              <w:rPr>
                <w:rFonts w:ascii="Times New Roman" w:hAnsi="Times New Roman" w:cs="Times New Roman"/>
                <w:b/>
                <w:bCs/>
                <w:sz w:val="24"/>
                <w:szCs w:val="24"/>
                <w:lang w:val="lv-LV"/>
              </w:rPr>
              <w:t>ilvēkresursu pieejamīb</w:t>
            </w:r>
            <w:r>
              <w:rPr>
                <w:rFonts w:ascii="Times New Roman" w:hAnsi="Times New Roman" w:cs="Times New Roman"/>
                <w:b/>
                <w:bCs/>
                <w:sz w:val="24"/>
                <w:szCs w:val="24"/>
                <w:lang w:val="lv-LV"/>
              </w:rPr>
              <w:t>u (piesaiste, saglabāšana, ģeogrāfiskais izvietojums) valsts apmaksātajā veselības aprūpes sistēmā, tajā skaitā, veicinot ilgtspējīgas veselības izglītības sistēmas attīstību</w:t>
            </w:r>
            <w:r w:rsidR="004C7F87">
              <w:rPr>
                <w:rFonts w:ascii="Times New Roman" w:hAnsi="Times New Roman" w:cs="Times New Roman"/>
                <w:b/>
                <w:bCs/>
                <w:sz w:val="24"/>
                <w:szCs w:val="24"/>
                <w:lang w:val="lv-LV"/>
              </w:rPr>
              <w:t>:</w:t>
            </w:r>
          </w:p>
          <w:p w14:paraId="765AA2F5" w14:textId="08AF3533" w:rsidR="004C7F87" w:rsidRPr="005C49A8" w:rsidRDefault="004C7F87" w:rsidP="00D97612">
            <w:pPr>
              <w:spacing w:before="0" w:after="0" w:line="240" w:lineRule="auto"/>
              <w:jc w:val="both"/>
              <w:rPr>
                <w:rFonts w:ascii="Times New Roman" w:eastAsia="Times New Roman" w:hAnsi="Times New Roman" w:cs="Times New Roman"/>
                <w:b/>
                <w:bCs/>
                <w:color w:val="000000" w:themeColor="text1"/>
                <w:sz w:val="24"/>
                <w:szCs w:val="24"/>
                <w:lang w:val="lv-LV" w:eastAsia="lv-LV"/>
              </w:rPr>
            </w:pPr>
          </w:p>
        </w:tc>
      </w:tr>
      <w:tr w:rsidR="00895BB0" w:rsidRPr="00D47AEA" w14:paraId="0EB81DC3"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32283CB" w14:textId="77777777" w:rsidR="00DB5ADA" w:rsidRPr="001602D2" w:rsidRDefault="00DB5ADA" w:rsidP="00DF1210">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1602D2">
              <w:rPr>
                <w:rFonts w:ascii="Times New Roman" w:eastAsia="Times New Roman" w:hAnsi="Times New Roman" w:cs="Times New Roman"/>
                <w:color w:val="000000" w:themeColor="text1"/>
                <w:sz w:val="24"/>
                <w:szCs w:val="24"/>
                <w:lang w:val="lv-LV" w:eastAsia="lv-LV"/>
              </w:rPr>
              <w:t>4.</w:t>
            </w:r>
            <w:r>
              <w:rPr>
                <w:rFonts w:ascii="Times New Roman" w:eastAsia="Times New Roman" w:hAnsi="Times New Roman" w:cs="Times New Roman"/>
                <w:color w:val="000000" w:themeColor="text1"/>
                <w:sz w:val="24"/>
                <w:szCs w:val="24"/>
                <w:lang w:val="lv-LV" w:eastAsia="lv-LV"/>
              </w:rPr>
              <w:t>1</w:t>
            </w:r>
            <w:r w:rsidRPr="001602D2">
              <w:rPr>
                <w:rFonts w:ascii="Times New Roman" w:eastAsia="Times New Roman" w:hAnsi="Times New Roman" w:cs="Times New Roman"/>
                <w:color w:val="000000" w:themeColor="text1"/>
                <w:sz w:val="24"/>
                <w:szCs w:val="24"/>
                <w:lang w:val="lv-LV" w:eastAsia="lv-LV"/>
              </w:rPr>
              <w:t>.1.</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9E07A19" w14:textId="77777777" w:rsidR="00D97612" w:rsidRDefault="00DB5ADA" w:rsidP="00215879">
            <w:pPr>
              <w:pStyle w:val="ListParagraph"/>
              <w:spacing w:before="0" w:after="0" w:line="240" w:lineRule="auto"/>
              <w:ind w:left="0"/>
              <w:contextualSpacing w:val="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Pārskatīt kritērijus uzņemšanai medicīnas studijās, nodrošinot augsti motivētu studentu uzņemšanu un mazinot atbirumu</w:t>
            </w:r>
            <w:r w:rsidR="004C7F87">
              <w:rPr>
                <w:rFonts w:ascii="Times New Roman" w:eastAsia="Calibri" w:hAnsi="Times New Roman" w:cs="Times New Roman"/>
                <w:sz w:val="24"/>
                <w:szCs w:val="24"/>
                <w:lang w:val="lv-LV"/>
              </w:rPr>
              <w:t>.</w:t>
            </w:r>
          </w:p>
          <w:p w14:paraId="2E26BBD8" w14:textId="2F16D46F" w:rsidR="004C7F87" w:rsidRPr="00A9658C" w:rsidRDefault="004C7F87" w:rsidP="00215879">
            <w:pPr>
              <w:pStyle w:val="ListParagraph"/>
              <w:spacing w:before="0" w:after="0" w:line="240" w:lineRule="auto"/>
              <w:ind w:left="0"/>
              <w:contextualSpacing w:val="0"/>
              <w:jc w:val="both"/>
              <w:rPr>
                <w:rFonts w:ascii="Times New Roman" w:eastAsia="Calibri" w:hAnsi="Times New Roman" w:cs="Times New Roman"/>
                <w:sz w:val="24"/>
                <w:szCs w:val="24"/>
                <w:lang w:val="lv-LV"/>
              </w:rPr>
            </w:pP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F0110AF"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2022.</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6E9BA6E"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Izglītības iestādes</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FA1D1EC" w14:textId="6562FC0D" w:rsidR="009F117B" w:rsidRPr="0006684C" w:rsidRDefault="00DB5ADA" w:rsidP="009F117B">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 xml:space="preserve">IZM, VM, </w:t>
            </w:r>
            <w:r w:rsidR="009F117B">
              <w:rPr>
                <w:rFonts w:ascii="Times New Roman" w:eastAsia="Times New Roman" w:hAnsi="Times New Roman" w:cs="Times New Roman"/>
                <w:color w:val="000000" w:themeColor="text1"/>
                <w:sz w:val="24"/>
                <w:szCs w:val="24"/>
                <w:lang w:val="lv-LV" w:eastAsia="lv-LV"/>
              </w:rPr>
              <w:t>augstskolas un koledžas</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DFF1AE9"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895BB0" w:rsidRPr="00D47AEA" w14:paraId="431A7967"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85A6F65" w14:textId="77777777" w:rsidR="00DB5ADA" w:rsidRPr="001602D2" w:rsidRDefault="00DB5ADA" w:rsidP="00DF121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4.1.2.</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C60850B" w14:textId="77777777" w:rsidR="00DB5ADA" w:rsidRDefault="00DB5ADA" w:rsidP="00215879">
            <w:pPr>
              <w:pStyle w:val="ListParagraph"/>
              <w:spacing w:before="0" w:after="0" w:line="240" w:lineRule="auto"/>
              <w:ind w:left="0"/>
              <w:contextualSpacing w:val="0"/>
              <w:jc w:val="both"/>
              <w:rPr>
                <w:rFonts w:ascii="Times New Roman" w:eastAsia="Calibri" w:hAnsi="Times New Roman" w:cs="Times New Roman"/>
                <w:sz w:val="24"/>
                <w:szCs w:val="24"/>
                <w:lang w:val="lv-LV"/>
              </w:rPr>
            </w:pPr>
            <w:r w:rsidRPr="007C334A">
              <w:rPr>
                <w:rFonts w:ascii="Times New Roman" w:eastAsia="Calibri" w:hAnsi="Times New Roman" w:cs="Times New Roman"/>
                <w:sz w:val="24"/>
                <w:szCs w:val="24"/>
                <w:lang w:val="lv-LV"/>
              </w:rPr>
              <w:t xml:space="preserve">Plānot medicīnas pamatstudiju un rezidentūras vietu skaitu, prioritāri palielinot vietu skaitu profesijās ar novecojošu vecuma struktūru  un atbilstoši </w:t>
            </w:r>
            <w:r>
              <w:rPr>
                <w:rFonts w:ascii="Times New Roman" w:eastAsia="Calibri" w:hAnsi="Times New Roman" w:cs="Times New Roman"/>
                <w:sz w:val="24"/>
                <w:szCs w:val="24"/>
                <w:lang w:val="lv-LV"/>
              </w:rPr>
              <w:t xml:space="preserve">iedzīvotāju un </w:t>
            </w:r>
            <w:r w:rsidRPr="007C334A">
              <w:rPr>
                <w:rFonts w:ascii="Times New Roman" w:eastAsia="Calibri" w:hAnsi="Times New Roman" w:cs="Times New Roman"/>
                <w:sz w:val="24"/>
                <w:szCs w:val="24"/>
                <w:lang w:val="lv-LV"/>
              </w:rPr>
              <w:t>veselības nozares vajadzībām</w:t>
            </w:r>
            <w:r w:rsidR="00D97612">
              <w:rPr>
                <w:rFonts w:ascii="Times New Roman" w:eastAsia="Calibri" w:hAnsi="Times New Roman" w:cs="Times New Roman"/>
                <w:sz w:val="24"/>
                <w:szCs w:val="24"/>
                <w:lang w:val="lv-LV"/>
              </w:rPr>
              <w:t>.</w:t>
            </w:r>
          </w:p>
          <w:p w14:paraId="50706050" w14:textId="5B87309B" w:rsidR="00D97612" w:rsidRPr="007C334A" w:rsidRDefault="00D97612" w:rsidP="00215879">
            <w:pPr>
              <w:pStyle w:val="ListParagraph"/>
              <w:spacing w:before="0" w:after="0" w:line="240" w:lineRule="auto"/>
              <w:ind w:left="0"/>
              <w:contextualSpacing w:val="0"/>
              <w:jc w:val="both"/>
              <w:rPr>
                <w:rFonts w:ascii="Times New Roman" w:eastAsia="Calibri" w:hAnsi="Times New Roman" w:cs="Times New Roman"/>
                <w:sz w:val="24"/>
                <w:szCs w:val="24"/>
                <w:lang w:val="lv-LV"/>
              </w:rPr>
            </w:pP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22BC91D" w14:textId="5D229263" w:rsidR="00DB5ADA" w:rsidRPr="0006684C" w:rsidRDefault="00146BD6"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P</w:t>
            </w:r>
            <w:r w:rsidR="00DB5ADA" w:rsidRPr="0006684C">
              <w:rPr>
                <w:rFonts w:ascii="Times New Roman" w:eastAsia="Times New Roman" w:hAnsi="Times New Roman" w:cs="Times New Roman"/>
                <w:color w:val="000000" w:themeColor="text1"/>
                <w:sz w:val="24"/>
                <w:szCs w:val="24"/>
                <w:lang w:val="lv-LV" w:eastAsia="lv-LV"/>
              </w:rPr>
              <w:t>astāvīgi</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4CF0E29"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VM</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57453A3" w14:textId="77777777" w:rsidR="009F117B" w:rsidRDefault="00895BB0" w:rsidP="00C73D97">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IZM, </w:t>
            </w:r>
          </w:p>
          <w:p w14:paraId="765F36AD" w14:textId="70CA7E99" w:rsidR="00DB5ADA" w:rsidRPr="0006684C" w:rsidRDefault="009F117B" w:rsidP="00C73D97">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Profesionālās asociācijas, </w:t>
            </w:r>
            <w:r w:rsidR="00DB5ADA" w:rsidRPr="0006684C">
              <w:rPr>
                <w:rFonts w:ascii="Times New Roman" w:eastAsia="Times New Roman" w:hAnsi="Times New Roman" w:cs="Times New Roman"/>
                <w:color w:val="000000" w:themeColor="text1"/>
                <w:sz w:val="24"/>
                <w:szCs w:val="24"/>
                <w:lang w:val="lv-LV" w:eastAsia="lv-LV"/>
              </w:rPr>
              <w:t>augstskolas, NVD</w:t>
            </w:r>
            <w:r w:rsidR="00895BB0">
              <w:rPr>
                <w:rFonts w:ascii="Times New Roman" w:eastAsia="Times New Roman" w:hAnsi="Times New Roman" w:cs="Times New Roman"/>
                <w:color w:val="000000" w:themeColor="text1"/>
                <w:sz w:val="24"/>
                <w:szCs w:val="24"/>
                <w:lang w:val="lv-LV" w:eastAsia="lv-LV"/>
              </w:rPr>
              <w:t>, VI</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DC17E63"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895BB0" w:rsidRPr="00D47AEA" w14:paraId="7D66D59C"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9B02B4C" w14:textId="77777777" w:rsidR="00DB5ADA" w:rsidRDefault="00DB5ADA" w:rsidP="00DF121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4.1.3.</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0D3538D" w14:textId="77777777" w:rsidR="00DB5ADA" w:rsidRDefault="00DB5ADA" w:rsidP="00215879">
            <w:pPr>
              <w:pStyle w:val="ListParagraph"/>
              <w:spacing w:before="0" w:after="0" w:line="240" w:lineRule="auto"/>
              <w:ind w:left="0"/>
              <w:contextualSpacing w:val="0"/>
              <w:jc w:val="both"/>
              <w:rPr>
                <w:rFonts w:ascii="Times New Roman" w:eastAsia="Calibri" w:hAnsi="Times New Roman" w:cs="Times New Roman"/>
                <w:sz w:val="24"/>
                <w:szCs w:val="24"/>
                <w:lang w:val="lv-LV"/>
              </w:rPr>
            </w:pPr>
            <w:r w:rsidRPr="007C334A">
              <w:rPr>
                <w:rFonts w:ascii="Times New Roman" w:eastAsia="Calibri" w:hAnsi="Times New Roman" w:cs="Times New Roman"/>
                <w:sz w:val="24"/>
                <w:szCs w:val="24"/>
                <w:lang w:val="lv-LV"/>
              </w:rPr>
              <w:t>Attīstīt darba vidē balstītu mācību pieeju māsu palīga, zobārsta asistenta, zobu tehniķa un kosmētiķa profesijās.</w:t>
            </w:r>
          </w:p>
          <w:p w14:paraId="2679FC5F" w14:textId="4DDCF5ED" w:rsidR="00D97612" w:rsidRPr="007C334A" w:rsidRDefault="00D97612" w:rsidP="00215879">
            <w:pPr>
              <w:pStyle w:val="ListParagraph"/>
              <w:spacing w:before="0" w:after="0" w:line="240" w:lineRule="auto"/>
              <w:ind w:left="0"/>
              <w:contextualSpacing w:val="0"/>
              <w:jc w:val="both"/>
              <w:rPr>
                <w:rFonts w:ascii="Times New Roman" w:eastAsia="Calibri" w:hAnsi="Times New Roman" w:cs="Times New Roman"/>
                <w:sz w:val="24"/>
                <w:szCs w:val="24"/>
                <w:lang w:val="lv-LV"/>
              </w:rPr>
            </w:pP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0D3825C" w14:textId="6E9E675E" w:rsidR="00DB5ADA" w:rsidRPr="0006684C" w:rsidRDefault="00146BD6"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872455">
              <w:rPr>
                <w:rFonts w:ascii="Times New Roman" w:eastAsia="Times New Roman" w:hAnsi="Times New Roman" w:cs="Times New Roman"/>
                <w:sz w:val="24"/>
                <w:szCs w:val="24"/>
                <w:lang w:val="lv-LV" w:eastAsia="lv-LV"/>
              </w:rPr>
              <w:t>2021.-2027.</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D3CBF97"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Izglītības iestādes (koledžas)</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E8ED839" w14:textId="77777777" w:rsidR="00DB5ADA" w:rsidRPr="0006684C" w:rsidRDefault="00DB5ADA" w:rsidP="00C73D97">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VM, IZM</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909F0C7"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895BB0" w:rsidRPr="001602D2" w14:paraId="31021029"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D1DC146" w14:textId="77777777" w:rsidR="00DB5ADA" w:rsidRPr="001602D2" w:rsidRDefault="00DB5ADA" w:rsidP="00DF1210">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1602D2">
              <w:rPr>
                <w:rFonts w:ascii="Times New Roman" w:eastAsia="Times New Roman" w:hAnsi="Times New Roman" w:cs="Times New Roman"/>
                <w:color w:val="000000" w:themeColor="text1"/>
                <w:sz w:val="24"/>
                <w:szCs w:val="24"/>
                <w:lang w:val="lv-LV" w:eastAsia="lv-LV"/>
              </w:rPr>
              <w:t>4.</w:t>
            </w:r>
            <w:r>
              <w:rPr>
                <w:rFonts w:ascii="Times New Roman" w:eastAsia="Times New Roman" w:hAnsi="Times New Roman" w:cs="Times New Roman"/>
                <w:color w:val="000000" w:themeColor="text1"/>
                <w:sz w:val="24"/>
                <w:szCs w:val="24"/>
                <w:lang w:val="lv-LV" w:eastAsia="lv-LV"/>
              </w:rPr>
              <w:t>1</w:t>
            </w:r>
            <w:r w:rsidRPr="001602D2">
              <w:rPr>
                <w:rFonts w:ascii="Times New Roman" w:eastAsia="Times New Roman" w:hAnsi="Times New Roman" w:cs="Times New Roman"/>
                <w:color w:val="000000" w:themeColor="text1"/>
                <w:sz w:val="24"/>
                <w:szCs w:val="24"/>
                <w:lang w:val="lv-LV" w:eastAsia="lv-LV"/>
              </w:rPr>
              <w:t>.</w:t>
            </w:r>
            <w:r>
              <w:rPr>
                <w:rFonts w:ascii="Times New Roman" w:eastAsia="Times New Roman" w:hAnsi="Times New Roman" w:cs="Times New Roman"/>
                <w:color w:val="000000" w:themeColor="text1"/>
                <w:sz w:val="24"/>
                <w:szCs w:val="24"/>
                <w:lang w:val="lv-LV" w:eastAsia="lv-LV"/>
              </w:rPr>
              <w:t>4.</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98C8128" w14:textId="77777777" w:rsidR="00DB5ADA" w:rsidRPr="007C334A" w:rsidRDefault="00DB5ADA" w:rsidP="00215879">
            <w:pPr>
              <w:pStyle w:val="ListParagraph"/>
              <w:spacing w:before="0" w:after="0" w:line="240" w:lineRule="auto"/>
              <w:ind w:left="0"/>
              <w:contextualSpacing w:val="0"/>
              <w:jc w:val="both"/>
              <w:rPr>
                <w:rFonts w:ascii="Times New Roman" w:eastAsia="Calibri" w:hAnsi="Times New Roman" w:cs="Times New Roman"/>
                <w:sz w:val="24"/>
                <w:szCs w:val="24"/>
                <w:lang w:val="lv-LV"/>
              </w:rPr>
            </w:pPr>
            <w:r w:rsidRPr="007C334A">
              <w:rPr>
                <w:rFonts w:ascii="Times New Roman" w:eastAsia="Calibri" w:hAnsi="Times New Roman" w:cs="Times New Roman"/>
                <w:sz w:val="24"/>
                <w:szCs w:val="24"/>
                <w:lang w:val="lv-LV"/>
              </w:rPr>
              <w:t>Pārskatīt rezidentūras plānošanas un uzņemšanas kritērijus, precizējot ārstniecības iestāžu un pašvaldību lomu rezidentu sagatavošanā, nodarbināšanā.</w:t>
            </w: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E43B693"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2021.</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6BFCD1D"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VM</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72CB5B8" w14:textId="77777777" w:rsidR="00DB5ADA" w:rsidRPr="0006684C" w:rsidRDefault="00DB5ADA" w:rsidP="00C73D97">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profesionālās asociācijas, augstskolas, klīniskās universitātes slimnīcas</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94401B4"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895BB0" w:rsidRPr="001602D2" w14:paraId="21BDB475"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732D075" w14:textId="77777777" w:rsidR="00DB5ADA" w:rsidRPr="001602D2" w:rsidRDefault="00DB5ADA" w:rsidP="00DF121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4.1.5.</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6F9F777" w14:textId="77777777" w:rsidR="00DB5ADA" w:rsidRDefault="00DB5ADA" w:rsidP="00215879">
            <w:pPr>
              <w:pStyle w:val="ListParagraph"/>
              <w:spacing w:before="0" w:after="0" w:line="240" w:lineRule="auto"/>
              <w:ind w:left="0"/>
              <w:contextualSpacing w:val="0"/>
              <w:jc w:val="both"/>
              <w:rPr>
                <w:rFonts w:ascii="Times New Roman" w:eastAsia="Calibri" w:hAnsi="Times New Roman" w:cs="Times New Roman"/>
                <w:sz w:val="24"/>
                <w:szCs w:val="24"/>
                <w:lang w:val="lv-LV"/>
              </w:rPr>
            </w:pPr>
            <w:r w:rsidRPr="007C334A">
              <w:rPr>
                <w:rFonts w:ascii="Times New Roman" w:eastAsia="Calibri" w:hAnsi="Times New Roman" w:cs="Times New Roman"/>
                <w:sz w:val="24"/>
                <w:szCs w:val="24"/>
                <w:lang w:val="lv-LV"/>
              </w:rPr>
              <w:t>Vērtēt iespēju noteikt vienotu valsts eksāmenu, beidzot ārstniecības pamatstudiju programm</w:t>
            </w:r>
            <w:r>
              <w:rPr>
                <w:rFonts w:ascii="Times New Roman" w:eastAsia="Calibri" w:hAnsi="Times New Roman" w:cs="Times New Roman"/>
                <w:sz w:val="24"/>
                <w:szCs w:val="24"/>
                <w:lang w:val="lv-LV"/>
              </w:rPr>
              <w:t>u</w:t>
            </w:r>
            <w:r w:rsidR="00D97612">
              <w:rPr>
                <w:rFonts w:ascii="Times New Roman" w:eastAsia="Calibri" w:hAnsi="Times New Roman" w:cs="Times New Roman"/>
                <w:sz w:val="24"/>
                <w:szCs w:val="24"/>
                <w:lang w:val="lv-LV"/>
              </w:rPr>
              <w:t>.</w:t>
            </w:r>
          </w:p>
          <w:p w14:paraId="3373F0FF" w14:textId="442267EE" w:rsidR="00D97612" w:rsidRPr="007C334A" w:rsidRDefault="00D97612" w:rsidP="00215879">
            <w:pPr>
              <w:pStyle w:val="ListParagraph"/>
              <w:spacing w:before="0" w:after="0" w:line="240" w:lineRule="auto"/>
              <w:ind w:left="0"/>
              <w:contextualSpacing w:val="0"/>
              <w:jc w:val="both"/>
              <w:rPr>
                <w:rFonts w:ascii="Times New Roman" w:eastAsia="Calibri" w:hAnsi="Times New Roman" w:cs="Times New Roman"/>
                <w:sz w:val="24"/>
                <w:szCs w:val="24"/>
                <w:lang w:val="lv-LV"/>
              </w:rPr>
            </w:pP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1F12DF9"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2021.</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C7D59F0"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VM</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FF013AD" w14:textId="3CE55E8D" w:rsidR="00DB5ADA" w:rsidRPr="0006684C" w:rsidRDefault="00895BB0" w:rsidP="00C73D97">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IZM, a</w:t>
            </w:r>
            <w:r w:rsidR="00DB5ADA" w:rsidRPr="0006684C">
              <w:rPr>
                <w:rFonts w:ascii="Times New Roman" w:eastAsia="Times New Roman" w:hAnsi="Times New Roman" w:cs="Times New Roman"/>
                <w:color w:val="000000" w:themeColor="text1"/>
                <w:sz w:val="24"/>
                <w:szCs w:val="24"/>
                <w:lang w:val="lv-LV" w:eastAsia="lv-LV"/>
              </w:rPr>
              <w:t>ugstskolas</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82F82E8"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895BB0" w:rsidRPr="00D47AEA" w14:paraId="6BD59027"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5C0AC7F" w14:textId="77777777" w:rsidR="00DB5ADA" w:rsidRPr="001602D2" w:rsidRDefault="00DB5ADA" w:rsidP="00DF121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4.1.6.</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BA63C42" w14:textId="77777777" w:rsidR="00DB5ADA" w:rsidRPr="007C334A" w:rsidRDefault="00DB5ADA" w:rsidP="00215879">
            <w:pPr>
              <w:pStyle w:val="ListParagraph"/>
              <w:spacing w:before="0" w:after="0" w:line="240" w:lineRule="auto"/>
              <w:ind w:left="0"/>
              <w:contextualSpacing w:val="0"/>
              <w:jc w:val="both"/>
              <w:rPr>
                <w:rFonts w:ascii="Times New Roman" w:eastAsia="Calibri" w:hAnsi="Times New Roman" w:cs="Times New Roman"/>
                <w:sz w:val="24"/>
                <w:szCs w:val="24"/>
                <w:lang w:val="lv-LV"/>
              </w:rPr>
            </w:pPr>
            <w:r w:rsidRPr="007C334A">
              <w:rPr>
                <w:rFonts w:ascii="Times New Roman" w:eastAsia="Calibri" w:hAnsi="Times New Roman" w:cs="Times New Roman"/>
                <w:sz w:val="24"/>
                <w:szCs w:val="24"/>
                <w:lang w:val="lv-LV"/>
              </w:rPr>
              <w:t>Darba vidē nodrošināt apstākļus, kas veicina efektīvāku jauno speciālistu piesaisti un noturēšanu valsts apmaksātajā veselības sektorā, vienlaikus pārskatot pensijas vecuma sasniegušā veselības aprūpes personāla lomas veselības aprūpē, tajā skaitā, mentorings.</w:t>
            </w:r>
          </w:p>
          <w:p w14:paraId="43628BB0" w14:textId="77777777" w:rsidR="00DB5ADA" w:rsidRPr="007C334A" w:rsidRDefault="00DB5ADA" w:rsidP="00215879">
            <w:pPr>
              <w:pStyle w:val="ListParagraph"/>
              <w:spacing w:before="0" w:after="0" w:line="240" w:lineRule="auto"/>
              <w:ind w:left="0"/>
              <w:contextualSpacing w:val="0"/>
              <w:jc w:val="both"/>
              <w:rPr>
                <w:rFonts w:ascii="Times New Roman" w:eastAsia="Calibri" w:hAnsi="Times New Roman" w:cs="Times New Roman"/>
                <w:sz w:val="24"/>
                <w:szCs w:val="24"/>
                <w:lang w:val="lv-LV"/>
              </w:rPr>
            </w:pP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695C55E" w14:textId="26843118" w:rsidR="00DB5ADA" w:rsidRPr="0006684C" w:rsidRDefault="00146BD6"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lastRenderedPageBreak/>
              <w:t>P</w:t>
            </w:r>
            <w:r w:rsidR="00DB5ADA" w:rsidRPr="0006684C">
              <w:rPr>
                <w:rFonts w:ascii="Times New Roman" w:eastAsia="Times New Roman" w:hAnsi="Times New Roman" w:cs="Times New Roman"/>
                <w:color w:val="000000" w:themeColor="text1"/>
                <w:sz w:val="24"/>
                <w:szCs w:val="24"/>
                <w:lang w:val="lv-LV" w:eastAsia="lv-LV"/>
              </w:rPr>
              <w:t>astāvīgi</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AC1663D"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Ārstniecības iestādes</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87C09C0" w14:textId="77777777" w:rsidR="00DB5ADA" w:rsidRPr="0006684C" w:rsidRDefault="00DB5ADA" w:rsidP="00C73D97">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VM, profesionālās asociācijas</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98EF18E"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895BB0" w:rsidRPr="00D47AEA" w14:paraId="74C7E7CC"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B081184" w14:textId="77777777" w:rsidR="00DB5ADA" w:rsidRDefault="00DB5ADA" w:rsidP="00DF121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4.1.7.</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A8DA48B" w14:textId="77777777" w:rsidR="00DB5ADA" w:rsidRDefault="00DB5ADA" w:rsidP="00215879">
            <w:pPr>
              <w:pStyle w:val="ListParagraph"/>
              <w:spacing w:before="0" w:after="0" w:line="240" w:lineRule="auto"/>
              <w:ind w:left="0"/>
              <w:contextualSpacing w:val="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Ar zinātniski pamatotām metodēm noskaidrotu patiesos iemeslus </w:t>
            </w:r>
            <w:r w:rsidRPr="00391E46">
              <w:rPr>
                <w:rFonts w:ascii="Times New Roman" w:eastAsia="Calibri" w:hAnsi="Times New Roman" w:cs="Times New Roman"/>
                <w:sz w:val="24"/>
                <w:szCs w:val="24"/>
                <w:lang w:val="lv-LV"/>
              </w:rPr>
              <w:t xml:space="preserve">darbaspēka </w:t>
            </w:r>
            <w:r>
              <w:rPr>
                <w:rFonts w:ascii="Times New Roman" w:eastAsia="Calibri" w:hAnsi="Times New Roman" w:cs="Times New Roman"/>
                <w:sz w:val="24"/>
                <w:szCs w:val="24"/>
                <w:lang w:val="lv-LV"/>
              </w:rPr>
              <w:t xml:space="preserve">zaudēšanai </w:t>
            </w:r>
            <w:r w:rsidRPr="00391E46">
              <w:rPr>
                <w:rFonts w:ascii="Times New Roman" w:eastAsia="Calibri" w:hAnsi="Times New Roman" w:cs="Times New Roman"/>
                <w:sz w:val="24"/>
                <w:szCs w:val="24"/>
                <w:lang w:val="lv-LV"/>
              </w:rPr>
              <w:t>valsts apmaksātajā veselības aprūpes sistēmā</w:t>
            </w:r>
            <w:r w:rsidR="00D97612">
              <w:rPr>
                <w:rFonts w:ascii="Times New Roman" w:eastAsia="Calibri" w:hAnsi="Times New Roman" w:cs="Times New Roman"/>
                <w:sz w:val="24"/>
                <w:szCs w:val="24"/>
                <w:lang w:val="lv-LV"/>
              </w:rPr>
              <w:t>.</w:t>
            </w:r>
          </w:p>
          <w:p w14:paraId="7F94DDC6" w14:textId="2BFB1627" w:rsidR="00D97612" w:rsidRPr="007C334A" w:rsidRDefault="00D97612" w:rsidP="00215879">
            <w:pPr>
              <w:pStyle w:val="ListParagraph"/>
              <w:spacing w:before="0" w:after="0" w:line="240" w:lineRule="auto"/>
              <w:ind w:left="0"/>
              <w:contextualSpacing w:val="0"/>
              <w:jc w:val="both"/>
              <w:rPr>
                <w:rFonts w:ascii="Times New Roman" w:eastAsia="Calibri" w:hAnsi="Times New Roman" w:cs="Times New Roman"/>
                <w:sz w:val="24"/>
                <w:szCs w:val="24"/>
                <w:lang w:val="lv-LV"/>
              </w:rPr>
            </w:pP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D0CF9A2" w14:textId="734DCD97" w:rsidR="00DB5ADA" w:rsidRPr="0006684C" w:rsidRDefault="002374FD"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837370">
              <w:rPr>
                <w:rFonts w:ascii="Times New Roman" w:eastAsia="Times New Roman" w:hAnsi="Times New Roman" w:cs="Times New Roman"/>
                <w:sz w:val="24"/>
                <w:szCs w:val="24"/>
                <w:lang w:val="lv-LV" w:eastAsia="lv-LV"/>
              </w:rPr>
              <w:t>2021.-2027.</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5D16357"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VM</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CDCCFE2" w14:textId="77777777" w:rsidR="00DB5ADA" w:rsidRPr="0006684C" w:rsidRDefault="00DB5ADA" w:rsidP="00C73D97">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profesionālās asociācijas</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E1FCB53"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895BB0" w:rsidRPr="00D47AEA" w14:paraId="3C1D1E6D"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414633D" w14:textId="77777777" w:rsidR="00DB5ADA" w:rsidRDefault="00DB5ADA" w:rsidP="00DF121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4.1.8.</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D7D4C9D" w14:textId="77777777" w:rsidR="00DB5ADA" w:rsidRDefault="00DB5ADA" w:rsidP="00215879">
            <w:pPr>
              <w:pStyle w:val="ListParagraph"/>
              <w:spacing w:before="0" w:after="0" w:line="240" w:lineRule="auto"/>
              <w:ind w:left="0"/>
              <w:contextualSpacing w:val="0"/>
              <w:jc w:val="both"/>
              <w:rPr>
                <w:rFonts w:ascii="Times New Roman" w:eastAsia="Calibri" w:hAnsi="Times New Roman" w:cs="Times New Roman"/>
                <w:sz w:val="24"/>
                <w:szCs w:val="24"/>
                <w:lang w:val="lv-LV"/>
              </w:rPr>
            </w:pPr>
            <w:r w:rsidRPr="007C334A">
              <w:rPr>
                <w:rFonts w:ascii="Times New Roman" w:eastAsia="Calibri" w:hAnsi="Times New Roman" w:cs="Times New Roman"/>
                <w:sz w:val="24"/>
                <w:szCs w:val="24"/>
                <w:lang w:val="lv-LV"/>
              </w:rPr>
              <w:t>Izstrādāt</w:t>
            </w:r>
            <w:r>
              <w:rPr>
                <w:rFonts w:ascii="Times New Roman" w:eastAsia="Calibri" w:hAnsi="Times New Roman" w:cs="Times New Roman"/>
                <w:sz w:val="24"/>
                <w:szCs w:val="24"/>
                <w:lang w:val="lv-LV"/>
              </w:rPr>
              <w:t xml:space="preserve"> un ieviest</w:t>
            </w:r>
            <w:r w:rsidRPr="007C334A">
              <w:rPr>
                <w:rFonts w:ascii="Times New Roman" w:eastAsia="Calibri" w:hAnsi="Times New Roman" w:cs="Times New Roman"/>
                <w:sz w:val="24"/>
                <w:szCs w:val="24"/>
                <w:lang w:val="lv-LV"/>
              </w:rPr>
              <w:t xml:space="preserve"> ilgtspējīgus risinājumus ģimenes ārstu prakšu nodošanai/pārņemšanai</w:t>
            </w:r>
            <w:r w:rsidR="00D97612">
              <w:rPr>
                <w:rFonts w:ascii="Times New Roman" w:eastAsia="Calibri" w:hAnsi="Times New Roman" w:cs="Times New Roman"/>
                <w:sz w:val="24"/>
                <w:szCs w:val="24"/>
                <w:lang w:val="lv-LV"/>
              </w:rPr>
              <w:t>.</w:t>
            </w:r>
          </w:p>
          <w:p w14:paraId="0D2FE4D1" w14:textId="7D6DEF2B" w:rsidR="00D97612" w:rsidRPr="007C334A" w:rsidRDefault="00D97612" w:rsidP="00215879">
            <w:pPr>
              <w:pStyle w:val="ListParagraph"/>
              <w:spacing w:before="0" w:after="0" w:line="240" w:lineRule="auto"/>
              <w:ind w:left="0"/>
              <w:contextualSpacing w:val="0"/>
              <w:jc w:val="both"/>
              <w:rPr>
                <w:rFonts w:ascii="Times New Roman" w:eastAsia="Calibri" w:hAnsi="Times New Roman" w:cs="Times New Roman"/>
                <w:sz w:val="24"/>
                <w:szCs w:val="24"/>
                <w:lang w:val="lv-LV"/>
              </w:rPr>
            </w:pP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169EE9C" w14:textId="2A41BB33" w:rsidR="00DB5ADA" w:rsidRPr="0006684C" w:rsidRDefault="002374FD"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837370">
              <w:rPr>
                <w:rFonts w:ascii="Times New Roman" w:eastAsia="Times New Roman" w:hAnsi="Times New Roman" w:cs="Times New Roman"/>
                <w:sz w:val="24"/>
                <w:szCs w:val="24"/>
                <w:lang w:val="lv-LV" w:eastAsia="lv-LV"/>
              </w:rPr>
              <w:t>2021.-2027.</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7F3917D"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VM</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62158CE" w14:textId="77777777" w:rsidR="00DB5ADA" w:rsidRPr="0006684C" w:rsidRDefault="00DB5ADA" w:rsidP="00C73D97">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profesionālās asociācijas</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858A776"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895BB0" w:rsidRPr="00D47AEA" w14:paraId="5D667017"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4251D28" w14:textId="77777777" w:rsidR="002374FD"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4.1.9.</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A974A93" w14:textId="77777777" w:rsidR="002374FD"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r w:rsidRPr="007C334A">
              <w:rPr>
                <w:rFonts w:ascii="Times New Roman" w:eastAsia="Calibri" w:hAnsi="Times New Roman" w:cs="Times New Roman"/>
                <w:sz w:val="24"/>
                <w:szCs w:val="24"/>
                <w:lang w:val="lv-LV"/>
              </w:rPr>
              <w:t>Izstrādāt</w:t>
            </w:r>
            <w:r>
              <w:rPr>
                <w:rFonts w:ascii="Times New Roman" w:eastAsia="Calibri" w:hAnsi="Times New Roman" w:cs="Times New Roman"/>
                <w:sz w:val="24"/>
                <w:szCs w:val="24"/>
                <w:lang w:val="lv-LV"/>
              </w:rPr>
              <w:t xml:space="preserve"> un ieviest</w:t>
            </w:r>
            <w:r w:rsidRPr="007C334A">
              <w:rPr>
                <w:rFonts w:ascii="Times New Roman" w:eastAsia="Calibri" w:hAnsi="Times New Roman" w:cs="Times New Roman"/>
                <w:sz w:val="24"/>
                <w:szCs w:val="24"/>
                <w:lang w:val="lv-LV"/>
              </w:rPr>
              <w:t xml:space="preserve"> risinājumus, lai veicinātu atgriešanos darbā profesijā visu darbspējas vecuma veselības jomas profesiju pārstāvjus, tajā skaitā diasporu</w:t>
            </w:r>
            <w:r>
              <w:rPr>
                <w:rFonts w:ascii="Times New Roman" w:eastAsia="Calibri" w:hAnsi="Times New Roman" w:cs="Times New Roman"/>
                <w:sz w:val="24"/>
                <w:szCs w:val="24"/>
                <w:lang w:val="lv-LV"/>
              </w:rPr>
              <w:t>.</w:t>
            </w:r>
          </w:p>
          <w:p w14:paraId="5EDC4E0A" w14:textId="1E0A421E" w:rsidR="002374FD" w:rsidRPr="007C334A"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4AAAC8D" w14:textId="351C4064"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872455">
              <w:rPr>
                <w:rFonts w:ascii="Times New Roman" w:eastAsia="Times New Roman" w:hAnsi="Times New Roman" w:cs="Times New Roman"/>
                <w:sz w:val="24"/>
                <w:szCs w:val="24"/>
                <w:lang w:val="lv-LV" w:eastAsia="lv-LV"/>
              </w:rPr>
              <w:t>2021.-2027.</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2AA6BAC" w14:textId="77777777"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VM</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EF18624" w14:textId="77777777" w:rsidR="002374FD" w:rsidRPr="0006684C" w:rsidRDefault="002374FD" w:rsidP="002374FD">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profesionālās asociācijas, ārstniecības iestādes</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2B3F90E" w14:textId="77777777"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895BB0" w:rsidRPr="00D47AEA" w14:paraId="7E957776"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DE712AC" w14:textId="77777777" w:rsidR="002374FD"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4.1.10.</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A0E5B30" w14:textId="5DE91A1B" w:rsidR="002374FD"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r w:rsidRPr="007C334A">
              <w:rPr>
                <w:rFonts w:ascii="Times New Roman" w:eastAsia="Calibri" w:hAnsi="Times New Roman" w:cs="Times New Roman"/>
                <w:sz w:val="24"/>
                <w:szCs w:val="24"/>
                <w:lang w:val="lv-LV"/>
              </w:rPr>
              <w:t>Vērtēt iespējas ārstniecības personu imigrācijas politikas attīstībai, tajā skaitā, robežu atvēršanas iespējas trešo valstu ārstniecības personām</w:t>
            </w:r>
            <w:r>
              <w:rPr>
                <w:rFonts w:ascii="Times New Roman" w:eastAsia="Calibri" w:hAnsi="Times New Roman" w:cs="Times New Roman"/>
                <w:sz w:val="24"/>
                <w:szCs w:val="24"/>
                <w:lang w:val="lv-LV"/>
              </w:rPr>
              <w:t>.</w:t>
            </w:r>
          </w:p>
          <w:p w14:paraId="64C43509" w14:textId="56C1F62F" w:rsidR="002374FD" w:rsidRPr="007C334A"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6339154" w14:textId="6553B66D"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872455">
              <w:rPr>
                <w:rFonts w:ascii="Times New Roman" w:eastAsia="Times New Roman" w:hAnsi="Times New Roman" w:cs="Times New Roman"/>
                <w:sz w:val="24"/>
                <w:szCs w:val="24"/>
                <w:lang w:val="lv-LV" w:eastAsia="lv-LV"/>
              </w:rPr>
              <w:t>2021.-2027.</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35B3569" w14:textId="77777777"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VM</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D1CB438" w14:textId="77777777" w:rsidR="002374FD" w:rsidRPr="0006684C" w:rsidRDefault="002374FD" w:rsidP="002374FD">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profesionālās asociācijas, ārstniecības iestādes</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13A8F3A" w14:textId="77777777"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895BB0" w:rsidRPr="00D47AEA" w14:paraId="6C4A5121"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714F070" w14:textId="77777777" w:rsidR="002374FD" w:rsidRDefault="002374FD" w:rsidP="002374FD">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1602D2">
              <w:rPr>
                <w:rFonts w:ascii="Times New Roman" w:eastAsia="Times New Roman" w:hAnsi="Times New Roman" w:cs="Times New Roman"/>
                <w:color w:val="000000" w:themeColor="text1"/>
                <w:sz w:val="24"/>
                <w:szCs w:val="24"/>
                <w:lang w:val="lv-LV" w:eastAsia="lv-LV"/>
              </w:rPr>
              <w:t>4.</w:t>
            </w:r>
            <w:r>
              <w:rPr>
                <w:rFonts w:ascii="Times New Roman" w:eastAsia="Times New Roman" w:hAnsi="Times New Roman" w:cs="Times New Roman"/>
                <w:color w:val="000000" w:themeColor="text1"/>
                <w:sz w:val="24"/>
                <w:szCs w:val="24"/>
                <w:lang w:val="lv-LV" w:eastAsia="lv-LV"/>
              </w:rPr>
              <w:t>1.11.</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CFDD8D1" w14:textId="77777777" w:rsidR="002374FD"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r w:rsidRPr="007C334A">
              <w:rPr>
                <w:rFonts w:ascii="Times New Roman" w:eastAsia="Calibri" w:hAnsi="Times New Roman" w:cs="Times New Roman"/>
                <w:sz w:val="24"/>
                <w:szCs w:val="24"/>
                <w:lang w:val="lv-LV"/>
              </w:rPr>
              <w:t>Plānot atbilstoša personāla sagatavošanu, lai veicinātu jaunu veselības aprūpes pakalpojumu attīstību (paliatīvā aprūpe, geriatrija)</w:t>
            </w:r>
            <w:r>
              <w:rPr>
                <w:rFonts w:ascii="Times New Roman" w:eastAsia="Calibri" w:hAnsi="Times New Roman" w:cs="Times New Roman"/>
                <w:sz w:val="24"/>
                <w:szCs w:val="24"/>
                <w:lang w:val="lv-LV"/>
              </w:rPr>
              <w:t>.</w:t>
            </w:r>
          </w:p>
          <w:p w14:paraId="0958DB39" w14:textId="14005D09" w:rsidR="002374FD" w:rsidRPr="007C334A" w:rsidRDefault="002374FD" w:rsidP="002374FD">
            <w:pPr>
              <w:pStyle w:val="ListParagraph"/>
              <w:spacing w:before="0" w:after="0" w:line="240" w:lineRule="auto"/>
              <w:ind w:left="0"/>
              <w:contextualSpacing w:val="0"/>
              <w:jc w:val="both"/>
              <w:rPr>
                <w:rFonts w:ascii="Times New Roman" w:hAnsi="Times New Roman" w:cs="Times New Roman"/>
                <w:bCs/>
                <w:sz w:val="24"/>
                <w:szCs w:val="24"/>
                <w:lang w:val="lv-LV"/>
              </w:rPr>
            </w:pP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0DEC7B7" w14:textId="37DB09BB"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08F2">
              <w:rPr>
                <w:rFonts w:ascii="Times New Roman" w:eastAsia="Times New Roman" w:hAnsi="Times New Roman" w:cs="Times New Roman"/>
                <w:sz w:val="24"/>
                <w:szCs w:val="24"/>
                <w:lang w:val="lv-LV" w:eastAsia="lv-LV"/>
              </w:rPr>
              <w:t>2021.-2027.</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DA07F2F" w14:textId="77777777"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VM</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13C27C2" w14:textId="77777777" w:rsidR="002374FD" w:rsidRPr="0006684C" w:rsidRDefault="002374FD" w:rsidP="002374FD">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NVD</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BCE16B7" w14:textId="77777777"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895BB0" w:rsidRPr="00D47AEA" w14:paraId="67E90276"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A175958" w14:textId="77777777" w:rsidR="002374FD" w:rsidRDefault="002374FD" w:rsidP="002374FD">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1602D2">
              <w:rPr>
                <w:rFonts w:ascii="Times New Roman" w:eastAsia="Times New Roman" w:hAnsi="Times New Roman" w:cs="Times New Roman"/>
                <w:color w:val="000000" w:themeColor="text1"/>
                <w:sz w:val="24"/>
                <w:szCs w:val="24"/>
                <w:lang w:val="lv-LV" w:eastAsia="lv-LV"/>
              </w:rPr>
              <w:t>4.</w:t>
            </w:r>
            <w:r>
              <w:rPr>
                <w:rFonts w:ascii="Times New Roman" w:eastAsia="Times New Roman" w:hAnsi="Times New Roman" w:cs="Times New Roman"/>
                <w:color w:val="000000" w:themeColor="text1"/>
                <w:sz w:val="24"/>
                <w:szCs w:val="24"/>
                <w:lang w:val="lv-LV" w:eastAsia="lv-LV"/>
              </w:rPr>
              <w:t>1.12.</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DC85883" w14:textId="77777777" w:rsidR="002374FD"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r w:rsidRPr="007C334A">
              <w:rPr>
                <w:rFonts w:ascii="Times New Roman" w:eastAsia="Calibri" w:hAnsi="Times New Roman" w:cs="Times New Roman"/>
                <w:sz w:val="24"/>
                <w:szCs w:val="24"/>
                <w:lang w:val="lv-LV"/>
              </w:rPr>
              <w:t>Stiprināt pašvaldību lomu veselības jomas cilvēkresursu piesaistē, īpaši geriatrijas un paliatīvās aprūpes pakalpojumu nodrošināšanā un noturēšanā ārstniecības iestādēs reģionos</w:t>
            </w:r>
            <w:r>
              <w:rPr>
                <w:rFonts w:ascii="Times New Roman" w:eastAsia="Calibri" w:hAnsi="Times New Roman" w:cs="Times New Roman"/>
                <w:sz w:val="24"/>
                <w:szCs w:val="24"/>
                <w:lang w:val="lv-LV"/>
              </w:rPr>
              <w:t>.</w:t>
            </w:r>
          </w:p>
          <w:p w14:paraId="6CCB76A2" w14:textId="2DB7586F" w:rsidR="002374FD" w:rsidRPr="00376289"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49313D2" w14:textId="4F49EDCB"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08F2">
              <w:rPr>
                <w:rFonts w:ascii="Times New Roman" w:eastAsia="Times New Roman" w:hAnsi="Times New Roman" w:cs="Times New Roman"/>
                <w:sz w:val="24"/>
                <w:szCs w:val="24"/>
                <w:lang w:val="lv-LV" w:eastAsia="lv-LV"/>
              </w:rPr>
              <w:t>2021.-2027.</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96C3994" w14:textId="77777777"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VM</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7E9B7E3" w14:textId="77777777" w:rsidR="002374FD" w:rsidRPr="0006684C" w:rsidRDefault="002374FD" w:rsidP="002374FD">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pašvaldības, ārstniecības iestādes</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C404021" w14:textId="77777777"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895BB0" w:rsidRPr="00072C67" w14:paraId="057F9AB6"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11045DA" w14:textId="77777777" w:rsidR="00DB5ADA" w:rsidRPr="001602D2" w:rsidRDefault="00DB5ADA" w:rsidP="00DF121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4.1.13.</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B799579" w14:textId="5725C50E" w:rsidR="00DB5ADA" w:rsidRDefault="00DB5ADA" w:rsidP="00215879">
            <w:pPr>
              <w:pStyle w:val="ListParagraph"/>
              <w:spacing w:before="0" w:after="0" w:line="240" w:lineRule="auto"/>
              <w:ind w:left="0"/>
              <w:contextualSpacing w:val="0"/>
              <w:jc w:val="both"/>
              <w:rPr>
                <w:rFonts w:ascii="Times New Roman" w:eastAsia="Calibri" w:hAnsi="Times New Roman" w:cs="Times New Roman"/>
                <w:sz w:val="24"/>
                <w:szCs w:val="24"/>
                <w:lang w:val="lv-LV"/>
              </w:rPr>
            </w:pPr>
            <w:r w:rsidRPr="004545BD">
              <w:rPr>
                <w:rFonts w:ascii="Times New Roman" w:eastAsia="Calibri" w:hAnsi="Times New Roman" w:cs="Times New Roman"/>
                <w:sz w:val="24"/>
                <w:szCs w:val="24"/>
                <w:lang w:val="lv-LV"/>
              </w:rPr>
              <w:t xml:space="preserve">Izstrādāt un ieviest konkurētspējīgu ārstniecības personu atalgojuma modeli atbilstoši </w:t>
            </w:r>
            <w:r w:rsidR="000233CF">
              <w:rPr>
                <w:rFonts w:ascii="Times New Roman" w:eastAsia="Calibri" w:hAnsi="Times New Roman" w:cs="Times New Roman"/>
                <w:sz w:val="24"/>
                <w:szCs w:val="24"/>
                <w:lang w:val="lv-LV"/>
              </w:rPr>
              <w:t xml:space="preserve">sniegto </w:t>
            </w:r>
            <w:r w:rsidRPr="004545BD">
              <w:rPr>
                <w:rFonts w:ascii="Times New Roman" w:eastAsia="Calibri" w:hAnsi="Times New Roman" w:cs="Times New Roman"/>
                <w:sz w:val="24"/>
                <w:szCs w:val="24"/>
                <w:lang w:val="lv-LV"/>
              </w:rPr>
              <w:t>pakalpojuma līmenim un veidam</w:t>
            </w:r>
            <w:r w:rsidR="008E0802" w:rsidRPr="004545BD">
              <w:rPr>
                <w:rFonts w:ascii="Times New Roman" w:eastAsia="Calibri" w:hAnsi="Times New Roman" w:cs="Times New Roman"/>
                <w:sz w:val="24"/>
                <w:szCs w:val="24"/>
                <w:lang w:val="lv-LV"/>
              </w:rPr>
              <w:t>.</w:t>
            </w:r>
          </w:p>
          <w:p w14:paraId="1854A5FF" w14:textId="0FD22246" w:rsidR="008E0802" w:rsidRPr="007C334A" w:rsidRDefault="008E0802" w:rsidP="00215879">
            <w:pPr>
              <w:pStyle w:val="ListParagraph"/>
              <w:spacing w:before="0" w:after="0" w:line="240" w:lineRule="auto"/>
              <w:ind w:left="0"/>
              <w:contextualSpacing w:val="0"/>
              <w:jc w:val="both"/>
              <w:rPr>
                <w:rFonts w:ascii="Times New Roman" w:eastAsia="Calibri" w:hAnsi="Times New Roman" w:cs="Times New Roman"/>
                <w:sz w:val="24"/>
                <w:szCs w:val="24"/>
                <w:lang w:val="lv-LV"/>
              </w:rPr>
            </w:pP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270ED66" w14:textId="10735744" w:rsidR="00DB5ADA" w:rsidRPr="0006684C" w:rsidRDefault="002374FD"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837370">
              <w:rPr>
                <w:rFonts w:ascii="Times New Roman" w:eastAsia="Times New Roman" w:hAnsi="Times New Roman" w:cs="Times New Roman"/>
                <w:sz w:val="24"/>
                <w:szCs w:val="24"/>
                <w:lang w:val="lv-LV" w:eastAsia="lv-LV"/>
              </w:rPr>
              <w:t>2021.-2027.</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15019A7"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VM</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8F4ECF8" w14:textId="77777777" w:rsidR="00DB5ADA" w:rsidRPr="0006684C" w:rsidRDefault="00DB5ADA" w:rsidP="00C73D97">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FM, profesionālās asociācijas, ārstniecības iestādes</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733B3A5"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895BB0" w:rsidRPr="00D47AEA" w14:paraId="4F1ECAC2"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B5EDC76" w14:textId="77777777" w:rsidR="00DB5ADA" w:rsidRDefault="00DB5ADA" w:rsidP="00DF121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lastRenderedPageBreak/>
              <w:t>4.1.14.</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2525EB9" w14:textId="77777777" w:rsidR="00DB5ADA" w:rsidRDefault="00DB5ADA" w:rsidP="00215879">
            <w:pPr>
              <w:pStyle w:val="ListParagraph"/>
              <w:spacing w:before="0" w:after="0" w:line="240" w:lineRule="auto"/>
              <w:ind w:left="0"/>
              <w:contextualSpacing w:val="0"/>
              <w:jc w:val="both"/>
              <w:rPr>
                <w:rFonts w:ascii="Times New Roman" w:eastAsia="Calibri" w:hAnsi="Times New Roman" w:cs="Times New Roman"/>
                <w:sz w:val="24"/>
                <w:szCs w:val="24"/>
                <w:lang w:val="lv-LV"/>
              </w:rPr>
            </w:pPr>
            <w:r w:rsidRPr="007C334A">
              <w:rPr>
                <w:rFonts w:ascii="Times New Roman" w:eastAsia="Calibri" w:hAnsi="Times New Roman" w:cs="Times New Roman"/>
                <w:sz w:val="24"/>
                <w:szCs w:val="24"/>
                <w:lang w:val="lv-LV"/>
              </w:rPr>
              <w:t>Nodrošināt vispārējās aprūpes māsas profesijas ieviešanu, tai skaitā veicinot māsu atgriešanos profesijā</w:t>
            </w:r>
            <w:r w:rsidR="008E0802">
              <w:rPr>
                <w:rFonts w:ascii="Times New Roman" w:eastAsia="Calibri" w:hAnsi="Times New Roman" w:cs="Times New Roman"/>
                <w:sz w:val="24"/>
                <w:szCs w:val="24"/>
                <w:lang w:val="lv-LV"/>
              </w:rPr>
              <w:t>.</w:t>
            </w:r>
          </w:p>
          <w:p w14:paraId="513C5204" w14:textId="7BB0379C" w:rsidR="008E0802" w:rsidRPr="007C334A" w:rsidRDefault="008E0802" w:rsidP="00215879">
            <w:pPr>
              <w:pStyle w:val="ListParagraph"/>
              <w:spacing w:before="0" w:after="0" w:line="240" w:lineRule="auto"/>
              <w:ind w:left="0"/>
              <w:contextualSpacing w:val="0"/>
              <w:jc w:val="both"/>
              <w:rPr>
                <w:rFonts w:ascii="Times New Roman" w:eastAsia="Calibri" w:hAnsi="Times New Roman" w:cs="Times New Roman"/>
                <w:sz w:val="24"/>
                <w:szCs w:val="24"/>
                <w:lang w:val="lv-LV"/>
              </w:rPr>
            </w:pP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223314F"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2022.</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B274C9C"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VM</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DB2DD41" w14:textId="77777777" w:rsidR="00DB5ADA" w:rsidRPr="0006684C" w:rsidRDefault="00DB5ADA" w:rsidP="00C73D97">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Profesionālās asociācijas, izglītības iestādes, VI</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1DEE5B3"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DB5ADA" w:rsidRPr="00072C67" w14:paraId="7C131D61"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B55604C" w14:textId="77777777" w:rsidR="00DB5ADA" w:rsidRPr="004A7944" w:rsidRDefault="00DB5ADA" w:rsidP="00DF1210">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4A7944">
              <w:rPr>
                <w:rFonts w:ascii="Times New Roman" w:eastAsia="Times New Roman" w:hAnsi="Times New Roman" w:cs="Times New Roman"/>
                <w:b/>
                <w:bCs/>
                <w:color w:val="000000" w:themeColor="text1"/>
                <w:sz w:val="24"/>
                <w:szCs w:val="24"/>
                <w:lang w:val="lv-LV" w:eastAsia="lv-LV"/>
              </w:rPr>
              <w:t>4.2.</w:t>
            </w:r>
          </w:p>
        </w:tc>
        <w:tc>
          <w:tcPr>
            <w:tcW w:w="4473"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78E8FCF2" w14:textId="77777777" w:rsidR="00DB5ADA" w:rsidRDefault="00DB5ADA" w:rsidP="00215879">
            <w:pPr>
              <w:spacing w:before="0" w:after="0" w:line="240" w:lineRule="auto"/>
              <w:jc w:val="both"/>
              <w:rPr>
                <w:rFonts w:ascii="Times New Roman" w:eastAsia="Calibri" w:hAnsi="Times New Roman" w:cs="Times New Roman"/>
                <w:b/>
                <w:bCs/>
                <w:sz w:val="24"/>
                <w:szCs w:val="24"/>
                <w:lang w:val="lv-LV"/>
              </w:rPr>
            </w:pPr>
            <w:r>
              <w:rPr>
                <w:rFonts w:ascii="Times New Roman" w:eastAsia="Calibri" w:hAnsi="Times New Roman" w:cs="Times New Roman"/>
                <w:b/>
                <w:bCs/>
                <w:sz w:val="24"/>
                <w:szCs w:val="24"/>
                <w:lang w:val="lv-LV"/>
              </w:rPr>
              <w:t>Uzlabot cilvēkresursu kvalitāti atbilstoši veselības aprūpes pakalpojumu attīstībai un pieprasījumam darba tirgū</w:t>
            </w:r>
            <w:r w:rsidR="004C7F87">
              <w:rPr>
                <w:rFonts w:ascii="Times New Roman" w:eastAsia="Calibri" w:hAnsi="Times New Roman" w:cs="Times New Roman"/>
                <w:b/>
                <w:bCs/>
                <w:sz w:val="24"/>
                <w:szCs w:val="24"/>
                <w:lang w:val="lv-LV"/>
              </w:rPr>
              <w:t>:</w:t>
            </w:r>
          </w:p>
          <w:p w14:paraId="455C2C0F" w14:textId="504EC504" w:rsidR="004C7F87" w:rsidRPr="001602D2" w:rsidRDefault="004C7F87" w:rsidP="00215879">
            <w:pPr>
              <w:spacing w:before="0" w:after="0" w:line="240" w:lineRule="auto"/>
              <w:jc w:val="both"/>
              <w:rPr>
                <w:rFonts w:ascii="Times New Roman" w:eastAsia="Calibri" w:hAnsi="Times New Roman" w:cs="Times New Roman"/>
                <w:b/>
                <w:bCs/>
                <w:sz w:val="24"/>
                <w:szCs w:val="24"/>
                <w:lang w:val="lv-LV"/>
              </w:rPr>
            </w:pPr>
          </w:p>
        </w:tc>
      </w:tr>
      <w:tr w:rsidR="00895BB0" w:rsidRPr="001602D2" w14:paraId="257C4A5B"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45AFB97" w14:textId="77777777" w:rsidR="002374FD"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4.2.1.</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3B4B8DF" w14:textId="77777777" w:rsidR="002374FD"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r w:rsidRPr="007C334A">
              <w:rPr>
                <w:rFonts w:ascii="Times New Roman" w:eastAsia="Calibri" w:hAnsi="Times New Roman" w:cs="Times New Roman"/>
                <w:sz w:val="24"/>
                <w:szCs w:val="24"/>
                <w:lang w:val="lv-LV"/>
              </w:rPr>
              <w:t>Pilnveidot pamatizglītības studiju programmas, integrējot aktuālo caurviju kompetenču apguvi augstskolu izglītības programmās, tai skaitā</w:t>
            </w:r>
            <w:r>
              <w:rPr>
                <w:rFonts w:ascii="Times New Roman" w:eastAsia="Calibri" w:hAnsi="Times New Roman" w:cs="Times New Roman"/>
                <w:sz w:val="24"/>
                <w:szCs w:val="24"/>
                <w:lang w:val="lv-LV"/>
              </w:rPr>
              <w:t>,</w:t>
            </w:r>
            <w:r w:rsidRPr="007C334A">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par </w:t>
            </w:r>
            <w:r w:rsidRPr="007C334A">
              <w:rPr>
                <w:rFonts w:ascii="Times New Roman" w:eastAsia="Calibri" w:hAnsi="Times New Roman" w:cs="Times New Roman"/>
                <w:sz w:val="24"/>
                <w:szCs w:val="24"/>
                <w:lang w:val="lv-LV"/>
              </w:rPr>
              <w:t xml:space="preserve">pacientu drošību, komunikāciju, vardarbību, dzimumu līdztiesību, </w:t>
            </w:r>
            <w:r>
              <w:rPr>
                <w:rFonts w:ascii="Times New Roman" w:eastAsia="Calibri" w:hAnsi="Times New Roman" w:cs="Times New Roman"/>
                <w:sz w:val="24"/>
                <w:szCs w:val="24"/>
                <w:lang w:val="lv-LV"/>
              </w:rPr>
              <w:t xml:space="preserve">par digitālajām prasmēm, </w:t>
            </w:r>
            <w:r w:rsidRPr="007C334A">
              <w:rPr>
                <w:rFonts w:ascii="Times New Roman" w:eastAsia="Calibri" w:hAnsi="Times New Roman" w:cs="Times New Roman"/>
                <w:sz w:val="24"/>
                <w:szCs w:val="24"/>
                <w:lang w:val="lv-LV"/>
              </w:rPr>
              <w:t>datu analīzi, veselības aprūpes statistiku, u.c., kā arī palielinot praktisko nodarbību īpatsvaru studiju procesā, tai skaitā darba vidē balstītas mācības</w:t>
            </w:r>
            <w:r>
              <w:rPr>
                <w:rFonts w:ascii="Times New Roman" w:eastAsia="Calibri" w:hAnsi="Times New Roman" w:cs="Times New Roman"/>
                <w:sz w:val="24"/>
                <w:szCs w:val="24"/>
                <w:lang w:val="lv-LV"/>
              </w:rPr>
              <w:t>.</w:t>
            </w:r>
          </w:p>
          <w:p w14:paraId="31729251" w14:textId="4ECA5892" w:rsidR="002374FD" w:rsidRPr="007C334A"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3640BB0" w14:textId="6EF92EC4"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917057">
              <w:rPr>
                <w:rFonts w:ascii="Times New Roman" w:eastAsia="Times New Roman" w:hAnsi="Times New Roman" w:cs="Times New Roman"/>
                <w:sz w:val="24"/>
                <w:szCs w:val="24"/>
                <w:lang w:val="lv-LV" w:eastAsia="lv-LV"/>
              </w:rPr>
              <w:t>2021.-2027.</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02125C0" w14:textId="77777777"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VM</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2B1DCD1" w14:textId="77777777" w:rsidR="002374FD" w:rsidRPr="0006684C" w:rsidRDefault="002374FD" w:rsidP="002374FD">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Profesionālās asociācijas, izglītības iestādes</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C70FBE4" w14:textId="77777777" w:rsidR="002374FD" w:rsidRPr="001602D2" w:rsidRDefault="002374FD" w:rsidP="002374FD">
            <w:pPr>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r>
      <w:tr w:rsidR="00895BB0" w:rsidRPr="00072C67" w14:paraId="7D212003"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C3D39A9" w14:textId="77777777" w:rsidR="002374FD"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4.2.2.</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7C09237" w14:textId="77777777" w:rsidR="002374FD"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r w:rsidRPr="007C33A0">
              <w:rPr>
                <w:rFonts w:ascii="Times New Roman" w:eastAsia="Calibri" w:hAnsi="Times New Roman" w:cs="Times New Roman"/>
                <w:sz w:val="24"/>
                <w:szCs w:val="24"/>
                <w:lang w:val="lv-LV"/>
              </w:rPr>
              <w:t>Izstrādāt ilgtspējīgas tālākizglītības modeli (pārskatīt tālākizglītības rezultātu novērtēšanu (punkti par kursu apmeklējumu, to piešķiršanas principi, simulāciju mācību īpatsvars), saskaitot iegūtos tālākizglītības punktus ar tālākizglītības mērķi, vienlaikus ilgtermiņā virzoties uz vienotu, ilgtspējīgu tālākizglītības modeli, rodot risinājumus citiem tālākizglītības finansējuma avotiem un veidiem)</w:t>
            </w:r>
            <w:r>
              <w:rPr>
                <w:rFonts w:ascii="Times New Roman" w:eastAsia="Calibri" w:hAnsi="Times New Roman" w:cs="Times New Roman"/>
                <w:sz w:val="24"/>
                <w:szCs w:val="24"/>
                <w:lang w:val="lv-LV"/>
              </w:rPr>
              <w:t>.</w:t>
            </w:r>
          </w:p>
          <w:p w14:paraId="43D9CF80" w14:textId="37A533CA" w:rsidR="002374FD" w:rsidRPr="007C334A"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5FA49CE" w14:textId="2CFCB6B3"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917057">
              <w:rPr>
                <w:rFonts w:ascii="Times New Roman" w:eastAsia="Times New Roman" w:hAnsi="Times New Roman" w:cs="Times New Roman"/>
                <w:sz w:val="24"/>
                <w:szCs w:val="24"/>
                <w:lang w:val="lv-LV" w:eastAsia="lv-LV"/>
              </w:rPr>
              <w:t>2021.-2027.</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DEE1151" w14:textId="77777777"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VM</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11B3414" w14:textId="77777777" w:rsidR="002374FD" w:rsidRPr="0006684C" w:rsidRDefault="002374FD" w:rsidP="002374FD">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Profesionālās asociācijas, izglītības iestādes, ārstniecības iestādes</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BA9D36F" w14:textId="77777777" w:rsidR="002374FD" w:rsidRPr="001602D2" w:rsidRDefault="002374FD" w:rsidP="002374FD">
            <w:pPr>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r>
      <w:tr w:rsidR="00895BB0" w:rsidRPr="00072C67" w14:paraId="1B017AE3"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AD6195C" w14:textId="77777777" w:rsidR="002374FD"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4.2.3.</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297CB72" w14:textId="399D09D7" w:rsidR="002374FD" w:rsidRPr="007C334A"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r w:rsidRPr="007C334A">
              <w:rPr>
                <w:rFonts w:ascii="Times New Roman" w:eastAsia="Calibri" w:hAnsi="Times New Roman" w:cs="Times New Roman"/>
                <w:sz w:val="24"/>
                <w:szCs w:val="24"/>
                <w:lang w:val="lv-LV"/>
              </w:rPr>
              <w:t xml:space="preserve">Nodrošināt kompetenču centru attīstību klīniskajās universitātes slimnīcās, paredzot to lomu un funkcijas ārstniecības personu </w:t>
            </w:r>
            <w:r w:rsidRPr="007C334A">
              <w:rPr>
                <w:rFonts w:ascii="Times New Roman" w:eastAsia="Calibri" w:hAnsi="Times New Roman" w:cs="Times New Roman"/>
                <w:sz w:val="24"/>
                <w:szCs w:val="24"/>
                <w:lang w:val="lv-LV"/>
              </w:rPr>
              <w:lastRenderedPageBreak/>
              <w:t>izglītības un tālākizglītības sistēmā</w:t>
            </w:r>
            <w:r>
              <w:rPr>
                <w:rFonts w:ascii="Times New Roman" w:eastAsia="Calibri" w:hAnsi="Times New Roman" w:cs="Times New Roman"/>
                <w:sz w:val="24"/>
                <w:szCs w:val="24"/>
                <w:lang w:val="lv-LV"/>
              </w:rPr>
              <w:t>.</w:t>
            </w: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46492FB" w14:textId="678FB944"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E24DC5">
              <w:rPr>
                <w:rFonts w:ascii="Times New Roman" w:eastAsia="Times New Roman" w:hAnsi="Times New Roman" w:cs="Times New Roman"/>
                <w:sz w:val="24"/>
                <w:szCs w:val="24"/>
                <w:lang w:val="lv-LV" w:eastAsia="lv-LV"/>
              </w:rPr>
              <w:lastRenderedPageBreak/>
              <w:t>2021.-2027.</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167745C" w14:textId="77777777"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VM</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8E7E1B6" w14:textId="77777777" w:rsidR="002374FD" w:rsidRPr="0006684C" w:rsidRDefault="002374FD" w:rsidP="002374FD">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 xml:space="preserve">Klīniskās universitātes slimnīcas, citas ārstniecības iestādes, </w:t>
            </w:r>
            <w:r w:rsidRPr="0006684C">
              <w:rPr>
                <w:rFonts w:ascii="Times New Roman" w:eastAsia="Times New Roman" w:hAnsi="Times New Roman" w:cs="Times New Roman"/>
                <w:color w:val="000000" w:themeColor="text1"/>
                <w:sz w:val="24"/>
                <w:szCs w:val="24"/>
                <w:lang w:val="lv-LV" w:eastAsia="lv-LV"/>
              </w:rPr>
              <w:lastRenderedPageBreak/>
              <w:t>profesionālās asociācijas</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2CAD95C" w14:textId="77777777" w:rsidR="002374FD" w:rsidRPr="001602D2" w:rsidRDefault="002374FD" w:rsidP="002374FD">
            <w:pPr>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r>
      <w:tr w:rsidR="00895BB0" w:rsidRPr="001602D2" w14:paraId="24D05C36"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2D40F7D" w14:textId="77777777" w:rsidR="002374FD"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4.2.4.</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95C52B7" w14:textId="77777777" w:rsidR="002374FD"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r w:rsidRPr="007C334A">
              <w:rPr>
                <w:rFonts w:ascii="Times New Roman" w:eastAsia="Calibri" w:hAnsi="Times New Roman" w:cs="Times New Roman"/>
                <w:sz w:val="24"/>
                <w:szCs w:val="24"/>
                <w:lang w:val="lv-LV"/>
              </w:rPr>
              <w:t>Pilnveidot klīnisko prakšu īstenošanas nosacījumus ārstniecības iestādēs, veicinot augstskolu un ārstniecības iestāžu  sadarbību</w:t>
            </w:r>
            <w:r>
              <w:rPr>
                <w:rFonts w:ascii="Times New Roman" w:eastAsia="Calibri" w:hAnsi="Times New Roman" w:cs="Times New Roman"/>
                <w:sz w:val="24"/>
                <w:szCs w:val="24"/>
                <w:lang w:val="lv-LV"/>
              </w:rPr>
              <w:t>, vienlaikus uzlabojot studiju procesa kvalitāti.</w:t>
            </w:r>
          </w:p>
          <w:p w14:paraId="3C62EAA7" w14:textId="4B305C93" w:rsidR="002374FD" w:rsidRPr="007C334A"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9D0E402" w14:textId="55A22D08"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E24DC5">
              <w:rPr>
                <w:rFonts w:ascii="Times New Roman" w:eastAsia="Times New Roman" w:hAnsi="Times New Roman" w:cs="Times New Roman"/>
                <w:sz w:val="24"/>
                <w:szCs w:val="24"/>
                <w:lang w:val="lv-LV" w:eastAsia="lv-LV"/>
              </w:rPr>
              <w:t>2021.-2027.</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DC7E450" w14:textId="77777777"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VM</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88EA4C3" w14:textId="46690C28" w:rsidR="002374FD" w:rsidRPr="0006684C" w:rsidRDefault="00895BB0" w:rsidP="002374FD">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Izglītības iestādes </w:t>
            </w:r>
            <w:r w:rsidR="002374FD" w:rsidRPr="0006684C">
              <w:rPr>
                <w:rFonts w:ascii="Times New Roman" w:eastAsia="Times New Roman" w:hAnsi="Times New Roman" w:cs="Times New Roman"/>
                <w:color w:val="000000" w:themeColor="text1"/>
                <w:sz w:val="24"/>
                <w:szCs w:val="24"/>
                <w:lang w:val="lv-LV" w:eastAsia="lv-LV"/>
              </w:rPr>
              <w:t>, ārstniecības iestādes</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3537C32" w14:textId="77777777" w:rsidR="002374FD" w:rsidRPr="001602D2" w:rsidRDefault="002374FD" w:rsidP="002374FD">
            <w:pPr>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r>
      <w:tr w:rsidR="00895BB0" w:rsidRPr="001602D2" w14:paraId="474FBA3F"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86E597C" w14:textId="629F2A8A" w:rsidR="00DB5ADA" w:rsidRDefault="00DB5ADA" w:rsidP="00DF121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4.2.</w:t>
            </w:r>
            <w:r w:rsidR="00C17B18">
              <w:rPr>
                <w:rFonts w:ascii="Times New Roman" w:eastAsia="Times New Roman" w:hAnsi="Times New Roman" w:cs="Times New Roman"/>
                <w:color w:val="000000" w:themeColor="text1"/>
                <w:sz w:val="24"/>
                <w:szCs w:val="24"/>
                <w:lang w:val="lv-LV" w:eastAsia="lv-LV"/>
              </w:rPr>
              <w:t>5</w:t>
            </w:r>
            <w:r>
              <w:rPr>
                <w:rFonts w:ascii="Times New Roman" w:eastAsia="Times New Roman" w:hAnsi="Times New Roman" w:cs="Times New Roman"/>
                <w:color w:val="000000" w:themeColor="text1"/>
                <w:sz w:val="24"/>
                <w:szCs w:val="24"/>
                <w:lang w:val="lv-LV" w:eastAsia="lv-LV"/>
              </w:rPr>
              <w:t>.</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4300C9C" w14:textId="03D61394" w:rsidR="00DB5ADA" w:rsidRDefault="00DB5ADA" w:rsidP="00215879">
            <w:pPr>
              <w:pStyle w:val="ListParagraph"/>
              <w:spacing w:before="0" w:after="0" w:line="240" w:lineRule="auto"/>
              <w:ind w:left="0"/>
              <w:contextualSpacing w:val="0"/>
              <w:jc w:val="both"/>
              <w:rPr>
                <w:rFonts w:ascii="Times New Roman" w:eastAsia="Calibri" w:hAnsi="Times New Roman" w:cs="Times New Roman"/>
                <w:sz w:val="24"/>
                <w:szCs w:val="24"/>
                <w:lang w:val="lv-LV"/>
              </w:rPr>
            </w:pPr>
            <w:r w:rsidRPr="007C334A">
              <w:rPr>
                <w:rFonts w:ascii="Times New Roman" w:eastAsia="Calibri" w:hAnsi="Times New Roman" w:cs="Times New Roman"/>
                <w:sz w:val="24"/>
                <w:szCs w:val="24"/>
                <w:lang w:val="lv-LV"/>
              </w:rPr>
              <w:t>Pārskatīt ārsta pamatspecialitāšu, apakšspecialitāšu,</w:t>
            </w:r>
            <w:r w:rsidR="008E0802">
              <w:rPr>
                <w:rFonts w:ascii="Times New Roman" w:eastAsia="Calibri" w:hAnsi="Times New Roman" w:cs="Times New Roman"/>
                <w:sz w:val="24"/>
                <w:szCs w:val="24"/>
                <w:lang w:val="lv-LV"/>
              </w:rPr>
              <w:t xml:space="preserve"> </w:t>
            </w:r>
            <w:r w:rsidRPr="007C334A">
              <w:rPr>
                <w:rFonts w:ascii="Times New Roman" w:eastAsia="Calibri" w:hAnsi="Times New Roman" w:cs="Times New Roman"/>
                <w:sz w:val="24"/>
                <w:szCs w:val="24"/>
                <w:lang w:val="lv-LV"/>
              </w:rPr>
              <w:t xml:space="preserve">papildspecialitāšu un ārstniecisko metožu sarakstu, </w:t>
            </w:r>
            <w:r>
              <w:rPr>
                <w:rFonts w:ascii="Times New Roman" w:eastAsia="Calibri" w:hAnsi="Times New Roman" w:cs="Times New Roman"/>
                <w:sz w:val="24"/>
                <w:szCs w:val="24"/>
                <w:lang w:val="lv-LV"/>
              </w:rPr>
              <w:t xml:space="preserve">vērtējot studiju saturu, ilgumu un </w:t>
            </w:r>
            <w:r w:rsidRPr="007C334A">
              <w:rPr>
                <w:rFonts w:ascii="Times New Roman" w:eastAsia="Calibri" w:hAnsi="Times New Roman" w:cs="Times New Roman"/>
                <w:sz w:val="24"/>
                <w:szCs w:val="24"/>
                <w:lang w:val="lv-LV"/>
              </w:rPr>
              <w:t xml:space="preserve"> specialitāšu konsolidācijas iespējas</w:t>
            </w:r>
            <w:r w:rsidR="008E0802">
              <w:rPr>
                <w:rFonts w:ascii="Times New Roman" w:eastAsia="Calibri" w:hAnsi="Times New Roman" w:cs="Times New Roman"/>
                <w:sz w:val="24"/>
                <w:szCs w:val="24"/>
                <w:lang w:val="lv-LV"/>
              </w:rPr>
              <w:t>.</w:t>
            </w:r>
          </w:p>
          <w:p w14:paraId="6C6BCA07" w14:textId="2DAA2A93" w:rsidR="008E0802" w:rsidRPr="007C334A" w:rsidRDefault="008E0802" w:rsidP="00215879">
            <w:pPr>
              <w:pStyle w:val="ListParagraph"/>
              <w:spacing w:before="0" w:after="0" w:line="240" w:lineRule="auto"/>
              <w:ind w:left="0"/>
              <w:contextualSpacing w:val="0"/>
              <w:jc w:val="both"/>
              <w:rPr>
                <w:rFonts w:ascii="Times New Roman" w:eastAsia="Calibri" w:hAnsi="Times New Roman" w:cs="Times New Roman"/>
                <w:sz w:val="24"/>
                <w:szCs w:val="24"/>
                <w:lang w:val="lv-LV"/>
              </w:rPr>
            </w:pP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E326287"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2021.</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DFADC23" w14:textId="77777777" w:rsidR="00DB5ADA" w:rsidRPr="0006684C" w:rsidRDefault="00DB5ADA" w:rsidP="00C73D9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VM</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BDC17BC" w14:textId="47043891" w:rsidR="00DB5ADA" w:rsidRPr="0006684C" w:rsidRDefault="00895BB0" w:rsidP="00C73D97">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P</w:t>
            </w:r>
            <w:r w:rsidRPr="0006684C">
              <w:rPr>
                <w:rFonts w:ascii="Times New Roman" w:eastAsia="Times New Roman" w:hAnsi="Times New Roman" w:cs="Times New Roman"/>
                <w:color w:val="000000" w:themeColor="text1"/>
                <w:sz w:val="24"/>
                <w:szCs w:val="24"/>
                <w:lang w:val="lv-LV" w:eastAsia="lv-LV"/>
              </w:rPr>
              <w:t xml:space="preserve">rofesionālās </w:t>
            </w:r>
            <w:r w:rsidR="00DB5ADA" w:rsidRPr="0006684C">
              <w:rPr>
                <w:rFonts w:ascii="Times New Roman" w:eastAsia="Times New Roman" w:hAnsi="Times New Roman" w:cs="Times New Roman"/>
                <w:color w:val="000000" w:themeColor="text1"/>
                <w:sz w:val="24"/>
                <w:szCs w:val="24"/>
                <w:lang w:val="lv-LV" w:eastAsia="lv-LV"/>
              </w:rPr>
              <w:t>asociācijas</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5876C39" w14:textId="77777777" w:rsidR="00DB5ADA" w:rsidRPr="001602D2" w:rsidRDefault="00DB5ADA" w:rsidP="00C73D97">
            <w:pPr>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r>
      <w:tr w:rsidR="00DB5ADA" w:rsidRPr="00EB28BC" w14:paraId="3ECC33E2"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8A8E02C" w14:textId="77777777" w:rsidR="00DB5ADA" w:rsidRPr="00EB28BC" w:rsidRDefault="00DB5ADA" w:rsidP="00DF1210">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EB28BC">
              <w:rPr>
                <w:rFonts w:ascii="Times New Roman" w:eastAsia="Times New Roman" w:hAnsi="Times New Roman" w:cs="Times New Roman"/>
                <w:b/>
                <w:bCs/>
                <w:color w:val="000000" w:themeColor="text1"/>
                <w:sz w:val="24"/>
                <w:szCs w:val="24"/>
                <w:lang w:val="lv-LV" w:eastAsia="lv-LV"/>
              </w:rPr>
              <w:t>4.</w:t>
            </w:r>
            <w:r>
              <w:rPr>
                <w:rFonts w:ascii="Times New Roman" w:eastAsia="Times New Roman" w:hAnsi="Times New Roman" w:cs="Times New Roman"/>
                <w:b/>
                <w:bCs/>
                <w:color w:val="000000" w:themeColor="text1"/>
                <w:sz w:val="24"/>
                <w:szCs w:val="24"/>
                <w:lang w:val="lv-LV" w:eastAsia="lv-LV"/>
              </w:rPr>
              <w:t>3.</w:t>
            </w:r>
          </w:p>
        </w:tc>
        <w:tc>
          <w:tcPr>
            <w:tcW w:w="4473"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237E4A18" w14:textId="77777777" w:rsidR="00DB5ADA" w:rsidRDefault="00DB5ADA" w:rsidP="004C7F87">
            <w:pPr>
              <w:spacing w:before="0" w:after="0" w:line="240" w:lineRule="auto"/>
              <w:jc w:val="both"/>
              <w:rPr>
                <w:rFonts w:ascii="Times New Roman" w:eastAsia="Calibri" w:hAnsi="Times New Roman" w:cs="Times New Roman"/>
                <w:b/>
                <w:bCs/>
                <w:sz w:val="24"/>
                <w:szCs w:val="24"/>
                <w:lang w:val="lv-LV"/>
              </w:rPr>
            </w:pPr>
            <w:r w:rsidRPr="004C7F87">
              <w:rPr>
                <w:rFonts w:ascii="Times New Roman" w:eastAsia="Calibri" w:hAnsi="Times New Roman" w:cs="Times New Roman"/>
                <w:b/>
                <w:bCs/>
                <w:sz w:val="24"/>
                <w:szCs w:val="24"/>
                <w:lang w:val="lv-LV"/>
              </w:rPr>
              <w:t>Uzlabot cilvēkresursu pārvaldības sistēmu</w:t>
            </w:r>
            <w:r w:rsidR="004C7F87">
              <w:rPr>
                <w:rFonts w:ascii="Times New Roman" w:eastAsia="Calibri" w:hAnsi="Times New Roman" w:cs="Times New Roman"/>
                <w:b/>
                <w:bCs/>
                <w:sz w:val="24"/>
                <w:szCs w:val="24"/>
                <w:lang w:val="lv-LV"/>
              </w:rPr>
              <w:t>:</w:t>
            </w:r>
          </w:p>
          <w:p w14:paraId="61ACD74B" w14:textId="07034517" w:rsidR="004C7F87" w:rsidRPr="004C7F87" w:rsidRDefault="004C7F87" w:rsidP="004C7F87">
            <w:pPr>
              <w:spacing w:before="0" w:after="0" w:line="240" w:lineRule="auto"/>
              <w:jc w:val="both"/>
              <w:rPr>
                <w:rFonts w:ascii="Times New Roman" w:eastAsia="Calibri" w:hAnsi="Times New Roman" w:cs="Times New Roman"/>
                <w:b/>
                <w:bCs/>
                <w:sz w:val="24"/>
                <w:szCs w:val="24"/>
                <w:lang w:val="lv-LV"/>
              </w:rPr>
            </w:pPr>
          </w:p>
        </w:tc>
      </w:tr>
      <w:tr w:rsidR="00895BB0" w:rsidRPr="00072C67" w14:paraId="1E9D495E"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AEF4490" w14:textId="77777777" w:rsidR="002374FD"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4.3.1.</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8260B87" w14:textId="6B6A6A60" w:rsidR="002374FD" w:rsidRPr="007C334A"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Attīstīt cilvēkresursu plānošanas, uzraudzību un tālākizglītības procesa  koordinācijas sistēmu,  piesaistot nepieciešamos finanšu un administratīvos resursus.</w:t>
            </w: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694EAE6" w14:textId="394F42CB"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25500">
              <w:rPr>
                <w:rFonts w:ascii="Times New Roman" w:eastAsia="Times New Roman" w:hAnsi="Times New Roman" w:cs="Times New Roman"/>
                <w:sz w:val="24"/>
                <w:szCs w:val="24"/>
                <w:lang w:val="lv-LV" w:eastAsia="lv-LV"/>
              </w:rPr>
              <w:t>2021.-2027.</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A043D85" w14:textId="77777777"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VM</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FB8C120" w14:textId="77777777" w:rsidR="002374FD" w:rsidRPr="0006684C" w:rsidRDefault="002374FD" w:rsidP="002374FD">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VI, profesionālās asociācijas, izglītības iestādes, ārstniecības iestādes</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DD5D01A" w14:textId="77777777" w:rsidR="002374FD" w:rsidRPr="001602D2" w:rsidRDefault="002374FD" w:rsidP="002374FD">
            <w:pPr>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r>
      <w:tr w:rsidR="00895BB0" w:rsidRPr="00072C67" w14:paraId="13F8D879"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3145F69" w14:textId="77777777" w:rsidR="002374FD"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4.3.2.</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B104859" w14:textId="77777777" w:rsidR="002374FD"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r w:rsidRPr="007C334A">
              <w:rPr>
                <w:rFonts w:ascii="Times New Roman" w:eastAsia="Calibri" w:hAnsi="Times New Roman" w:cs="Times New Roman"/>
                <w:sz w:val="24"/>
                <w:szCs w:val="24"/>
                <w:lang w:val="lv-LV"/>
              </w:rPr>
              <w:t>Pilnveidot Ārstniecības personu un ārstniecības atbalsta personu reģistru, izstrādājot tehniskos risinājumus informācijas apkopošanai no ārstniecības iestādēm, izglītības iestādēm un citām VIS un datu bāzēm</w:t>
            </w:r>
            <w:r>
              <w:rPr>
                <w:rFonts w:ascii="Times New Roman" w:eastAsia="Calibri" w:hAnsi="Times New Roman" w:cs="Times New Roman"/>
                <w:sz w:val="24"/>
                <w:szCs w:val="24"/>
                <w:lang w:val="lv-LV"/>
              </w:rPr>
              <w:t>.</w:t>
            </w:r>
          </w:p>
          <w:p w14:paraId="0F9D04D5" w14:textId="57E443F7" w:rsidR="002374FD" w:rsidRPr="007C334A"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5CF1003" w14:textId="2716CEC7"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25500">
              <w:rPr>
                <w:rFonts w:ascii="Times New Roman" w:eastAsia="Times New Roman" w:hAnsi="Times New Roman" w:cs="Times New Roman"/>
                <w:sz w:val="24"/>
                <w:szCs w:val="24"/>
                <w:lang w:val="lv-LV" w:eastAsia="lv-LV"/>
              </w:rPr>
              <w:t>2021.-2027.</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3A5F225" w14:textId="77777777"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VM</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04751FA" w14:textId="77777777" w:rsidR="002374FD" w:rsidRPr="0006684C" w:rsidRDefault="002374FD" w:rsidP="002374FD">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VI, NVD, profesionālās asociācijas, izglītības iestādes, ārstniecības iestādes</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B20CA2C" w14:textId="77777777" w:rsidR="002374FD" w:rsidRPr="001602D2" w:rsidRDefault="002374FD" w:rsidP="002374FD">
            <w:pPr>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r>
      <w:tr w:rsidR="00895BB0" w:rsidRPr="00072C67" w14:paraId="29038BF3"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C954F4E" w14:textId="77777777" w:rsidR="002374FD"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4.3.3.</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7E8D0CB" w14:textId="77777777" w:rsidR="002374FD"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r w:rsidRPr="007C334A">
              <w:rPr>
                <w:rFonts w:ascii="Times New Roman" w:eastAsia="Calibri" w:hAnsi="Times New Roman" w:cs="Times New Roman"/>
                <w:sz w:val="24"/>
                <w:szCs w:val="24"/>
                <w:lang w:val="lv-LV"/>
              </w:rPr>
              <w:t>Izstrādāt rezidentu reģistru, nodrošinot tā sadarbspēju ar citām VIS un datu bāzēm.</w:t>
            </w:r>
          </w:p>
          <w:p w14:paraId="171049C4" w14:textId="6AB47491" w:rsidR="002374FD" w:rsidRPr="007C334A"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6EAA34A" w14:textId="065E9D13"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214F09">
              <w:rPr>
                <w:rFonts w:ascii="Times New Roman" w:eastAsia="Times New Roman" w:hAnsi="Times New Roman" w:cs="Times New Roman"/>
                <w:sz w:val="24"/>
                <w:szCs w:val="24"/>
                <w:lang w:val="lv-LV" w:eastAsia="lv-LV"/>
              </w:rPr>
              <w:t>2021.-2027.</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2874BD6" w14:textId="77777777"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VM</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B75378C" w14:textId="77777777" w:rsidR="002374FD" w:rsidRPr="0006684C" w:rsidRDefault="002374FD" w:rsidP="002374FD">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VI, NVD, IZM, izglītības iestādes</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AE0B16D" w14:textId="77777777" w:rsidR="002374FD" w:rsidRPr="001602D2" w:rsidRDefault="002374FD" w:rsidP="002374FD">
            <w:pPr>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r>
      <w:tr w:rsidR="00895BB0" w:rsidRPr="00125AF7" w14:paraId="244CC5AE"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81CAB98" w14:textId="77777777" w:rsidR="002374FD" w:rsidRPr="00125AF7"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125AF7">
              <w:rPr>
                <w:rFonts w:ascii="Times New Roman" w:eastAsia="Times New Roman" w:hAnsi="Times New Roman" w:cs="Times New Roman"/>
                <w:color w:val="000000" w:themeColor="text1"/>
                <w:sz w:val="24"/>
                <w:szCs w:val="24"/>
                <w:lang w:val="lv-LV" w:eastAsia="lv-LV"/>
              </w:rPr>
              <w:t>4.3.4.</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F4177DF" w14:textId="77777777" w:rsidR="002374FD"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r w:rsidRPr="00125AF7">
              <w:rPr>
                <w:rFonts w:ascii="Times New Roman" w:eastAsia="Calibri" w:hAnsi="Times New Roman" w:cs="Times New Roman"/>
                <w:sz w:val="24"/>
                <w:szCs w:val="24"/>
                <w:lang w:val="lv-LV"/>
              </w:rPr>
              <w:t xml:space="preserve">Veikt pētījumu veselības aprūpē nepieciešamā cilvēkresursu skaita apzināšanai (salīdzinošs pētījums personāla pilnas darba </w:t>
            </w:r>
            <w:r w:rsidRPr="00125AF7">
              <w:rPr>
                <w:rFonts w:ascii="Times New Roman" w:eastAsia="Calibri" w:hAnsi="Times New Roman" w:cs="Times New Roman"/>
                <w:sz w:val="24"/>
                <w:szCs w:val="24"/>
                <w:lang w:val="lv-LV"/>
              </w:rPr>
              <w:lastRenderedPageBreak/>
              <w:t>slodzes ietvaros veikto darbību uzskaitei,  atbilstoši pakalpojumu sniegšanas līmenim un iestādes darbības profilam (PLE aprēķins))</w:t>
            </w:r>
            <w:r>
              <w:rPr>
                <w:rFonts w:ascii="Times New Roman" w:eastAsia="Calibri" w:hAnsi="Times New Roman" w:cs="Times New Roman"/>
                <w:sz w:val="24"/>
                <w:szCs w:val="24"/>
                <w:lang w:val="lv-LV"/>
              </w:rPr>
              <w:t>.</w:t>
            </w:r>
          </w:p>
          <w:p w14:paraId="4EEF902E" w14:textId="4B60E517" w:rsidR="002374FD" w:rsidRPr="00125AF7"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77B03C2" w14:textId="3D2B6B5B" w:rsidR="002374FD" w:rsidRPr="0006684C" w:rsidRDefault="002374FD" w:rsidP="002374FD">
            <w:pPr>
              <w:spacing w:before="0" w:after="0" w:line="240" w:lineRule="auto"/>
              <w:jc w:val="center"/>
              <w:rPr>
                <w:rFonts w:ascii="Times New Roman" w:eastAsia="Calibri" w:hAnsi="Times New Roman" w:cs="Times New Roman"/>
                <w:sz w:val="24"/>
                <w:szCs w:val="24"/>
                <w:lang w:val="lv-LV"/>
              </w:rPr>
            </w:pPr>
            <w:r w:rsidRPr="00214F09">
              <w:rPr>
                <w:rFonts w:ascii="Times New Roman" w:eastAsia="Times New Roman" w:hAnsi="Times New Roman" w:cs="Times New Roman"/>
                <w:sz w:val="24"/>
                <w:szCs w:val="24"/>
                <w:lang w:val="lv-LV" w:eastAsia="lv-LV"/>
              </w:rPr>
              <w:lastRenderedPageBreak/>
              <w:t>2021.-2027.</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54C1B85" w14:textId="77777777" w:rsidR="002374FD" w:rsidRPr="0006684C" w:rsidRDefault="002374FD" w:rsidP="002374FD">
            <w:pPr>
              <w:spacing w:before="0" w:after="0" w:line="240" w:lineRule="auto"/>
              <w:jc w:val="center"/>
              <w:rPr>
                <w:rFonts w:ascii="Times New Roman" w:eastAsia="Calibri" w:hAnsi="Times New Roman" w:cs="Times New Roman"/>
                <w:sz w:val="24"/>
                <w:szCs w:val="24"/>
                <w:lang w:val="lv-LV"/>
              </w:rPr>
            </w:pPr>
            <w:r w:rsidRPr="0006684C">
              <w:rPr>
                <w:rFonts w:ascii="Times New Roman" w:eastAsia="Calibri" w:hAnsi="Times New Roman" w:cs="Times New Roman"/>
                <w:sz w:val="24"/>
                <w:szCs w:val="24"/>
                <w:lang w:val="lv-LV"/>
              </w:rPr>
              <w:t>VM</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3C88253" w14:textId="072CA451" w:rsidR="002374FD" w:rsidRPr="0006684C" w:rsidRDefault="002374FD" w:rsidP="002374FD">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E3C8F27" w14:textId="77777777" w:rsidR="002374FD" w:rsidRPr="00125AF7"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895BB0" w:rsidRPr="001602D2" w14:paraId="1FEC9733"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0485717" w14:textId="77777777" w:rsidR="002374FD" w:rsidRPr="00125AF7" w:rsidRDefault="002374FD" w:rsidP="002374FD">
            <w:pPr>
              <w:spacing w:before="0" w:after="0" w:line="240" w:lineRule="auto"/>
              <w:jc w:val="center"/>
              <w:rPr>
                <w:rFonts w:ascii="Times New Roman" w:eastAsia="Calibri" w:hAnsi="Times New Roman" w:cs="Times New Roman"/>
                <w:sz w:val="24"/>
                <w:szCs w:val="24"/>
                <w:lang w:val="lv-LV"/>
              </w:rPr>
            </w:pPr>
            <w:r w:rsidRPr="00125AF7">
              <w:rPr>
                <w:rFonts w:ascii="Times New Roman" w:eastAsia="Calibri" w:hAnsi="Times New Roman" w:cs="Times New Roman"/>
                <w:sz w:val="24"/>
                <w:szCs w:val="24"/>
                <w:lang w:val="lv-LV"/>
              </w:rPr>
              <w:t>4.3.5.</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A4F7F54" w14:textId="77777777" w:rsidR="002374FD"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r w:rsidRPr="00125AF7">
              <w:rPr>
                <w:rFonts w:ascii="Times New Roman" w:eastAsia="Calibri" w:hAnsi="Times New Roman" w:cs="Times New Roman"/>
                <w:sz w:val="24"/>
                <w:szCs w:val="24"/>
                <w:lang w:val="lv-LV"/>
              </w:rPr>
              <w:t>Noteikt, ka valsts apmaksātā veselības aprūpes pakalpojuma nodrošināšanai ārstniecības iestādes personālu plāno atbilstoši darba slodžu plānošanas principam, ārstniecības iestādes sniegtā pakalpojuma veidam un līmenim</w:t>
            </w:r>
            <w:r>
              <w:rPr>
                <w:rFonts w:ascii="Times New Roman" w:eastAsia="Calibri" w:hAnsi="Times New Roman" w:cs="Times New Roman"/>
                <w:sz w:val="24"/>
                <w:szCs w:val="24"/>
                <w:lang w:val="lv-LV"/>
              </w:rPr>
              <w:t>.</w:t>
            </w:r>
          </w:p>
          <w:p w14:paraId="6241CDA4" w14:textId="467464E5" w:rsidR="002374FD" w:rsidRPr="00125AF7"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17B06F0" w14:textId="4DB0C831" w:rsidR="002374FD" w:rsidRPr="0006684C" w:rsidRDefault="002374FD" w:rsidP="002374FD">
            <w:pPr>
              <w:spacing w:before="0" w:after="0" w:line="240" w:lineRule="auto"/>
              <w:jc w:val="center"/>
              <w:rPr>
                <w:rFonts w:ascii="Times New Roman" w:eastAsia="Calibri" w:hAnsi="Times New Roman" w:cs="Times New Roman"/>
                <w:sz w:val="24"/>
                <w:szCs w:val="24"/>
                <w:lang w:val="lv-LV"/>
              </w:rPr>
            </w:pPr>
            <w:r w:rsidRPr="00214F09">
              <w:rPr>
                <w:rFonts w:ascii="Times New Roman" w:eastAsia="Times New Roman" w:hAnsi="Times New Roman" w:cs="Times New Roman"/>
                <w:sz w:val="24"/>
                <w:szCs w:val="24"/>
                <w:lang w:val="lv-LV" w:eastAsia="lv-LV"/>
              </w:rPr>
              <w:t>2021.-2027.</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7C5F06B" w14:textId="77777777" w:rsidR="002374FD" w:rsidRPr="0006684C" w:rsidRDefault="002374FD" w:rsidP="002374FD">
            <w:pPr>
              <w:spacing w:before="0" w:after="0" w:line="240" w:lineRule="auto"/>
              <w:jc w:val="center"/>
              <w:rPr>
                <w:rFonts w:ascii="Times New Roman" w:eastAsia="Calibri" w:hAnsi="Times New Roman" w:cs="Times New Roman"/>
                <w:sz w:val="24"/>
                <w:szCs w:val="24"/>
                <w:lang w:val="lv-LV"/>
              </w:rPr>
            </w:pPr>
            <w:r w:rsidRPr="0006684C">
              <w:rPr>
                <w:rFonts w:ascii="Times New Roman" w:eastAsia="Calibri" w:hAnsi="Times New Roman" w:cs="Times New Roman"/>
                <w:sz w:val="24"/>
                <w:szCs w:val="24"/>
                <w:lang w:val="lv-LV"/>
              </w:rPr>
              <w:t>VM</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FA4FA6F" w14:textId="07FAEAF2" w:rsidR="002374FD" w:rsidRPr="0006684C" w:rsidRDefault="00895BB0" w:rsidP="002374FD">
            <w:pPr>
              <w:tabs>
                <w:tab w:val="left" w:pos="368"/>
                <w:tab w:val="center" w:pos="611"/>
              </w:tabs>
              <w:spacing w:before="0" w:after="0" w:line="240" w:lineRule="auto"/>
              <w:jc w:val="center"/>
              <w:rPr>
                <w:rFonts w:ascii="Times New Roman" w:eastAsia="Calibri" w:hAnsi="Times New Roman" w:cs="Times New Roman"/>
                <w:sz w:val="24"/>
                <w:szCs w:val="24"/>
                <w:lang w:val="lv-LV"/>
              </w:rPr>
            </w:pPr>
            <w:r>
              <w:rPr>
                <w:rFonts w:ascii="Times New Roman" w:eastAsia="Times New Roman" w:hAnsi="Times New Roman" w:cs="Times New Roman"/>
                <w:color w:val="000000" w:themeColor="text1"/>
                <w:sz w:val="24"/>
                <w:szCs w:val="24"/>
                <w:lang w:val="lv-LV" w:eastAsia="lv-LV"/>
              </w:rPr>
              <w:t>P</w:t>
            </w:r>
            <w:r w:rsidRPr="0006684C">
              <w:rPr>
                <w:rFonts w:ascii="Times New Roman" w:eastAsia="Times New Roman" w:hAnsi="Times New Roman" w:cs="Times New Roman"/>
                <w:color w:val="000000" w:themeColor="text1"/>
                <w:sz w:val="24"/>
                <w:szCs w:val="24"/>
                <w:lang w:val="lv-LV" w:eastAsia="lv-LV"/>
              </w:rPr>
              <w:t xml:space="preserve">rofesionālās </w:t>
            </w:r>
            <w:r w:rsidR="002374FD" w:rsidRPr="0006684C">
              <w:rPr>
                <w:rFonts w:ascii="Times New Roman" w:eastAsia="Times New Roman" w:hAnsi="Times New Roman" w:cs="Times New Roman"/>
                <w:color w:val="000000" w:themeColor="text1"/>
                <w:sz w:val="24"/>
                <w:szCs w:val="24"/>
                <w:lang w:val="lv-LV" w:eastAsia="lv-LV"/>
              </w:rPr>
              <w:t>asociācijas, ārstniecības iestādes</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7284BB1" w14:textId="77777777" w:rsidR="002374FD" w:rsidRPr="001602D2" w:rsidRDefault="002374FD" w:rsidP="002374FD">
            <w:pPr>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r>
      <w:tr w:rsidR="00895BB0" w:rsidRPr="001602D2" w14:paraId="3EF7BD83" w14:textId="77777777" w:rsidTr="00DF1210">
        <w:trPr>
          <w:jc w:val="center"/>
        </w:trPr>
        <w:tc>
          <w:tcPr>
            <w:tcW w:w="52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2714775" w14:textId="77777777" w:rsidR="002374FD"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4.3.6.</w:t>
            </w:r>
          </w:p>
        </w:tc>
        <w:tc>
          <w:tcPr>
            <w:tcW w:w="173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719D9DE" w14:textId="77777777" w:rsidR="002374FD"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r w:rsidRPr="00376289">
              <w:rPr>
                <w:rFonts w:ascii="Times New Roman" w:eastAsia="Calibri" w:hAnsi="Times New Roman" w:cs="Times New Roman"/>
                <w:sz w:val="24"/>
                <w:szCs w:val="24"/>
                <w:lang w:val="lv-LV"/>
              </w:rPr>
              <w:t>Izveidot standartus  aprūpējamo pacientu skaitam  uz vienu ārstniecības personu  atbilstoši pakalpojumu sniegšanas profilam, kā arī konsultāciju ilgumu un optimālo konsultējamo pacientu skaitam vienas pieņemšanas ietvaros.</w:t>
            </w:r>
          </w:p>
          <w:p w14:paraId="5ECF3BBA" w14:textId="56D4A70F" w:rsidR="002374FD" w:rsidRPr="007C334A" w:rsidRDefault="002374FD" w:rsidP="002374FD">
            <w:pPr>
              <w:pStyle w:val="ListParagraph"/>
              <w:spacing w:before="0" w:after="0" w:line="240" w:lineRule="auto"/>
              <w:ind w:left="0"/>
              <w:contextualSpacing w:val="0"/>
              <w:jc w:val="both"/>
              <w:rPr>
                <w:rFonts w:ascii="Times New Roman" w:eastAsia="Calibri" w:hAnsi="Times New Roman" w:cs="Times New Roman"/>
                <w:sz w:val="24"/>
                <w:szCs w:val="24"/>
                <w:lang w:val="lv-LV"/>
              </w:rPr>
            </w:pPr>
          </w:p>
        </w:tc>
        <w:tc>
          <w:tcPr>
            <w:tcW w:w="49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F3341CF" w14:textId="2A4D903D"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214F09">
              <w:rPr>
                <w:rFonts w:ascii="Times New Roman" w:eastAsia="Times New Roman" w:hAnsi="Times New Roman" w:cs="Times New Roman"/>
                <w:sz w:val="24"/>
                <w:szCs w:val="24"/>
                <w:lang w:val="lv-LV" w:eastAsia="lv-LV"/>
              </w:rPr>
              <w:t>2021.-2027.</w:t>
            </w:r>
          </w:p>
        </w:tc>
        <w:tc>
          <w:tcPr>
            <w:tcW w:w="73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C7089F9" w14:textId="77777777" w:rsidR="002374FD" w:rsidRPr="0006684C" w:rsidRDefault="002374FD" w:rsidP="002374FD">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06684C">
              <w:rPr>
                <w:rFonts w:ascii="Times New Roman" w:eastAsia="Times New Roman" w:hAnsi="Times New Roman" w:cs="Times New Roman"/>
                <w:color w:val="000000" w:themeColor="text1"/>
                <w:sz w:val="24"/>
                <w:szCs w:val="24"/>
                <w:lang w:val="lv-LV" w:eastAsia="lv-LV"/>
              </w:rPr>
              <w:t>VM</w:t>
            </w:r>
          </w:p>
        </w:tc>
        <w:tc>
          <w:tcPr>
            <w:tcW w:w="83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46A0541" w14:textId="4013F857" w:rsidR="002374FD" w:rsidRPr="0006684C" w:rsidRDefault="00895BB0" w:rsidP="002374FD">
            <w:pPr>
              <w:tabs>
                <w:tab w:val="left" w:pos="368"/>
                <w:tab w:val="center" w:pos="611"/>
              </w:tabs>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P</w:t>
            </w:r>
            <w:r w:rsidRPr="0006684C">
              <w:rPr>
                <w:rFonts w:ascii="Times New Roman" w:eastAsia="Times New Roman" w:hAnsi="Times New Roman" w:cs="Times New Roman"/>
                <w:color w:val="000000" w:themeColor="text1"/>
                <w:sz w:val="24"/>
                <w:szCs w:val="24"/>
                <w:lang w:val="lv-LV" w:eastAsia="lv-LV"/>
              </w:rPr>
              <w:t xml:space="preserve">rofesionālās </w:t>
            </w:r>
            <w:r w:rsidR="002374FD" w:rsidRPr="0006684C">
              <w:rPr>
                <w:rFonts w:ascii="Times New Roman" w:eastAsia="Times New Roman" w:hAnsi="Times New Roman" w:cs="Times New Roman"/>
                <w:color w:val="000000" w:themeColor="text1"/>
                <w:sz w:val="24"/>
                <w:szCs w:val="24"/>
                <w:lang w:val="lv-LV" w:eastAsia="lv-LV"/>
              </w:rPr>
              <w:t>asociācijas, ārstniecības iestādes</w:t>
            </w:r>
          </w:p>
        </w:tc>
        <w:tc>
          <w:tcPr>
            <w:tcW w:w="67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2584263" w14:textId="77777777" w:rsidR="002374FD" w:rsidRPr="001602D2" w:rsidRDefault="002374FD" w:rsidP="002374FD">
            <w:pPr>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r>
    </w:tbl>
    <w:p w14:paraId="361D844C" w14:textId="71B0B6BF" w:rsidR="000331DA" w:rsidRDefault="000331DA" w:rsidP="006B31F8">
      <w:pPr>
        <w:rPr>
          <w:rFonts w:ascii="Times New Roman" w:hAnsi="Times New Roman" w:cs="Times New Roman"/>
          <w:b/>
          <w:bCs/>
          <w:color w:val="000000" w:themeColor="text1"/>
          <w:sz w:val="24"/>
          <w:szCs w:val="24"/>
          <w:lang w:val="lv-LV"/>
        </w:rPr>
      </w:pPr>
    </w:p>
    <w:p w14:paraId="7B4719AB" w14:textId="269DCDC8" w:rsidR="00587BEE" w:rsidRPr="007C334A" w:rsidRDefault="000331DA" w:rsidP="006B31F8">
      <w:pPr>
        <w:rPr>
          <w:rFonts w:ascii="Times New Roman" w:hAnsi="Times New Roman" w:cs="Times New Roman"/>
          <w:b/>
          <w:bCs/>
          <w:color w:val="000000" w:themeColor="text1"/>
          <w:sz w:val="24"/>
          <w:szCs w:val="24"/>
          <w:lang w:val="lv-LV"/>
        </w:rPr>
      </w:pPr>
      <w:r>
        <w:rPr>
          <w:rFonts w:ascii="Times New Roman" w:hAnsi="Times New Roman" w:cs="Times New Roman"/>
          <w:b/>
          <w:bCs/>
          <w:color w:val="000000" w:themeColor="text1"/>
          <w:sz w:val="24"/>
          <w:szCs w:val="24"/>
          <w:lang w:val="lv-LV"/>
        </w:rPr>
        <w:br w:type="page"/>
      </w:r>
    </w:p>
    <w:p w14:paraId="3D8B6E2D" w14:textId="26270943" w:rsidR="006B31F8" w:rsidRPr="006B31F8" w:rsidRDefault="006B31F8" w:rsidP="00B679EB">
      <w:pPr>
        <w:pStyle w:val="Heading1"/>
        <w:numPr>
          <w:ilvl w:val="0"/>
          <w:numId w:val="9"/>
        </w:numPr>
        <w:spacing w:before="0" w:after="120" w:line="240" w:lineRule="auto"/>
        <w:ind w:left="0" w:firstLine="0"/>
        <w:jc w:val="both"/>
        <w:rPr>
          <w:rFonts w:ascii="Times New Roman" w:hAnsi="Times New Roman" w:cs="Times New Roman"/>
          <w:sz w:val="24"/>
          <w:szCs w:val="24"/>
          <w:lang w:val="lv-LV"/>
        </w:rPr>
      </w:pPr>
      <w:bookmarkStart w:id="42" w:name="_Toc54021904"/>
      <w:bookmarkStart w:id="43" w:name="_Hlk30062180"/>
      <w:r w:rsidRPr="007C334A">
        <w:rPr>
          <w:rFonts w:ascii="Times New Roman" w:hAnsi="Times New Roman" w:cs="Times New Roman"/>
          <w:sz w:val="24"/>
          <w:szCs w:val="24"/>
          <w:lang w:val="lv-LV"/>
        </w:rPr>
        <w:lastRenderedPageBreak/>
        <w:t xml:space="preserve">Rīcības virziens: </w:t>
      </w:r>
      <w:r>
        <w:rPr>
          <w:rFonts w:ascii="Times New Roman" w:hAnsi="Times New Roman" w:cs="Times New Roman"/>
          <w:sz w:val="24"/>
          <w:szCs w:val="24"/>
          <w:lang w:val="lv-LV"/>
        </w:rPr>
        <w:t xml:space="preserve"> </w:t>
      </w:r>
      <w:r w:rsidRPr="007C334A">
        <w:rPr>
          <w:rFonts w:ascii="Times New Roman" w:hAnsi="Times New Roman" w:cs="Times New Roman"/>
          <w:sz w:val="24"/>
          <w:szCs w:val="24"/>
          <w:lang w:val="lv-LV"/>
        </w:rPr>
        <w:t xml:space="preserve">Veselības aprūpes ilgtspēja, pārvaldības stiprināšana, efektīva veselības aprūpes resursu </w:t>
      </w:r>
      <w:r w:rsidRPr="006B31F8">
        <w:rPr>
          <w:rFonts w:ascii="Times New Roman" w:hAnsi="Times New Roman" w:cs="Times New Roman"/>
          <w:sz w:val="24"/>
          <w:szCs w:val="24"/>
          <w:lang w:val="lv-LV"/>
        </w:rPr>
        <w:t>izlietošana</w:t>
      </w:r>
      <w:bookmarkEnd w:id="42"/>
    </w:p>
    <w:p w14:paraId="26DEA47A" w14:textId="31157D51" w:rsidR="006B31F8" w:rsidRPr="00351B73" w:rsidRDefault="00B80517" w:rsidP="00B679EB">
      <w:pPr>
        <w:pStyle w:val="ListParagraph"/>
        <w:numPr>
          <w:ilvl w:val="0"/>
          <w:numId w:val="25"/>
        </w:numPr>
        <w:spacing w:before="0" w:after="120" w:line="240" w:lineRule="auto"/>
        <w:ind w:left="0" w:hanging="720"/>
        <w:contextualSpacing w:val="0"/>
        <w:jc w:val="both"/>
        <w:rPr>
          <w:rFonts w:ascii="Times New Roman" w:hAnsi="Times New Roman" w:cs="Times New Roman"/>
          <w:sz w:val="24"/>
          <w:szCs w:val="24"/>
          <w:lang w:val="lv-LV"/>
        </w:rPr>
      </w:pPr>
      <w:r>
        <w:rPr>
          <w:rFonts w:ascii="Times New Roman" w:hAnsi="Times New Roman" w:cs="Times New Roman"/>
          <w:sz w:val="24"/>
          <w:szCs w:val="24"/>
          <w:shd w:val="clear" w:color="auto" w:fill="FFFFFF"/>
          <w:lang w:val="lv-LV"/>
        </w:rPr>
        <w:t>Veselības aprūp</w:t>
      </w:r>
      <w:r w:rsidR="003C3736">
        <w:rPr>
          <w:rFonts w:ascii="Times New Roman" w:hAnsi="Times New Roman" w:cs="Times New Roman"/>
          <w:sz w:val="24"/>
          <w:szCs w:val="24"/>
          <w:shd w:val="clear" w:color="auto" w:fill="FFFFFF"/>
          <w:lang w:val="lv-LV"/>
        </w:rPr>
        <w:t>ē</w:t>
      </w:r>
      <w:r>
        <w:rPr>
          <w:rFonts w:ascii="Times New Roman" w:hAnsi="Times New Roman" w:cs="Times New Roman"/>
          <w:sz w:val="24"/>
          <w:szCs w:val="24"/>
          <w:shd w:val="clear" w:color="auto" w:fill="FFFFFF"/>
          <w:lang w:val="lv-LV"/>
        </w:rPr>
        <w:t xml:space="preserve"> </w:t>
      </w:r>
      <w:r w:rsidR="008365DC">
        <w:rPr>
          <w:rFonts w:ascii="Times New Roman" w:hAnsi="Times New Roman" w:cs="Times New Roman"/>
          <w:sz w:val="24"/>
          <w:szCs w:val="24"/>
          <w:shd w:val="clear" w:color="auto" w:fill="FFFFFF"/>
          <w:lang w:val="lv-LV"/>
        </w:rPr>
        <w:t>s</w:t>
      </w:r>
      <w:r w:rsidR="006B31F8" w:rsidRPr="00351B73">
        <w:rPr>
          <w:rFonts w:ascii="Times New Roman" w:hAnsi="Times New Roman" w:cs="Times New Roman"/>
          <w:sz w:val="24"/>
          <w:szCs w:val="24"/>
          <w:shd w:val="clear" w:color="auto" w:fill="FFFFFF"/>
          <w:lang w:val="lv-LV"/>
        </w:rPr>
        <w:t xml:space="preserve">askaņā ar OECD veikto apkopojumu, nelietderīgus tēriņus veido: </w:t>
      </w:r>
    </w:p>
    <w:p w14:paraId="46589A83" w14:textId="77777777" w:rsidR="006B31F8" w:rsidRPr="00B276C5" w:rsidRDefault="006B31F8" w:rsidP="00B679EB">
      <w:pPr>
        <w:pStyle w:val="ListParagraph"/>
        <w:numPr>
          <w:ilvl w:val="0"/>
          <w:numId w:val="20"/>
        </w:numPr>
        <w:spacing w:before="0" w:after="120" w:line="240" w:lineRule="auto"/>
        <w:contextualSpacing w:val="0"/>
        <w:jc w:val="both"/>
        <w:rPr>
          <w:rFonts w:ascii="Times New Roman" w:hAnsi="Times New Roman" w:cs="Times New Roman"/>
          <w:sz w:val="24"/>
          <w:szCs w:val="24"/>
          <w:shd w:val="clear" w:color="auto" w:fill="FFFFFF"/>
          <w:lang w:val="lv-LV"/>
        </w:rPr>
      </w:pPr>
      <w:r w:rsidRPr="00B276C5">
        <w:rPr>
          <w:rFonts w:ascii="Times New Roman" w:hAnsi="Times New Roman" w:cs="Times New Roman"/>
          <w:sz w:val="24"/>
          <w:szCs w:val="24"/>
          <w:shd w:val="clear" w:color="auto" w:fill="FFFFFF"/>
          <w:lang w:val="lv-LV"/>
        </w:rPr>
        <w:t xml:space="preserve">nepilnības klīniskajā praksē (neefektīva un neatbilstoša (zemas kvalitātes) klīniskā aprūpe, negadījumi veselības aprūpē, pakalpojumu dublēšana) </w:t>
      </w:r>
    </w:p>
    <w:p w14:paraId="502C6449" w14:textId="77777777" w:rsidR="006B31F8" w:rsidRPr="00B276C5" w:rsidRDefault="006B31F8" w:rsidP="00B679EB">
      <w:pPr>
        <w:pStyle w:val="ListParagraph"/>
        <w:numPr>
          <w:ilvl w:val="0"/>
          <w:numId w:val="20"/>
        </w:numPr>
        <w:spacing w:before="0" w:after="120" w:line="240" w:lineRule="auto"/>
        <w:contextualSpacing w:val="0"/>
        <w:jc w:val="both"/>
        <w:rPr>
          <w:rFonts w:ascii="Times New Roman" w:hAnsi="Times New Roman" w:cs="Times New Roman"/>
          <w:sz w:val="24"/>
          <w:szCs w:val="24"/>
          <w:shd w:val="clear" w:color="auto" w:fill="FFFFFF"/>
          <w:lang w:val="lv-LV"/>
        </w:rPr>
      </w:pPr>
      <w:r w:rsidRPr="00B276C5">
        <w:rPr>
          <w:rFonts w:ascii="Times New Roman" w:hAnsi="Times New Roman" w:cs="Times New Roman"/>
          <w:sz w:val="24"/>
          <w:szCs w:val="24"/>
          <w:shd w:val="clear" w:color="auto" w:fill="FFFFFF"/>
          <w:lang w:val="lv-LV"/>
        </w:rPr>
        <w:t xml:space="preserve">nepilnības pakalpojumu apmaksā un sniegšanā (pārāk augsta samaksa par pakalpojumu, neizmantoto resursu, piemēram, medikamentu un citu medicīnisko piederumu izmešana, dārgu materiālu, līdzekļu izmantošana, ja pieejamas lētākas alternatīvas), </w:t>
      </w:r>
    </w:p>
    <w:p w14:paraId="52103669" w14:textId="77777777" w:rsidR="006B31F8" w:rsidRPr="00B276C5" w:rsidRDefault="006B31F8" w:rsidP="00B679EB">
      <w:pPr>
        <w:pStyle w:val="ListParagraph"/>
        <w:numPr>
          <w:ilvl w:val="0"/>
          <w:numId w:val="20"/>
        </w:numPr>
        <w:spacing w:before="0" w:after="120" w:line="240" w:lineRule="auto"/>
        <w:contextualSpacing w:val="0"/>
        <w:jc w:val="both"/>
        <w:rPr>
          <w:rFonts w:ascii="Times New Roman" w:hAnsi="Times New Roman" w:cs="Times New Roman"/>
          <w:sz w:val="24"/>
          <w:szCs w:val="24"/>
          <w:shd w:val="clear" w:color="auto" w:fill="FFFFFF"/>
          <w:lang w:val="lv-LV"/>
        </w:rPr>
      </w:pPr>
      <w:r w:rsidRPr="00B276C5">
        <w:rPr>
          <w:rFonts w:ascii="Times New Roman" w:hAnsi="Times New Roman" w:cs="Times New Roman"/>
          <w:sz w:val="24"/>
          <w:szCs w:val="24"/>
          <w:shd w:val="clear" w:color="auto" w:fill="FFFFFF"/>
          <w:lang w:val="lv-LV"/>
        </w:rPr>
        <w:t>nepilnības veselības aprūpes pārvaldībā, piemēram, neefektīvi administratīvie izdevumi.</w:t>
      </w:r>
      <w:r w:rsidRPr="00B276C5">
        <w:rPr>
          <w:rFonts w:ascii="Times New Roman" w:hAnsi="Times New Roman" w:cs="Times New Roman"/>
          <w:sz w:val="24"/>
          <w:szCs w:val="24"/>
          <w:shd w:val="clear" w:color="auto" w:fill="FFFFFF"/>
          <w:vertAlign w:val="superscript"/>
          <w:lang w:val="lv-LV"/>
        </w:rPr>
        <w:footnoteReference w:id="16"/>
      </w:r>
      <w:r w:rsidRPr="00B276C5">
        <w:rPr>
          <w:rFonts w:ascii="Times New Roman" w:hAnsi="Times New Roman" w:cs="Times New Roman"/>
          <w:sz w:val="24"/>
          <w:szCs w:val="24"/>
          <w:shd w:val="clear" w:color="auto" w:fill="FFFFFF"/>
          <w:lang w:val="lv-LV"/>
        </w:rPr>
        <w:t xml:space="preserve"> </w:t>
      </w:r>
    </w:p>
    <w:p w14:paraId="3E269F9E" w14:textId="6B91A605" w:rsidR="0081235D" w:rsidRDefault="0081235D" w:rsidP="00B679EB">
      <w:pPr>
        <w:pStyle w:val="ListParagraph"/>
        <w:numPr>
          <w:ilvl w:val="0"/>
          <w:numId w:val="26"/>
        </w:numPr>
        <w:spacing w:before="0" w:after="120" w:line="240" w:lineRule="auto"/>
        <w:ind w:left="0" w:hanging="720"/>
        <w:contextualSpacing w:val="0"/>
        <w:jc w:val="both"/>
        <w:rPr>
          <w:rFonts w:ascii="Times New Roman" w:hAnsi="Times New Roman" w:cs="Times New Roman"/>
          <w:sz w:val="24"/>
          <w:szCs w:val="24"/>
          <w:shd w:val="clear" w:color="auto" w:fill="FFFFFF"/>
          <w:lang w:val="lv-LV"/>
        </w:rPr>
      </w:pPr>
      <w:r w:rsidRPr="0081235D">
        <w:rPr>
          <w:rFonts w:ascii="Times New Roman" w:hAnsi="Times New Roman" w:cs="Times New Roman"/>
          <w:sz w:val="24"/>
          <w:szCs w:val="24"/>
          <w:shd w:val="clear" w:color="auto" w:fill="FFFFFF"/>
          <w:lang w:val="lv-LV"/>
        </w:rPr>
        <w:t>Esošais veselības nozares finansējuma līmenis neļauj ārstniecības iestādēm veikt nepieciešamos ieguldījumus infrastruktūras attīstībai atbilstoši to aprūpes līmenim un teritoriālajam līmenim</w:t>
      </w:r>
      <w:r>
        <w:rPr>
          <w:rFonts w:ascii="Times New Roman" w:hAnsi="Times New Roman" w:cs="Times New Roman"/>
          <w:sz w:val="24"/>
          <w:szCs w:val="24"/>
          <w:shd w:val="clear" w:color="auto" w:fill="FFFFFF"/>
          <w:lang w:val="lv-LV"/>
        </w:rPr>
        <w:t>,</w:t>
      </w:r>
      <w:r w:rsidRPr="0081235D">
        <w:rPr>
          <w:rFonts w:ascii="Times New Roman" w:hAnsi="Times New Roman" w:cs="Times New Roman"/>
          <w:sz w:val="24"/>
          <w:szCs w:val="24"/>
          <w:shd w:val="clear" w:color="auto" w:fill="FFFFFF"/>
          <w:vertAlign w:val="superscript"/>
          <w:lang w:val="lv-LV"/>
        </w:rPr>
        <w:footnoteReference w:id="17"/>
      </w:r>
      <w:r w:rsidRPr="0081235D">
        <w:rPr>
          <w:rFonts w:ascii="Times New Roman" w:hAnsi="Times New Roman" w:cs="Times New Roman"/>
          <w:sz w:val="24"/>
          <w:szCs w:val="24"/>
          <w:shd w:val="clear" w:color="auto" w:fill="FFFFFF"/>
          <w:lang w:val="lv-LV"/>
        </w:rPr>
        <w:t xml:space="preserve"> kas ir būtiski ne vien veselības aprūpes pieejamības un kvalitātes nodrošināšanai kopumā, bet jo īpaši būtiski SARS-COV-2 pandēmijas vai dažādu citu krīžu gadījumos, kad nepieciešams īsā laikā pārkārtot esošo infrastruktūru atbilstoši mainīgām vajadzībām, nošķirt pacientu plūsmas utml</w:t>
      </w:r>
      <w:r>
        <w:rPr>
          <w:rFonts w:ascii="Times New Roman" w:hAnsi="Times New Roman" w:cs="Times New Roman"/>
          <w:sz w:val="24"/>
          <w:szCs w:val="24"/>
          <w:shd w:val="clear" w:color="auto" w:fill="FFFFFF"/>
          <w:lang w:val="lv-LV"/>
        </w:rPr>
        <w:t>.</w:t>
      </w:r>
      <w:r w:rsidR="00BC5E22">
        <w:rPr>
          <w:rFonts w:ascii="Times New Roman" w:hAnsi="Times New Roman" w:cs="Times New Roman"/>
          <w:sz w:val="24"/>
          <w:szCs w:val="24"/>
          <w:shd w:val="clear" w:color="auto" w:fill="FFFFFF"/>
          <w:lang w:val="lv-LV"/>
        </w:rPr>
        <w:t xml:space="preserve"> </w:t>
      </w:r>
      <w:r w:rsidR="00BC5E22" w:rsidRPr="00BC5E22">
        <w:rPr>
          <w:rFonts w:ascii="Times New Roman" w:hAnsi="Times New Roman" w:cs="Times New Roman"/>
          <w:sz w:val="24"/>
          <w:szCs w:val="24"/>
          <w:shd w:val="clear" w:color="auto" w:fill="FFFFFF"/>
          <w:lang w:val="lv-LV"/>
        </w:rPr>
        <w:t xml:space="preserve">Slimnīcu infrastruktūra ir nolietota, tikai daļēji atbilst mūsdienu higiēnas, sanitārajām un drošības prasībām, kā arī nav iespējama tās ilgtspējīga izmantošana pacientu veselības aprūpes un profilakses pasākumu nodrošināšanai. Lai uzlabotu veselības aprūpes sistēmas efektivitāti, pacientu drošību, pakalpojumu kvalitāti un pacientu medicīniskās aprūpes pēctecību un pieejamību, nepieciešams attīstīt slimnīcu infratsruktūru, palielināt ambulatoro pakalpojumu apjomu, tai skaitā stacionāros, kā arī samazināts hospitalizāciju ilgumu. Slimnīcu infrastruktūras modernizēšana ļaus, attīstīt slimnīcu pakalpojumus, lai ieviestu integrētu pacienta veselības aprūpi, nodrošinot “vienas pieturas aģentūras“ principu. Jārisina arī vides pieejamība ārstniecības iestādēs, jo tehniski ierobežojumi piekļuvei veselības aprūpei mūsdienu veselības iestāžu tīklā nav pieņemami. </w:t>
      </w:r>
    </w:p>
    <w:p w14:paraId="57863EE4" w14:textId="386E049C" w:rsidR="00351B73" w:rsidRDefault="006B31F8" w:rsidP="00B679EB">
      <w:pPr>
        <w:pStyle w:val="ListParagraph"/>
        <w:numPr>
          <w:ilvl w:val="0"/>
          <w:numId w:val="26"/>
        </w:numPr>
        <w:spacing w:before="0" w:after="120" w:line="240" w:lineRule="auto"/>
        <w:ind w:left="0" w:hanging="720"/>
        <w:contextualSpacing w:val="0"/>
        <w:jc w:val="both"/>
        <w:rPr>
          <w:rFonts w:ascii="Times New Roman" w:hAnsi="Times New Roman" w:cs="Times New Roman"/>
          <w:sz w:val="24"/>
          <w:szCs w:val="24"/>
          <w:shd w:val="clear" w:color="auto" w:fill="FFFFFF"/>
          <w:lang w:val="lv-LV"/>
        </w:rPr>
      </w:pPr>
      <w:r w:rsidRPr="00351B73">
        <w:rPr>
          <w:rFonts w:ascii="Times New Roman" w:hAnsi="Times New Roman" w:cs="Times New Roman"/>
          <w:sz w:val="24"/>
          <w:szCs w:val="24"/>
          <w:shd w:val="clear" w:color="auto" w:fill="FFFFFF"/>
          <w:lang w:val="lv-LV"/>
        </w:rPr>
        <w:t xml:space="preserve">Svarīgs veselības aprūpes sistēmas ilgtspēju un kvalitāti raksturojošs elements ir sistēmas gatavība ārkārtas un krīžu situācijām. SARS-COV-2 pandēmija spilgti izgaismoja Latvijas veselības sistēmas vājās vietas un parādīja, cik nopietna var izvērsties situācija, ja sistēmā nav izveidotas pietiekošas individuālo aizsardzības līdzekļu, </w:t>
      </w:r>
      <w:r w:rsidR="003B4B7D" w:rsidRPr="424520A8">
        <w:rPr>
          <w:rFonts w:ascii="Times New Roman" w:hAnsi="Times New Roman" w:cs="Times New Roman"/>
          <w:sz w:val="24"/>
          <w:szCs w:val="24"/>
          <w:lang w:val="lv-LV"/>
        </w:rPr>
        <w:t xml:space="preserve">medicīnas ierīču, </w:t>
      </w:r>
      <w:r w:rsidRPr="00351B73">
        <w:rPr>
          <w:rFonts w:ascii="Times New Roman" w:hAnsi="Times New Roman" w:cs="Times New Roman"/>
          <w:sz w:val="24"/>
          <w:szCs w:val="24"/>
          <w:shd w:val="clear" w:color="auto" w:fill="FFFFFF"/>
          <w:lang w:val="lv-LV"/>
        </w:rPr>
        <w:t>zāļu</w:t>
      </w:r>
      <w:r w:rsidR="003B4B7D" w:rsidRPr="424520A8">
        <w:rPr>
          <w:rFonts w:ascii="Times New Roman" w:hAnsi="Times New Roman" w:cs="Times New Roman"/>
          <w:sz w:val="24"/>
          <w:szCs w:val="24"/>
          <w:lang w:val="lv-LV"/>
        </w:rPr>
        <w:t>, dezinfekcijas līdzekļu</w:t>
      </w:r>
      <w:r w:rsidRPr="00351B73">
        <w:rPr>
          <w:rFonts w:ascii="Times New Roman" w:hAnsi="Times New Roman" w:cs="Times New Roman"/>
          <w:sz w:val="24"/>
          <w:szCs w:val="24"/>
          <w:shd w:val="clear" w:color="auto" w:fill="FFFFFF"/>
          <w:lang w:val="lv-LV"/>
        </w:rPr>
        <w:t xml:space="preserve"> rezerves neparedzamām ārkārtas situācijām, kas ietekmē cilvēku veselīb</w:t>
      </w:r>
      <w:r w:rsidR="00895BB0" w:rsidRPr="00351B73">
        <w:rPr>
          <w:rFonts w:ascii="Times New Roman" w:hAnsi="Times New Roman" w:cs="Times New Roman"/>
          <w:sz w:val="24"/>
          <w:szCs w:val="24"/>
          <w:shd w:val="clear" w:color="auto" w:fill="FFFFFF"/>
          <w:lang w:val="lv-LV"/>
        </w:rPr>
        <w:t>u</w:t>
      </w:r>
      <w:r w:rsidRPr="00351B73">
        <w:rPr>
          <w:rFonts w:ascii="Times New Roman" w:hAnsi="Times New Roman" w:cs="Times New Roman"/>
          <w:sz w:val="24"/>
          <w:szCs w:val="24"/>
          <w:shd w:val="clear" w:color="auto" w:fill="FFFFFF"/>
          <w:lang w:val="lv-LV"/>
        </w:rPr>
        <w:t xml:space="preserve"> un dzīvības. Tuvākajā nākotnē ir jāizveido un jāuztur nepieciešamo materiālo rezervju sistēma, lai tādējādi stiprinātu sabiedrība</w:t>
      </w:r>
      <w:r w:rsidR="00DD6D5C">
        <w:rPr>
          <w:rFonts w:ascii="Times New Roman" w:hAnsi="Times New Roman" w:cs="Times New Roman"/>
          <w:sz w:val="24"/>
          <w:szCs w:val="24"/>
          <w:shd w:val="clear" w:color="auto" w:fill="FFFFFF"/>
          <w:lang w:val="lv-LV"/>
        </w:rPr>
        <w:t>s</w:t>
      </w:r>
      <w:r w:rsidRPr="00351B73">
        <w:rPr>
          <w:rFonts w:ascii="Times New Roman" w:hAnsi="Times New Roman" w:cs="Times New Roman"/>
          <w:sz w:val="24"/>
          <w:szCs w:val="24"/>
          <w:shd w:val="clear" w:color="auto" w:fill="FFFFFF"/>
          <w:lang w:val="lv-LV"/>
        </w:rPr>
        <w:t xml:space="preserve"> drošību un aizsardzību. Tāpat nepieciešams nodrošināt pakalpojumu integrāciju, uz ģimeni vērstu pakalpojumu attīstību,  pārorganizēt plūsmas (gan transporta, gan pacientu), kas ļautu nodrošināt pakalpojumu sniegšanas nepārtrauktību  epidemi</w:t>
      </w:r>
      <w:r w:rsidR="001E2D4B" w:rsidRPr="00351B73">
        <w:rPr>
          <w:rFonts w:ascii="Times New Roman" w:hAnsi="Times New Roman" w:cs="Times New Roman"/>
          <w:sz w:val="24"/>
          <w:szCs w:val="24"/>
          <w:shd w:val="clear" w:color="auto" w:fill="FFFFFF"/>
          <w:lang w:val="lv-LV"/>
        </w:rPr>
        <w:t>o</w:t>
      </w:r>
      <w:r w:rsidRPr="00351B73">
        <w:rPr>
          <w:rFonts w:ascii="Times New Roman" w:hAnsi="Times New Roman" w:cs="Times New Roman"/>
          <w:sz w:val="24"/>
          <w:szCs w:val="24"/>
          <w:shd w:val="clear" w:color="auto" w:fill="FFFFFF"/>
          <w:lang w:val="lv-LV"/>
        </w:rPr>
        <w:t>loģiskās situācijas saasināšanās periodos.</w:t>
      </w:r>
    </w:p>
    <w:p w14:paraId="1052E969" w14:textId="2A109964" w:rsidR="00351B73" w:rsidRDefault="006B31F8" w:rsidP="00B679EB">
      <w:pPr>
        <w:pStyle w:val="ListParagraph"/>
        <w:numPr>
          <w:ilvl w:val="0"/>
          <w:numId w:val="26"/>
        </w:numPr>
        <w:spacing w:before="0" w:after="120" w:line="240" w:lineRule="auto"/>
        <w:ind w:left="0" w:hanging="720"/>
        <w:contextualSpacing w:val="0"/>
        <w:jc w:val="both"/>
        <w:rPr>
          <w:rFonts w:ascii="Times New Roman" w:hAnsi="Times New Roman" w:cs="Times New Roman"/>
          <w:sz w:val="24"/>
          <w:szCs w:val="24"/>
          <w:shd w:val="clear" w:color="auto" w:fill="FFFFFF"/>
          <w:lang w:val="lv-LV"/>
        </w:rPr>
      </w:pPr>
      <w:r w:rsidRPr="00351B73">
        <w:rPr>
          <w:rFonts w:ascii="Times New Roman" w:hAnsi="Times New Roman" w:cs="Times New Roman"/>
          <w:sz w:val="24"/>
          <w:szCs w:val="24"/>
          <w:shd w:val="clear" w:color="auto" w:fill="FFFFFF"/>
          <w:lang w:val="lv-LV"/>
        </w:rPr>
        <w:lastRenderedPageBreak/>
        <w:t>Tas ir arī iemesls, kāpēc ir jāliek uzsvars uz reģionālo slimnīcu kapacitātes stiprināšanu.</w:t>
      </w:r>
      <w:r w:rsidRPr="00351B73">
        <w:rPr>
          <w:rFonts w:ascii="Times New Roman" w:hAnsi="Times New Roman" w:cs="Times New Roman"/>
          <w:sz w:val="24"/>
          <w:szCs w:val="24"/>
          <w:lang w:val="lv-LV"/>
        </w:rPr>
        <w:t xml:space="preserve"> </w:t>
      </w:r>
      <w:r w:rsidRPr="00351B73">
        <w:rPr>
          <w:rFonts w:ascii="Times New Roman" w:hAnsi="Times New Roman" w:cs="Times New Roman"/>
          <w:sz w:val="24"/>
          <w:szCs w:val="24"/>
          <w:shd w:val="clear" w:color="auto" w:fill="FFFFFF"/>
          <w:lang w:val="lv-LV"/>
        </w:rPr>
        <w:t xml:space="preserve">Tāpēc ir nepieciešams izveidot mūsdienīgu veselības aprūpes vidi un iedzīvotāju piekļuvi uzlabotiem ārstniecības pakalpojumiem reģionos, tuvāk pacientu dzīves vietai, </w:t>
      </w:r>
      <w:r w:rsidRPr="00987825">
        <w:rPr>
          <w:rFonts w:ascii="Times New Roman" w:hAnsi="Times New Roman" w:cs="Times New Roman"/>
          <w:sz w:val="24"/>
          <w:szCs w:val="24"/>
          <w:shd w:val="clear" w:color="auto" w:fill="FFFFFF"/>
          <w:lang w:val="lv-LV"/>
        </w:rPr>
        <w:t>veicinot slimnīcu visaptverošu</w:t>
      </w:r>
      <w:r w:rsidRPr="00351B73">
        <w:rPr>
          <w:rFonts w:ascii="Times New Roman" w:hAnsi="Times New Roman" w:cs="Times New Roman"/>
          <w:sz w:val="24"/>
          <w:szCs w:val="24"/>
          <w:shd w:val="clear" w:color="auto" w:fill="FFFFFF"/>
          <w:lang w:val="lv-LV"/>
        </w:rPr>
        <w:t xml:space="preserve"> veselības aprūpes nodrošināšanu, uz pacientu vajadzībām orientētu aprūpi, lai slimnīcu teritorijā esošā infrastruktūra atbilstu mūsdienu higiēnas, sanitārajām un drošības prasībām</w:t>
      </w:r>
      <w:r w:rsidR="00AE3D6E" w:rsidRPr="424520A8">
        <w:rPr>
          <w:rFonts w:ascii="Times New Roman" w:hAnsi="Times New Roman" w:cs="Times New Roman"/>
          <w:sz w:val="24"/>
          <w:szCs w:val="24"/>
          <w:lang w:val="lv-LV"/>
        </w:rPr>
        <w:t>, kā arī</w:t>
      </w:r>
      <w:r w:rsidRPr="00351B73">
        <w:rPr>
          <w:rFonts w:ascii="Times New Roman" w:hAnsi="Times New Roman" w:cs="Times New Roman"/>
          <w:sz w:val="24"/>
          <w:szCs w:val="24"/>
          <w:shd w:val="clear" w:color="auto" w:fill="FFFFFF"/>
          <w:lang w:val="lv-LV"/>
        </w:rPr>
        <w:t xml:space="preserve"> </w:t>
      </w:r>
      <w:r w:rsidR="00AE3D6E" w:rsidRPr="42628A5B">
        <w:rPr>
          <w:rFonts w:ascii="Times New Roman" w:hAnsi="Times New Roman" w:cs="Times New Roman"/>
          <w:sz w:val="24"/>
          <w:szCs w:val="24"/>
          <w:lang w:val="lv-LV"/>
        </w:rPr>
        <w:t>tiktu nodrošināta</w:t>
      </w:r>
      <w:r w:rsidR="00AE3D6E" w:rsidRPr="424520A8">
        <w:rPr>
          <w:rFonts w:ascii="Times New Roman" w:hAnsi="Times New Roman" w:cs="Times New Roman"/>
          <w:sz w:val="24"/>
          <w:szCs w:val="24"/>
          <w:lang w:val="lv-LV"/>
        </w:rPr>
        <w:t xml:space="preserve"> NMP sniedzošo stacionāro ārstniecības iestāžu </w:t>
      </w:r>
      <w:r w:rsidR="00AE3D6E" w:rsidRPr="42628A5B">
        <w:rPr>
          <w:rFonts w:ascii="Times New Roman" w:hAnsi="Times New Roman" w:cs="Times New Roman"/>
          <w:sz w:val="24"/>
          <w:szCs w:val="24"/>
          <w:lang w:val="lv-LV"/>
        </w:rPr>
        <w:t>nepārtraukta darbība</w:t>
      </w:r>
      <w:r w:rsidR="00AE3D6E" w:rsidRPr="424520A8">
        <w:rPr>
          <w:rFonts w:ascii="Times New Roman" w:hAnsi="Times New Roman" w:cs="Times New Roman"/>
          <w:sz w:val="24"/>
          <w:szCs w:val="24"/>
          <w:lang w:val="lv-LV"/>
        </w:rPr>
        <w:t xml:space="preserve"> ilgstošas elektroenerģijas piegādes pārtraukumu gadījumā ārkārtas situācijās un apdraudējuma gadījumā.</w:t>
      </w:r>
    </w:p>
    <w:p w14:paraId="33E9F1EB" w14:textId="76572E71" w:rsidR="00351B73" w:rsidRDefault="006B31F8" w:rsidP="00B679EB">
      <w:pPr>
        <w:pStyle w:val="ListParagraph"/>
        <w:numPr>
          <w:ilvl w:val="0"/>
          <w:numId w:val="26"/>
        </w:numPr>
        <w:spacing w:before="0" w:after="120" w:line="240" w:lineRule="auto"/>
        <w:ind w:left="0" w:hanging="720"/>
        <w:contextualSpacing w:val="0"/>
        <w:jc w:val="both"/>
        <w:rPr>
          <w:rFonts w:ascii="Times New Roman" w:hAnsi="Times New Roman" w:cs="Times New Roman"/>
          <w:sz w:val="24"/>
          <w:szCs w:val="24"/>
          <w:shd w:val="clear" w:color="auto" w:fill="FFFFFF"/>
          <w:lang w:val="lv-LV"/>
        </w:rPr>
      </w:pPr>
      <w:r w:rsidRPr="00351B73">
        <w:rPr>
          <w:rFonts w:ascii="Times New Roman" w:hAnsi="Times New Roman" w:cs="Times New Roman"/>
          <w:sz w:val="24"/>
          <w:szCs w:val="24"/>
          <w:shd w:val="clear" w:color="auto" w:fill="FFFFFF"/>
          <w:lang w:val="lv-LV"/>
        </w:rPr>
        <w:t xml:space="preserve">Ir nepieciešams izveidot inovāciju fondu veselības aprūpes pakalpojumu efektivitātes un pieejamības uzlabošanai. </w:t>
      </w:r>
      <w:r w:rsidR="00AE3D6E" w:rsidRPr="42628A5B">
        <w:rPr>
          <w:rFonts w:ascii="Times New Roman" w:hAnsi="Times New Roman" w:cs="Times New Roman"/>
          <w:sz w:val="24"/>
          <w:szCs w:val="24"/>
          <w:lang w:val="lv-LV"/>
        </w:rPr>
        <w:t>Fonds</w:t>
      </w:r>
      <w:r w:rsidR="00AE3D6E" w:rsidRPr="424520A8">
        <w:rPr>
          <w:rFonts w:ascii="Times New Roman" w:hAnsi="Times New Roman" w:cs="Times New Roman"/>
          <w:sz w:val="24"/>
          <w:szCs w:val="24"/>
          <w:lang w:val="lv-LV"/>
        </w:rPr>
        <w:t xml:space="preserve"> tiktu izmantots</w:t>
      </w:r>
      <w:r w:rsidRPr="00351B73">
        <w:rPr>
          <w:rFonts w:ascii="Times New Roman" w:hAnsi="Times New Roman" w:cs="Times New Roman"/>
          <w:sz w:val="24"/>
          <w:szCs w:val="24"/>
          <w:shd w:val="clear" w:color="auto" w:fill="FFFFFF"/>
          <w:lang w:val="lv-LV"/>
        </w:rPr>
        <w:t xml:space="preserve"> </w:t>
      </w:r>
      <w:r w:rsidR="00AE3D6E" w:rsidRPr="424520A8">
        <w:rPr>
          <w:rFonts w:ascii="Times New Roman" w:hAnsi="Times New Roman" w:cs="Times New Roman"/>
          <w:sz w:val="24"/>
          <w:szCs w:val="24"/>
          <w:lang w:val="lv-LV"/>
        </w:rPr>
        <w:t>jaunu inovatīvu</w:t>
      </w:r>
      <w:r w:rsidRPr="424520A8">
        <w:rPr>
          <w:rFonts w:ascii="Times New Roman" w:hAnsi="Times New Roman" w:cs="Times New Roman"/>
          <w:sz w:val="24"/>
          <w:szCs w:val="24"/>
          <w:lang w:val="lv-LV"/>
        </w:rPr>
        <w:t xml:space="preserve"> </w:t>
      </w:r>
      <w:r w:rsidRPr="00351B73">
        <w:rPr>
          <w:rFonts w:ascii="Times New Roman" w:hAnsi="Times New Roman" w:cs="Times New Roman"/>
          <w:sz w:val="24"/>
          <w:szCs w:val="24"/>
          <w:shd w:val="clear" w:color="auto" w:fill="FFFFFF"/>
          <w:lang w:val="lv-LV"/>
        </w:rPr>
        <w:t xml:space="preserve">veselības aprūpes pakalpojumu </w:t>
      </w:r>
      <w:r w:rsidR="00AE3D6E" w:rsidRPr="424520A8">
        <w:rPr>
          <w:rFonts w:ascii="Times New Roman" w:hAnsi="Times New Roman" w:cs="Times New Roman"/>
          <w:sz w:val="24"/>
          <w:szCs w:val="24"/>
          <w:lang w:val="lv-LV"/>
        </w:rPr>
        <w:t xml:space="preserve">izstrādei </w:t>
      </w:r>
      <w:r w:rsidRPr="00351B73">
        <w:rPr>
          <w:rFonts w:ascii="Times New Roman" w:hAnsi="Times New Roman" w:cs="Times New Roman"/>
          <w:sz w:val="24"/>
          <w:szCs w:val="24"/>
          <w:shd w:val="clear" w:color="auto" w:fill="FFFFFF"/>
          <w:lang w:val="lv-LV"/>
        </w:rPr>
        <w:t xml:space="preserve">un </w:t>
      </w:r>
      <w:r w:rsidR="00222249" w:rsidRPr="424520A8">
        <w:rPr>
          <w:rFonts w:ascii="Times New Roman" w:hAnsi="Times New Roman" w:cs="Times New Roman"/>
          <w:sz w:val="24"/>
          <w:szCs w:val="24"/>
          <w:lang w:val="lv-LV"/>
        </w:rPr>
        <w:t>pilottestēšanai</w:t>
      </w:r>
      <w:r w:rsidRPr="424520A8">
        <w:rPr>
          <w:rFonts w:ascii="Times New Roman" w:hAnsi="Times New Roman" w:cs="Times New Roman"/>
          <w:sz w:val="24"/>
          <w:szCs w:val="24"/>
          <w:lang w:val="lv-LV"/>
        </w:rPr>
        <w:t xml:space="preserve"> </w:t>
      </w:r>
      <w:r w:rsidRPr="00351B73">
        <w:rPr>
          <w:rFonts w:ascii="Times New Roman" w:hAnsi="Times New Roman" w:cs="Times New Roman"/>
          <w:sz w:val="24"/>
          <w:szCs w:val="24"/>
          <w:shd w:val="clear" w:color="auto" w:fill="FFFFFF"/>
          <w:lang w:val="lv-LV"/>
        </w:rPr>
        <w:t xml:space="preserve">noteiktās pakalpojumu jomās, lai uzlabotu pakalpojumu (t.sk. integrētu pakalpojumu ieviešana) efektivitāti un pieejamību iedzīvotājiem, jaunu tehnoloģiju un ārstniecības pieeju izveide nepieciešamo veselības aprūpes pakalpojumu nodrošināšanai pacientiem. </w:t>
      </w:r>
    </w:p>
    <w:p w14:paraId="53FF690E" w14:textId="5D15B921" w:rsidR="00351B73" w:rsidRDefault="006B31F8" w:rsidP="00B679EB">
      <w:pPr>
        <w:pStyle w:val="ListParagraph"/>
        <w:numPr>
          <w:ilvl w:val="0"/>
          <w:numId w:val="26"/>
        </w:numPr>
        <w:spacing w:before="0" w:after="120" w:line="240" w:lineRule="auto"/>
        <w:ind w:left="0" w:hanging="720"/>
        <w:contextualSpacing w:val="0"/>
        <w:jc w:val="both"/>
        <w:rPr>
          <w:rFonts w:ascii="Times New Roman" w:hAnsi="Times New Roman" w:cs="Times New Roman"/>
          <w:sz w:val="24"/>
          <w:szCs w:val="24"/>
          <w:shd w:val="clear" w:color="auto" w:fill="FFFFFF"/>
          <w:lang w:val="lv-LV"/>
        </w:rPr>
      </w:pPr>
      <w:r w:rsidRPr="00351B73">
        <w:rPr>
          <w:rFonts w:ascii="Times New Roman" w:hAnsi="Times New Roman" w:cs="Times New Roman"/>
          <w:sz w:val="24"/>
          <w:szCs w:val="24"/>
          <w:shd w:val="clear" w:color="auto" w:fill="FFFFFF"/>
          <w:lang w:val="lv-LV"/>
        </w:rPr>
        <w:t xml:space="preserve">Ir jāturpina </w:t>
      </w:r>
      <w:r w:rsidR="00C31D0D">
        <w:rPr>
          <w:rFonts w:ascii="Times New Roman" w:hAnsi="Times New Roman" w:cs="Times New Roman"/>
          <w:sz w:val="24"/>
          <w:szCs w:val="24"/>
          <w:shd w:val="clear" w:color="auto" w:fill="FFFFFF"/>
          <w:lang w:val="lv-LV"/>
        </w:rPr>
        <w:t>stiprināt</w:t>
      </w:r>
      <w:r w:rsidRPr="00351B73">
        <w:rPr>
          <w:rFonts w:ascii="Times New Roman" w:hAnsi="Times New Roman" w:cs="Times New Roman"/>
          <w:sz w:val="24"/>
          <w:szCs w:val="24"/>
          <w:shd w:val="clear" w:color="auto" w:fill="FFFFFF"/>
          <w:lang w:val="lv-LV"/>
        </w:rPr>
        <w:t xml:space="preserve"> Veselības ministrijas padotības iestāžu kapacitāti, ieguldot to infrastruktūrā un cilvēkkapitālā. Piemēram, VTMEC infrastruktūrā, kas nodrošina lielu daļu no tiesu medicīnas un patoloģijas pakalpojumiem Latvijā, ilgstoši nav veikti ieguldījumi, kā rezultātā tā infrastruktūra ir kritiskā stāvoklī un rada draudus ne tikai VTMEC spējām nodrošināt ekspertīzes un izpētes esošajā apjomā un kvalitātē, bet ir būtisks šķērslis jaunu iespēju attīstīšanai. Vienlaikus ir nepieciešams arī attīstīt VTMEC pakalpojumus, lai veicinātu efektivitāti un pilnvērtīgāk izmantotu VTMEC kapacitāti. </w:t>
      </w:r>
    </w:p>
    <w:p w14:paraId="2406383E" w14:textId="60CD3457" w:rsidR="007568C1" w:rsidRDefault="008F336B" w:rsidP="007568C1">
      <w:pPr>
        <w:pStyle w:val="ListParagraph"/>
        <w:numPr>
          <w:ilvl w:val="0"/>
          <w:numId w:val="26"/>
        </w:numPr>
        <w:spacing w:before="0" w:after="0" w:line="240" w:lineRule="auto"/>
        <w:ind w:left="0" w:hanging="567"/>
        <w:jc w:val="both"/>
        <w:rPr>
          <w:rFonts w:ascii="Times New Roman" w:hAnsi="Times New Roman" w:cs="Times New Roman"/>
          <w:sz w:val="24"/>
          <w:szCs w:val="24"/>
          <w:shd w:val="clear" w:color="auto" w:fill="FFFFFF"/>
          <w:lang w:val="lv-LV"/>
        </w:rPr>
      </w:pPr>
      <w:r w:rsidRPr="00A3085B">
        <w:rPr>
          <w:rFonts w:ascii="Times New Roman" w:hAnsi="Times New Roman" w:cs="Times New Roman"/>
          <w:sz w:val="24"/>
          <w:szCs w:val="24"/>
          <w:shd w:val="clear" w:color="auto" w:fill="FFFFFF"/>
          <w:lang w:val="lv-LV"/>
        </w:rPr>
        <w:t xml:space="preserve">Iepriekšējos </w:t>
      </w:r>
      <w:r w:rsidR="006B31F8" w:rsidRPr="00351B73">
        <w:rPr>
          <w:rFonts w:ascii="Times New Roman" w:hAnsi="Times New Roman" w:cs="Times New Roman"/>
          <w:sz w:val="24"/>
          <w:szCs w:val="24"/>
          <w:shd w:val="clear" w:color="auto" w:fill="FFFFFF"/>
          <w:lang w:val="lv-LV"/>
        </w:rPr>
        <w:t xml:space="preserve">gados veselības aprūpes sistēmas efektivizācijai ir </w:t>
      </w:r>
      <w:r w:rsidR="00E86FA0" w:rsidRPr="00A3085B">
        <w:rPr>
          <w:rFonts w:ascii="Times New Roman" w:hAnsi="Times New Roman" w:cs="Times New Roman"/>
          <w:sz w:val="24"/>
          <w:szCs w:val="24"/>
          <w:shd w:val="clear" w:color="auto" w:fill="FFFFFF"/>
          <w:lang w:val="lv-LV"/>
        </w:rPr>
        <w:t>īstenoti vair</w:t>
      </w:r>
      <w:r w:rsidR="00C121EA" w:rsidRPr="00A3085B">
        <w:rPr>
          <w:rFonts w:ascii="Times New Roman" w:hAnsi="Times New Roman" w:cs="Times New Roman"/>
          <w:sz w:val="24"/>
          <w:szCs w:val="24"/>
          <w:shd w:val="clear" w:color="auto" w:fill="FFFFFF"/>
          <w:lang w:val="lv-LV"/>
        </w:rPr>
        <w:t>āki digitalizācijas projekti</w:t>
      </w:r>
      <w:r w:rsidR="00E86FA0" w:rsidRPr="00987825">
        <w:rPr>
          <w:rFonts w:ascii="Times New Roman" w:hAnsi="Times New Roman" w:cs="Times New Roman"/>
          <w:sz w:val="24"/>
          <w:szCs w:val="24"/>
          <w:shd w:val="clear" w:color="auto" w:fill="FFFFFF"/>
          <w:lang w:val="lv-LV"/>
        </w:rPr>
        <w:t xml:space="preserve"> </w:t>
      </w:r>
      <w:r w:rsidR="00C121EA" w:rsidRPr="00A3085B">
        <w:rPr>
          <w:rFonts w:ascii="Times New Roman" w:hAnsi="Times New Roman" w:cs="Times New Roman"/>
          <w:sz w:val="24"/>
          <w:szCs w:val="24"/>
          <w:shd w:val="clear" w:color="auto" w:fill="FFFFFF"/>
          <w:lang w:val="lv-LV"/>
        </w:rPr>
        <w:t xml:space="preserve">, tomēr </w:t>
      </w:r>
      <w:r w:rsidR="00705B20" w:rsidRPr="00A3085B">
        <w:rPr>
          <w:rFonts w:ascii="Times New Roman" w:hAnsi="Times New Roman" w:cs="Times New Roman"/>
          <w:sz w:val="24"/>
          <w:szCs w:val="24"/>
          <w:shd w:val="clear" w:color="auto" w:fill="FFFFFF"/>
          <w:lang w:val="lv-LV"/>
        </w:rPr>
        <w:t>veselības n</w:t>
      </w:r>
      <w:r w:rsidR="006A4CD8" w:rsidRPr="00A3085B">
        <w:rPr>
          <w:rFonts w:ascii="Times New Roman" w:hAnsi="Times New Roman" w:cs="Times New Roman"/>
          <w:sz w:val="24"/>
          <w:szCs w:val="24"/>
          <w:shd w:val="clear" w:color="auto" w:fill="FFFFFF"/>
          <w:lang w:val="lv-LV"/>
        </w:rPr>
        <w:t>ozarē uzkrāto veselības datu potenciāls valsts pārvaldes funkciju un uzdevumu nodrošināšanai</w:t>
      </w:r>
      <w:r w:rsidR="00675B23">
        <w:rPr>
          <w:rFonts w:ascii="Times New Roman" w:hAnsi="Times New Roman" w:cs="Times New Roman"/>
          <w:sz w:val="24"/>
          <w:szCs w:val="24"/>
          <w:shd w:val="clear" w:color="auto" w:fill="FFFFFF"/>
          <w:lang w:val="lv-LV"/>
        </w:rPr>
        <w:t>, kā arī pētniecīb</w:t>
      </w:r>
      <w:r w:rsidR="00FB0FBE">
        <w:rPr>
          <w:rFonts w:ascii="Times New Roman" w:hAnsi="Times New Roman" w:cs="Times New Roman"/>
          <w:sz w:val="24"/>
          <w:szCs w:val="24"/>
          <w:shd w:val="clear" w:color="auto" w:fill="FFFFFF"/>
          <w:lang w:val="lv-LV"/>
        </w:rPr>
        <w:t>ā</w:t>
      </w:r>
      <w:r w:rsidR="006A4CD8" w:rsidRPr="00A3085B">
        <w:rPr>
          <w:rFonts w:ascii="Times New Roman" w:hAnsi="Times New Roman" w:cs="Times New Roman"/>
          <w:sz w:val="24"/>
          <w:szCs w:val="24"/>
          <w:shd w:val="clear" w:color="auto" w:fill="FFFFFF"/>
          <w:lang w:val="lv-LV"/>
        </w:rPr>
        <w:t xml:space="preserve"> </w:t>
      </w:r>
      <w:r w:rsidR="004F0474" w:rsidRPr="00A3085B">
        <w:rPr>
          <w:rFonts w:ascii="Times New Roman" w:hAnsi="Times New Roman" w:cs="Times New Roman"/>
          <w:sz w:val="24"/>
          <w:szCs w:val="24"/>
          <w:shd w:val="clear" w:color="auto" w:fill="FFFFFF"/>
          <w:lang w:val="lv-LV"/>
        </w:rPr>
        <w:t xml:space="preserve">joprojām </w:t>
      </w:r>
      <w:r w:rsidR="006A4CD8" w:rsidRPr="00A3085B">
        <w:rPr>
          <w:rFonts w:ascii="Times New Roman" w:hAnsi="Times New Roman" w:cs="Times New Roman"/>
          <w:sz w:val="24"/>
          <w:szCs w:val="24"/>
          <w:shd w:val="clear" w:color="auto" w:fill="FFFFFF"/>
          <w:lang w:val="lv-LV"/>
        </w:rPr>
        <w:t xml:space="preserve">ir nepietiekami izmantots. Veselības aprūpes pakalpojumu administrēšanai, pakalpojumu, uzraudzības un kontroles nodrošināšanai, epidemioloģiskajai uzraudzībai, </w:t>
      </w:r>
      <w:r w:rsidR="00044E27" w:rsidRPr="00A3085B">
        <w:rPr>
          <w:rFonts w:ascii="Times New Roman" w:hAnsi="Times New Roman" w:cs="Times New Roman"/>
          <w:sz w:val="24"/>
          <w:szCs w:val="24"/>
          <w:shd w:val="clear" w:color="auto" w:fill="FFFFFF"/>
          <w:lang w:val="lv-LV"/>
        </w:rPr>
        <w:t>veselības aprūpes kvalitātes un pacientu drošības analīze</w:t>
      </w:r>
      <w:r w:rsidR="007771A5" w:rsidRPr="00A3085B">
        <w:rPr>
          <w:rFonts w:ascii="Times New Roman" w:hAnsi="Times New Roman" w:cs="Times New Roman"/>
          <w:sz w:val="24"/>
          <w:szCs w:val="24"/>
          <w:shd w:val="clear" w:color="auto" w:fill="FFFFFF"/>
          <w:lang w:val="lv-LV"/>
        </w:rPr>
        <w:t>i</w:t>
      </w:r>
      <w:r w:rsidR="00044E27" w:rsidRPr="00A3085B">
        <w:rPr>
          <w:rFonts w:ascii="Times New Roman" w:hAnsi="Times New Roman" w:cs="Times New Roman"/>
          <w:sz w:val="24"/>
          <w:szCs w:val="24"/>
          <w:shd w:val="clear" w:color="auto" w:fill="FFFFFF"/>
          <w:lang w:val="lv-LV"/>
        </w:rPr>
        <w:t xml:space="preserve">, </w:t>
      </w:r>
      <w:r w:rsidR="007771A5" w:rsidRPr="00A3085B">
        <w:rPr>
          <w:rFonts w:ascii="Times New Roman" w:hAnsi="Times New Roman" w:cs="Times New Roman"/>
          <w:sz w:val="24"/>
          <w:szCs w:val="24"/>
          <w:shd w:val="clear" w:color="auto" w:fill="FFFFFF"/>
          <w:lang w:val="lv-LV"/>
        </w:rPr>
        <w:t>kā arī statistikas nolūkiem dati tiek iegūti gan no ārstniecības iestādēm, gan izglītības iestādēm, gan ārstniecības personu sertifikācijas institūcijām, gan no personām.</w:t>
      </w:r>
      <w:r w:rsidR="00C52F36" w:rsidRPr="00A3085B">
        <w:rPr>
          <w:rFonts w:ascii="Times New Roman" w:hAnsi="Times New Roman" w:cs="Times New Roman"/>
          <w:sz w:val="24"/>
          <w:szCs w:val="24"/>
          <w:shd w:val="clear" w:color="auto" w:fill="FFFFFF"/>
          <w:lang w:val="lv-LV"/>
        </w:rPr>
        <w:t xml:space="preserve"> </w:t>
      </w:r>
      <w:r w:rsidR="00A07440" w:rsidRPr="00A3085B">
        <w:rPr>
          <w:rFonts w:ascii="Times New Roman" w:hAnsi="Times New Roman" w:cs="Times New Roman"/>
          <w:sz w:val="24"/>
          <w:szCs w:val="24"/>
          <w:shd w:val="clear" w:color="auto" w:fill="FFFFFF"/>
          <w:lang w:val="lv-LV"/>
        </w:rPr>
        <w:t>Valsts pārvaldē veselības nozares dati galvenokārt tiek uzkrāti dažādās informācijas sistēmās, tomēr joprojām ir biznesa procesi, kuri ir vai nu pilnībā, vai daļēji balstīti papīra dokumentācijā, kā rezultātā informācijas aprite ir neefektīva, lēna un palielina administratīvo slogu gan iedzīvotājiem, gan pārvaldes institūcijām.</w:t>
      </w:r>
      <w:r w:rsidR="00B344B0" w:rsidRPr="00072C67">
        <w:rPr>
          <w:lang w:val="lv-LV"/>
        </w:rPr>
        <w:t xml:space="preserve"> </w:t>
      </w:r>
      <w:r w:rsidR="00B344B0" w:rsidRPr="00A3085B">
        <w:rPr>
          <w:rFonts w:ascii="Times New Roman" w:hAnsi="Times New Roman" w:cs="Times New Roman"/>
          <w:sz w:val="24"/>
          <w:szCs w:val="24"/>
          <w:shd w:val="clear" w:color="auto" w:fill="FFFFFF"/>
          <w:lang w:val="lv-LV"/>
        </w:rPr>
        <w:t>Uzkrātie dati nevar tikt pilnvērtīgi izmantoti veselības politikas plānošanā, novērtēšanā, veselības aprūpes kvalitātes un efektivitātes uzlabošanai, statistikas pārskatu sagatavošanai, kā arī pētniecībai, jo</w:t>
      </w:r>
      <w:r w:rsidR="00AC32D5" w:rsidRPr="00A3085B">
        <w:rPr>
          <w:rFonts w:ascii="Times New Roman" w:hAnsi="Times New Roman" w:cs="Times New Roman"/>
          <w:sz w:val="24"/>
          <w:szCs w:val="24"/>
          <w:shd w:val="clear" w:color="auto" w:fill="FFFFFF"/>
          <w:lang w:val="lv-LV"/>
        </w:rPr>
        <w:t>, piemēram,</w:t>
      </w:r>
      <w:r w:rsidR="00B344B0" w:rsidRPr="00A3085B">
        <w:rPr>
          <w:rFonts w:ascii="Times New Roman" w:hAnsi="Times New Roman" w:cs="Times New Roman"/>
          <w:sz w:val="24"/>
          <w:szCs w:val="24"/>
          <w:shd w:val="clear" w:color="auto" w:fill="FFFFFF"/>
          <w:lang w:val="lv-LV"/>
        </w:rPr>
        <w:t xml:space="preserve"> nesatur nepieciešamo informāciju vai </w:t>
      </w:r>
      <w:r w:rsidR="00AC32D5" w:rsidRPr="00A3085B">
        <w:rPr>
          <w:rFonts w:ascii="Times New Roman" w:hAnsi="Times New Roman" w:cs="Times New Roman"/>
          <w:sz w:val="24"/>
          <w:szCs w:val="24"/>
          <w:shd w:val="clear" w:color="auto" w:fill="FFFFFF"/>
          <w:lang w:val="lv-LV"/>
        </w:rPr>
        <w:t>netiek uzkrāti strukturētā veidā</w:t>
      </w:r>
      <w:r w:rsidR="00B344B0" w:rsidRPr="00A3085B">
        <w:rPr>
          <w:rFonts w:ascii="Times New Roman" w:hAnsi="Times New Roman" w:cs="Times New Roman"/>
          <w:sz w:val="24"/>
          <w:szCs w:val="24"/>
          <w:shd w:val="clear" w:color="auto" w:fill="FFFFFF"/>
          <w:lang w:val="lv-LV"/>
        </w:rPr>
        <w:t>.</w:t>
      </w:r>
      <w:r w:rsidR="00A3085B" w:rsidRPr="00A3085B">
        <w:rPr>
          <w:rFonts w:ascii="Times New Roman" w:hAnsi="Times New Roman" w:cs="Times New Roman"/>
          <w:sz w:val="24"/>
          <w:szCs w:val="24"/>
          <w:shd w:val="clear" w:color="auto" w:fill="FFFFFF"/>
          <w:lang w:val="lv-LV"/>
        </w:rPr>
        <w:t xml:space="preserve"> </w:t>
      </w:r>
    </w:p>
    <w:p w14:paraId="444BD495" w14:textId="57E658F3" w:rsidR="008D0189" w:rsidRDefault="00423267" w:rsidP="00A747E9">
      <w:pPr>
        <w:pStyle w:val="ListParagraph"/>
        <w:spacing w:before="0" w:after="0" w:line="240" w:lineRule="auto"/>
        <w:ind w:left="0"/>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L</w:t>
      </w:r>
      <w:r w:rsidR="00A3085B" w:rsidRPr="00A3085B">
        <w:rPr>
          <w:rFonts w:ascii="Times New Roman" w:hAnsi="Times New Roman" w:cs="Times New Roman"/>
          <w:sz w:val="24"/>
          <w:szCs w:val="24"/>
          <w:shd w:val="clear" w:color="auto" w:fill="FFFFFF"/>
          <w:lang w:val="lv-LV"/>
        </w:rPr>
        <w:t xml:space="preserve">ai veicinātu datu apstrādes efektivitāti, uzlabotu veselības nozares datu analīzes iespējas, </w:t>
      </w:r>
      <w:r w:rsidR="005D7D9B">
        <w:rPr>
          <w:rFonts w:ascii="Times New Roman" w:hAnsi="Times New Roman" w:cs="Times New Roman"/>
          <w:sz w:val="24"/>
          <w:szCs w:val="24"/>
          <w:shd w:val="clear" w:color="auto" w:fill="FFFFFF"/>
          <w:lang w:val="lv-LV"/>
        </w:rPr>
        <w:t xml:space="preserve">tai skaitā to </w:t>
      </w:r>
      <w:r w:rsidR="00B66574">
        <w:rPr>
          <w:rFonts w:ascii="Times New Roman" w:hAnsi="Times New Roman" w:cs="Times New Roman"/>
          <w:sz w:val="24"/>
          <w:szCs w:val="24"/>
          <w:shd w:val="clear" w:color="auto" w:fill="FFFFFF"/>
          <w:lang w:val="lv-LV"/>
        </w:rPr>
        <w:t xml:space="preserve">izmantošanu </w:t>
      </w:r>
      <w:r w:rsidR="00506862">
        <w:rPr>
          <w:rFonts w:ascii="Times New Roman" w:hAnsi="Times New Roman" w:cs="Times New Roman"/>
          <w:sz w:val="24"/>
          <w:szCs w:val="24"/>
          <w:shd w:val="clear" w:color="auto" w:fill="FFFFFF"/>
          <w:lang w:val="lv-LV"/>
        </w:rPr>
        <w:t xml:space="preserve">pētniecībā, kā arī </w:t>
      </w:r>
      <w:r w:rsidR="00A3085B" w:rsidRPr="00A3085B">
        <w:rPr>
          <w:rFonts w:ascii="Times New Roman" w:hAnsi="Times New Roman" w:cs="Times New Roman"/>
          <w:sz w:val="24"/>
          <w:szCs w:val="24"/>
          <w:shd w:val="clear" w:color="auto" w:fill="FFFFFF"/>
          <w:lang w:val="lv-LV"/>
        </w:rPr>
        <w:t>mazinātu administratīvo slogu, gan pacientiem, gan ārstniecības iestādēm, gan publiskās pārvaldes institūcijām, nepieciešama valsts pārvaldes funkciju nodrošināšanai nepieciešamo datu un datu apmaiņas procesu pārskatīšana, veselības nozares valsts informāciju sistēmu attīstīšana, tai skaitā datu analīzes iespēju attīstīšana, izmantojot mākslīgā intelekta risinājumus, kā arī jaunu datu apstrādes platformu izveide.</w:t>
      </w:r>
      <w:r>
        <w:rPr>
          <w:rFonts w:ascii="Times New Roman" w:hAnsi="Times New Roman" w:cs="Times New Roman"/>
          <w:sz w:val="24"/>
          <w:szCs w:val="24"/>
          <w:shd w:val="clear" w:color="auto" w:fill="FFFFFF"/>
          <w:lang w:val="lv-LV"/>
        </w:rPr>
        <w:t xml:space="preserve"> </w:t>
      </w:r>
      <w:r w:rsidR="009B2CEE" w:rsidRPr="009B2CEE">
        <w:rPr>
          <w:rFonts w:ascii="Times New Roman" w:hAnsi="Times New Roman" w:cs="Times New Roman"/>
          <w:sz w:val="24"/>
          <w:szCs w:val="24"/>
          <w:shd w:val="clear" w:color="auto" w:fill="FFFFFF"/>
          <w:lang w:val="lv-LV"/>
        </w:rPr>
        <w:t xml:space="preserve">Lai novērstu neatbilstību starp pieaugošo IKT lomu valsts pārvaldes funkciju nodrošināšanā veselības nozarē un VM resora iestāžu nepietiekamo IKT spēju (gan no kapacitātes, gan kompetenču, gan finansējuma viedokļa) efektīva un droša IKT atbalsta nodrošināšanā, nepieciešams stiprināt IKT </w:t>
      </w:r>
      <w:r w:rsidR="009B2CEE" w:rsidRPr="009B2CEE">
        <w:rPr>
          <w:rFonts w:ascii="Times New Roman" w:hAnsi="Times New Roman" w:cs="Times New Roman"/>
          <w:sz w:val="24"/>
          <w:szCs w:val="24"/>
          <w:shd w:val="clear" w:color="auto" w:fill="FFFFFF"/>
          <w:lang w:val="lv-LV"/>
        </w:rPr>
        <w:lastRenderedPageBreak/>
        <w:t>pārvaldību un veikt IKT resursu centralizāciju VM resorā, ieguldot gan cilvēkresursos, gan IKT infrastruktūrā un drošības risinājumos.</w:t>
      </w:r>
    </w:p>
    <w:p w14:paraId="63D0ADD7" w14:textId="02D1C3A9" w:rsidR="00A07440" w:rsidRPr="00A07440" w:rsidRDefault="00436B41" w:rsidP="00987825">
      <w:pPr>
        <w:pStyle w:val="ListParagraph"/>
        <w:spacing w:before="0" w:after="0" w:line="240" w:lineRule="auto"/>
        <w:ind w:left="0"/>
        <w:jc w:val="both"/>
        <w:rPr>
          <w:rFonts w:ascii="Times New Roman" w:hAnsi="Times New Roman" w:cs="Times New Roman"/>
          <w:sz w:val="24"/>
          <w:szCs w:val="24"/>
          <w:shd w:val="clear" w:color="auto" w:fill="FFFFFF"/>
          <w:lang w:val="lv-LV"/>
        </w:rPr>
      </w:pPr>
      <w:r w:rsidRPr="424520A8">
        <w:rPr>
          <w:rFonts w:ascii="Times New Roman" w:hAnsi="Times New Roman" w:cs="Times New Roman"/>
          <w:sz w:val="24"/>
          <w:szCs w:val="24"/>
          <w:lang w:val="lv-LV"/>
        </w:rPr>
        <w:t xml:space="preserve">Lai sekmētu </w:t>
      </w:r>
      <w:r w:rsidR="005D697A" w:rsidRPr="424520A8">
        <w:rPr>
          <w:rFonts w:ascii="Times New Roman" w:hAnsi="Times New Roman" w:cs="Times New Roman"/>
          <w:sz w:val="24"/>
          <w:szCs w:val="24"/>
          <w:lang w:val="lv-LV"/>
        </w:rPr>
        <w:t>veselības nozar</w:t>
      </w:r>
      <w:r w:rsidR="00BF68DF" w:rsidRPr="424520A8">
        <w:rPr>
          <w:rFonts w:ascii="Times New Roman" w:hAnsi="Times New Roman" w:cs="Times New Roman"/>
          <w:sz w:val="24"/>
          <w:szCs w:val="24"/>
          <w:lang w:val="lv-LV"/>
        </w:rPr>
        <w:t>ē pieejamo</w:t>
      </w:r>
      <w:r w:rsidR="005D697A" w:rsidRPr="424520A8">
        <w:rPr>
          <w:rFonts w:ascii="Times New Roman" w:hAnsi="Times New Roman" w:cs="Times New Roman"/>
          <w:sz w:val="24"/>
          <w:szCs w:val="24"/>
          <w:lang w:val="lv-LV"/>
        </w:rPr>
        <w:t xml:space="preserve"> datu izmantošanu pētniecībai, </w:t>
      </w:r>
      <w:r w:rsidR="00BF68DF" w:rsidRPr="424520A8">
        <w:rPr>
          <w:rFonts w:ascii="Times New Roman" w:hAnsi="Times New Roman" w:cs="Times New Roman"/>
          <w:sz w:val="24"/>
          <w:szCs w:val="24"/>
          <w:lang w:val="lv-LV"/>
        </w:rPr>
        <w:t>jāizstrādā sekundārās datu izmantošanas tiesiskais regulējums</w:t>
      </w:r>
      <w:r w:rsidR="000E6BB8" w:rsidRPr="424520A8">
        <w:rPr>
          <w:rFonts w:ascii="Times New Roman" w:hAnsi="Times New Roman" w:cs="Times New Roman"/>
          <w:sz w:val="24"/>
          <w:szCs w:val="24"/>
          <w:lang w:val="lv-LV"/>
        </w:rPr>
        <w:t xml:space="preserve">, </w:t>
      </w:r>
      <w:r w:rsidR="00BF68DF" w:rsidRPr="424520A8">
        <w:rPr>
          <w:rFonts w:ascii="Times New Roman" w:hAnsi="Times New Roman" w:cs="Times New Roman"/>
          <w:sz w:val="24"/>
          <w:szCs w:val="24"/>
          <w:lang w:val="lv-LV"/>
        </w:rPr>
        <w:t xml:space="preserve">kā arī </w:t>
      </w:r>
      <w:r w:rsidR="006D2F20" w:rsidRPr="424520A8">
        <w:rPr>
          <w:rFonts w:ascii="Times New Roman" w:hAnsi="Times New Roman" w:cs="Times New Roman"/>
          <w:sz w:val="24"/>
          <w:szCs w:val="24"/>
          <w:lang w:val="lv-LV"/>
        </w:rPr>
        <w:t xml:space="preserve">jāattīsta </w:t>
      </w:r>
      <w:r w:rsidR="000E6BB8" w:rsidRPr="424520A8">
        <w:rPr>
          <w:rFonts w:ascii="Times New Roman" w:hAnsi="Times New Roman" w:cs="Times New Roman"/>
          <w:sz w:val="24"/>
          <w:szCs w:val="24"/>
          <w:lang w:val="lv-LV"/>
        </w:rPr>
        <w:t>nepieciešamā datu infrastruktūra</w:t>
      </w:r>
      <w:r w:rsidR="00A747E9" w:rsidRPr="424520A8">
        <w:rPr>
          <w:rFonts w:ascii="Times New Roman" w:hAnsi="Times New Roman" w:cs="Times New Roman"/>
          <w:sz w:val="24"/>
          <w:szCs w:val="24"/>
          <w:lang w:val="lv-LV"/>
        </w:rPr>
        <w:t>.</w:t>
      </w:r>
      <w:r w:rsidR="000E6BB8" w:rsidRPr="424520A8">
        <w:rPr>
          <w:rFonts w:ascii="Times New Roman" w:hAnsi="Times New Roman" w:cs="Times New Roman"/>
          <w:sz w:val="24"/>
          <w:szCs w:val="24"/>
          <w:lang w:val="lv-LV"/>
        </w:rPr>
        <w:t xml:space="preserve"> </w:t>
      </w:r>
    </w:p>
    <w:p w14:paraId="0A74C2F1" w14:textId="77777777" w:rsidR="00185700" w:rsidRDefault="00F07CE3" w:rsidP="00987825">
      <w:pPr>
        <w:pStyle w:val="ListParagraph"/>
        <w:numPr>
          <w:ilvl w:val="0"/>
          <w:numId w:val="26"/>
        </w:numPr>
        <w:spacing w:before="0" w:after="120" w:line="240" w:lineRule="auto"/>
        <w:ind w:left="0" w:hanging="720"/>
        <w:contextualSpacing w:val="0"/>
        <w:jc w:val="both"/>
        <w:rPr>
          <w:rFonts w:ascii="Times New Roman" w:hAnsi="Times New Roman" w:cs="Times New Roman"/>
          <w:sz w:val="24"/>
          <w:szCs w:val="24"/>
          <w:shd w:val="clear" w:color="auto" w:fill="FFFFFF"/>
          <w:lang w:val="lv-LV"/>
        </w:rPr>
      </w:pPr>
      <w:r w:rsidRPr="00D31F51">
        <w:rPr>
          <w:rFonts w:ascii="Times New Roman" w:hAnsi="Times New Roman" w:cs="Times New Roman"/>
          <w:sz w:val="24"/>
          <w:szCs w:val="24"/>
          <w:shd w:val="clear" w:color="auto" w:fill="FFFFFF"/>
          <w:lang w:val="lv-LV"/>
        </w:rPr>
        <w:t>V</w:t>
      </w:r>
      <w:r w:rsidR="00D72D89" w:rsidRPr="00A0454E">
        <w:rPr>
          <w:rFonts w:ascii="Times New Roman" w:hAnsi="Times New Roman" w:cs="Times New Roman"/>
          <w:sz w:val="24"/>
          <w:szCs w:val="24"/>
          <w:shd w:val="clear" w:color="auto" w:fill="FFFFFF"/>
          <w:lang w:val="lv-LV"/>
        </w:rPr>
        <w:t>ēr</w:t>
      </w:r>
      <w:r w:rsidR="00D72D89" w:rsidRPr="00596A1C">
        <w:rPr>
          <w:rFonts w:ascii="Times New Roman" w:hAnsi="Times New Roman" w:cs="Times New Roman"/>
          <w:sz w:val="24"/>
          <w:szCs w:val="24"/>
          <w:shd w:val="clear" w:color="auto" w:fill="FFFFFF"/>
          <w:lang w:val="lv-LV"/>
        </w:rPr>
        <w:t>tīgs</w:t>
      </w:r>
      <w:r w:rsidRPr="009E3999">
        <w:rPr>
          <w:rFonts w:ascii="Times New Roman" w:hAnsi="Times New Roman" w:cs="Times New Roman"/>
          <w:sz w:val="24"/>
          <w:szCs w:val="24"/>
          <w:shd w:val="clear" w:color="auto" w:fill="FFFFFF"/>
          <w:lang w:val="lv-LV"/>
        </w:rPr>
        <w:t xml:space="preserve"> un apjomīgs</w:t>
      </w:r>
      <w:r w:rsidR="00D72D89" w:rsidRPr="009E3999">
        <w:rPr>
          <w:rFonts w:ascii="Times New Roman" w:hAnsi="Times New Roman" w:cs="Times New Roman"/>
          <w:sz w:val="24"/>
          <w:szCs w:val="24"/>
          <w:shd w:val="clear" w:color="auto" w:fill="FFFFFF"/>
          <w:lang w:val="lv-LV"/>
        </w:rPr>
        <w:t xml:space="preserve"> veselības datu apjoms </w:t>
      </w:r>
      <w:r w:rsidRPr="009E3999">
        <w:rPr>
          <w:rFonts w:ascii="Times New Roman" w:hAnsi="Times New Roman" w:cs="Times New Roman"/>
          <w:sz w:val="24"/>
          <w:szCs w:val="24"/>
          <w:shd w:val="clear" w:color="auto" w:fill="FFFFFF"/>
          <w:lang w:val="lv-LV"/>
        </w:rPr>
        <w:t xml:space="preserve">tiek radīts </w:t>
      </w:r>
      <w:r w:rsidR="00CA0726" w:rsidRPr="002A7431">
        <w:rPr>
          <w:rFonts w:ascii="Times New Roman" w:hAnsi="Times New Roman" w:cs="Times New Roman"/>
          <w:sz w:val="24"/>
          <w:szCs w:val="24"/>
          <w:shd w:val="clear" w:color="auto" w:fill="FFFFFF"/>
          <w:lang w:val="lv-LV"/>
        </w:rPr>
        <w:t>stacionār</w:t>
      </w:r>
      <w:r w:rsidRPr="002A7431">
        <w:rPr>
          <w:rFonts w:ascii="Times New Roman" w:hAnsi="Times New Roman" w:cs="Times New Roman"/>
          <w:sz w:val="24"/>
          <w:szCs w:val="24"/>
          <w:shd w:val="clear" w:color="auto" w:fill="FFFFFF"/>
          <w:lang w:val="lv-LV"/>
        </w:rPr>
        <w:t>ajā</w:t>
      </w:r>
      <w:r w:rsidR="00CA0726" w:rsidRPr="002A7431">
        <w:rPr>
          <w:rFonts w:ascii="Times New Roman" w:hAnsi="Times New Roman" w:cs="Times New Roman"/>
          <w:sz w:val="24"/>
          <w:szCs w:val="24"/>
          <w:shd w:val="clear" w:color="auto" w:fill="FFFFFF"/>
          <w:lang w:val="lv-LV"/>
        </w:rPr>
        <w:t xml:space="preserve"> </w:t>
      </w:r>
      <w:r w:rsidR="00DF1CCD" w:rsidRPr="002A7431">
        <w:rPr>
          <w:rFonts w:ascii="Times New Roman" w:hAnsi="Times New Roman" w:cs="Times New Roman"/>
          <w:sz w:val="24"/>
          <w:szCs w:val="24"/>
          <w:shd w:val="clear" w:color="auto" w:fill="FFFFFF"/>
          <w:lang w:val="lv-LV"/>
        </w:rPr>
        <w:t>veselības aprūp</w:t>
      </w:r>
      <w:r w:rsidRPr="002A7431">
        <w:rPr>
          <w:rFonts w:ascii="Times New Roman" w:hAnsi="Times New Roman" w:cs="Times New Roman"/>
          <w:sz w:val="24"/>
          <w:szCs w:val="24"/>
          <w:shd w:val="clear" w:color="auto" w:fill="FFFFFF"/>
          <w:lang w:val="lv-LV"/>
        </w:rPr>
        <w:t>ē, tomēr to izmantošana</w:t>
      </w:r>
      <w:r w:rsidRPr="00334787">
        <w:rPr>
          <w:rFonts w:ascii="Times New Roman" w:hAnsi="Times New Roman" w:cs="Times New Roman"/>
          <w:sz w:val="24"/>
          <w:szCs w:val="24"/>
          <w:shd w:val="clear" w:color="auto" w:fill="FFFFFF"/>
          <w:lang w:val="lv-LV"/>
        </w:rPr>
        <w:t xml:space="preserve">s </w:t>
      </w:r>
      <w:r w:rsidRPr="00963075">
        <w:rPr>
          <w:rFonts w:ascii="Times New Roman" w:hAnsi="Times New Roman" w:cs="Times New Roman"/>
          <w:sz w:val="24"/>
          <w:szCs w:val="24"/>
          <w:shd w:val="clear" w:color="auto" w:fill="FFFFFF"/>
          <w:lang w:val="lv-LV"/>
        </w:rPr>
        <w:t>potenciāls, lai</w:t>
      </w:r>
      <w:r w:rsidRPr="00F37E32">
        <w:rPr>
          <w:rFonts w:ascii="Times New Roman" w:hAnsi="Times New Roman" w:cs="Times New Roman"/>
          <w:sz w:val="24"/>
          <w:szCs w:val="24"/>
          <w:shd w:val="clear" w:color="auto" w:fill="FFFFFF"/>
          <w:lang w:val="lv-LV"/>
        </w:rPr>
        <w:t xml:space="preserve"> uzlabotu veselības aprūpes kvalitāti</w:t>
      </w:r>
      <w:r w:rsidR="00E428B7" w:rsidRPr="00F37E32">
        <w:rPr>
          <w:rFonts w:ascii="Times New Roman" w:hAnsi="Times New Roman" w:cs="Times New Roman"/>
          <w:sz w:val="24"/>
          <w:szCs w:val="24"/>
          <w:shd w:val="clear" w:color="auto" w:fill="FFFFFF"/>
          <w:lang w:val="lv-LV"/>
        </w:rPr>
        <w:t>, pacientu drošību</w:t>
      </w:r>
      <w:r w:rsidRPr="00F37E32">
        <w:rPr>
          <w:rFonts w:ascii="Times New Roman" w:hAnsi="Times New Roman" w:cs="Times New Roman"/>
          <w:sz w:val="24"/>
          <w:szCs w:val="24"/>
          <w:shd w:val="clear" w:color="auto" w:fill="FFFFFF"/>
          <w:lang w:val="lv-LV"/>
        </w:rPr>
        <w:t xml:space="preserve"> un </w:t>
      </w:r>
      <w:r w:rsidRPr="00C34FF1">
        <w:rPr>
          <w:rFonts w:ascii="Times New Roman" w:hAnsi="Times New Roman" w:cs="Times New Roman"/>
          <w:sz w:val="24"/>
          <w:szCs w:val="24"/>
          <w:shd w:val="clear" w:color="auto" w:fill="FFFFFF"/>
          <w:lang w:val="lv-LV"/>
        </w:rPr>
        <w:t>efekt</w:t>
      </w:r>
      <w:r w:rsidRPr="001363AA">
        <w:rPr>
          <w:rFonts w:ascii="Times New Roman" w:hAnsi="Times New Roman" w:cs="Times New Roman"/>
          <w:sz w:val="24"/>
          <w:szCs w:val="24"/>
          <w:shd w:val="clear" w:color="auto" w:fill="FFFFFF"/>
          <w:lang w:val="lv-LV"/>
        </w:rPr>
        <w:t>ivitāti</w:t>
      </w:r>
      <w:r w:rsidR="00F12CE6" w:rsidRPr="001363AA">
        <w:rPr>
          <w:rFonts w:ascii="Times New Roman" w:hAnsi="Times New Roman" w:cs="Times New Roman"/>
          <w:sz w:val="24"/>
          <w:szCs w:val="24"/>
          <w:shd w:val="clear" w:color="auto" w:fill="FFFFFF"/>
          <w:lang w:val="lv-LV"/>
        </w:rPr>
        <w:t>, veicinātu</w:t>
      </w:r>
      <w:r w:rsidRPr="00D31F51">
        <w:rPr>
          <w:rFonts w:ascii="Times New Roman" w:hAnsi="Times New Roman" w:cs="Times New Roman"/>
          <w:sz w:val="24"/>
          <w:szCs w:val="24"/>
          <w:shd w:val="clear" w:color="auto" w:fill="FFFFFF"/>
          <w:lang w:val="lv-LV"/>
        </w:rPr>
        <w:t xml:space="preserve"> pacienta iesaistes intensitāti ārstniecības procesā, samazināt</w:t>
      </w:r>
      <w:r w:rsidR="00F12CE6" w:rsidRPr="00D31F51">
        <w:rPr>
          <w:rFonts w:ascii="Times New Roman" w:hAnsi="Times New Roman" w:cs="Times New Roman"/>
          <w:sz w:val="24"/>
          <w:szCs w:val="24"/>
          <w:shd w:val="clear" w:color="auto" w:fill="FFFFFF"/>
          <w:lang w:val="lv-LV"/>
        </w:rPr>
        <w:t>u</w:t>
      </w:r>
      <w:r w:rsidRPr="00D31F51">
        <w:rPr>
          <w:rFonts w:ascii="Times New Roman" w:hAnsi="Times New Roman" w:cs="Times New Roman"/>
          <w:sz w:val="24"/>
          <w:szCs w:val="24"/>
          <w:shd w:val="clear" w:color="auto" w:fill="FFFFFF"/>
          <w:lang w:val="lv-LV"/>
        </w:rPr>
        <w:t xml:space="preserve"> administratīvā darba slogu ārstniecības personām</w:t>
      </w:r>
      <w:r w:rsidR="00F12CE6" w:rsidRPr="00D31F51">
        <w:rPr>
          <w:rFonts w:ascii="Times New Roman" w:hAnsi="Times New Roman" w:cs="Times New Roman"/>
          <w:sz w:val="24"/>
          <w:szCs w:val="24"/>
          <w:shd w:val="clear" w:color="auto" w:fill="FFFFFF"/>
          <w:lang w:val="lv-LV"/>
        </w:rPr>
        <w:t xml:space="preserve">, kā arī izmantotu pētniecībā, </w:t>
      </w:r>
      <w:r w:rsidRPr="00D31F51">
        <w:rPr>
          <w:rFonts w:ascii="Times New Roman" w:hAnsi="Times New Roman" w:cs="Times New Roman"/>
          <w:sz w:val="24"/>
          <w:szCs w:val="24"/>
          <w:shd w:val="clear" w:color="auto" w:fill="FFFFFF"/>
          <w:lang w:val="lv-LV"/>
        </w:rPr>
        <w:t>šobrīd ir ļoti ierobežots</w:t>
      </w:r>
      <w:r w:rsidR="00F64F4C" w:rsidRPr="00D31F51">
        <w:rPr>
          <w:rFonts w:ascii="Times New Roman" w:hAnsi="Times New Roman" w:cs="Times New Roman"/>
          <w:sz w:val="24"/>
          <w:szCs w:val="24"/>
          <w:shd w:val="clear" w:color="auto" w:fill="FFFFFF"/>
          <w:lang w:val="lv-LV"/>
        </w:rPr>
        <w:t>, jo</w:t>
      </w:r>
      <w:r w:rsidRPr="00D31F51">
        <w:rPr>
          <w:rFonts w:ascii="Times New Roman" w:hAnsi="Times New Roman" w:cs="Times New Roman"/>
          <w:sz w:val="24"/>
          <w:szCs w:val="24"/>
          <w:shd w:val="clear" w:color="auto" w:fill="FFFFFF"/>
          <w:lang w:val="lv-LV"/>
        </w:rPr>
        <w:t xml:space="preserve"> </w:t>
      </w:r>
      <w:r w:rsidR="00320FDC" w:rsidRPr="00D31F51">
        <w:rPr>
          <w:rFonts w:ascii="Times New Roman" w:hAnsi="Times New Roman" w:cs="Times New Roman"/>
          <w:sz w:val="24"/>
          <w:szCs w:val="24"/>
          <w:shd w:val="clear" w:color="auto" w:fill="FFFFFF"/>
          <w:lang w:val="lv-LV"/>
        </w:rPr>
        <w:t>vai nu tiek uzkrāti papīra formātā, vai arī stacionārajās</w:t>
      </w:r>
      <w:r w:rsidR="00EC649B" w:rsidRPr="00D31F51">
        <w:rPr>
          <w:rFonts w:ascii="Times New Roman" w:hAnsi="Times New Roman" w:cs="Times New Roman"/>
          <w:sz w:val="24"/>
          <w:szCs w:val="24"/>
          <w:shd w:val="clear" w:color="auto" w:fill="FFFFFF"/>
          <w:lang w:val="lv-LV"/>
        </w:rPr>
        <w:t xml:space="preserve"> </w:t>
      </w:r>
      <w:r w:rsidR="00320FDC" w:rsidRPr="00D31F51">
        <w:rPr>
          <w:rFonts w:ascii="Times New Roman" w:hAnsi="Times New Roman" w:cs="Times New Roman"/>
          <w:sz w:val="24"/>
          <w:szCs w:val="24"/>
          <w:shd w:val="clear" w:color="auto" w:fill="FFFFFF"/>
          <w:lang w:val="lv-LV"/>
        </w:rPr>
        <w:t>ārstniecības</w:t>
      </w:r>
      <w:r w:rsidR="004E041A" w:rsidRPr="00D31F51">
        <w:rPr>
          <w:rFonts w:ascii="Times New Roman" w:hAnsi="Times New Roman" w:cs="Times New Roman"/>
          <w:sz w:val="24"/>
          <w:szCs w:val="24"/>
          <w:shd w:val="clear" w:color="auto" w:fill="FFFFFF"/>
          <w:lang w:val="lv-LV"/>
        </w:rPr>
        <w:t xml:space="preserve"> </w:t>
      </w:r>
      <w:r w:rsidR="00320FDC" w:rsidRPr="00D31F51">
        <w:rPr>
          <w:rFonts w:ascii="Times New Roman" w:hAnsi="Times New Roman" w:cs="Times New Roman"/>
          <w:sz w:val="24"/>
          <w:szCs w:val="24"/>
          <w:shd w:val="clear" w:color="auto" w:fill="FFFFFF"/>
          <w:lang w:val="lv-LV"/>
        </w:rPr>
        <w:t>iestādēs</w:t>
      </w:r>
      <w:r w:rsidR="004E041A" w:rsidRPr="00D31F51">
        <w:rPr>
          <w:rFonts w:ascii="Times New Roman" w:hAnsi="Times New Roman" w:cs="Times New Roman"/>
          <w:sz w:val="24"/>
          <w:szCs w:val="24"/>
          <w:shd w:val="clear" w:color="auto" w:fill="FFFFFF"/>
          <w:lang w:val="lv-LV"/>
        </w:rPr>
        <w:t xml:space="preserve"> </w:t>
      </w:r>
      <w:r w:rsidR="00320FDC" w:rsidRPr="00D31F51">
        <w:rPr>
          <w:rFonts w:ascii="Times New Roman" w:hAnsi="Times New Roman" w:cs="Times New Roman"/>
          <w:sz w:val="24"/>
          <w:szCs w:val="24"/>
          <w:shd w:val="clear" w:color="auto" w:fill="FFFFFF"/>
          <w:lang w:val="lv-LV"/>
        </w:rPr>
        <w:t>izmantotās</w:t>
      </w:r>
      <w:r w:rsidR="004E041A" w:rsidRPr="00D31F51">
        <w:rPr>
          <w:rFonts w:ascii="Times New Roman" w:hAnsi="Times New Roman" w:cs="Times New Roman"/>
          <w:sz w:val="24"/>
          <w:szCs w:val="24"/>
          <w:shd w:val="clear" w:color="auto" w:fill="FFFFFF"/>
          <w:lang w:val="lv-LV"/>
        </w:rPr>
        <w:t xml:space="preserve"> </w:t>
      </w:r>
      <w:r w:rsidR="00320FDC" w:rsidRPr="00D31F51">
        <w:rPr>
          <w:rFonts w:ascii="Times New Roman" w:hAnsi="Times New Roman" w:cs="Times New Roman"/>
          <w:sz w:val="24"/>
          <w:szCs w:val="24"/>
          <w:shd w:val="clear" w:color="auto" w:fill="FFFFFF"/>
          <w:lang w:val="lv-LV"/>
        </w:rPr>
        <w:t xml:space="preserve">informācijas sistēmas </w:t>
      </w:r>
      <w:r w:rsidR="00D31F51" w:rsidRPr="00D31F51">
        <w:rPr>
          <w:rFonts w:ascii="Times New Roman" w:hAnsi="Times New Roman" w:cs="Times New Roman"/>
          <w:sz w:val="24"/>
          <w:szCs w:val="24"/>
          <w:shd w:val="clear" w:color="auto" w:fill="FFFFFF"/>
          <w:lang w:val="lv-LV"/>
        </w:rPr>
        <w:t>nenodrošina atbilstošas datu uzkrāšana sun analīzes iespējas.</w:t>
      </w:r>
    </w:p>
    <w:p w14:paraId="53F2DEF3" w14:textId="73B1E395" w:rsidR="006B31F8" w:rsidRPr="00185700" w:rsidRDefault="004C5F08" w:rsidP="00987825">
      <w:pPr>
        <w:pStyle w:val="ListParagraph"/>
        <w:numPr>
          <w:ilvl w:val="0"/>
          <w:numId w:val="26"/>
        </w:numPr>
        <w:spacing w:before="0" w:after="120" w:line="240" w:lineRule="auto"/>
        <w:ind w:left="0" w:hanging="720"/>
        <w:contextualSpacing w:val="0"/>
        <w:jc w:val="both"/>
        <w:rPr>
          <w:rFonts w:ascii="Times New Roman" w:hAnsi="Times New Roman" w:cs="Times New Roman"/>
          <w:sz w:val="24"/>
          <w:szCs w:val="24"/>
          <w:shd w:val="clear" w:color="auto" w:fill="FFFFFF"/>
          <w:lang w:val="lv-LV"/>
        </w:rPr>
      </w:pPr>
      <w:r w:rsidRPr="424520A8">
        <w:rPr>
          <w:rFonts w:ascii="Times New Roman" w:hAnsi="Times New Roman" w:cs="Times New Roman"/>
          <w:sz w:val="24"/>
          <w:szCs w:val="24"/>
          <w:lang w:val="lv-LV"/>
        </w:rPr>
        <w:t>Eiropas datu stratēģija</w:t>
      </w:r>
      <w:r w:rsidR="005D24FB" w:rsidRPr="424520A8">
        <w:rPr>
          <w:rFonts w:ascii="Times New Roman" w:hAnsi="Times New Roman" w:cs="Times New Roman"/>
          <w:sz w:val="24"/>
          <w:szCs w:val="24"/>
          <w:lang w:val="lv-LV"/>
        </w:rPr>
        <w:t>s</w:t>
      </w:r>
      <w:r w:rsidRPr="424520A8">
        <w:rPr>
          <w:rFonts w:ascii="Times New Roman" w:hAnsi="Times New Roman" w:cs="Times New Roman"/>
          <w:sz w:val="24"/>
          <w:szCs w:val="24"/>
          <w:lang w:val="lv-LV"/>
        </w:rPr>
        <w:t xml:space="preserve">  ietvaros </w:t>
      </w:r>
      <w:r w:rsidR="005D24FB" w:rsidRPr="424520A8">
        <w:rPr>
          <w:rFonts w:ascii="Times New Roman" w:hAnsi="Times New Roman" w:cs="Times New Roman"/>
          <w:sz w:val="24"/>
          <w:szCs w:val="24"/>
          <w:lang w:val="lv-LV"/>
        </w:rPr>
        <w:t>E</w:t>
      </w:r>
      <w:r w:rsidRPr="424520A8">
        <w:rPr>
          <w:rFonts w:ascii="Times New Roman" w:hAnsi="Times New Roman" w:cs="Times New Roman"/>
          <w:sz w:val="24"/>
          <w:szCs w:val="24"/>
          <w:lang w:val="lv-LV"/>
        </w:rPr>
        <w:t xml:space="preserve">K </w:t>
      </w:r>
      <w:r w:rsidR="000D480E" w:rsidRPr="424520A8">
        <w:rPr>
          <w:rFonts w:ascii="Times New Roman" w:hAnsi="Times New Roman" w:cs="Times New Roman"/>
          <w:sz w:val="24"/>
          <w:szCs w:val="24"/>
          <w:lang w:val="lv-LV"/>
        </w:rPr>
        <w:t>plāno ieviest arī</w:t>
      </w:r>
      <w:r w:rsidRPr="424520A8">
        <w:rPr>
          <w:rFonts w:ascii="Times New Roman" w:hAnsi="Times New Roman" w:cs="Times New Roman"/>
          <w:sz w:val="24"/>
          <w:szCs w:val="24"/>
          <w:lang w:val="lv-LV"/>
        </w:rPr>
        <w:t xml:space="preserve"> Kopīgo Eiropas veselības datu telpu, kas ļaus gūt jaunus panākumus slimību atklāšanā, profilaksē, atklāšanā un izārstēšanā, kā arī informētu, pierādījumos balstītu lēmumu pieņemšanā, tādejādi uzlabojot veselības aprūpes pakalpojumu piekļūstamību, efektivitāti un ilgtspēju. Kopīgā Eiropas veselības datu telpa paredz, ka ikviens cilvēks varēs droši piekļūt savai elektroniskajai veselības kartei un savus datus pārnest gan valsts iekšienē, gan pāri robežām.</w:t>
      </w:r>
      <w:r w:rsidR="00AB460D" w:rsidRPr="424520A8">
        <w:rPr>
          <w:rFonts w:ascii="Times New Roman" w:hAnsi="Times New Roman" w:cs="Times New Roman"/>
          <w:sz w:val="24"/>
          <w:szCs w:val="24"/>
          <w:lang w:val="lv-LV"/>
        </w:rPr>
        <w:t xml:space="preserve"> Tāpat </w:t>
      </w:r>
      <w:r w:rsidR="00E715E7" w:rsidRPr="424520A8">
        <w:rPr>
          <w:rFonts w:ascii="Times New Roman" w:hAnsi="Times New Roman" w:cs="Times New Roman"/>
          <w:sz w:val="24"/>
          <w:szCs w:val="24"/>
          <w:lang w:val="lv-LV"/>
        </w:rPr>
        <w:t xml:space="preserve">šīs datu telpas ietvaros </w:t>
      </w:r>
      <w:r w:rsidR="004C02A3" w:rsidRPr="424520A8">
        <w:rPr>
          <w:rFonts w:ascii="Times New Roman" w:hAnsi="Times New Roman" w:cs="Times New Roman"/>
          <w:sz w:val="24"/>
          <w:szCs w:val="24"/>
          <w:lang w:val="lv-LV"/>
        </w:rPr>
        <w:t>ES uzsākta</w:t>
      </w:r>
      <w:r w:rsidR="001E4863" w:rsidRPr="424520A8">
        <w:rPr>
          <w:rFonts w:ascii="Times New Roman" w:hAnsi="Times New Roman" w:cs="Times New Roman"/>
          <w:sz w:val="24"/>
          <w:szCs w:val="24"/>
          <w:lang w:val="lv-LV"/>
        </w:rPr>
        <w:t xml:space="preserve"> </w:t>
      </w:r>
      <w:r w:rsidR="001B5A3C" w:rsidRPr="424520A8">
        <w:rPr>
          <w:rFonts w:ascii="Times New Roman" w:hAnsi="Times New Roman" w:cs="Times New Roman"/>
          <w:sz w:val="24"/>
          <w:szCs w:val="24"/>
          <w:lang w:val="lv-LV"/>
        </w:rPr>
        <w:t>ES Genoma deklarācijas</w:t>
      </w:r>
      <w:r w:rsidR="004C02A3" w:rsidRPr="424520A8">
        <w:rPr>
          <w:rFonts w:ascii="Times New Roman" w:hAnsi="Times New Roman" w:cs="Times New Roman"/>
          <w:sz w:val="24"/>
          <w:szCs w:val="24"/>
          <w:lang w:val="lv-LV"/>
        </w:rPr>
        <w:t xml:space="preserve"> </w:t>
      </w:r>
      <w:r w:rsidR="001B5A3C" w:rsidRPr="424520A8">
        <w:rPr>
          <w:rFonts w:ascii="Times New Roman" w:hAnsi="Times New Roman" w:cs="Times New Roman"/>
          <w:sz w:val="24"/>
          <w:szCs w:val="24"/>
          <w:lang w:val="lv-LV"/>
        </w:rPr>
        <w:t>ieviešana</w:t>
      </w:r>
      <w:r w:rsidR="004B64C2" w:rsidRPr="424520A8">
        <w:rPr>
          <w:rFonts w:ascii="Times New Roman" w:hAnsi="Times New Roman" w:cs="Times New Roman"/>
          <w:sz w:val="24"/>
          <w:szCs w:val="24"/>
          <w:lang w:val="lv-LV"/>
        </w:rPr>
        <w:t>, kurai pievienojusies arī Latvija.</w:t>
      </w:r>
      <w:r w:rsidRPr="424520A8">
        <w:rPr>
          <w:rFonts w:ascii="Times New Roman" w:hAnsi="Times New Roman" w:cs="Times New Roman"/>
          <w:sz w:val="24"/>
          <w:szCs w:val="24"/>
          <w:lang w:val="lv-LV"/>
        </w:rPr>
        <w:t xml:space="preserve"> </w:t>
      </w:r>
      <w:r w:rsidR="005614B1" w:rsidRPr="424520A8">
        <w:rPr>
          <w:rFonts w:ascii="Times New Roman" w:hAnsi="Times New Roman" w:cs="Times New Roman"/>
          <w:sz w:val="24"/>
          <w:szCs w:val="24"/>
          <w:lang w:val="lv-LV"/>
        </w:rPr>
        <w:t xml:space="preserve">Eiropas datu </w:t>
      </w:r>
      <w:r w:rsidRPr="424520A8">
        <w:rPr>
          <w:rFonts w:ascii="Times New Roman" w:hAnsi="Times New Roman" w:cs="Times New Roman"/>
          <w:sz w:val="24"/>
          <w:szCs w:val="24"/>
          <w:lang w:val="lv-LV"/>
        </w:rPr>
        <w:t xml:space="preserve">Stratēģijas ieviešanai </w:t>
      </w:r>
      <w:r w:rsidR="005614B1" w:rsidRPr="424520A8">
        <w:rPr>
          <w:rFonts w:ascii="Times New Roman" w:hAnsi="Times New Roman" w:cs="Times New Roman"/>
          <w:sz w:val="24"/>
          <w:szCs w:val="24"/>
          <w:lang w:val="lv-LV"/>
        </w:rPr>
        <w:t>EK</w:t>
      </w:r>
      <w:r w:rsidRPr="424520A8">
        <w:rPr>
          <w:rFonts w:ascii="Times New Roman" w:hAnsi="Times New Roman" w:cs="Times New Roman"/>
          <w:sz w:val="24"/>
          <w:szCs w:val="24"/>
          <w:lang w:val="lv-LV"/>
        </w:rPr>
        <w:t xml:space="preserve"> plāno izstrādāt gan normatīvo regulējumu, gan arī investēt infrastruktūrā, lai izvērstu pārrobežu apmainīšanos ar veselības datiem. Līdz ar to Latvijai jāparedz resursi, lai iekļautos kopīgajā Eiropas veselības datu telpā.</w:t>
      </w:r>
      <w:r w:rsidR="00077D8E" w:rsidRPr="424520A8">
        <w:rPr>
          <w:rFonts w:ascii="Times New Roman" w:hAnsi="Times New Roman" w:cs="Times New Roman"/>
          <w:sz w:val="24"/>
          <w:szCs w:val="24"/>
          <w:lang w:val="lv-LV"/>
        </w:rPr>
        <w:t xml:space="preserve"> </w:t>
      </w:r>
    </w:p>
    <w:p w14:paraId="6BFA5486" w14:textId="54A50E94" w:rsidR="003D522B" w:rsidRPr="00B276C5" w:rsidRDefault="003D522B" w:rsidP="00195DE9">
      <w:pPr>
        <w:pStyle w:val="ListParagraph"/>
        <w:spacing w:before="0" w:after="120" w:line="240" w:lineRule="auto"/>
        <w:ind w:left="0"/>
        <w:contextualSpacing w:val="0"/>
        <w:jc w:val="both"/>
        <w:rPr>
          <w:rFonts w:ascii="Times New Roman" w:hAnsi="Times New Roman" w:cs="Times New Roman"/>
          <w:b/>
          <w:bCs/>
          <w:sz w:val="24"/>
          <w:szCs w:val="24"/>
          <w:shd w:val="clear" w:color="auto" w:fill="FFFFFF"/>
          <w:lang w:val="lv-LV"/>
        </w:rPr>
      </w:pPr>
      <w:r w:rsidRPr="00B276C5">
        <w:rPr>
          <w:rFonts w:ascii="Times New Roman" w:hAnsi="Times New Roman" w:cs="Times New Roman"/>
          <w:b/>
          <w:bCs/>
          <w:sz w:val="24"/>
          <w:szCs w:val="24"/>
          <w:shd w:val="clear" w:color="auto" w:fill="FFFFFF"/>
          <w:lang w:val="lv-LV"/>
        </w:rPr>
        <w:t>Rīcības virziena mērķi</w:t>
      </w:r>
      <w:r w:rsidR="00A16A2A" w:rsidRPr="00B276C5">
        <w:rPr>
          <w:rFonts w:ascii="Times New Roman" w:hAnsi="Times New Roman" w:cs="Times New Roman"/>
          <w:b/>
          <w:bCs/>
          <w:sz w:val="24"/>
          <w:szCs w:val="24"/>
          <w:shd w:val="clear" w:color="auto" w:fill="FFFFFF"/>
          <w:lang w:val="lv-LV"/>
        </w:rPr>
        <w:t>s</w:t>
      </w:r>
      <w:r w:rsidRPr="00B276C5">
        <w:rPr>
          <w:rFonts w:ascii="Times New Roman" w:hAnsi="Times New Roman" w:cs="Times New Roman"/>
          <w:b/>
          <w:bCs/>
          <w:sz w:val="24"/>
          <w:szCs w:val="24"/>
          <w:shd w:val="clear" w:color="auto" w:fill="FFFFFF"/>
          <w:lang w:val="lv-LV"/>
        </w:rPr>
        <w:t>:</w:t>
      </w:r>
      <w:r w:rsidR="00A16A2A" w:rsidRPr="00B276C5">
        <w:rPr>
          <w:rFonts w:ascii="Times New Roman" w:hAnsi="Times New Roman" w:cs="Times New Roman"/>
          <w:b/>
          <w:bCs/>
          <w:sz w:val="24"/>
          <w:szCs w:val="24"/>
          <w:shd w:val="clear" w:color="auto" w:fill="FFFFFF"/>
          <w:lang w:val="lv-LV"/>
        </w:rPr>
        <w:t xml:space="preserve"> </w:t>
      </w:r>
      <w:r w:rsidR="00604F76" w:rsidRPr="00B276C5">
        <w:rPr>
          <w:rFonts w:ascii="Times New Roman" w:hAnsi="Times New Roman" w:cs="Times New Roman"/>
          <w:b/>
          <w:bCs/>
          <w:sz w:val="24"/>
          <w:szCs w:val="24"/>
          <w:shd w:val="clear" w:color="auto" w:fill="FFFFFF"/>
          <w:lang w:val="lv-LV"/>
        </w:rPr>
        <w:t xml:space="preserve">Nodrošināt </w:t>
      </w:r>
      <w:r w:rsidR="008E0802" w:rsidRPr="00B276C5">
        <w:rPr>
          <w:rFonts w:ascii="Times New Roman" w:hAnsi="Times New Roman" w:cs="Times New Roman"/>
          <w:b/>
          <w:bCs/>
          <w:sz w:val="24"/>
          <w:szCs w:val="24"/>
          <w:shd w:val="clear" w:color="auto" w:fill="FFFFFF"/>
          <w:lang w:val="lv-LV"/>
        </w:rPr>
        <w:t xml:space="preserve">veselības </w:t>
      </w:r>
      <w:r w:rsidR="00A16A2A" w:rsidRPr="00B276C5">
        <w:rPr>
          <w:rFonts w:ascii="Times New Roman" w:hAnsi="Times New Roman" w:cs="Times New Roman"/>
          <w:b/>
          <w:bCs/>
          <w:sz w:val="24"/>
          <w:szCs w:val="24"/>
          <w:shd w:val="clear" w:color="auto" w:fill="FFFFFF"/>
          <w:lang w:val="lv-LV"/>
        </w:rPr>
        <w:t>aprūpes ilgtspēju</w:t>
      </w:r>
      <w:r w:rsidR="0060260E">
        <w:rPr>
          <w:rFonts w:ascii="Times New Roman" w:hAnsi="Times New Roman" w:cs="Times New Roman"/>
          <w:b/>
          <w:bCs/>
          <w:sz w:val="24"/>
          <w:szCs w:val="24"/>
          <w:shd w:val="clear" w:color="auto" w:fill="FFFFFF"/>
          <w:lang w:val="lv-LV"/>
        </w:rPr>
        <w:t xml:space="preserve"> un noturībspēju</w:t>
      </w:r>
      <w:r w:rsidR="00A16A2A" w:rsidRPr="00B276C5">
        <w:rPr>
          <w:rFonts w:ascii="Times New Roman" w:hAnsi="Times New Roman" w:cs="Times New Roman"/>
          <w:b/>
          <w:bCs/>
          <w:sz w:val="24"/>
          <w:szCs w:val="24"/>
          <w:shd w:val="clear" w:color="auto" w:fill="FFFFFF"/>
          <w:lang w:val="lv-LV"/>
        </w:rPr>
        <w:t xml:space="preserve">, </w:t>
      </w:r>
      <w:r w:rsidR="00604F76" w:rsidRPr="00B276C5">
        <w:rPr>
          <w:rFonts w:ascii="Times New Roman" w:hAnsi="Times New Roman" w:cs="Times New Roman"/>
          <w:b/>
          <w:bCs/>
          <w:sz w:val="24"/>
          <w:szCs w:val="24"/>
          <w:shd w:val="clear" w:color="auto" w:fill="FFFFFF"/>
          <w:lang w:val="lv-LV"/>
        </w:rPr>
        <w:t xml:space="preserve">stiprinot </w:t>
      </w:r>
      <w:r w:rsidR="00A16A2A" w:rsidRPr="00B276C5">
        <w:rPr>
          <w:rFonts w:ascii="Times New Roman" w:hAnsi="Times New Roman" w:cs="Times New Roman"/>
          <w:b/>
          <w:bCs/>
          <w:sz w:val="24"/>
          <w:szCs w:val="24"/>
          <w:shd w:val="clear" w:color="auto" w:fill="FFFFFF"/>
          <w:lang w:val="lv-LV"/>
        </w:rPr>
        <w:t>pārvaldīb</w:t>
      </w:r>
      <w:r w:rsidR="00604F76" w:rsidRPr="00B276C5">
        <w:rPr>
          <w:rFonts w:ascii="Times New Roman" w:hAnsi="Times New Roman" w:cs="Times New Roman"/>
          <w:b/>
          <w:bCs/>
          <w:sz w:val="24"/>
          <w:szCs w:val="24"/>
          <w:shd w:val="clear" w:color="auto" w:fill="FFFFFF"/>
          <w:lang w:val="lv-LV"/>
        </w:rPr>
        <w:t xml:space="preserve">u un veicinot </w:t>
      </w:r>
      <w:r w:rsidR="00A16A2A" w:rsidRPr="00B276C5">
        <w:rPr>
          <w:rFonts w:ascii="Times New Roman" w:hAnsi="Times New Roman" w:cs="Times New Roman"/>
          <w:b/>
          <w:bCs/>
          <w:sz w:val="24"/>
          <w:szCs w:val="24"/>
          <w:shd w:val="clear" w:color="auto" w:fill="FFFFFF"/>
          <w:lang w:val="lv-LV"/>
        </w:rPr>
        <w:t>efektīv</w:t>
      </w:r>
      <w:r w:rsidR="00604F76" w:rsidRPr="00B276C5">
        <w:rPr>
          <w:rFonts w:ascii="Times New Roman" w:hAnsi="Times New Roman" w:cs="Times New Roman"/>
          <w:b/>
          <w:bCs/>
          <w:sz w:val="24"/>
          <w:szCs w:val="24"/>
          <w:shd w:val="clear" w:color="auto" w:fill="FFFFFF"/>
          <w:lang w:val="lv-LV"/>
        </w:rPr>
        <w:t>u</w:t>
      </w:r>
      <w:r w:rsidR="00A16A2A" w:rsidRPr="00B276C5">
        <w:rPr>
          <w:rFonts w:ascii="Times New Roman" w:hAnsi="Times New Roman" w:cs="Times New Roman"/>
          <w:b/>
          <w:bCs/>
          <w:sz w:val="24"/>
          <w:szCs w:val="24"/>
          <w:shd w:val="clear" w:color="auto" w:fill="FFFFFF"/>
          <w:lang w:val="lv-LV"/>
        </w:rPr>
        <w:t xml:space="preserve"> veselības aprūpes resursu izlietošanu.</w:t>
      </w:r>
    </w:p>
    <w:p w14:paraId="5D69173B" w14:textId="43886AE6" w:rsidR="00A16A2A" w:rsidRPr="00B276C5" w:rsidRDefault="00A16A2A" w:rsidP="00195DE9">
      <w:pPr>
        <w:spacing w:before="0" w:after="120" w:line="240" w:lineRule="auto"/>
        <w:ind w:left="720" w:hanging="720"/>
        <w:jc w:val="both"/>
        <w:rPr>
          <w:rFonts w:ascii="Times New Roman" w:hAnsi="Times New Roman" w:cs="Times New Roman"/>
          <w:b/>
          <w:bCs/>
          <w:sz w:val="24"/>
          <w:szCs w:val="24"/>
          <w:lang w:val="lv-LV"/>
        </w:rPr>
      </w:pPr>
      <w:r w:rsidRPr="00B276C5">
        <w:rPr>
          <w:rFonts w:ascii="Times New Roman" w:hAnsi="Times New Roman" w:cs="Times New Roman"/>
          <w:b/>
          <w:bCs/>
          <w:sz w:val="24"/>
          <w:szCs w:val="24"/>
          <w:lang w:val="lv-LV"/>
        </w:rPr>
        <w:t>Mērķa sasniegšanai nepieciešams:</w:t>
      </w:r>
    </w:p>
    <w:p w14:paraId="4C297640" w14:textId="2B022933" w:rsidR="007C7E43" w:rsidRPr="00B276C5" w:rsidRDefault="007C7E43" w:rsidP="007C7E43">
      <w:pPr>
        <w:pStyle w:val="ListParagraph"/>
        <w:numPr>
          <w:ilvl w:val="0"/>
          <w:numId w:val="18"/>
        </w:numPr>
        <w:spacing w:before="0" w:after="120" w:line="240" w:lineRule="auto"/>
        <w:ind w:left="357" w:hanging="357"/>
        <w:contextualSpacing w:val="0"/>
        <w:jc w:val="both"/>
        <w:rPr>
          <w:rFonts w:ascii="Times New Roman" w:hAnsi="Times New Roman" w:cs="Times New Roman"/>
          <w:sz w:val="24"/>
          <w:szCs w:val="24"/>
          <w:shd w:val="clear" w:color="auto" w:fill="FFFFFF"/>
          <w:lang w:val="lv-LV"/>
        </w:rPr>
      </w:pPr>
      <w:r w:rsidRPr="00B276C5">
        <w:rPr>
          <w:rFonts w:ascii="Times New Roman" w:hAnsi="Times New Roman" w:cs="Times New Roman"/>
          <w:sz w:val="24"/>
          <w:szCs w:val="24"/>
          <w:shd w:val="clear" w:color="auto" w:fill="FFFFFF"/>
          <w:lang w:val="lv-LV"/>
        </w:rPr>
        <w:t>Uzlabot veselības aprūpes pakalpojumu kvalitāt</w:t>
      </w:r>
      <w:r w:rsidR="006829BA">
        <w:rPr>
          <w:rFonts w:ascii="Times New Roman" w:hAnsi="Times New Roman" w:cs="Times New Roman"/>
          <w:sz w:val="24"/>
          <w:szCs w:val="24"/>
          <w:shd w:val="clear" w:color="auto" w:fill="FFFFFF"/>
          <w:lang w:val="lv-LV"/>
        </w:rPr>
        <w:t>es</w:t>
      </w:r>
      <w:r w:rsidRPr="00B276C5">
        <w:rPr>
          <w:rFonts w:ascii="Times New Roman" w:hAnsi="Times New Roman" w:cs="Times New Roman"/>
          <w:sz w:val="24"/>
          <w:szCs w:val="24"/>
          <w:shd w:val="clear" w:color="auto" w:fill="FFFFFF"/>
          <w:lang w:val="lv-LV"/>
        </w:rPr>
        <w:t xml:space="preserve"> un pacientu drošīb</w:t>
      </w:r>
      <w:r w:rsidR="006829BA">
        <w:rPr>
          <w:rFonts w:ascii="Times New Roman" w:hAnsi="Times New Roman" w:cs="Times New Roman"/>
          <w:sz w:val="24"/>
          <w:szCs w:val="24"/>
          <w:shd w:val="clear" w:color="auto" w:fill="FFFFFF"/>
          <w:lang w:val="lv-LV"/>
        </w:rPr>
        <w:t>as nodrošināšanas sistēmu</w:t>
      </w:r>
      <w:r w:rsidRPr="00B276C5">
        <w:rPr>
          <w:rFonts w:ascii="Times New Roman" w:hAnsi="Times New Roman" w:cs="Times New Roman"/>
          <w:sz w:val="24"/>
          <w:szCs w:val="24"/>
          <w:shd w:val="clear" w:color="auto" w:fill="FFFFFF"/>
          <w:lang w:val="lv-LV"/>
        </w:rPr>
        <w:t>.</w:t>
      </w:r>
    </w:p>
    <w:p w14:paraId="047406A1" w14:textId="5D99A38D" w:rsidR="003D522B" w:rsidRPr="00B276C5" w:rsidRDefault="001D3A8F" w:rsidP="00B679EB">
      <w:pPr>
        <w:pStyle w:val="ListParagraph"/>
        <w:numPr>
          <w:ilvl w:val="0"/>
          <w:numId w:val="18"/>
        </w:numPr>
        <w:spacing w:before="0" w:after="120" w:line="240" w:lineRule="auto"/>
        <w:ind w:left="357" w:hanging="357"/>
        <w:contextualSpacing w:val="0"/>
        <w:jc w:val="both"/>
        <w:rPr>
          <w:rFonts w:ascii="Times New Roman" w:hAnsi="Times New Roman" w:cs="Times New Roman"/>
          <w:sz w:val="24"/>
          <w:szCs w:val="24"/>
          <w:shd w:val="clear" w:color="auto" w:fill="FFFFFF"/>
          <w:lang w:val="lv-LV"/>
        </w:rPr>
      </w:pPr>
      <w:r w:rsidRPr="42628A5B">
        <w:rPr>
          <w:rFonts w:ascii="Times New Roman" w:hAnsi="Times New Roman" w:cs="Times New Roman"/>
          <w:sz w:val="24"/>
          <w:szCs w:val="24"/>
          <w:lang w:val="lv-LV"/>
        </w:rPr>
        <w:t>S</w:t>
      </w:r>
      <w:r w:rsidR="003D522B" w:rsidRPr="00B276C5">
        <w:rPr>
          <w:rFonts w:ascii="Times New Roman" w:hAnsi="Times New Roman" w:cs="Times New Roman"/>
          <w:sz w:val="24"/>
          <w:szCs w:val="24"/>
          <w:shd w:val="clear" w:color="auto" w:fill="FFFFFF"/>
          <w:lang w:val="lv-LV"/>
        </w:rPr>
        <w:t>tiprināt gatavību rīcībai ārkārtas situācijās</w:t>
      </w:r>
      <w:r w:rsidRPr="424520A8">
        <w:rPr>
          <w:rFonts w:ascii="Times New Roman" w:hAnsi="Times New Roman" w:cs="Times New Roman"/>
          <w:sz w:val="24"/>
          <w:szCs w:val="24"/>
          <w:lang w:val="lv-LV"/>
        </w:rPr>
        <w:t>,</w:t>
      </w:r>
      <w:r w:rsidRPr="00072C67">
        <w:rPr>
          <w:lang w:val="lv-LV"/>
        </w:rPr>
        <w:t xml:space="preserve"> </w:t>
      </w:r>
      <w:r w:rsidRPr="424520A8">
        <w:rPr>
          <w:rFonts w:ascii="Times New Roman" w:hAnsi="Times New Roman" w:cs="Times New Roman"/>
          <w:sz w:val="24"/>
          <w:szCs w:val="24"/>
          <w:lang w:val="lv-LV"/>
        </w:rPr>
        <w:t>izveidojot un uzturot nepieciešamo materiālo rezervju sistēmu katastrofu un ārkārtas situācijām</w:t>
      </w:r>
      <w:r w:rsidR="003D522B" w:rsidRPr="00B276C5">
        <w:rPr>
          <w:rFonts w:ascii="Times New Roman" w:hAnsi="Times New Roman" w:cs="Times New Roman"/>
          <w:sz w:val="24"/>
          <w:szCs w:val="24"/>
          <w:shd w:val="clear" w:color="auto" w:fill="FFFFFF"/>
          <w:lang w:val="lv-LV"/>
        </w:rPr>
        <w:t>.</w:t>
      </w:r>
    </w:p>
    <w:p w14:paraId="12FD74CA" w14:textId="56CF9E80" w:rsidR="003D522B" w:rsidRPr="00B276C5" w:rsidRDefault="003D522B" w:rsidP="00B679EB">
      <w:pPr>
        <w:pStyle w:val="ListParagraph"/>
        <w:numPr>
          <w:ilvl w:val="0"/>
          <w:numId w:val="18"/>
        </w:numPr>
        <w:spacing w:before="0" w:after="120" w:line="240" w:lineRule="auto"/>
        <w:ind w:left="357" w:hanging="357"/>
        <w:contextualSpacing w:val="0"/>
        <w:jc w:val="both"/>
        <w:rPr>
          <w:rFonts w:ascii="Times New Roman" w:hAnsi="Times New Roman" w:cs="Times New Roman"/>
          <w:sz w:val="24"/>
          <w:szCs w:val="24"/>
          <w:shd w:val="clear" w:color="auto" w:fill="FFFFFF"/>
          <w:lang w:val="lv-LV"/>
        </w:rPr>
      </w:pPr>
      <w:r w:rsidRPr="00B276C5">
        <w:rPr>
          <w:rFonts w:ascii="Times New Roman" w:hAnsi="Times New Roman" w:cs="Times New Roman"/>
          <w:sz w:val="24"/>
          <w:szCs w:val="24"/>
          <w:shd w:val="clear" w:color="auto" w:fill="FFFFFF"/>
          <w:lang w:val="lv-LV"/>
        </w:rPr>
        <w:t xml:space="preserve">Attīstīt ārstniecības iestāžu infrastruktūru.  </w:t>
      </w:r>
    </w:p>
    <w:p w14:paraId="11488371" w14:textId="092398A1" w:rsidR="005049A8" w:rsidRDefault="003D522B" w:rsidP="005049A8">
      <w:pPr>
        <w:pStyle w:val="ListParagraph"/>
        <w:numPr>
          <w:ilvl w:val="0"/>
          <w:numId w:val="18"/>
        </w:numPr>
        <w:spacing w:before="0" w:after="120" w:line="240" w:lineRule="auto"/>
        <w:ind w:left="357" w:hanging="357"/>
        <w:contextualSpacing w:val="0"/>
        <w:jc w:val="both"/>
        <w:rPr>
          <w:rFonts w:ascii="Times New Roman" w:hAnsi="Times New Roman" w:cs="Times New Roman"/>
          <w:sz w:val="24"/>
          <w:szCs w:val="24"/>
          <w:shd w:val="clear" w:color="auto" w:fill="FFFFFF"/>
          <w:lang w:val="lv-LV"/>
        </w:rPr>
      </w:pPr>
      <w:r w:rsidRPr="00B276C5">
        <w:rPr>
          <w:rFonts w:ascii="Times New Roman" w:hAnsi="Times New Roman" w:cs="Times New Roman"/>
          <w:sz w:val="24"/>
          <w:szCs w:val="24"/>
          <w:shd w:val="clear" w:color="auto" w:fill="FFFFFF"/>
          <w:lang w:val="lv-LV"/>
        </w:rPr>
        <w:t>Nodrošināt veselības nozarē pieejamo datu pilnvērtīgāku izmantošanu veselības aprūpes pakalpojumu kvalitātes un efektivitātes novērtēšanai, veselības politikas plānošanā un novērtēšanā</w:t>
      </w:r>
      <w:r w:rsidR="005049A8">
        <w:rPr>
          <w:rFonts w:ascii="Times New Roman" w:hAnsi="Times New Roman" w:cs="Times New Roman"/>
          <w:sz w:val="24"/>
          <w:szCs w:val="24"/>
          <w:shd w:val="clear" w:color="auto" w:fill="FFFFFF"/>
          <w:lang w:val="lv-LV"/>
        </w:rPr>
        <w:t xml:space="preserve">, veicinot </w:t>
      </w:r>
      <w:r w:rsidR="005049A8" w:rsidRPr="005049A8">
        <w:rPr>
          <w:rFonts w:ascii="Times New Roman" w:hAnsi="Times New Roman" w:cs="Times New Roman"/>
          <w:sz w:val="24"/>
          <w:szCs w:val="24"/>
          <w:shd w:val="clear" w:color="auto" w:fill="FFFFFF"/>
          <w:lang w:val="lv-LV"/>
        </w:rPr>
        <w:t xml:space="preserve"> </w:t>
      </w:r>
      <w:r w:rsidR="00C61096">
        <w:rPr>
          <w:rFonts w:ascii="Times New Roman" w:hAnsi="Times New Roman" w:cs="Times New Roman"/>
          <w:sz w:val="24"/>
          <w:szCs w:val="24"/>
          <w:shd w:val="clear" w:color="auto" w:fill="FFFFFF"/>
          <w:lang w:val="lv-LV"/>
        </w:rPr>
        <w:t xml:space="preserve">veselības nozares digitālo transformāciju, </w:t>
      </w:r>
      <w:r w:rsidR="005049A8" w:rsidRPr="00A0454E">
        <w:rPr>
          <w:rFonts w:ascii="Times New Roman" w:hAnsi="Times New Roman" w:cs="Times New Roman"/>
          <w:sz w:val="24"/>
          <w:szCs w:val="24"/>
          <w:shd w:val="clear" w:color="auto" w:fill="FFFFFF"/>
          <w:lang w:val="lv-LV"/>
        </w:rPr>
        <w:t>pētniecīb</w:t>
      </w:r>
      <w:r w:rsidR="005049A8">
        <w:rPr>
          <w:rFonts w:ascii="Times New Roman" w:hAnsi="Times New Roman" w:cs="Times New Roman"/>
          <w:sz w:val="24"/>
          <w:szCs w:val="24"/>
          <w:shd w:val="clear" w:color="auto" w:fill="FFFFFF"/>
          <w:lang w:val="lv-LV"/>
        </w:rPr>
        <w:t>u, pētījumos iegūto</w:t>
      </w:r>
      <w:r w:rsidR="005049A8" w:rsidRPr="00A0454E">
        <w:rPr>
          <w:rFonts w:ascii="Times New Roman" w:hAnsi="Times New Roman" w:cs="Times New Roman"/>
          <w:sz w:val="24"/>
          <w:szCs w:val="24"/>
          <w:shd w:val="clear" w:color="auto" w:fill="FFFFFF"/>
          <w:lang w:val="lv-LV"/>
        </w:rPr>
        <w:t xml:space="preserve"> rezultātu </w:t>
      </w:r>
      <w:r w:rsidR="00DD0F6C">
        <w:rPr>
          <w:rFonts w:ascii="Times New Roman" w:hAnsi="Times New Roman" w:cs="Times New Roman"/>
          <w:sz w:val="24"/>
          <w:szCs w:val="24"/>
          <w:shd w:val="clear" w:color="auto" w:fill="FFFFFF"/>
          <w:lang w:val="lv-LV"/>
        </w:rPr>
        <w:t xml:space="preserve">izmantošanu </w:t>
      </w:r>
      <w:r w:rsidR="005049A8" w:rsidRPr="00A0454E">
        <w:rPr>
          <w:rFonts w:ascii="Times New Roman" w:hAnsi="Times New Roman" w:cs="Times New Roman"/>
          <w:sz w:val="24"/>
          <w:szCs w:val="24"/>
          <w:shd w:val="clear" w:color="auto" w:fill="FFFFFF"/>
          <w:lang w:val="lv-LV"/>
        </w:rPr>
        <w:t>un inovācijas veselības aprūpes pakalpojumu nodrošināšanā.</w:t>
      </w:r>
    </w:p>
    <w:p w14:paraId="09C7E6FF" w14:textId="2A0808DB" w:rsidR="00536A16" w:rsidRPr="00987825" w:rsidRDefault="00EC4D60" w:rsidP="005049A8">
      <w:pPr>
        <w:pStyle w:val="ListParagraph"/>
        <w:numPr>
          <w:ilvl w:val="0"/>
          <w:numId w:val="18"/>
        </w:numPr>
        <w:spacing w:before="0" w:after="120" w:line="240" w:lineRule="auto"/>
        <w:ind w:left="357" w:hanging="357"/>
        <w:contextualSpacing w:val="0"/>
        <w:jc w:val="both"/>
        <w:rPr>
          <w:rFonts w:ascii="Times New Roman" w:hAnsi="Times New Roman" w:cs="Times New Roman"/>
          <w:sz w:val="24"/>
          <w:szCs w:val="24"/>
          <w:shd w:val="clear" w:color="auto" w:fill="FFFFFF"/>
          <w:lang w:val="lv-LV"/>
        </w:rPr>
      </w:pPr>
      <w:r w:rsidRPr="424520A8">
        <w:rPr>
          <w:rFonts w:ascii="Times New Roman" w:hAnsi="Times New Roman" w:cs="Times New Roman"/>
          <w:sz w:val="24"/>
          <w:szCs w:val="24"/>
          <w:lang w:val="lv-LV"/>
        </w:rPr>
        <w:t>Iekļauties Eiropas veselības datu telpā.</w:t>
      </w:r>
    </w:p>
    <w:p w14:paraId="13D74B0C" w14:textId="4C62B644" w:rsidR="0012323C" w:rsidRDefault="003D522B" w:rsidP="00B679EB">
      <w:pPr>
        <w:pStyle w:val="ListParagraph"/>
        <w:numPr>
          <w:ilvl w:val="0"/>
          <w:numId w:val="18"/>
        </w:numPr>
        <w:spacing w:before="0" w:after="120" w:line="240" w:lineRule="auto"/>
        <w:ind w:left="357" w:hanging="357"/>
        <w:contextualSpacing w:val="0"/>
        <w:jc w:val="both"/>
        <w:rPr>
          <w:rFonts w:ascii="Times New Roman" w:hAnsi="Times New Roman" w:cs="Times New Roman"/>
          <w:sz w:val="24"/>
          <w:szCs w:val="24"/>
          <w:shd w:val="clear" w:color="auto" w:fill="FFFFFF"/>
          <w:lang w:val="lv-LV"/>
        </w:rPr>
      </w:pPr>
      <w:r w:rsidRPr="00B276C5">
        <w:rPr>
          <w:rFonts w:ascii="Times New Roman" w:hAnsi="Times New Roman" w:cs="Times New Roman"/>
          <w:sz w:val="24"/>
          <w:szCs w:val="24"/>
          <w:shd w:val="clear" w:color="auto" w:fill="FFFFFF"/>
          <w:lang w:val="lv-LV"/>
        </w:rPr>
        <w:t>Mazināt administratīvo slogu ārstniecības personām.</w:t>
      </w:r>
    </w:p>
    <w:p w14:paraId="0C3E4827" w14:textId="0DBFAEB6" w:rsidR="00A8104A" w:rsidRPr="0012323C" w:rsidRDefault="0012323C" w:rsidP="0012323C">
      <w:pPr>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br w:type="page"/>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2"/>
        <w:gridCol w:w="3229"/>
        <w:gridCol w:w="1065"/>
        <w:gridCol w:w="1161"/>
        <w:gridCol w:w="67"/>
        <w:gridCol w:w="1731"/>
        <w:gridCol w:w="1189"/>
      </w:tblGrid>
      <w:tr w:rsidR="006C1979" w:rsidRPr="00A8104A" w14:paraId="74C30FDA" w14:textId="77777777" w:rsidTr="00C4647F">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35834991" w14:textId="77777777" w:rsidR="00A8104A" w:rsidRPr="00A8104A" w:rsidRDefault="00A8104A" w:rsidP="001602D2">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A8104A">
              <w:rPr>
                <w:rFonts w:ascii="Times New Roman" w:eastAsia="Times New Roman" w:hAnsi="Times New Roman" w:cs="Times New Roman"/>
                <w:b/>
                <w:bCs/>
                <w:color w:val="000000" w:themeColor="text1"/>
                <w:sz w:val="24"/>
                <w:szCs w:val="24"/>
                <w:lang w:val="lv-LV" w:eastAsia="lv-LV"/>
              </w:rPr>
              <w:lastRenderedPageBreak/>
              <w:t>Nr. p. K.</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08AA08CF" w14:textId="77777777" w:rsidR="00A8104A" w:rsidRPr="00A8104A" w:rsidRDefault="00A8104A" w:rsidP="001602D2">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A8104A">
              <w:rPr>
                <w:rFonts w:ascii="Times New Roman" w:eastAsia="Times New Roman" w:hAnsi="Times New Roman" w:cs="Times New Roman"/>
                <w:b/>
                <w:bCs/>
                <w:color w:val="000000" w:themeColor="text1"/>
                <w:sz w:val="24"/>
                <w:szCs w:val="24"/>
                <w:lang w:val="lv-LV" w:eastAsia="lv-LV"/>
              </w:rPr>
              <w:t>Uzdevums un apakšuzdevumi</w:t>
            </w: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7E20AB76" w14:textId="77777777" w:rsidR="00A8104A" w:rsidRPr="00A8104A" w:rsidRDefault="00A8104A" w:rsidP="001602D2">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A8104A">
              <w:rPr>
                <w:rFonts w:ascii="Times New Roman" w:eastAsia="Times New Roman" w:hAnsi="Times New Roman" w:cs="Times New Roman"/>
                <w:b/>
                <w:bCs/>
                <w:color w:val="000000" w:themeColor="text1"/>
                <w:sz w:val="24"/>
                <w:szCs w:val="24"/>
                <w:lang w:val="lv-LV" w:eastAsia="lv-LV"/>
              </w:rPr>
              <w:t>Izpildes termiņš</w:t>
            </w:r>
            <w:r w:rsidRPr="00A8104A">
              <w:rPr>
                <w:rFonts w:ascii="Times New Roman" w:eastAsia="Times New Roman" w:hAnsi="Times New Roman" w:cs="Times New Roman"/>
                <w:b/>
                <w:bCs/>
                <w:color w:val="000000" w:themeColor="text1"/>
                <w:sz w:val="24"/>
                <w:szCs w:val="24"/>
                <w:lang w:val="lv-LV" w:eastAsia="lv-LV"/>
              </w:rPr>
              <w:br/>
              <w:t>(gads)</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465ECBE6" w14:textId="77777777" w:rsidR="00A8104A" w:rsidRPr="00A8104A" w:rsidRDefault="00A8104A" w:rsidP="001602D2">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A8104A">
              <w:rPr>
                <w:rFonts w:ascii="Times New Roman" w:eastAsia="Times New Roman" w:hAnsi="Times New Roman" w:cs="Times New Roman"/>
                <w:b/>
                <w:bCs/>
                <w:color w:val="000000" w:themeColor="text1"/>
                <w:sz w:val="24"/>
                <w:szCs w:val="24"/>
                <w:lang w:val="lv-LV" w:eastAsia="lv-LV"/>
              </w:rPr>
              <w:t>Atbildīgā institūcija</w:t>
            </w:r>
          </w:p>
        </w:tc>
        <w:tc>
          <w:tcPr>
            <w:tcW w:w="962"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3DC0FE1D" w14:textId="77777777" w:rsidR="00A8104A" w:rsidRPr="00A8104A" w:rsidRDefault="00A8104A" w:rsidP="001602D2">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A8104A">
              <w:rPr>
                <w:rFonts w:ascii="Times New Roman" w:eastAsia="Times New Roman" w:hAnsi="Times New Roman" w:cs="Times New Roman"/>
                <w:b/>
                <w:bCs/>
                <w:color w:val="000000" w:themeColor="text1"/>
                <w:sz w:val="24"/>
                <w:szCs w:val="24"/>
                <w:lang w:val="lv-LV" w:eastAsia="lv-LV"/>
              </w:rPr>
              <w:t>Līdzatbildīgās institūcijas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2FE163EC" w14:textId="41CBF976" w:rsidR="00A8104A" w:rsidRPr="00A8104A" w:rsidRDefault="00A8104A" w:rsidP="001602D2">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A8104A">
              <w:rPr>
                <w:rFonts w:ascii="Times New Roman" w:eastAsia="Times New Roman" w:hAnsi="Times New Roman" w:cs="Times New Roman"/>
                <w:b/>
                <w:bCs/>
                <w:color w:val="000000" w:themeColor="text1"/>
                <w:sz w:val="24"/>
                <w:szCs w:val="24"/>
                <w:lang w:val="lv-LV" w:eastAsia="lv-LV"/>
              </w:rPr>
              <w:t xml:space="preserve">Sasaiste ar politikas rezultātu un rezultatīvo rādītāju </w:t>
            </w:r>
            <w:r w:rsidR="00881A6D">
              <w:rPr>
                <w:rFonts w:ascii="Times New Roman" w:eastAsia="Times New Roman" w:hAnsi="Times New Roman" w:cs="Times New Roman"/>
                <w:b/>
                <w:bCs/>
                <w:color w:val="000000" w:themeColor="text1"/>
                <w:sz w:val="24"/>
                <w:szCs w:val="24"/>
                <w:lang w:val="lv-LV" w:eastAsia="lv-LV"/>
              </w:rPr>
              <w:t>(tiks precizēts)</w:t>
            </w:r>
            <w:r w:rsidRPr="00A8104A">
              <w:rPr>
                <w:rFonts w:ascii="Times New Roman" w:eastAsia="Times New Roman" w:hAnsi="Times New Roman" w:cs="Times New Roman"/>
                <w:b/>
                <w:bCs/>
                <w:color w:val="000000" w:themeColor="text1"/>
                <w:sz w:val="24"/>
                <w:szCs w:val="24"/>
                <w:lang w:val="lv-LV" w:eastAsia="lv-LV"/>
              </w:rPr>
              <w:t xml:space="preserve"> </w:t>
            </w:r>
          </w:p>
        </w:tc>
      </w:tr>
      <w:tr w:rsidR="00A8104A" w:rsidRPr="00072C67" w14:paraId="17D7B103"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A5C8831" w14:textId="7E655512" w:rsidR="00A8104A" w:rsidRPr="00A8104A" w:rsidRDefault="00A8104A" w:rsidP="001602D2">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Pr>
                <w:rFonts w:ascii="Times New Roman" w:eastAsia="Times New Roman" w:hAnsi="Times New Roman" w:cs="Times New Roman"/>
                <w:b/>
                <w:bCs/>
                <w:color w:val="000000" w:themeColor="text1"/>
                <w:sz w:val="24"/>
                <w:szCs w:val="24"/>
                <w:lang w:val="lv-LV" w:eastAsia="lv-LV"/>
              </w:rPr>
              <w:t>5.1.</w:t>
            </w:r>
          </w:p>
        </w:tc>
        <w:tc>
          <w:tcPr>
            <w:tcW w:w="4517"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040BF2EE" w14:textId="77777777" w:rsidR="00A8104A" w:rsidRDefault="00A8104A" w:rsidP="001602D2">
            <w:pPr>
              <w:pStyle w:val="ListParagraph"/>
              <w:spacing w:before="0" w:after="0" w:line="240" w:lineRule="auto"/>
              <w:ind w:left="0"/>
              <w:contextualSpacing w:val="0"/>
              <w:jc w:val="both"/>
              <w:rPr>
                <w:rFonts w:ascii="Times New Roman" w:eastAsia="Calibri" w:hAnsi="Times New Roman" w:cs="Times New Roman"/>
                <w:b/>
                <w:bCs/>
                <w:color w:val="000000" w:themeColor="text1"/>
                <w:sz w:val="24"/>
                <w:szCs w:val="24"/>
                <w:lang w:val="lv-LV"/>
              </w:rPr>
            </w:pPr>
            <w:r w:rsidRPr="007C334A">
              <w:rPr>
                <w:rFonts w:ascii="Times New Roman" w:eastAsia="Calibri" w:hAnsi="Times New Roman" w:cs="Times New Roman"/>
                <w:b/>
                <w:bCs/>
                <w:color w:val="000000" w:themeColor="text1"/>
                <w:sz w:val="24"/>
                <w:szCs w:val="24"/>
                <w:lang w:val="lv-LV"/>
              </w:rPr>
              <w:t>Pilnveidot veselības aprūpes pakalpojumu kvalitāti un uzlabot pacientu drošību</w:t>
            </w:r>
            <w:r w:rsidR="00C61E76">
              <w:rPr>
                <w:rFonts w:ascii="Times New Roman" w:eastAsia="Calibri" w:hAnsi="Times New Roman" w:cs="Times New Roman"/>
                <w:b/>
                <w:bCs/>
                <w:color w:val="000000" w:themeColor="text1"/>
                <w:sz w:val="24"/>
                <w:szCs w:val="24"/>
                <w:lang w:val="lv-LV"/>
              </w:rPr>
              <w:t>:</w:t>
            </w:r>
          </w:p>
          <w:p w14:paraId="3AEC5723" w14:textId="19D10DD2" w:rsidR="00C61E76" w:rsidRPr="00A8104A" w:rsidRDefault="00C61E76" w:rsidP="001602D2">
            <w:pPr>
              <w:pStyle w:val="ListParagraph"/>
              <w:spacing w:before="0" w:after="0" w:line="240" w:lineRule="auto"/>
              <w:ind w:left="0"/>
              <w:contextualSpacing w:val="0"/>
              <w:jc w:val="both"/>
              <w:rPr>
                <w:rFonts w:ascii="Times New Roman" w:eastAsia="Calibri" w:hAnsi="Times New Roman" w:cs="Times New Roman"/>
                <w:b/>
                <w:bCs/>
                <w:color w:val="000000" w:themeColor="text1"/>
                <w:sz w:val="24"/>
                <w:szCs w:val="24"/>
                <w:lang w:val="lv-LV"/>
              </w:rPr>
            </w:pPr>
          </w:p>
        </w:tc>
      </w:tr>
      <w:tr w:rsidR="006C1979" w:rsidRPr="00072C67" w14:paraId="61B76402" w14:textId="77777777" w:rsidTr="00C4647F">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7E9798B" w14:textId="48D27D1D" w:rsidR="00A8104A" w:rsidRPr="003F7E9D" w:rsidRDefault="0056219E" w:rsidP="003F7E9D">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5.1.1.</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32E8C175" w14:textId="625E4703" w:rsidR="00A8104A" w:rsidRPr="00A8104A" w:rsidRDefault="00A8104A" w:rsidP="004A50AC">
            <w:pPr>
              <w:pStyle w:val="ListParagraph"/>
              <w:spacing w:before="0" w:after="0" w:line="240" w:lineRule="auto"/>
              <w:ind w:left="0"/>
              <w:contextualSpacing w:val="0"/>
              <w:jc w:val="both"/>
              <w:rPr>
                <w:rFonts w:eastAsia="Times New Roman"/>
                <w:lang w:val="lv-LV" w:eastAsia="lv-LV"/>
              </w:rPr>
            </w:pPr>
            <w:r w:rsidRPr="007C334A">
              <w:rPr>
                <w:rFonts w:ascii="Times New Roman" w:eastAsia="Calibri" w:hAnsi="Times New Roman" w:cs="Times New Roman"/>
                <w:color w:val="000000" w:themeColor="text1"/>
                <w:sz w:val="24"/>
                <w:szCs w:val="24"/>
                <w:lang w:val="lv-LV"/>
              </w:rPr>
              <w:t xml:space="preserve">Pilnveidot veselības aprūpes personāla zināšanas un prasmes pacientu drošības un veselības kvalitātes vadības jautājumos, tai skaitā pacienta drošības negadījuma analīzē ārstniecības iestādē (sasaistē ar </w:t>
            </w:r>
            <w:r w:rsidR="00C11454">
              <w:rPr>
                <w:rFonts w:ascii="Times New Roman" w:eastAsia="Calibri" w:hAnsi="Times New Roman" w:cs="Times New Roman"/>
                <w:color w:val="000000" w:themeColor="text1"/>
                <w:sz w:val="24"/>
                <w:szCs w:val="24"/>
                <w:lang w:val="lv-LV"/>
              </w:rPr>
              <w:t>I</w:t>
            </w:r>
            <w:r w:rsidRPr="007C334A">
              <w:rPr>
                <w:rFonts w:ascii="Times New Roman" w:eastAsia="Calibri" w:hAnsi="Times New Roman" w:cs="Times New Roman"/>
                <w:color w:val="000000" w:themeColor="text1"/>
                <w:sz w:val="24"/>
                <w:szCs w:val="24"/>
                <w:lang w:val="lv-LV"/>
              </w:rPr>
              <w:t>V virzienu).</w:t>
            </w: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65277ED" w14:textId="44D2B043" w:rsidR="00A8104A" w:rsidRPr="00CB227C" w:rsidRDefault="00E97A6F" w:rsidP="001602D2">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CB227C">
              <w:rPr>
                <w:rFonts w:ascii="Times New Roman" w:eastAsia="Times New Roman" w:hAnsi="Times New Roman" w:cs="Times New Roman"/>
                <w:sz w:val="24"/>
                <w:szCs w:val="24"/>
                <w:lang w:val="lv-LV" w:eastAsia="lv-LV"/>
              </w:rPr>
              <w:t>2021.-2027.</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4CF9172" w14:textId="626465EB" w:rsidR="00A8104A" w:rsidRPr="00CB227C" w:rsidRDefault="00391DA6" w:rsidP="001602D2">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NVD</w:t>
            </w:r>
          </w:p>
        </w:tc>
        <w:tc>
          <w:tcPr>
            <w:tcW w:w="962"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6A0B8DCA" w14:textId="37416116" w:rsidR="00A8104A" w:rsidRPr="00CB227C" w:rsidRDefault="00391DA6" w:rsidP="001602D2">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VM, </w:t>
            </w:r>
            <w:r w:rsidR="00E97A6F" w:rsidRPr="00CB227C">
              <w:rPr>
                <w:rFonts w:ascii="Times New Roman" w:eastAsia="Times New Roman" w:hAnsi="Times New Roman" w:cs="Times New Roman"/>
                <w:color w:val="000000" w:themeColor="text1"/>
                <w:sz w:val="24"/>
                <w:szCs w:val="24"/>
                <w:lang w:val="lv-LV" w:eastAsia="lv-LV"/>
              </w:rPr>
              <w:t>profesionālās asociācijas, ārstniecības iestādes</w:t>
            </w:r>
            <w:r w:rsidR="00895BB0">
              <w:rPr>
                <w:rFonts w:ascii="Times New Roman" w:eastAsia="Times New Roman" w:hAnsi="Times New Roman" w:cs="Times New Roman"/>
                <w:color w:val="000000" w:themeColor="text1"/>
                <w:sz w:val="24"/>
                <w:szCs w:val="24"/>
                <w:lang w:val="lv-LV" w:eastAsia="lv-LV"/>
              </w:rPr>
              <w:t>, SPKC</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84B743E" w14:textId="77777777" w:rsidR="00A8104A" w:rsidRPr="00CB227C" w:rsidRDefault="00A8104A" w:rsidP="001602D2">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6C1979" w:rsidRPr="00A8104A" w14:paraId="5F212850" w14:textId="77777777" w:rsidTr="00C4647F">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FC27750" w14:textId="458E1721" w:rsidR="008F2BA0" w:rsidRPr="003F7E9D" w:rsidRDefault="008F2BA0"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5.1.2.</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6F72AFF6" w14:textId="59CE6230" w:rsidR="008F2BA0" w:rsidRPr="00072C67" w:rsidRDefault="008F2BA0" w:rsidP="008F2BA0">
            <w:pPr>
              <w:spacing w:before="0" w:after="0" w:line="240" w:lineRule="auto"/>
              <w:jc w:val="both"/>
              <w:rPr>
                <w:rFonts w:ascii="Times New Roman" w:eastAsia="Calibri" w:hAnsi="Times New Roman" w:cs="Times New Roman"/>
                <w:color w:val="000000" w:themeColor="text1"/>
                <w:sz w:val="24"/>
                <w:szCs w:val="24"/>
                <w:lang w:val="lv-LV"/>
              </w:rPr>
            </w:pPr>
            <w:r w:rsidRPr="00072C67">
              <w:rPr>
                <w:rFonts w:ascii="Times New Roman" w:eastAsia="Calibri" w:hAnsi="Times New Roman" w:cs="Times New Roman"/>
                <w:color w:val="000000" w:themeColor="text1"/>
                <w:sz w:val="24"/>
                <w:szCs w:val="24"/>
                <w:lang w:val="lv-LV"/>
              </w:rPr>
              <w:t>Attīstīt nenosodošas pacientu drošības atgadījumu ziņošanas – mācīšanās sistēmu tai skaitā i</w:t>
            </w:r>
            <w:r w:rsidRPr="007C334A">
              <w:rPr>
                <w:rFonts w:ascii="Times New Roman" w:eastAsia="Calibri" w:hAnsi="Times New Roman" w:cs="Times New Roman"/>
                <w:color w:val="000000" w:themeColor="text1"/>
                <w:sz w:val="24"/>
                <w:szCs w:val="24"/>
                <w:lang w:val="lv-LV"/>
              </w:rPr>
              <w:t>evie</w:t>
            </w:r>
            <w:r>
              <w:rPr>
                <w:rFonts w:ascii="Times New Roman" w:eastAsia="Calibri" w:hAnsi="Times New Roman" w:cs="Times New Roman"/>
                <w:color w:val="000000" w:themeColor="text1"/>
                <w:sz w:val="24"/>
                <w:szCs w:val="24"/>
                <w:lang w:val="lv-LV"/>
              </w:rPr>
              <w:t>šot</w:t>
            </w:r>
            <w:r w:rsidRPr="007C334A">
              <w:rPr>
                <w:rFonts w:ascii="Times New Roman" w:eastAsia="Calibri" w:hAnsi="Times New Roman" w:cs="Times New Roman"/>
                <w:color w:val="000000" w:themeColor="text1"/>
                <w:sz w:val="24"/>
                <w:szCs w:val="24"/>
                <w:lang w:val="lv-LV"/>
              </w:rPr>
              <w:t xml:space="preserve"> komplikāciju reģistrēšanas un analīzes sistēmu (</w:t>
            </w:r>
            <w:r>
              <w:rPr>
                <w:rFonts w:ascii="Times New Roman" w:eastAsia="Calibri" w:hAnsi="Times New Roman" w:cs="Times New Roman"/>
                <w:color w:val="000000" w:themeColor="text1"/>
                <w:sz w:val="24"/>
                <w:szCs w:val="24"/>
                <w:lang w:val="lv-LV"/>
              </w:rPr>
              <w:t xml:space="preserve">piemēram, </w:t>
            </w:r>
            <w:r w:rsidRPr="007C334A">
              <w:rPr>
                <w:rFonts w:ascii="Times New Roman" w:eastAsia="Calibri" w:hAnsi="Times New Roman" w:cs="Times New Roman"/>
                <w:color w:val="000000" w:themeColor="text1"/>
                <w:sz w:val="24"/>
                <w:szCs w:val="24"/>
                <w:lang w:val="lv-LV"/>
              </w:rPr>
              <w:t>ķirurģijas, anestēzijas, ar veselības aprūpi saistītu infekciju, dzemdībpalīdzības</w:t>
            </w:r>
            <w:r>
              <w:rPr>
                <w:rFonts w:ascii="Times New Roman" w:eastAsia="Calibri" w:hAnsi="Times New Roman" w:cs="Times New Roman"/>
                <w:color w:val="000000" w:themeColor="text1"/>
                <w:sz w:val="24"/>
                <w:szCs w:val="24"/>
                <w:lang w:val="lv-LV"/>
              </w:rPr>
              <w:t xml:space="preserve"> jomā</w:t>
            </w:r>
            <w:r w:rsidRPr="007C334A">
              <w:rPr>
                <w:rFonts w:ascii="Times New Roman" w:eastAsia="Calibri" w:hAnsi="Times New Roman" w:cs="Times New Roman"/>
                <w:color w:val="000000" w:themeColor="text1"/>
                <w:sz w:val="24"/>
                <w:szCs w:val="24"/>
                <w:lang w:val="lv-LV"/>
              </w:rPr>
              <w:t>).</w:t>
            </w:r>
          </w:p>
          <w:p w14:paraId="626823F5" w14:textId="77777777" w:rsidR="008F2BA0" w:rsidRPr="00A8104A" w:rsidRDefault="008F2BA0" w:rsidP="005C40EE">
            <w:pPr>
              <w:spacing w:before="0" w:after="0" w:line="240" w:lineRule="auto"/>
              <w:jc w:val="both"/>
              <w:rPr>
                <w:rFonts w:ascii="Times New Roman" w:eastAsia="Times New Roman" w:hAnsi="Times New Roman" w:cs="Times New Roman"/>
                <w:b/>
                <w:bCs/>
                <w:color w:val="000000" w:themeColor="text1"/>
                <w:sz w:val="24"/>
                <w:szCs w:val="24"/>
                <w:lang w:val="lv-LV" w:eastAsia="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0385D6C" w14:textId="4C8DE882" w:rsidR="008F2BA0" w:rsidRPr="00CB227C" w:rsidRDefault="008F2BA0"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D30D40">
              <w:rPr>
                <w:rFonts w:ascii="Times New Roman" w:eastAsia="Times New Roman" w:hAnsi="Times New Roman" w:cs="Times New Roman"/>
                <w:sz w:val="24"/>
                <w:szCs w:val="24"/>
                <w:lang w:val="lv-LV" w:eastAsia="lv-LV"/>
              </w:rPr>
              <w:t>2021.-2027.</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D64D5E6" w14:textId="1E5D3C03" w:rsidR="008F2BA0" w:rsidRPr="00CB227C" w:rsidRDefault="008F2BA0"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CB227C">
              <w:rPr>
                <w:rFonts w:ascii="Times New Roman" w:eastAsia="Times New Roman" w:hAnsi="Times New Roman" w:cs="Times New Roman"/>
                <w:color w:val="000000" w:themeColor="text1"/>
                <w:sz w:val="24"/>
                <w:szCs w:val="24"/>
                <w:lang w:val="lv-LV" w:eastAsia="lv-LV"/>
              </w:rPr>
              <w:t>VM</w:t>
            </w:r>
          </w:p>
        </w:tc>
        <w:tc>
          <w:tcPr>
            <w:tcW w:w="962"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406E8DFB" w14:textId="0FC46294" w:rsidR="008F2BA0" w:rsidRPr="00CB227C" w:rsidRDefault="008F2BA0"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CB227C">
              <w:rPr>
                <w:rFonts w:ascii="Times New Roman" w:eastAsia="Times New Roman" w:hAnsi="Times New Roman" w:cs="Times New Roman"/>
                <w:color w:val="000000" w:themeColor="text1"/>
                <w:sz w:val="24"/>
                <w:szCs w:val="24"/>
                <w:lang w:val="lv-LV" w:eastAsia="lv-LV"/>
              </w:rPr>
              <w:t>SPKC, VI</w:t>
            </w:r>
            <w:r w:rsidR="00391DA6">
              <w:rPr>
                <w:rFonts w:ascii="Times New Roman" w:eastAsia="Times New Roman" w:hAnsi="Times New Roman" w:cs="Times New Roman"/>
                <w:color w:val="000000" w:themeColor="text1"/>
                <w:sz w:val="24"/>
                <w:szCs w:val="24"/>
                <w:lang w:val="lv-LV" w:eastAsia="lv-LV"/>
              </w:rPr>
              <w:t>, ārstniecības iestādes</w:t>
            </w:r>
            <w:r w:rsidR="004D4854">
              <w:rPr>
                <w:rFonts w:ascii="Times New Roman" w:eastAsia="Times New Roman" w:hAnsi="Times New Roman" w:cs="Times New Roman"/>
                <w:color w:val="000000" w:themeColor="text1"/>
                <w:sz w:val="24"/>
                <w:szCs w:val="24"/>
                <w:lang w:val="lv-LV" w:eastAsia="lv-LV"/>
              </w:rPr>
              <w:t xml:space="preserve">, </w:t>
            </w:r>
            <w:r w:rsidR="004D4854">
              <w:rPr>
                <w:rFonts w:ascii="Times New Roman" w:eastAsia="Times New Roman" w:hAnsi="Times New Roman" w:cs="Times New Roman"/>
                <w:sz w:val="24"/>
                <w:szCs w:val="24"/>
                <w:lang w:val="lv-LV" w:eastAsia="lv-LV"/>
              </w:rPr>
              <w:t>pacientu organizācijas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C499D37" w14:textId="77777777" w:rsidR="008F2BA0" w:rsidRPr="00CB227C" w:rsidRDefault="008F2BA0"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6C1979" w:rsidRPr="00A8104A" w14:paraId="220D00E6" w14:textId="77777777" w:rsidTr="00C4647F">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A22860E" w14:textId="639931AD" w:rsidR="008F2BA0" w:rsidRPr="00A8104A" w:rsidRDefault="008F2BA0" w:rsidP="008F2BA0">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5.1.3.</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74D613FC" w14:textId="77777777" w:rsidR="008F2BA0" w:rsidRDefault="008F2BA0" w:rsidP="008F2BA0">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sidRPr="007C334A">
              <w:rPr>
                <w:rFonts w:ascii="Times New Roman" w:eastAsia="Calibri" w:hAnsi="Times New Roman" w:cs="Times New Roman"/>
                <w:color w:val="000000" w:themeColor="text1"/>
                <w:sz w:val="24"/>
                <w:szCs w:val="24"/>
                <w:lang w:val="lv-LV"/>
              </w:rPr>
              <w:t xml:space="preserve">Izstrādāt pacientu drošības gadījumu </w:t>
            </w:r>
            <w:r w:rsidRPr="002F6E39">
              <w:rPr>
                <w:rFonts w:ascii="Times New Roman" w:eastAsia="Calibri" w:hAnsi="Times New Roman" w:cs="Times New Roman"/>
                <w:color w:val="000000" w:themeColor="text1"/>
                <w:sz w:val="24"/>
                <w:szCs w:val="24"/>
                <w:lang w:val="lv-LV"/>
              </w:rPr>
              <w:t>klasifikāciju, ņemot vērā citu valstu pieredzi.</w:t>
            </w:r>
          </w:p>
          <w:p w14:paraId="697D747E" w14:textId="0AF1AF13" w:rsidR="008F2BA0" w:rsidRPr="007C334A" w:rsidRDefault="008F2BA0" w:rsidP="008F2BA0">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CEAE277" w14:textId="7B1D91AC" w:rsidR="008F2BA0" w:rsidRPr="00CB227C" w:rsidRDefault="008F2BA0"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D30D40">
              <w:rPr>
                <w:rFonts w:ascii="Times New Roman" w:eastAsia="Times New Roman" w:hAnsi="Times New Roman" w:cs="Times New Roman"/>
                <w:sz w:val="24"/>
                <w:szCs w:val="24"/>
                <w:lang w:val="lv-LV" w:eastAsia="lv-LV"/>
              </w:rPr>
              <w:t>2021.-2027.</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9FE96CB" w14:textId="40A6D7B7" w:rsidR="008F2BA0" w:rsidRPr="00CB227C" w:rsidRDefault="00391DA6"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SPKC</w:t>
            </w:r>
          </w:p>
        </w:tc>
        <w:tc>
          <w:tcPr>
            <w:tcW w:w="962"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26EBBFFE" w14:textId="5BAE5E2C" w:rsidR="008F2BA0" w:rsidRPr="00CB227C" w:rsidRDefault="00391DA6"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VM</w:t>
            </w:r>
            <w:r w:rsidR="008F2BA0">
              <w:rPr>
                <w:rFonts w:ascii="Times New Roman" w:eastAsia="Times New Roman" w:hAnsi="Times New Roman" w:cs="Times New Roman"/>
                <w:color w:val="000000" w:themeColor="text1"/>
                <w:sz w:val="24"/>
                <w:szCs w:val="24"/>
                <w:lang w:val="lv-LV" w:eastAsia="lv-LV"/>
              </w:rPr>
              <w:t>, VI</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D31295F" w14:textId="77777777" w:rsidR="008F2BA0" w:rsidRPr="00CB227C" w:rsidRDefault="008F2BA0"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6C1979" w:rsidRPr="00A8104A" w14:paraId="7A54C306" w14:textId="77777777" w:rsidTr="00C4647F">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E7618C3" w14:textId="1DA84822" w:rsidR="008F2BA0" w:rsidRPr="00A8104A" w:rsidRDefault="008F2BA0" w:rsidP="008F2BA0">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5.1.4.</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7BADEDCD" w14:textId="77777777" w:rsidR="008F2BA0" w:rsidRDefault="008F2BA0" w:rsidP="008F2BA0">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sidRPr="007C334A">
              <w:rPr>
                <w:rFonts w:ascii="Times New Roman" w:eastAsia="Calibri" w:hAnsi="Times New Roman" w:cs="Times New Roman"/>
                <w:color w:val="000000" w:themeColor="text1"/>
                <w:sz w:val="24"/>
                <w:szCs w:val="24"/>
                <w:lang w:val="lv-LV"/>
              </w:rPr>
              <w:t>Ieviest kvalitātes indikatorus, uz starptautiski atzītām vadlīnijām profesionāļu izstrādātus klīniskos algoritmus un klīniskos pacientu ceļus veselības aprūpē, nodrošinot to pieejamību digitālā formātā gan ārstniecības personām, gan sabiedrībai un un veikt klīnisko algoritmu un klīnisko ceļu ieviešanas monitoringu.</w:t>
            </w:r>
          </w:p>
          <w:p w14:paraId="53A0C9EE" w14:textId="53C9B191" w:rsidR="008F2BA0" w:rsidRPr="007C334A" w:rsidRDefault="008F2BA0" w:rsidP="008F2BA0">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A6F882D" w14:textId="386A7A82" w:rsidR="008F2BA0" w:rsidRPr="00CB227C" w:rsidRDefault="008F2BA0"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D30D40">
              <w:rPr>
                <w:rFonts w:ascii="Times New Roman" w:eastAsia="Times New Roman" w:hAnsi="Times New Roman" w:cs="Times New Roman"/>
                <w:sz w:val="24"/>
                <w:szCs w:val="24"/>
                <w:lang w:val="lv-LV" w:eastAsia="lv-LV"/>
              </w:rPr>
              <w:lastRenderedPageBreak/>
              <w:t>2021.-2027.</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3C80297" w14:textId="4B5F9DE4" w:rsidR="008F2BA0" w:rsidRPr="00CB227C" w:rsidRDefault="00391DA6"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SPKC</w:t>
            </w:r>
          </w:p>
        </w:tc>
        <w:tc>
          <w:tcPr>
            <w:tcW w:w="962"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2B17FEF9" w14:textId="2E3920DA" w:rsidR="008F2BA0" w:rsidRPr="00CB227C" w:rsidRDefault="00391DA6"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VM</w:t>
            </w:r>
            <w:r w:rsidR="008F2BA0">
              <w:rPr>
                <w:rFonts w:ascii="Times New Roman" w:eastAsia="Times New Roman" w:hAnsi="Times New Roman" w:cs="Times New Roman"/>
                <w:color w:val="000000" w:themeColor="text1"/>
                <w:sz w:val="24"/>
                <w:szCs w:val="24"/>
                <w:lang w:val="lv-LV" w:eastAsia="lv-LV"/>
              </w:rPr>
              <w:t>, profesionālās asociācijas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29D5F10" w14:textId="77777777" w:rsidR="008F2BA0" w:rsidRPr="00CB227C" w:rsidRDefault="008F2BA0"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6C1979" w:rsidRPr="00072C67" w14:paraId="1ABE7A8E" w14:textId="77777777" w:rsidTr="00C4647F">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9C9AE10" w14:textId="3E13CB99" w:rsidR="008F2BA0" w:rsidRPr="00A8104A" w:rsidRDefault="008F2BA0" w:rsidP="008F2BA0">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5.1.5.</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42C62945" w14:textId="6B821546" w:rsidR="008F2BA0" w:rsidRDefault="008F2BA0" w:rsidP="008F2BA0">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sidRPr="007C334A">
              <w:rPr>
                <w:rFonts w:ascii="Times New Roman" w:eastAsia="Calibri" w:hAnsi="Times New Roman" w:cs="Times New Roman"/>
                <w:color w:val="000000" w:themeColor="text1"/>
                <w:sz w:val="24"/>
                <w:szCs w:val="24"/>
                <w:lang w:val="lv-LV"/>
              </w:rPr>
              <w:t xml:space="preserve">Īstenot apmācības par </w:t>
            </w:r>
            <w:r w:rsidRPr="008C13C3">
              <w:rPr>
                <w:rFonts w:ascii="Times New Roman" w:eastAsia="Calibri" w:hAnsi="Times New Roman" w:cs="Times New Roman"/>
                <w:color w:val="000000" w:themeColor="text1"/>
                <w:sz w:val="24"/>
                <w:szCs w:val="24"/>
                <w:lang w:val="lv-LV"/>
              </w:rPr>
              <w:t>izstrādātajām klīniskajām vadlīnijām un pacientu ceļiem un izstrādāt informāciju sadarbības īstenošanai starp</w:t>
            </w:r>
            <w:r w:rsidRPr="007C334A">
              <w:rPr>
                <w:rFonts w:ascii="Times New Roman" w:eastAsia="Calibri" w:hAnsi="Times New Roman" w:cs="Times New Roman"/>
                <w:color w:val="000000" w:themeColor="text1"/>
                <w:sz w:val="24"/>
                <w:szCs w:val="24"/>
                <w:lang w:val="lv-LV"/>
              </w:rPr>
              <w:t xml:space="preserve"> veselības aprūpes līmeņiem, kā arī starp dažādām specialitātēm un nozarēm, piemēram, sociālo jomu, izglītības sektoru (sasaistē ar </w:t>
            </w:r>
            <w:r w:rsidR="00DA188C">
              <w:rPr>
                <w:rFonts w:ascii="Times New Roman" w:eastAsia="Calibri" w:hAnsi="Times New Roman" w:cs="Times New Roman"/>
                <w:color w:val="000000" w:themeColor="text1"/>
                <w:sz w:val="24"/>
                <w:szCs w:val="24"/>
                <w:lang w:val="lv-LV"/>
              </w:rPr>
              <w:t>III</w:t>
            </w:r>
            <w:r w:rsidRPr="007C334A">
              <w:rPr>
                <w:rFonts w:ascii="Times New Roman" w:eastAsia="Calibri" w:hAnsi="Times New Roman" w:cs="Times New Roman"/>
                <w:color w:val="000000" w:themeColor="text1"/>
                <w:sz w:val="24"/>
                <w:szCs w:val="24"/>
                <w:lang w:val="lv-LV"/>
              </w:rPr>
              <w:t xml:space="preserve"> virzienu).</w:t>
            </w:r>
          </w:p>
          <w:p w14:paraId="4927A0BC" w14:textId="7D1C53C2" w:rsidR="008F2BA0" w:rsidRPr="007C334A" w:rsidRDefault="008F2BA0" w:rsidP="008F2BA0">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04E2F21" w14:textId="67EA8CFD" w:rsidR="008F2BA0" w:rsidRPr="00CB227C" w:rsidRDefault="008F2BA0"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D30D40">
              <w:rPr>
                <w:rFonts w:ascii="Times New Roman" w:eastAsia="Times New Roman" w:hAnsi="Times New Roman" w:cs="Times New Roman"/>
                <w:sz w:val="24"/>
                <w:szCs w:val="24"/>
                <w:lang w:val="lv-LV" w:eastAsia="lv-LV"/>
              </w:rPr>
              <w:t>2021.-2027.</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272CEDF" w14:textId="756C36A6" w:rsidR="008F2BA0" w:rsidRPr="00CB227C" w:rsidRDefault="008F2BA0"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CB227C">
              <w:rPr>
                <w:rFonts w:ascii="Times New Roman" w:eastAsia="Times New Roman" w:hAnsi="Times New Roman" w:cs="Times New Roman"/>
                <w:color w:val="000000" w:themeColor="text1"/>
                <w:sz w:val="24"/>
                <w:szCs w:val="24"/>
                <w:lang w:val="lv-LV" w:eastAsia="lv-LV"/>
              </w:rPr>
              <w:t>VM</w:t>
            </w:r>
            <w:r w:rsidR="00391DA6">
              <w:rPr>
                <w:rFonts w:ascii="Times New Roman" w:eastAsia="Times New Roman" w:hAnsi="Times New Roman" w:cs="Times New Roman"/>
                <w:color w:val="000000" w:themeColor="text1"/>
                <w:sz w:val="24"/>
                <w:szCs w:val="24"/>
                <w:lang w:val="lv-LV" w:eastAsia="lv-LV"/>
              </w:rPr>
              <w:t>, NVD, SPKC</w:t>
            </w:r>
          </w:p>
        </w:tc>
        <w:tc>
          <w:tcPr>
            <w:tcW w:w="962"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2976F83C" w14:textId="30D1C60C" w:rsidR="008F2BA0" w:rsidRPr="00CB227C" w:rsidRDefault="008F2BA0"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CB227C">
              <w:rPr>
                <w:rFonts w:ascii="Times New Roman" w:eastAsia="Times New Roman" w:hAnsi="Times New Roman" w:cs="Times New Roman"/>
                <w:color w:val="000000" w:themeColor="text1"/>
                <w:sz w:val="24"/>
                <w:szCs w:val="24"/>
                <w:lang w:val="lv-LV" w:eastAsia="lv-LV"/>
              </w:rPr>
              <w:t>profesionālās asociācijas, ārstniecības iestādes, LM, IZM un citas valsts institūcijas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41DEA9D" w14:textId="77777777" w:rsidR="008F2BA0" w:rsidRPr="00CB227C" w:rsidRDefault="008F2BA0"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6C1979" w:rsidRPr="00A8104A" w14:paraId="52A44706" w14:textId="77777777" w:rsidTr="00C4647F">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83F3C7C" w14:textId="29AA5CF5" w:rsidR="008F2BA0" w:rsidRPr="00A8104A" w:rsidRDefault="008F2BA0" w:rsidP="008F2BA0">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5.1.6.</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1474F3CE" w14:textId="77777777" w:rsidR="008F2BA0" w:rsidRDefault="008F2BA0" w:rsidP="008F2BA0">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sidRPr="007C334A">
              <w:rPr>
                <w:rFonts w:ascii="Times New Roman" w:eastAsia="Calibri" w:hAnsi="Times New Roman" w:cs="Times New Roman"/>
                <w:color w:val="000000" w:themeColor="text1"/>
                <w:sz w:val="24"/>
                <w:szCs w:val="24"/>
                <w:lang w:val="lv-LV"/>
              </w:rPr>
              <w:t>Pilnveidot veselības aprūpes uzraudzību, tai skaitā ārstniecības iestāžu sniegto veselības aprūpes pakalpojumu kvalitātes uzraudzību, integrējot sistēmā balstītu uzraudzību, kas ietver ārstniecības iestāžu vadības sistēmu (organizācijas, procesu) novērtēšanu un uzlabojumu veicināšanu. Attīstīt veselības aprūpes kvalitātes rezultātu novērtēšanu un nodrošināt rādītāju pieejamību sabiedrībai.</w:t>
            </w:r>
          </w:p>
          <w:p w14:paraId="3D0043CE" w14:textId="45241636" w:rsidR="008F2BA0" w:rsidRPr="007C334A" w:rsidRDefault="008F2BA0" w:rsidP="008F2BA0">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E35F8BF" w14:textId="2C2FB5DB" w:rsidR="008F2BA0" w:rsidRPr="00CB227C" w:rsidRDefault="008F2BA0"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D30D40">
              <w:rPr>
                <w:rFonts w:ascii="Times New Roman" w:eastAsia="Times New Roman" w:hAnsi="Times New Roman" w:cs="Times New Roman"/>
                <w:sz w:val="24"/>
                <w:szCs w:val="24"/>
                <w:lang w:val="lv-LV" w:eastAsia="lv-LV"/>
              </w:rPr>
              <w:t>2021.-2027.</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7949919" w14:textId="6182E4FD" w:rsidR="008F2BA0" w:rsidRPr="00CB227C" w:rsidRDefault="00391DA6"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VI, </w:t>
            </w:r>
            <w:r w:rsidR="00DD5939">
              <w:rPr>
                <w:rFonts w:ascii="Times New Roman" w:eastAsia="Times New Roman" w:hAnsi="Times New Roman" w:cs="Times New Roman"/>
                <w:color w:val="000000" w:themeColor="text1"/>
                <w:sz w:val="24"/>
                <w:szCs w:val="24"/>
                <w:lang w:val="lv-LV" w:eastAsia="lv-LV"/>
              </w:rPr>
              <w:t>VM</w:t>
            </w:r>
          </w:p>
        </w:tc>
        <w:tc>
          <w:tcPr>
            <w:tcW w:w="962"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6AC20229" w14:textId="60AE09AF" w:rsidR="008F2BA0" w:rsidRPr="00CB227C" w:rsidRDefault="00DD5939"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NVD, ārstniecības iestādes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FD9D3EF" w14:textId="77777777" w:rsidR="008F2BA0" w:rsidRPr="00CB227C" w:rsidRDefault="008F2BA0"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6C1979" w:rsidRPr="00A8104A" w14:paraId="7EA68540" w14:textId="77777777" w:rsidTr="00C4647F">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B58C2B5" w14:textId="0E5B53D3" w:rsidR="00DD5939" w:rsidRPr="00A8104A" w:rsidRDefault="00DD5939" w:rsidP="00DD5939">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5.1.7.</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27ACEE66" w14:textId="68CB419A" w:rsidR="00DD5939" w:rsidRDefault="00DD5939" w:rsidP="00DD5939">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Izv</w:t>
            </w:r>
            <w:r w:rsidRPr="007C334A">
              <w:rPr>
                <w:rFonts w:ascii="Times New Roman" w:eastAsia="Calibri" w:hAnsi="Times New Roman" w:cs="Times New Roman"/>
                <w:color w:val="000000" w:themeColor="text1"/>
                <w:sz w:val="24"/>
                <w:szCs w:val="24"/>
                <w:lang w:val="lv-LV"/>
              </w:rPr>
              <w:t>eidot speciālistu – ekspertu komandas, kas periodiski izvērtē pakalpojumu kvalitāti noteiktās veselības aprūpes nozarēs.</w:t>
            </w:r>
          </w:p>
          <w:p w14:paraId="57325A57" w14:textId="65B9E5AC" w:rsidR="00DD5939" w:rsidRPr="007C334A" w:rsidRDefault="00DD5939" w:rsidP="00DD5939">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1C0AB79" w14:textId="3D605445" w:rsidR="00DD5939" w:rsidRPr="00CB227C" w:rsidRDefault="00DD5939" w:rsidP="00DD593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D30D40">
              <w:rPr>
                <w:rFonts w:ascii="Times New Roman" w:eastAsia="Times New Roman" w:hAnsi="Times New Roman" w:cs="Times New Roman"/>
                <w:sz w:val="24"/>
                <w:szCs w:val="24"/>
                <w:lang w:val="lv-LV" w:eastAsia="lv-LV"/>
              </w:rPr>
              <w:t>2021.-2027.</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77F2211" w14:textId="5A697812" w:rsidR="00DD5939" w:rsidRPr="00CB227C" w:rsidRDefault="00DD5939" w:rsidP="00DD5939">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VM</w:t>
            </w:r>
          </w:p>
        </w:tc>
        <w:tc>
          <w:tcPr>
            <w:tcW w:w="962"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034AA93E" w14:textId="036333BC" w:rsidR="00DD5939" w:rsidRPr="00CB227C" w:rsidRDefault="00DD5939" w:rsidP="00DD5939">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NVD, VI, </w:t>
            </w:r>
            <w:r w:rsidRPr="00CB227C">
              <w:rPr>
                <w:rFonts w:ascii="Times New Roman" w:eastAsia="Times New Roman" w:hAnsi="Times New Roman" w:cs="Times New Roman"/>
                <w:color w:val="000000" w:themeColor="text1"/>
                <w:sz w:val="24"/>
                <w:szCs w:val="24"/>
                <w:lang w:val="lv-LV" w:eastAsia="lv-LV"/>
              </w:rPr>
              <w:t>profesionālās asociācijas</w:t>
            </w:r>
            <w:r w:rsidR="000C257E">
              <w:rPr>
                <w:rFonts w:ascii="Times New Roman" w:eastAsia="Times New Roman" w:hAnsi="Times New Roman" w:cs="Times New Roman"/>
                <w:color w:val="000000" w:themeColor="text1"/>
                <w:sz w:val="24"/>
                <w:szCs w:val="24"/>
                <w:lang w:val="lv-LV" w:eastAsia="lv-LV"/>
              </w:rPr>
              <w:t xml:space="preserve">, </w:t>
            </w:r>
            <w:r w:rsidR="000C257E">
              <w:rPr>
                <w:rFonts w:ascii="Times New Roman" w:eastAsia="Times New Roman" w:hAnsi="Times New Roman" w:cs="Times New Roman"/>
                <w:sz w:val="24"/>
                <w:szCs w:val="24"/>
                <w:lang w:val="lv-LV" w:eastAsia="lv-LV"/>
              </w:rPr>
              <w:t>pacientu organizācijas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24B5270" w14:textId="77777777" w:rsidR="00DD5939" w:rsidRPr="00CB227C" w:rsidRDefault="00DD5939" w:rsidP="00DD5939">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6C1979" w:rsidRPr="00072C67" w14:paraId="5D93A5D4" w14:textId="77777777" w:rsidTr="00C4647F">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CC4929F" w14:textId="6CA103BC" w:rsidR="008F2BA0" w:rsidRPr="00A8104A" w:rsidRDefault="008F2BA0" w:rsidP="008F2BA0">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5.1.8.</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01B4ABA0" w14:textId="109469FA" w:rsidR="008F2BA0" w:rsidRDefault="008F2BA0" w:rsidP="008F2BA0">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sidRPr="007C334A">
              <w:rPr>
                <w:rFonts w:ascii="Times New Roman" w:eastAsia="Calibri" w:hAnsi="Times New Roman" w:cs="Times New Roman"/>
                <w:color w:val="000000" w:themeColor="text1"/>
                <w:sz w:val="24"/>
                <w:szCs w:val="24"/>
                <w:lang w:val="lv-LV"/>
              </w:rPr>
              <w:t>Izveidot standartus aprūpējamo pacientu skaitam uz vienu ārstniecības personu atbilstoši pakalpojumu sniegšanas profilam, kā arī konsultāciju ilgumu un optimālo konsultējamo pacientu skaitam vienas pieņemšanas ietvaros.</w:t>
            </w:r>
          </w:p>
          <w:p w14:paraId="6C399B47" w14:textId="30427CA6" w:rsidR="008F2BA0" w:rsidRPr="007C334A" w:rsidRDefault="008F2BA0" w:rsidP="008F2BA0">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906D180" w14:textId="338DC05F" w:rsidR="008F2BA0" w:rsidRPr="00CB227C" w:rsidRDefault="008F2BA0"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D30D40">
              <w:rPr>
                <w:rFonts w:ascii="Times New Roman" w:eastAsia="Times New Roman" w:hAnsi="Times New Roman" w:cs="Times New Roman"/>
                <w:sz w:val="24"/>
                <w:szCs w:val="24"/>
                <w:lang w:val="lv-LV" w:eastAsia="lv-LV"/>
              </w:rPr>
              <w:t>2021.-2027.</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5A00C1F" w14:textId="4D332FB3" w:rsidR="008F2BA0" w:rsidRPr="00CB227C" w:rsidRDefault="00DD5939"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VM</w:t>
            </w:r>
          </w:p>
        </w:tc>
        <w:tc>
          <w:tcPr>
            <w:tcW w:w="962"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37FDB50A" w14:textId="4CC090C3" w:rsidR="008F2BA0" w:rsidRPr="00CB227C" w:rsidRDefault="00DD5939"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NVD,</w:t>
            </w:r>
            <w:r w:rsidRPr="00CB227C">
              <w:rPr>
                <w:rFonts w:ascii="Times New Roman" w:eastAsia="Times New Roman" w:hAnsi="Times New Roman" w:cs="Times New Roman"/>
                <w:color w:val="000000" w:themeColor="text1"/>
                <w:sz w:val="24"/>
                <w:szCs w:val="24"/>
                <w:lang w:val="lv-LV" w:eastAsia="lv-LV"/>
              </w:rPr>
              <w:t xml:space="preserve"> profesionālās asociācijas, ārstniecības iestāde</w:t>
            </w:r>
            <w:r w:rsidR="00C52D02">
              <w:rPr>
                <w:rFonts w:ascii="Times New Roman" w:eastAsia="Times New Roman" w:hAnsi="Times New Roman" w:cs="Times New Roman"/>
                <w:color w:val="000000" w:themeColor="text1"/>
                <w:sz w:val="24"/>
                <w:szCs w:val="24"/>
                <w:lang w:val="lv-LV" w:eastAsia="lv-LV"/>
              </w:rPr>
              <w:t>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B1707D1" w14:textId="77777777" w:rsidR="008F2BA0" w:rsidRPr="00CB227C" w:rsidRDefault="008F2BA0"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6C1979" w:rsidRPr="00A8104A" w14:paraId="07243AAF" w14:textId="77777777" w:rsidTr="00C4647F">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0BB53D3" w14:textId="5AED3D28" w:rsidR="008F2BA0" w:rsidRPr="00A8104A" w:rsidRDefault="008F2BA0" w:rsidP="008F2BA0">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lastRenderedPageBreak/>
              <w:t>5.1.9.</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23E32C9B" w14:textId="7B4A731A" w:rsidR="008F2BA0" w:rsidRPr="00500F92" w:rsidRDefault="00051870" w:rsidP="008F2BA0">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I</w:t>
            </w:r>
            <w:r w:rsidR="003A382D">
              <w:rPr>
                <w:rFonts w:ascii="Times New Roman" w:eastAsia="Calibri" w:hAnsi="Times New Roman" w:cs="Times New Roman"/>
                <w:color w:val="000000" w:themeColor="text1"/>
                <w:sz w:val="24"/>
                <w:szCs w:val="24"/>
                <w:lang w:val="lv-LV"/>
              </w:rPr>
              <w:t xml:space="preserve">eviest risinājumu </w:t>
            </w:r>
            <w:r w:rsidR="008F2BA0" w:rsidRPr="00500F92">
              <w:rPr>
                <w:rFonts w:ascii="Times New Roman" w:eastAsia="Calibri" w:hAnsi="Times New Roman" w:cs="Times New Roman"/>
                <w:color w:val="000000" w:themeColor="text1"/>
                <w:sz w:val="24"/>
                <w:szCs w:val="24"/>
                <w:lang w:val="lv-LV"/>
              </w:rPr>
              <w:t xml:space="preserve">pacientu </w:t>
            </w:r>
            <w:r w:rsidR="003A382D" w:rsidRPr="00500F92">
              <w:rPr>
                <w:rFonts w:ascii="Times New Roman" w:eastAsia="Calibri" w:hAnsi="Times New Roman" w:cs="Times New Roman"/>
                <w:color w:val="000000" w:themeColor="text1"/>
                <w:sz w:val="24"/>
                <w:szCs w:val="24"/>
                <w:lang w:val="lv-LV"/>
              </w:rPr>
              <w:t>pieredz</w:t>
            </w:r>
            <w:r w:rsidR="003A382D">
              <w:rPr>
                <w:rFonts w:ascii="Times New Roman" w:eastAsia="Calibri" w:hAnsi="Times New Roman" w:cs="Times New Roman"/>
                <w:color w:val="000000" w:themeColor="text1"/>
                <w:sz w:val="24"/>
                <w:szCs w:val="24"/>
                <w:lang w:val="lv-LV"/>
              </w:rPr>
              <w:t>es</w:t>
            </w:r>
            <w:r w:rsidR="003A382D" w:rsidRPr="00500F92">
              <w:rPr>
                <w:rFonts w:ascii="Times New Roman" w:eastAsia="Calibri" w:hAnsi="Times New Roman" w:cs="Times New Roman"/>
                <w:color w:val="000000" w:themeColor="text1"/>
                <w:sz w:val="24"/>
                <w:szCs w:val="24"/>
                <w:lang w:val="lv-LV"/>
              </w:rPr>
              <w:t xml:space="preserve"> </w:t>
            </w:r>
            <w:r w:rsidR="008F2BA0" w:rsidRPr="00500F92">
              <w:rPr>
                <w:rFonts w:ascii="Times New Roman" w:eastAsia="Calibri" w:hAnsi="Times New Roman" w:cs="Times New Roman"/>
                <w:color w:val="000000" w:themeColor="text1"/>
                <w:sz w:val="24"/>
                <w:szCs w:val="24"/>
                <w:lang w:val="lv-LV"/>
              </w:rPr>
              <w:t>ar saņemto veselības aprūpi</w:t>
            </w:r>
            <w:r w:rsidR="00DB0158">
              <w:rPr>
                <w:rFonts w:ascii="Times New Roman" w:eastAsia="Calibri" w:hAnsi="Times New Roman" w:cs="Times New Roman"/>
                <w:color w:val="000000" w:themeColor="text1"/>
                <w:sz w:val="24"/>
                <w:szCs w:val="24"/>
                <w:lang w:val="lv-LV"/>
              </w:rPr>
              <w:t xml:space="preserve"> novērtēšanai</w:t>
            </w:r>
            <w:r w:rsidR="008F2BA0" w:rsidRPr="00500F92">
              <w:rPr>
                <w:rFonts w:ascii="Times New Roman" w:eastAsia="Calibri" w:hAnsi="Times New Roman" w:cs="Times New Roman"/>
                <w:color w:val="000000" w:themeColor="text1"/>
                <w:sz w:val="24"/>
                <w:szCs w:val="24"/>
                <w:lang w:val="lv-LV"/>
              </w:rPr>
              <w:t xml:space="preserve">, </w:t>
            </w:r>
            <w:r w:rsidR="000A124D">
              <w:rPr>
                <w:rFonts w:ascii="Times New Roman" w:eastAsia="Calibri" w:hAnsi="Times New Roman" w:cs="Times New Roman"/>
                <w:color w:val="000000" w:themeColor="text1"/>
                <w:sz w:val="24"/>
                <w:szCs w:val="24"/>
                <w:lang w:val="lv-LV"/>
              </w:rPr>
              <w:t xml:space="preserve">tai skaitā </w:t>
            </w:r>
            <w:r w:rsidR="008F2BA0" w:rsidRPr="00500F92">
              <w:rPr>
                <w:rFonts w:ascii="Times New Roman" w:eastAsia="Calibri" w:hAnsi="Times New Roman" w:cs="Times New Roman"/>
                <w:color w:val="000000" w:themeColor="text1"/>
                <w:sz w:val="24"/>
                <w:szCs w:val="24"/>
                <w:lang w:val="lv-LV"/>
              </w:rPr>
              <w:t xml:space="preserve">ieviest un attīstīt pacientu ziņotos rādītājus veselības aprūpē </w:t>
            </w:r>
            <w:r w:rsidR="000A124D">
              <w:rPr>
                <w:rFonts w:ascii="Times New Roman" w:eastAsia="Calibri" w:hAnsi="Times New Roman" w:cs="Times New Roman"/>
                <w:color w:val="000000" w:themeColor="text1"/>
                <w:sz w:val="24"/>
                <w:szCs w:val="24"/>
                <w:lang w:val="lv-LV"/>
              </w:rPr>
              <w:t xml:space="preserve">un </w:t>
            </w:r>
            <w:r w:rsidR="008F2BA0" w:rsidRPr="00500F92">
              <w:rPr>
                <w:rFonts w:ascii="Times New Roman" w:eastAsia="Calibri" w:hAnsi="Times New Roman" w:cs="Times New Roman"/>
                <w:color w:val="000000" w:themeColor="text1"/>
                <w:sz w:val="24"/>
                <w:szCs w:val="24"/>
                <w:lang w:val="lv-LV"/>
              </w:rPr>
              <w:t>izvērtēt iespējas to</w:t>
            </w:r>
            <w:r w:rsidR="00EE15EC">
              <w:rPr>
                <w:rFonts w:ascii="Times New Roman" w:eastAsia="Calibri" w:hAnsi="Times New Roman" w:cs="Times New Roman"/>
                <w:color w:val="000000" w:themeColor="text1"/>
                <w:sz w:val="24"/>
                <w:szCs w:val="24"/>
                <w:lang w:val="lv-LV"/>
              </w:rPr>
              <w:t>s</w:t>
            </w:r>
            <w:r w:rsidR="008F2BA0" w:rsidRPr="00500F92">
              <w:rPr>
                <w:rFonts w:ascii="Times New Roman" w:eastAsia="Calibri" w:hAnsi="Times New Roman" w:cs="Times New Roman"/>
                <w:color w:val="000000" w:themeColor="text1"/>
                <w:sz w:val="24"/>
                <w:szCs w:val="24"/>
                <w:lang w:val="lv-LV"/>
              </w:rPr>
              <w:t xml:space="preserve"> sasaistīt ar samaksu par pakalpojumu.</w:t>
            </w:r>
          </w:p>
          <w:p w14:paraId="5D8BC567" w14:textId="58A0978F" w:rsidR="008F2BA0" w:rsidRPr="00500F92" w:rsidRDefault="008F2BA0" w:rsidP="008F2BA0">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620F515" w14:textId="6019C62A" w:rsidR="008F2BA0" w:rsidRPr="00CB227C" w:rsidRDefault="008F2BA0"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D30D40">
              <w:rPr>
                <w:rFonts w:ascii="Times New Roman" w:eastAsia="Times New Roman" w:hAnsi="Times New Roman" w:cs="Times New Roman"/>
                <w:sz w:val="24"/>
                <w:szCs w:val="24"/>
                <w:lang w:val="lv-LV" w:eastAsia="lv-LV"/>
              </w:rPr>
              <w:t>2021.-2027.</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966F959" w14:textId="5AF2379B" w:rsidR="008F2BA0" w:rsidRPr="00CB227C" w:rsidRDefault="00C52D02"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VM</w:t>
            </w:r>
          </w:p>
        </w:tc>
        <w:tc>
          <w:tcPr>
            <w:tcW w:w="962"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0E78B98E" w14:textId="722E9BDC" w:rsidR="008F2BA0" w:rsidRPr="00CB227C" w:rsidRDefault="00C52D02"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SPKC, NVD, </w:t>
            </w:r>
            <w:r w:rsidRPr="00CB227C">
              <w:rPr>
                <w:rFonts w:ascii="Times New Roman" w:eastAsia="Times New Roman" w:hAnsi="Times New Roman" w:cs="Times New Roman"/>
                <w:color w:val="000000" w:themeColor="text1"/>
                <w:sz w:val="24"/>
                <w:szCs w:val="24"/>
                <w:lang w:val="lv-LV" w:eastAsia="lv-LV"/>
              </w:rPr>
              <w:t>ārstniecības iestāde</w:t>
            </w:r>
            <w:r>
              <w:rPr>
                <w:rFonts w:ascii="Times New Roman" w:eastAsia="Times New Roman" w:hAnsi="Times New Roman" w:cs="Times New Roman"/>
                <w:color w:val="000000" w:themeColor="text1"/>
                <w:sz w:val="24"/>
                <w:szCs w:val="24"/>
                <w:lang w:val="lv-LV" w:eastAsia="lv-LV"/>
              </w:rPr>
              <w:t>s</w:t>
            </w:r>
            <w:r w:rsidR="0021430D">
              <w:rPr>
                <w:rFonts w:ascii="Times New Roman" w:eastAsia="Times New Roman" w:hAnsi="Times New Roman" w:cs="Times New Roman"/>
                <w:color w:val="000000" w:themeColor="text1"/>
                <w:sz w:val="24"/>
                <w:szCs w:val="24"/>
                <w:lang w:val="lv-LV" w:eastAsia="lv-LV"/>
              </w:rPr>
              <w:t xml:space="preserve">, </w:t>
            </w:r>
            <w:r w:rsidR="0021430D">
              <w:rPr>
                <w:rFonts w:ascii="Times New Roman" w:eastAsia="Times New Roman" w:hAnsi="Times New Roman" w:cs="Times New Roman"/>
                <w:sz w:val="24"/>
                <w:szCs w:val="24"/>
                <w:lang w:val="lv-LV" w:eastAsia="lv-LV"/>
              </w:rPr>
              <w:t>pacientu organizācijas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873377B" w14:textId="77777777" w:rsidR="008F2BA0" w:rsidRPr="00CB227C" w:rsidRDefault="008F2BA0"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6C1979" w:rsidRPr="00A8104A" w14:paraId="37707C40" w14:textId="77777777" w:rsidTr="00C4647F">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DDFBD9F" w14:textId="2681506E" w:rsidR="008F2BA0" w:rsidRPr="002F6E39" w:rsidRDefault="008F2BA0" w:rsidP="008F2BA0">
            <w:pPr>
              <w:spacing w:before="0" w:after="0" w:line="240" w:lineRule="auto"/>
              <w:jc w:val="center"/>
              <w:rPr>
                <w:rFonts w:ascii="Times New Roman" w:eastAsia="Times New Roman" w:hAnsi="Times New Roman" w:cs="Times New Roman"/>
                <w:b/>
                <w:bCs/>
                <w:color w:val="000000" w:themeColor="text1"/>
                <w:sz w:val="22"/>
                <w:szCs w:val="22"/>
                <w:lang w:val="lv-LV" w:eastAsia="lv-LV"/>
              </w:rPr>
            </w:pPr>
            <w:r>
              <w:rPr>
                <w:rFonts w:ascii="Times New Roman" w:eastAsia="Times New Roman" w:hAnsi="Times New Roman" w:cs="Times New Roman"/>
                <w:color w:val="000000" w:themeColor="text1"/>
                <w:sz w:val="24"/>
                <w:szCs w:val="24"/>
                <w:lang w:val="lv-LV" w:eastAsia="lv-LV"/>
              </w:rPr>
              <w:t>5.1.10.</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4C08D97E" w14:textId="211DBDF9" w:rsidR="008F2BA0" w:rsidRPr="00072C67" w:rsidRDefault="008F2BA0" w:rsidP="008F2BA0">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sidRPr="00500F92">
              <w:rPr>
                <w:rFonts w:ascii="Times New Roman" w:eastAsia="Calibri" w:hAnsi="Times New Roman" w:cs="Times New Roman"/>
                <w:color w:val="000000" w:themeColor="text1"/>
                <w:sz w:val="24"/>
                <w:szCs w:val="24"/>
                <w:lang w:val="lv-LV"/>
              </w:rPr>
              <w:t>Izveidot vienotu pacientu triāžu stacionāro ārstniecībs iestāžu uzņemšanas vai n</w:t>
            </w:r>
            <w:r w:rsidRPr="00072C67">
              <w:rPr>
                <w:rFonts w:ascii="Times New Roman" w:eastAsia="Calibri" w:hAnsi="Times New Roman" w:cs="Times New Roman"/>
                <w:color w:val="000000" w:themeColor="text1"/>
                <w:sz w:val="24"/>
                <w:szCs w:val="24"/>
                <w:lang w:val="lv-LV"/>
              </w:rPr>
              <w:t>eatliekamās medicīnas nodaļās.</w:t>
            </w:r>
          </w:p>
          <w:p w14:paraId="4B7A5D45" w14:textId="7A55E396" w:rsidR="008F2BA0" w:rsidRPr="00500F92" w:rsidRDefault="008F2BA0" w:rsidP="008F2BA0">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058F81C" w14:textId="57D4284D" w:rsidR="008F2BA0" w:rsidRPr="00CB227C" w:rsidRDefault="008F2BA0" w:rsidP="008F2BA0">
            <w:pPr>
              <w:spacing w:before="0" w:after="0" w:line="240" w:lineRule="auto"/>
              <w:jc w:val="center"/>
              <w:rPr>
                <w:rFonts w:ascii="Times New Roman" w:eastAsia="Times New Roman" w:hAnsi="Times New Roman" w:cs="Times New Roman"/>
                <w:color w:val="000000" w:themeColor="text1"/>
                <w:sz w:val="22"/>
                <w:szCs w:val="22"/>
                <w:lang w:val="lv-LV" w:eastAsia="lv-LV"/>
              </w:rPr>
            </w:pPr>
            <w:r w:rsidRPr="00D30D40">
              <w:rPr>
                <w:rFonts w:ascii="Times New Roman" w:eastAsia="Times New Roman" w:hAnsi="Times New Roman" w:cs="Times New Roman"/>
                <w:sz w:val="24"/>
                <w:szCs w:val="24"/>
                <w:lang w:val="lv-LV" w:eastAsia="lv-LV"/>
              </w:rPr>
              <w:t>2021.-2027.</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0330E0E" w14:textId="3C3AA935" w:rsidR="008F2BA0" w:rsidRPr="00CB227C" w:rsidRDefault="00C52D02" w:rsidP="008F2BA0">
            <w:pPr>
              <w:spacing w:before="0" w:after="0" w:line="240" w:lineRule="auto"/>
              <w:jc w:val="center"/>
              <w:rPr>
                <w:rFonts w:ascii="Times New Roman" w:eastAsia="Times New Roman" w:hAnsi="Times New Roman" w:cs="Times New Roman"/>
                <w:color w:val="000000" w:themeColor="text1"/>
                <w:sz w:val="22"/>
                <w:szCs w:val="22"/>
                <w:lang w:val="lv-LV" w:eastAsia="lv-LV"/>
              </w:rPr>
            </w:pPr>
            <w:r>
              <w:rPr>
                <w:rFonts w:ascii="Times New Roman" w:eastAsia="Times New Roman" w:hAnsi="Times New Roman" w:cs="Times New Roman"/>
                <w:color w:val="000000" w:themeColor="text1"/>
                <w:sz w:val="22"/>
                <w:szCs w:val="22"/>
                <w:lang w:val="lv-LV" w:eastAsia="lv-LV"/>
              </w:rPr>
              <w:t>VM</w:t>
            </w:r>
          </w:p>
        </w:tc>
        <w:tc>
          <w:tcPr>
            <w:tcW w:w="962"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21AF1EA8" w14:textId="787A89CB" w:rsidR="008F2BA0" w:rsidRPr="00CB227C" w:rsidRDefault="00EA6613" w:rsidP="008F2BA0">
            <w:pPr>
              <w:spacing w:before="0" w:after="0" w:line="240" w:lineRule="auto"/>
              <w:jc w:val="center"/>
              <w:rPr>
                <w:rFonts w:ascii="Times New Roman" w:eastAsia="Times New Roman" w:hAnsi="Times New Roman" w:cs="Times New Roman"/>
                <w:color w:val="000000" w:themeColor="text1"/>
                <w:sz w:val="22"/>
                <w:szCs w:val="22"/>
                <w:lang w:val="lv-LV" w:eastAsia="lv-LV"/>
              </w:rPr>
            </w:pPr>
            <w:r w:rsidRPr="00CB227C">
              <w:rPr>
                <w:rFonts w:ascii="Times New Roman" w:eastAsia="Times New Roman" w:hAnsi="Times New Roman" w:cs="Times New Roman"/>
                <w:color w:val="000000" w:themeColor="text1"/>
                <w:sz w:val="24"/>
                <w:szCs w:val="24"/>
                <w:lang w:val="lv-LV" w:eastAsia="lv-LV"/>
              </w:rPr>
              <w:t>ārstniecības iestāde</w:t>
            </w:r>
            <w:r>
              <w:rPr>
                <w:rFonts w:ascii="Times New Roman" w:eastAsia="Times New Roman" w:hAnsi="Times New Roman" w:cs="Times New Roman"/>
                <w:color w:val="000000" w:themeColor="text1"/>
                <w:sz w:val="24"/>
                <w:szCs w:val="24"/>
                <w:lang w:val="lv-LV" w:eastAsia="lv-LV"/>
              </w:rPr>
              <w:t>s,</w:t>
            </w:r>
            <w:r>
              <w:rPr>
                <w:rFonts w:ascii="Times New Roman" w:eastAsia="Times New Roman" w:hAnsi="Times New Roman" w:cs="Times New Roman"/>
                <w:color w:val="000000" w:themeColor="text1"/>
                <w:sz w:val="22"/>
                <w:szCs w:val="22"/>
                <w:lang w:val="lv-LV" w:eastAsia="lv-LV"/>
              </w:rPr>
              <w:t xml:space="preserve"> </w:t>
            </w:r>
            <w:r w:rsidR="00C52D02">
              <w:rPr>
                <w:rFonts w:ascii="Times New Roman" w:eastAsia="Times New Roman" w:hAnsi="Times New Roman" w:cs="Times New Roman"/>
                <w:color w:val="000000" w:themeColor="text1"/>
                <w:sz w:val="22"/>
                <w:szCs w:val="22"/>
                <w:lang w:val="lv-LV" w:eastAsia="lv-LV"/>
              </w:rPr>
              <w:t xml:space="preserve">NMPD </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637D844" w14:textId="77777777" w:rsidR="008F2BA0" w:rsidRPr="00CB227C" w:rsidRDefault="008F2BA0" w:rsidP="008F2BA0">
            <w:pPr>
              <w:spacing w:before="0" w:after="0" w:line="240" w:lineRule="auto"/>
              <w:jc w:val="center"/>
              <w:rPr>
                <w:rFonts w:ascii="Times New Roman" w:eastAsia="Times New Roman" w:hAnsi="Times New Roman" w:cs="Times New Roman"/>
                <w:color w:val="000000" w:themeColor="text1"/>
                <w:sz w:val="24"/>
                <w:szCs w:val="24"/>
                <w:lang w:val="lv-LV" w:eastAsia="lv-LV"/>
              </w:rPr>
            </w:pPr>
          </w:p>
        </w:tc>
      </w:tr>
      <w:tr w:rsidR="006527B7" w:rsidRPr="00072C67" w14:paraId="605984A5"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08DC549" w14:textId="3CEB97CF" w:rsidR="006527B7" w:rsidRPr="00A8104A" w:rsidRDefault="006527B7" w:rsidP="006527B7">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Pr>
                <w:rFonts w:ascii="Times New Roman" w:eastAsia="Times New Roman" w:hAnsi="Times New Roman" w:cs="Times New Roman"/>
                <w:b/>
                <w:bCs/>
                <w:color w:val="000000" w:themeColor="text1"/>
                <w:sz w:val="24"/>
                <w:szCs w:val="24"/>
                <w:lang w:val="lv-LV" w:eastAsia="lv-LV"/>
              </w:rPr>
              <w:t>5.2.</w:t>
            </w:r>
          </w:p>
        </w:tc>
        <w:tc>
          <w:tcPr>
            <w:tcW w:w="4517"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7A556FB1" w14:textId="59734C6E" w:rsidR="006527B7" w:rsidRPr="00F339C6" w:rsidRDefault="006527B7" w:rsidP="006527B7">
            <w:pPr>
              <w:spacing w:before="0" w:after="0" w:line="240" w:lineRule="auto"/>
              <w:jc w:val="both"/>
              <w:rPr>
                <w:rFonts w:ascii="Times New Roman" w:eastAsia="Calibri" w:hAnsi="Times New Roman" w:cs="Times New Roman"/>
                <w:b/>
                <w:bCs/>
                <w:color w:val="000000" w:themeColor="text1"/>
                <w:sz w:val="24"/>
                <w:szCs w:val="24"/>
                <w:lang w:val="lv-LV"/>
              </w:rPr>
            </w:pPr>
            <w:r w:rsidRPr="00F339C6">
              <w:rPr>
                <w:rFonts w:ascii="Times New Roman" w:eastAsia="Calibri" w:hAnsi="Times New Roman" w:cs="Times New Roman"/>
                <w:b/>
                <w:bCs/>
                <w:color w:val="000000" w:themeColor="text1"/>
                <w:sz w:val="24"/>
                <w:szCs w:val="24"/>
                <w:lang w:val="lv-LV"/>
              </w:rPr>
              <w:t>Pilnveidot veselības aprūpes pakalpojumu apmaksas modeļus, lai veicinātu kvalitatīvu veselības pakalpojuma rezultātu</w:t>
            </w:r>
            <w:r>
              <w:rPr>
                <w:rFonts w:ascii="Times New Roman" w:eastAsia="Calibri" w:hAnsi="Times New Roman" w:cs="Times New Roman"/>
                <w:b/>
                <w:bCs/>
                <w:color w:val="000000" w:themeColor="text1"/>
                <w:sz w:val="24"/>
                <w:szCs w:val="24"/>
                <w:lang w:val="lv-LV"/>
              </w:rPr>
              <w:t>:</w:t>
            </w:r>
          </w:p>
          <w:p w14:paraId="67E53CC7" w14:textId="77777777" w:rsidR="006527B7" w:rsidRPr="00A8104A" w:rsidRDefault="006527B7" w:rsidP="006527B7">
            <w:pPr>
              <w:spacing w:before="0" w:after="0" w:line="240" w:lineRule="auto"/>
              <w:jc w:val="center"/>
              <w:rPr>
                <w:rFonts w:ascii="Times New Roman" w:eastAsia="Times New Roman" w:hAnsi="Times New Roman" w:cs="Times New Roman"/>
                <w:b/>
                <w:bCs/>
                <w:color w:val="000000" w:themeColor="text1"/>
                <w:sz w:val="24"/>
                <w:szCs w:val="24"/>
                <w:lang w:val="lv-LV" w:eastAsia="lv-LV"/>
              </w:rPr>
            </w:pPr>
          </w:p>
        </w:tc>
      </w:tr>
      <w:tr w:rsidR="00A065A4" w:rsidRPr="00A8104A" w14:paraId="64D6ECE7"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914114E" w14:textId="695F11A2" w:rsidR="006527B7" w:rsidRPr="0056219E" w:rsidRDefault="006527B7" w:rsidP="006527B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6219E">
              <w:rPr>
                <w:rFonts w:ascii="Times New Roman" w:eastAsia="Times New Roman" w:hAnsi="Times New Roman" w:cs="Times New Roman"/>
                <w:color w:val="000000" w:themeColor="text1"/>
                <w:sz w:val="24"/>
                <w:szCs w:val="24"/>
                <w:lang w:val="lv-LV" w:eastAsia="lv-LV"/>
              </w:rPr>
              <w:t>5.2.1.</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3DEED3ED" w14:textId="315801B4" w:rsidR="006527B7" w:rsidRPr="002F6E39" w:rsidRDefault="006527B7" w:rsidP="006527B7">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sidRPr="002F6E39">
              <w:rPr>
                <w:rFonts w:ascii="Times New Roman" w:eastAsia="Calibri" w:hAnsi="Times New Roman" w:cs="Times New Roman"/>
                <w:color w:val="000000" w:themeColor="text1"/>
                <w:sz w:val="24"/>
                <w:szCs w:val="24"/>
                <w:lang w:val="lv-LV"/>
              </w:rPr>
              <w:t xml:space="preserve">Noteikt </w:t>
            </w:r>
            <w:r w:rsidR="006260B4" w:rsidRPr="002F6E39">
              <w:rPr>
                <w:rFonts w:ascii="Times New Roman" w:eastAsia="Calibri" w:hAnsi="Times New Roman" w:cs="Times New Roman"/>
                <w:color w:val="000000" w:themeColor="text1"/>
                <w:sz w:val="24"/>
                <w:szCs w:val="24"/>
                <w:lang w:val="lv-LV"/>
              </w:rPr>
              <w:t xml:space="preserve">veselības aprūpes pakalpojumu </w:t>
            </w:r>
            <w:r w:rsidRPr="002F6E39">
              <w:rPr>
                <w:rFonts w:ascii="Times New Roman" w:eastAsia="Calibri" w:hAnsi="Times New Roman" w:cs="Times New Roman"/>
                <w:color w:val="000000" w:themeColor="text1"/>
                <w:sz w:val="24"/>
                <w:szCs w:val="24"/>
                <w:lang w:val="lv-LV"/>
              </w:rPr>
              <w:t xml:space="preserve">kvalitātes kritērijus, tai skaitā, veicot veselības aprūpes pakalpojumu stratēģiskos iepirkumus, iepirkt kopēju veselības aprūpes pakalpojumu </w:t>
            </w:r>
            <w:r w:rsidR="00094765" w:rsidRPr="00094765">
              <w:rPr>
                <w:rFonts w:ascii="Times New Roman" w:eastAsia="Calibri" w:hAnsi="Times New Roman" w:cs="Times New Roman"/>
                <w:color w:val="000000" w:themeColor="text1"/>
                <w:sz w:val="24"/>
                <w:szCs w:val="24"/>
                <w:lang w:val="lv-LV"/>
              </w:rPr>
              <w:t>v</w:t>
            </w:r>
            <w:r w:rsidR="00094765" w:rsidRPr="00072C67">
              <w:rPr>
                <w:rFonts w:ascii="Times New Roman" w:eastAsia="Calibri" w:hAnsi="Times New Roman" w:cs="Times New Roman"/>
                <w:color w:val="000000" w:themeColor="text1"/>
                <w:sz w:val="24"/>
                <w:szCs w:val="24"/>
                <w:lang w:val="lv-LV"/>
              </w:rPr>
              <w:t>eidu un apjomu kopumu</w:t>
            </w:r>
          </w:p>
          <w:p w14:paraId="335217E7" w14:textId="77777777" w:rsidR="006527B7" w:rsidRPr="002F6E39" w:rsidRDefault="006527B7" w:rsidP="006527B7">
            <w:pPr>
              <w:spacing w:before="0" w:after="0" w:line="240" w:lineRule="auto"/>
              <w:jc w:val="both"/>
              <w:rPr>
                <w:rFonts w:ascii="Times New Roman" w:eastAsia="Calibri" w:hAnsi="Times New Roman" w:cs="Times New Roman"/>
                <w:b/>
                <w:bCs/>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F6BC7BD" w14:textId="61C0C3C5" w:rsidR="006527B7" w:rsidRPr="003359C1" w:rsidRDefault="006527B7" w:rsidP="00CB227C">
            <w:pPr>
              <w:spacing w:before="0" w:after="0" w:line="240" w:lineRule="auto"/>
              <w:jc w:val="center"/>
              <w:rPr>
                <w:rFonts w:ascii="Times New Roman" w:eastAsia="Calibri" w:hAnsi="Times New Roman" w:cs="Times New Roman"/>
                <w:color w:val="000000" w:themeColor="text1"/>
                <w:sz w:val="24"/>
                <w:szCs w:val="24"/>
                <w:lang w:val="lv-LV"/>
              </w:rPr>
            </w:pPr>
            <w:r w:rsidRPr="003359C1">
              <w:rPr>
                <w:rFonts w:ascii="Times New Roman" w:eastAsia="Times New Roman" w:hAnsi="Times New Roman" w:cs="Times New Roman"/>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14DAA12A" w14:textId="483F31C1" w:rsidR="006527B7" w:rsidRPr="003359C1" w:rsidRDefault="003359C1" w:rsidP="00CB227C">
            <w:pPr>
              <w:spacing w:before="0" w:after="0" w:line="240" w:lineRule="auto"/>
              <w:jc w:val="center"/>
              <w:rPr>
                <w:rFonts w:ascii="Times New Roman" w:eastAsia="Calibri" w:hAnsi="Times New Roman" w:cs="Times New Roman"/>
                <w:color w:val="000000" w:themeColor="text1"/>
                <w:sz w:val="24"/>
                <w:szCs w:val="24"/>
                <w:lang w:val="lv-LV"/>
              </w:rPr>
            </w:pPr>
            <w:r w:rsidRPr="003359C1">
              <w:rPr>
                <w:rFonts w:ascii="Times New Roman" w:eastAsia="Calibri" w:hAnsi="Times New Roman" w:cs="Times New Roman"/>
                <w:color w:val="000000" w:themeColor="text1"/>
                <w:sz w:val="24"/>
                <w:szCs w:val="24"/>
                <w:lang w:val="lv-LV"/>
              </w:rPr>
              <w:t>VM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2657358" w14:textId="3E5DDEF3" w:rsidR="006527B7" w:rsidRPr="003359C1" w:rsidRDefault="003359C1" w:rsidP="00CB227C">
            <w:pPr>
              <w:spacing w:before="0" w:after="0" w:line="240" w:lineRule="auto"/>
              <w:jc w:val="center"/>
              <w:rPr>
                <w:rFonts w:ascii="Times New Roman" w:eastAsia="Calibri" w:hAnsi="Times New Roman" w:cs="Times New Roman"/>
                <w:color w:val="000000" w:themeColor="text1"/>
                <w:sz w:val="24"/>
                <w:szCs w:val="24"/>
                <w:lang w:val="lv-LV"/>
              </w:rPr>
            </w:pPr>
            <w:r w:rsidRPr="003359C1">
              <w:rPr>
                <w:rFonts w:ascii="Times New Roman" w:eastAsia="Calibri" w:hAnsi="Times New Roman" w:cs="Times New Roman"/>
                <w:color w:val="000000" w:themeColor="text1"/>
                <w:sz w:val="24"/>
                <w:szCs w:val="24"/>
                <w:lang w:val="lv-LV"/>
              </w:rPr>
              <w:t xml:space="preserve">NVD, </w:t>
            </w:r>
            <w:r w:rsidRPr="003359C1">
              <w:rPr>
                <w:rFonts w:ascii="Times New Roman" w:eastAsia="Times New Roman" w:hAnsi="Times New Roman" w:cs="Times New Roman"/>
                <w:color w:val="000000" w:themeColor="text1"/>
                <w:sz w:val="24"/>
                <w:szCs w:val="24"/>
                <w:lang w:val="lv-LV" w:eastAsia="lv-LV"/>
              </w:rPr>
              <w:t>ārstniecības iestāde</w:t>
            </w:r>
            <w:r w:rsidR="006E1A2F">
              <w:rPr>
                <w:rFonts w:ascii="Times New Roman" w:eastAsia="Times New Roman" w:hAnsi="Times New Roman" w:cs="Times New Roman"/>
                <w:color w:val="000000" w:themeColor="text1"/>
                <w:sz w:val="24"/>
                <w:szCs w:val="24"/>
                <w:lang w:val="lv-LV" w:eastAsia="lv-LV"/>
              </w:rPr>
              <w:t>s</w:t>
            </w:r>
            <w:r w:rsidR="003F51A5">
              <w:rPr>
                <w:rFonts w:ascii="Times New Roman" w:eastAsia="Times New Roman" w:hAnsi="Times New Roman" w:cs="Times New Roman"/>
                <w:color w:val="000000" w:themeColor="text1"/>
                <w:sz w:val="24"/>
                <w:szCs w:val="24"/>
                <w:lang w:val="lv-LV" w:eastAsia="lv-LV"/>
              </w:rPr>
              <w:t>, LAB</w:t>
            </w:r>
            <w:r w:rsidR="006501DB">
              <w:rPr>
                <w:rFonts w:ascii="Times New Roman" w:eastAsia="Times New Roman" w:hAnsi="Times New Roman" w:cs="Times New Roman"/>
                <w:color w:val="000000" w:themeColor="text1"/>
                <w:sz w:val="24"/>
                <w:szCs w:val="24"/>
                <w:lang w:val="lv-LV" w:eastAsia="lv-LV"/>
              </w:rPr>
              <w:t xml:space="preserve">, </w:t>
            </w:r>
            <w:r w:rsidR="006501DB">
              <w:rPr>
                <w:rFonts w:ascii="Times New Roman" w:eastAsia="Times New Roman" w:hAnsi="Times New Roman" w:cs="Times New Roman"/>
                <w:sz w:val="24"/>
                <w:szCs w:val="24"/>
                <w:lang w:val="lv-LV" w:eastAsia="lv-LV"/>
              </w:rPr>
              <w:t>pacientu organizācijas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1E8A38B" w14:textId="04AE71D8" w:rsidR="006527B7" w:rsidRPr="00F339C6" w:rsidRDefault="006527B7" w:rsidP="00CB227C">
            <w:pPr>
              <w:spacing w:before="0" w:after="0" w:line="240" w:lineRule="auto"/>
              <w:jc w:val="center"/>
              <w:rPr>
                <w:rFonts w:ascii="Times New Roman" w:eastAsia="Calibri" w:hAnsi="Times New Roman" w:cs="Times New Roman"/>
                <w:b/>
                <w:bCs/>
                <w:color w:val="000000" w:themeColor="text1"/>
                <w:sz w:val="24"/>
                <w:szCs w:val="24"/>
                <w:lang w:val="lv-LV"/>
              </w:rPr>
            </w:pPr>
          </w:p>
        </w:tc>
      </w:tr>
      <w:tr w:rsidR="00A065A4" w:rsidRPr="00A8104A" w14:paraId="13140679"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8E31172" w14:textId="5F368871" w:rsidR="006527B7" w:rsidRDefault="006527B7" w:rsidP="006527B7">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56219E">
              <w:rPr>
                <w:rFonts w:ascii="Times New Roman" w:eastAsia="Times New Roman" w:hAnsi="Times New Roman" w:cs="Times New Roman"/>
                <w:color w:val="000000" w:themeColor="text1"/>
                <w:sz w:val="24"/>
                <w:szCs w:val="24"/>
                <w:lang w:val="lv-LV" w:eastAsia="lv-LV"/>
              </w:rPr>
              <w:t>5.2.</w:t>
            </w:r>
            <w:r>
              <w:rPr>
                <w:rFonts w:ascii="Times New Roman" w:eastAsia="Times New Roman" w:hAnsi="Times New Roman" w:cs="Times New Roman"/>
                <w:color w:val="000000" w:themeColor="text1"/>
                <w:sz w:val="24"/>
                <w:szCs w:val="24"/>
                <w:lang w:val="lv-LV" w:eastAsia="lv-LV"/>
              </w:rPr>
              <w:t>2</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7A475E03" w14:textId="2831E1D2" w:rsidR="006527B7" w:rsidRPr="007C334A" w:rsidRDefault="006527B7" w:rsidP="006527B7">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sidRPr="007C334A">
              <w:rPr>
                <w:rFonts w:ascii="Times New Roman" w:eastAsia="Calibri" w:hAnsi="Times New Roman" w:cs="Times New Roman"/>
                <w:color w:val="000000" w:themeColor="text1"/>
                <w:sz w:val="24"/>
                <w:szCs w:val="24"/>
                <w:lang w:val="lv-LV"/>
              </w:rPr>
              <w:t xml:space="preserve">Attīstīt uz rezultātu balstītu samaksu par </w:t>
            </w:r>
            <w:r w:rsidR="00036708">
              <w:rPr>
                <w:rFonts w:ascii="Times New Roman" w:eastAsia="Calibri" w:hAnsi="Times New Roman" w:cs="Times New Roman"/>
                <w:color w:val="000000" w:themeColor="text1"/>
                <w:sz w:val="24"/>
                <w:szCs w:val="24"/>
                <w:lang w:val="lv-LV"/>
              </w:rPr>
              <w:t xml:space="preserve">veselības aprūpes </w:t>
            </w:r>
            <w:r w:rsidRPr="007C334A">
              <w:rPr>
                <w:rFonts w:ascii="Times New Roman" w:eastAsia="Calibri" w:hAnsi="Times New Roman" w:cs="Times New Roman"/>
                <w:color w:val="000000" w:themeColor="text1"/>
                <w:sz w:val="24"/>
                <w:szCs w:val="24"/>
                <w:lang w:val="lv-LV"/>
              </w:rPr>
              <w:t xml:space="preserve">pakalpojumu un sadarbībā ar </w:t>
            </w:r>
            <w:r w:rsidR="00895BB0">
              <w:rPr>
                <w:rFonts w:ascii="Times New Roman" w:eastAsia="Calibri" w:hAnsi="Times New Roman" w:cs="Times New Roman"/>
                <w:color w:val="000000" w:themeColor="text1"/>
                <w:sz w:val="24"/>
                <w:szCs w:val="24"/>
                <w:lang w:val="lv-LV"/>
              </w:rPr>
              <w:t>augstskolām</w:t>
            </w:r>
            <w:r w:rsidRPr="007C334A">
              <w:rPr>
                <w:rFonts w:ascii="Times New Roman" w:eastAsia="Calibri" w:hAnsi="Times New Roman" w:cs="Times New Roman"/>
                <w:color w:val="000000" w:themeColor="text1"/>
                <w:sz w:val="24"/>
                <w:szCs w:val="24"/>
                <w:lang w:val="lv-LV"/>
              </w:rPr>
              <w:t>, profesionālajām organizācijām un pakalpojumu sniedzējiem izstrādāt un pilotēt pakalpojumu pirkšanas programmas, kurās pakalpojumu apmaksa saistīta ar sasniegto rezultātu.</w:t>
            </w:r>
          </w:p>
          <w:p w14:paraId="0A20ED94" w14:textId="77777777" w:rsidR="006527B7" w:rsidRPr="007C334A" w:rsidRDefault="006527B7" w:rsidP="006527B7">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highlight w:val="yellow"/>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C46EBDB" w14:textId="011AF329" w:rsidR="006527B7" w:rsidRPr="003359C1" w:rsidRDefault="008F2BA0" w:rsidP="00CB227C">
            <w:pPr>
              <w:spacing w:before="0" w:after="0" w:line="240" w:lineRule="auto"/>
              <w:jc w:val="center"/>
              <w:rPr>
                <w:rFonts w:ascii="Times New Roman" w:eastAsia="Calibri" w:hAnsi="Times New Roman" w:cs="Times New Roman"/>
                <w:color w:val="000000" w:themeColor="text1"/>
                <w:sz w:val="24"/>
                <w:szCs w:val="24"/>
                <w:lang w:val="lv-LV"/>
              </w:rPr>
            </w:pPr>
            <w:r w:rsidRPr="003359C1">
              <w:rPr>
                <w:rFonts w:ascii="Times New Roman" w:eastAsia="Times New Roman" w:hAnsi="Times New Roman" w:cs="Times New Roman"/>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37D30707" w14:textId="79EA3277" w:rsidR="006527B7" w:rsidRPr="003359C1" w:rsidRDefault="003359C1" w:rsidP="00CB227C">
            <w:pPr>
              <w:spacing w:before="0" w:after="0" w:line="240" w:lineRule="auto"/>
              <w:jc w:val="center"/>
              <w:rPr>
                <w:rFonts w:ascii="Times New Roman" w:eastAsia="Calibri" w:hAnsi="Times New Roman" w:cs="Times New Roman"/>
                <w:color w:val="000000" w:themeColor="text1"/>
                <w:sz w:val="24"/>
                <w:szCs w:val="24"/>
                <w:lang w:val="lv-LV"/>
              </w:rPr>
            </w:pPr>
            <w:r w:rsidRPr="003359C1">
              <w:rPr>
                <w:rFonts w:ascii="Times New Roman" w:eastAsia="Calibri" w:hAnsi="Times New Roman" w:cs="Times New Roman"/>
                <w:color w:val="000000" w:themeColor="text1"/>
                <w:sz w:val="24"/>
                <w:szCs w:val="24"/>
                <w:lang w:val="lv-LV"/>
              </w:rPr>
              <w:t>VM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5C1628C" w14:textId="0D7F0B44" w:rsidR="006527B7" w:rsidRPr="003359C1" w:rsidRDefault="003359C1" w:rsidP="00CB227C">
            <w:pPr>
              <w:spacing w:before="0" w:after="0" w:line="240" w:lineRule="auto"/>
              <w:jc w:val="center"/>
              <w:rPr>
                <w:rFonts w:ascii="Times New Roman" w:eastAsia="Calibri" w:hAnsi="Times New Roman" w:cs="Times New Roman"/>
                <w:color w:val="000000" w:themeColor="text1"/>
                <w:sz w:val="24"/>
                <w:szCs w:val="24"/>
                <w:lang w:val="lv-LV"/>
              </w:rPr>
            </w:pPr>
            <w:r w:rsidRPr="003359C1">
              <w:rPr>
                <w:rFonts w:ascii="Times New Roman" w:eastAsia="Calibri" w:hAnsi="Times New Roman" w:cs="Times New Roman"/>
                <w:color w:val="000000" w:themeColor="text1"/>
                <w:sz w:val="24"/>
                <w:szCs w:val="24"/>
                <w:lang w:val="lv-LV"/>
              </w:rPr>
              <w:t>NVD</w:t>
            </w:r>
            <w:r w:rsidR="006E1A2F">
              <w:rPr>
                <w:rFonts w:ascii="Times New Roman" w:eastAsia="Calibri" w:hAnsi="Times New Roman" w:cs="Times New Roman"/>
                <w:color w:val="000000" w:themeColor="text1"/>
                <w:sz w:val="24"/>
                <w:szCs w:val="24"/>
                <w:lang w:val="lv-LV"/>
              </w:rPr>
              <w:t>,</w:t>
            </w:r>
            <w:r w:rsidR="00895BB0">
              <w:rPr>
                <w:rFonts w:ascii="Times New Roman" w:eastAsia="Calibri" w:hAnsi="Times New Roman" w:cs="Times New Roman"/>
                <w:color w:val="000000" w:themeColor="text1"/>
                <w:sz w:val="24"/>
                <w:szCs w:val="24"/>
                <w:lang w:val="lv-LV"/>
              </w:rPr>
              <w:t xml:space="preserve"> augstskolas</w:t>
            </w:r>
            <w:r w:rsidR="006E1A2F">
              <w:rPr>
                <w:rFonts w:ascii="Times New Roman" w:eastAsia="Calibri" w:hAnsi="Times New Roman" w:cs="Times New Roman"/>
                <w:color w:val="000000" w:themeColor="text1"/>
                <w:sz w:val="24"/>
                <w:szCs w:val="24"/>
                <w:lang w:val="lv-LV"/>
              </w:rPr>
              <w:t>, profesionālās asociācijas, ārstniecības iestādes</w:t>
            </w:r>
            <w:r w:rsidR="006501DB">
              <w:rPr>
                <w:rFonts w:ascii="Times New Roman" w:eastAsia="Calibri" w:hAnsi="Times New Roman" w:cs="Times New Roman"/>
                <w:color w:val="000000" w:themeColor="text1"/>
                <w:sz w:val="24"/>
                <w:szCs w:val="24"/>
                <w:lang w:val="lv-LV"/>
              </w:rPr>
              <w:t xml:space="preserve">, </w:t>
            </w:r>
            <w:r w:rsidR="006501DB">
              <w:rPr>
                <w:rFonts w:ascii="Times New Roman" w:eastAsia="Times New Roman" w:hAnsi="Times New Roman" w:cs="Times New Roman"/>
                <w:sz w:val="24"/>
                <w:szCs w:val="24"/>
                <w:lang w:val="lv-LV" w:eastAsia="lv-LV"/>
              </w:rPr>
              <w:t>pacientu organizācijas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6EE67E1" w14:textId="77777777" w:rsidR="006527B7" w:rsidRPr="00F339C6" w:rsidRDefault="006527B7" w:rsidP="00CB227C">
            <w:pPr>
              <w:spacing w:before="0" w:after="0" w:line="240" w:lineRule="auto"/>
              <w:jc w:val="center"/>
              <w:rPr>
                <w:rFonts w:ascii="Times New Roman" w:eastAsia="Calibri" w:hAnsi="Times New Roman" w:cs="Times New Roman"/>
                <w:b/>
                <w:bCs/>
                <w:color w:val="000000" w:themeColor="text1"/>
                <w:sz w:val="24"/>
                <w:szCs w:val="24"/>
                <w:lang w:val="lv-LV"/>
              </w:rPr>
            </w:pPr>
          </w:p>
        </w:tc>
      </w:tr>
      <w:tr w:rsidR="00E361B5" w:rsidRPr="00C4647F" w14:paraId="08E11687" w14:textId="77777777" w:rsidTr="00C4647F">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566D228" w14:textId="1A210DC1" w:rsidR="00E361B5" w:rsidRDefault="00E361B5" w:rsidP="00E361B5">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Pr>
                <w:rFonts w:ascii="Times New Roman" w:eastAsia="Times New Roman" w:hAnsi="Times New Roman" w:cs="Times New Roman"/>
                <w:b/>
                <w:bCs/>
                <w:color w:val="000000" w:themeColor="text1"/>
                <w:sz w:val="24"/>
                <w:szCs w:val="24"/>
                <w:lang w:val="lv-LV" w:eastAsia="lv-LV"/>
              </w:rPr>
              <w:t>5.3.</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6285EFB1" w14:textId="7188229C" w:rsidR="00E361B5" w:rsidRDefault="00E361B5" w:rsidP="00E361B5">
            <w:pPr>
              <w:pStyle w:val="ListParagraph"/>
              <w:spacing w:before="0" w:after="0" w:line="240" w:lineRule="auto"/>
              <w:ind w:left="0"/>
              <w:contextualSpacing w:val="0"/>
              <w:jc w:val="both"/>
              <w:rPr>
                <w:rFonts w:ascii="Times New Roman" w:eastAsia="Calibri" w:hAnsi="Times New Roman" w:cs="Times New Roman"/>
                <w:b/>
                <w:bCs/>
                <w:color w:val="000000" w:themeColor="text1"/>
                <w:sz w:val="24"/>
                <w:szCs w:val="24"/>
                <w:lang w:val="lv-LV"/>
              </w:rPr>
            </w:pPr>
            <w:r>
              <w:rPr>
                <w:rFonts w:ascii="Times New Roman" w:eastAsia="Calibri" w:hAnsi="Times New Roman" w:cs="Times New Roman"/>
                <w:b/>
                <w:bCs/>
                <w:color w:val="000000" w:themeColor="text1"/>
                <w:sz w:val="24"/>
                <w:szCs w:val="24"/>
                <w:lang w:val="lv-LV"/>
              </w:rPr>
              <w:t xml:space="preserve">Attīstīt ar zālēm nesaistītu medicīnisko tehnoloģiju </w:t>
            </w:r>
            <w:r w:rsidR="005815BE">
              <w:rPr>
                <w:rFonts w:ascii="Times New Roman" w:eastAsia="Calibri" w:hAnsi="Times New Roman" w:cs="Times New Roman"/>
                <w:b/>
                <w:bCs/>
                <w:color w:val="000000" w:themeColor="text1"/>
                <w:sz w:val="24"/>
                <w:szCs w:val="24"/>
                <w:lang w:val="lv-LV"/>
              </w:rPr>
              <w:t>novērtēšanu</w:t>
            </w:r>
            <w:r>
              <w:rPr>
                <w:rFonts w:ascii="Times New Roman" w:eastAsia="Calibri" w:hAnsi="Times New Roman" w:cs="Times New Roman"/>
                <w:b/>
                <w:bCs/>
                <w:color w:val="000000" w:themeColor="text1"/>
                <w:sz w:val="24"/>
                <w:szCs w:val="24"/>
                <w:lang w:val="lv-LV"/>
              </w:rPr>
              <w:t xml:space="preserve">, tai skaitā stiprināt </w:t>
            </w:r>
            <w:r w:rsidRPr="007C334A">
              <w:rPr>
                <w:rFonts w:ascii="Times New Roman" w:eastAsia="Calibri" w:hAnsi="Times New Roman" w:cs="Times New Roman"/>
                <w:b/>
                <w:bCs/>
                <w:color w:val="000000" w:themeColor="text1"/>
                <w:sz w:val="24"/>
                <w:szCs w:val="24"/>
                <w:lang w:val="lv-LV"/>
              </w:rPr>
              <w:t>medicīnisko tehnoloģiju novērtēšan</w:t>
            </w:r>
            <w:r>
              <w:rPr>
                <w:rFonts w:ascii="Times New Roman" w:eastAsia="Calibri" w:hAnsi="Times New Roman" w:cs="Times New Roman"/>
                <w:b/>
                <w:bCs/>
                <w:color w:val="000000" w:themeColor="text1"/>
                <w:sz w:val="24"/>
                <w:szCs w:val="24"/>
                <w:lang w:val="lv-LV"/>
              </w:rPr>
              <w:t>as kapacitāti</w:t>
            </w:r>
          </w:p>
          <w:p w14:paraId="79DC1D39" w14:textId="77777777" w:rsidR="00E361B5" w:rsidRDefault="00E361B5" w:rsidP="00E361B5">
            <w:pPr>
              <w:pStyle w:val="ListParagraph"/>
              <w:spacing w:before="0" w:after="0" w:line="240" w:lineRule="auto"/>
              <w:ind w:left="0"/>
              <w:contextualSpacing w:val="0"/>
              <w:jc w:val="both"/>
              <w:rPr>
                <w:rFonts w:ascii="Times New Roman" w:eastAsia="Calibri" w:hAnsi="Times New Roman" w:cs="Times New Roman"/>
                <w:b/>
                <w:bCs/>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C5A103E" w14:textId="111CFC70" w:rsidR="00E361B5" w:rsidRDefault="00E361B5" w:rsidP="00E361B5">
            <w:pPr>
              <w:pStyle w:val="ListParagraph"/>
              <w:spacing w:before="0" w:after="0" w:line="240" w:lineRule="auto"/>
              <w:ind w:left="0"/>
              <w:contextualSpacing w:val="0"/>
              <w:jc w:val="both"/>
              <w:rPr>
                <w:rFonts w:ascii="Times New Roman" w:eastAsia="Calibri" w:hAnsi="Times New Roman" w:cs="Times New Roman"/>
                <w:b/>
                <w:bCs/>
                <w:color w:val="000000" w:themeColor="text1"/>
                <w:sz w:val="24"/>
                <w:szCs w:val="24"/>
                <w:lang w:val="lv-LV"/>
              </w:rPr>
            </w:pPr>
            <w:r w:rsidRPr="00C4647F">
              <w:rPr>
                <w:rFonts w:ascii="Times New Roman" w:eastAsia="Times New Roman" w:hAnsi="Times New Roman" w:cs="Times New Roman"/>
                <w:b/>
                <w:sz w:val="24"/>
                <w:szCs w:val="24"/>
                <w:lang w:val="lv-LV" w:eastAsia="lv-LV"/>
              </w:rPr>
              <w:lastRenderedPageBreak/>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62DC9CD" w14:textId="200D1EA5" w:rsidR="00E361B5" w:rsidRDefault="00E361B5" w:rsidP="00E361B5">
            <w:pPr>
              <w:pStyle w:val="ListParagraph"/>
              <w:spacing w:before="0" w:after="0" w:line="240" w:lineRule="auto"/>
              <w:ind w:left="0"/>
              <w:contextualSpacing w:val="0"/>
              <w:jc w:val="both"/>
              <w:rPr>
                <w:rFonts w:ascii="Times New Roman" w:eastAsia="Calibri" w:hAnsi="Times New Roman" w:cs="Times New Roman"/>
                <w:b/>
                <w:bCs/>
                <w:color w:val="000000" w:themeColor="text1"/>
                <w:sz w:val="24"/>
                <w:szCs w:val="24"/>
                <w:lang w:val="lv-LV"/>
              </w:rPr>
            </w:pPr>
            <w:r w:rsidRPr="00C4647F">
              <w:rPr>
                <w:rFonts w:ascii="Times New Roman" w:eastAsia="Calibri" w:hAnsi="Times New Roman" w:cs="Times New Roman"/>
                <w:b/>
                <w:color w:val="000000" w:themeColor="text1"/>
                <w:sz w:val="24"/>
                <w:szCs w:val="24"/>
                <w:lang w:val="lv-LV"/>
              </w:rPr>
              <w:t>VM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5A3AEEA" w14:textId="325D5E22" w:rsidR="00E361B5" w:rsidRDefault="00E361B5" w:rsidP="00E361B5">
            <w:pPr>
              <w:pStyle w:val="ListParagraph"/>
              <w:spacing w:before="0" w:after="0" w:line="240" w:lineRule="auto"/>
              <w:ind w:left="0"/>
              <w:contextualSpacing w:val="0"/>
              <w:jc w:val="both"/>
              <w:rPr>
                <w:rFonts w:ascii="Times New Roman" w:eastAsia="Calibri" w:hAnsi="Times New Roman" w:cs="Times New Roman"/>
                <w:b/>
                <w:bCs/>
                <w:color w:val="000000" w:themeColor="text1"/>
                <w:sz w:val="24"/>
                <w:szCs w:val="24"/>
                <w:lang w:val="lv-LV"/>
              </w:rPr>
            </w:pPr>
            <w:r w:rsidRPr="00C4647F">
              <w:rPr>
                <w:rFonts w:ascii="Times New Roman" w:eastAsia="Calibri" w:hAnsi="Times New Roman" w:cs="Times New Roman"/>
                <w:b/>
                <w:color w:val="000000" w:themeColor="text1"/>
                <w:sz w:val="24"/>
                <w:szCs w:val="24"/>
                <w:lang w:val="lv-LV"/>
              </w:rPr>
              <w:t>NVD, VI</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049951BB" w14:textId="3A5F6CC2" w:rsidR="00E361B5" w:rsidRDefault="00E361B5" w:rsidP="00E361B5">
            <w:pPr>
              <w:pStyle w:val="ListParagraph"/>
              <w:spacing w:before="0" w:after="0" w:line="240" w:lineRule="auto"/>
              <w:ind w:left="0"/>
              <w:contextualSpacing w:val="0"/>
              <w:jc w:val="both"/>
              <w:rPr>
                <w:rFonts w:ascii="Times New Roman" w:eastAsia="Calibri" w:hAnsi="Times New Roman" w:cs="Times New Roman"/>
                <w:b/>
                <w:bCs/>
                <w:color w:val="000000" w:themeColor="text1"/>
                <w:sz w:val="24"/>
                <w:szCs w:val="24"/>
                <w:lang w:val="lv-LV"/>
              </w:rPr>
            </w:pPr>
          </w:p>
        </w:tc>
      </w:tr>
      <w:tr w:rsidR="006527B7" w:rsidRPr="00C4647F" w14:paraId="349F675A"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2954272" w14:textId="4DB2B56A" w:rsidR="006527B7" w:rsidRDefault="006527B7" w:rsidP="006527B7">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Pr>
                <w:rFonts w:ascii="Times New Roman" w:eastAsia="Times New Roman" w:hAnsi="Times New Roman" w:cs="Times New Roman"/>
                <w:b/>
                <w:bCs/>
                <w:color w:val="000000" w:themeColor="text1"/>
                <w:sz w:val="24"/>
                <w:szCs w:val="24"/>
                <w:lang w:val="lv-LV" w:eastAsia="lv-LV"/>
              </w:rPr>
              <w:t>5.4.</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315C15A6" w14:textId="77777777" w:rsidR="00F37E32" w:rsidRDefault="00F37E32" w:rsidP="00F37E32">
            <w:pPr>
              <w:pStyle w:val="ListParagraph"/>
              <w:spacing w:before="0" w:after="0" w:line="240" w:lineRule="auto"/>
              <w:ind w:left="0"/>
              <w:contextualSpacing w:val="0"/>
              <w:jc w:val="both"/>
              <w:rPr>
                <w:rFonts w:ascii="Times New Roman" w:eastAsia="Calibri" w:hAnsi="Times New Roman" w:cs="Times New Roman"/>
                <w:b/>
                <w:bCs/>
                <w:color w:val="000000" w:themeColor="text1"/>
                <w:sz w:val="24"/>
                <w:szCs w:val="24"/>
                <w:lang w:val="lv-LV"/>
              </w:rPr>
            </w:pPr>
            <w:r w:rsidRPr="007C334A">
              <w:rPr>
                <w:rFonts w:ascii="Times New Roman" w:eastAsia="Calibri" w:hAnsi="Times New Roman" w:cs="Times New Roman"/>
                <w:b/>
                <w:bCs/>
                <w:color w:val="000000" w:themeColor="text1"/>
                <w:sz w:val="24"/>
                <w:szCs w:val="24"/>
                <w:lang w:val="lv-LV"/>
              </w:rPr>
              <w:t>Veicināt ģenērisko zāļu izmantošanu veselības aprūpē</w:t>
            </w:r>
          </w:p>
          <w:p w14:paraId="340F469D" w14:textId="10052B55" w:rsidR="008B6186" w:rsidRPr="007C334A" w:rsidRDefault="008B6186" w:rsidP="00F37E32">
            <w:pPr>
              <w:pStyle w:val="ListParagraph"/>
              <w:spacing w:before="0" w:after="0" w:line="240" w:lineRule="auto"/>
              <w:ind w:left="0"/>
              <w:contextualSpacing w:val="0"/>
              <w:jc w:val="both"/>
              <w:rPr>
                <w:rFonts w:ascii="Times New Roman" w:eastAsia="Calibri" w:hAnsi="Times New Roman" w:cs="Times New Roman"/>
                <w:b/>
                <w:bCs/>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60ED284" w14:textId="1CC7B1E0" w:rsidR="00F37E32" w:rsidRPr="00C4647F" w:rsidRDefault="00F37E32" w:rsidP="00F37E32">
            <w:pPr>
              <w:spacing w:before="0" w:after="0" w:line="240" w:lineRule="auto"/>
              <w:jc w:val="both"/>
              <w:rPr>
                <w:rFonts w:ascii="Times New Roman" w:eastAsia="Times New Roman" w:hAnsi="Times New Roman" w:cs="Times New Roman"/>
                <w:b/>
                <w:sz w:val="24"/>
                <w:szCs w:val="24"/>
                <w:lang w:val="lv-LV" w:eastAsia="lv-LV"/>
              </w:rPr>
            </w:pPr>
            <w:r w:rsidRPr="00C4647F">
              <w:rPr>
                <w:rFonts w:ascii="Times New Roman" w:eastAsia="Times New Roman" w:hAnsi="Times New Roman" w:cs="Times New Roman"/>
                <w:b/>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01AEB6BF" w14:textId="33FFB059" w:rsidR="00F37E32" w:rsidRPr="00C4647F" w:rsidRDefault="00F37E32" w:rsidP="00F37E32">
            <w:pPr>
              <w:spacing w:before="0" w:after="0" w:line="240" w:lineRule="auto"/>
              <w:jc w:val="both"/>
              <w:rPr>
                <w:rFonts w:ascii="Times New Roman" w:eastAsia="Calibri" w:hAnsi="Times New Roman" w:cs="Times New Roman"/>
                <w:b/>
                <w:color w:val="000000" w:themeColor="text1"/>
                <w:sz w:val="24"/>
                <w:szCs w:val="24"/>
                <w:lang w:val="lv-LV"/>
              </w:rPr>
            </w:pPr>
            <w:r w:rsidRPr="00C4647F">
              <w:rPr>
                <w:rFonts w:ascii="Times New Roman" w:eastAsia="Calibri" w:hAnsi="Times New Roman" w:cs="Times New Roman"/>
                <w:b/>
                <w:color w:val="000000" w:themeColor="text1"/>
                <w:sz w:val="24"/>
                <w:szCs w:val="24"/>
                <w:lang w:val="lv-LV"/>
              </w:rPr>
              <w:t>VM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6A577FC" w14:textId="4111BC7B" w:rsidR="00F37E32" w:rsidRPr="00C4647F" w:rsidRDefault="00F37E32" w:rsidP="00F37E32">
            <w:pPr>
              <w:spacing w:before="0" w:after="0" w:line="240" w:lineRule="auto"/>
              <w:jc w:val="both"/>
              <w:rPr>
                <w:rFonts w:ascii="Times New Roman" w:eastAsia="Calibri" w:hAnsi="Times New Roman" w:cs="Times New Roman"/>
                <w:b/>
                <w:color w:val="000000" w:themeColor="text1"/>
                <w:sz w:val="24"/>
                <w:szCs w:val="24"/>
                <w:lang w:val="lv-LV"/>
              </w:rPr>
            </w:pPr>
            <w:r w:rsidRPr="00C4647F">
              <w:rPr>
                <w:rFonts w:ascii="Times New Roman" w:eastAsia="Calibri" w:hAnsi="Times New Roman" w:cs="Times New Roman"/>
                <w:b/>
                <w:color w:val="000000" w:themeColor="text1"/>
                <w:sz w:val="24"/>
                <w:szCs w:val="24"/>
                <w:lang w:val="lv-LV"/>
              </w:rPr>
              <w:t xml:space="preserve">NVD, </w:t>
            </w:r>
            <w:r w:rsidR="00C34FF1" w:rsidRPr="00C4647F">
              <w:rPr>
                <w:rFonts w:ascii="Times New Roman" w:eastAsia="Calibri" w:hAnsi="Times New Roman" w:cs="Times New Roman"/>
                <w:b/>
                <w:color w:val="000000" w:themeColor="text1"/>
                <w:sz w:val="24"/>
                <w:szCs w:val="24"/>
                <w:lang w:val="lv-LV"/>
              </w:rPr>
              <w:t>ZVA</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2D9B29CD" w14:textId="79DBF339" w:rsidR="006527B7" w:rsidRPr="00F339C6" w:rsidRDefault="006527B7" w:rsidP="006527B7">
            <w:pPr>
              <w:spacing w:before="0" w:after="0" w:line="240" w:lineRule="auto"/>
              <w:jc w:val="both"/>
              <w:rPr>
                <w:rFonts w:ascii="Times New Roman" w:eastAsia="Calibri" w:hAnsi="Times New Roman" w:cs="Times New Roman"/>
                <w:b/>
                <w:bCs/>
                <w:color w:val="000000" w:themeColor="text1"/>
                <w:sz w:val="24"/>
                <w:szCs w:val="24"/>
                <w:lang w:val="lv-LV"/>
              </w:rPr>
            </w:pPr>
          </w:p>
        </w:tc>
      </w:tr>
      <w:tr w:rsidR="006C1979" w:rsidRPr="00C4647F" w14:paraId="4758EBB1" w14:textId="77777777" w:rsidTr="00C4647F">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A35F936" w14:textId="591F9872" w:rsidR="006527B7" w:rsidRDefault="006527B7" w:rsidP="006527B7">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Pr>
                <w:rFonts w:ascii="Times New Roman" w:eastAsia="Times New Roman" w:hAnsi="Times New Roman" w:cs="Times New Roman"/>
                <w:b/>
                <w:bCs/>
                <w:color w:val="000000" w:themeColor="text1"/>
                <w:sz w:val="24"/>
                <w:szCs w:val="24"/>
                <w:lang w:val="lv-LV" w:eastAsia="lv-LV"/>
              </w:rPr>
              <w:t>5.5.</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79728923" w14:textId="77777777" w:rsidR="001363AA" w:rsidRDefault="001363AA" w:rsidP="001363AA">
            <w:pPr>
              <w:pStyle w:val="ListParagraph"/>
              <w:spacing w:before="0" w:after="0" w:line="240" w:lineRule="auto"/>
              <w:ind w:left="0"/>
              <w:contextualSpacing w:val="0"/>
              <w:jc w:val="both"/>
              <w:rPr>
                <w:rFonts w:ascii="Times New Roman" w:eastAsia="Calibri" w:hAnsi="Times New Roman" w:cs="Times New Roman"/>
                <w:b/>
                <w:bCs/>
                <w:color w:val="000000" w:themeColor="text1"/>
                <w:sz w:val="24"/>
                <w:szCs w:val="24"/>
                <w:lang w:val="lv-LV"/>
              </w:rPr>
            </w:pPr>
            <w:r w:rsidRPr="007C334A">
              <w:rPr>
                <w:rFonts w:ascii="Times New Roman" w:eastAsia="Calibri" w:hAnsi="Times New Roman" w:cs="Times New Roman"/>
                <w:b/>
                <w:bCs/>
                <w:color w:val="000000" w:themeColor="text1"/>
                <w:sz w:val="24"/>
                <w:szCs w:val="24"/>
                <w:lang w:val="lv-LV"/>
              </w:rPr>
              <w:t>Paplašināt centralizēti iepērkamo zāļu un medicīnas preču veidus, veicināt slimnīcu kopīgos iepirkumus</w:t>
            </w:r>
          </w:p>
          <w:p w14:paraId="653D421B" w14:textId="34B75CDE" w:rsidR="008B6186" w:rsidRPr="007C334A" w:rsidRDefault="008B6186" w:rsidP="001363AA">
            <w:pPr>
              <w:pStyle w:val="ListParagraph"/>
              <w:spacing w:before="0" w:after="0" w:line="240" w:lineRule="auto"/>
              <w:ind w:left="0"/>
              <w:contextualSpacing w:val="0"/>
              <w:jc w:val="both"/>
              <w:rPr>
                <w:rFonts w:ascii="Times New Roman" w:eastAsia="Calibri" w:hAnsi="Times New Roman" w:cs="Times New Roman"/>
                <w:b/>
                <w:bCs/>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E5D0C3A" w14:textId="1ABF1C4C" w:rsidR="001363AA" w:rsidRPr="00C4647F" w:rsidRDefault="001363AA" w:rsidP="001363AA">
            <w:pPr>
              <w:spacing w:before="0" w:after="0" w:line="240" w:lineRule="auto"/>
              <w:jc w:val="both"/>
              <w:rPr>
                <w:rFonts w:ascii="Times New Roman" w:eastAsia="Times New Roman" w:hAnsi="Times New Roman" w:cs="Times New Roman"/>
                <w:b/>
                <w:sz w:val="24"/>
                <w:szCs w:val="24"/>
                <w:lang w:val="lv-LV" w:eastAsia="lv-LV"/>
              </w:rPr>
            </w:pPr>
            <w:r w:rsidRPr="00C4647F">
              <w:rPr>
                <w:rFonts w:ascii="Times New Roman" w:eastAsia="Times New Roman" w:hAnsi="Times New Roman" w:cs="Times New Roman"/>
                <w:b/>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62AAF1EC" w14:textId="324BAF79" w:rsidR="000556DC" w:rsidRPr="00C4647F" w:rsidRDefault="000556DC" w:rsidP="001363AA">
            <w:pPr>
              <w:spacing w:before="0" w:after="0" w:line="240" w:lineRule="auto"/>
              <w:jc w:val="both"/>
              <w:rPr>
                <w:rFonts w:ascii="Times New Roman" w:eastAsia="Calibri" w:hAnsi="Times New Roman" w:cs="Times New Roman"/>
                <w:b/>
                <w:color w:val="000000" w:themeColor="text1"/>
                <w:sz w:val="24"/>
                <w:szCs w:val="24"/>
                <w:lang w:val="lv-LV"/>
              </w:rPr>
            </w:pPr>
            <w:r w:rsidRPr="00C4647F">
              <w:rPr>
                <w:rFonts w:ascii="Times New Roman" w:eastAsia="Calibri" w:hAnsi="Times New Roman" w:cs="Times New Roman"/>
                <w:b/>
                <w:color w:val="000000" w:themeColor="text1"/>
                <w:sz w:val="24"/>
                <w:szCs w:val="24"/>
                <w:lang w:val="lv-LV"/>
              </w:rPr>
              <w:t xml:space="preserve">NVD, </w:t>
            </w:r>
            <w:r w:rsidR="001363AA" w:rsidRPr="00C4647F">
              <w:rPr>
                <w:rFonts w:ascii="Times New Roman" w:eastAsia="Calibri" w:hAnsi="Times New Roman" w:cs="Times New Roman"/>
                <w:b/>
                <w:color w:val="000000" w:themeColor="text1"/>
                <w:sz w:val="24"/>
                <w:szCs w:val="24"/>
                <w:lang w:val="lv-LV"/>
              </w:rPr>
              <w:t>VM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30FD74E" w14:textId="0DAC0A82" w:rsidR="001363AA" w:rsidRPr="00C4647F" w:rsidRDefault="001363AA" w:rsidP="001363AA">
            <w:pPr>
              <w:spacing w:before="0" w:after="0" w:line="240" w:lineRule="auto"/>
              <w:jc w:val="both"/>
              <w:rPr>
                <w:rFonts w:ascii="Times New Roman" w:eastAsia="Calibri" w:hAnsi="Times New Roman" w:cs="Times New Roman"/>
                <w:b/>
                <w:color w:val="000000" w:themeColor="text1"/>
                <w:sz w:val="24"/>
                <w:szCs w:val="24"/>
                <w:lang w:val="lv-LV"/>
              </w:rPr>
            </w:pPr>
            <w:r w:rsidRPr="00C4647F">
              <w:rPr>
                <w:rFonts w:ascii="Times New Roman" w:eastAsia="Calibri" w:hAnsi="Times New Roman" w:cs="Times New Roman"/>
                <w:b/>
                <w:color w:val="000000" w:themeColor="text1"/>
                <w:sz w:val="24"/>
                <w:szCs w:val="24"/>
                <w:lang w:val="lv-LV"/>
              </w:rPr>
              <w:t>Stacionārās ārstniecības iestādes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0F44395A" w14:textId="63339EB9" w:rsidR="006527B7" w:rsidRPr="00F339C6" w:rsidRDefault="006527B7" w:rsidP="006527B7">
            <w:pPr>
              <w:spacing w:before="0" w:after="0" w:line="240" w:lineRule="auto"/>
              <w:jc w:val="both"/>
              <w:rPr>
                <w:rFonts w:ascii="Times New Roman" w:eastAsia="Calibri" w:hAnsi="Times New Roman" w:cs="Times New Roman"/>
                <w:b/>
                <w:bCs/>
                <w:color w:val="000000" w:themeColor="text1"/>
                <w:sz w:val="24"/>
                <w:szCs w:val="24"/>
                <w:lang w:val="lv-LV"/>
              </w:rPr>
            </w:pPr>
          </w:p>
        </w:tc>
      </w:tr>
      <w:tr w:rsidR="006527B7" w:rsidRPr="00072C67" w14:paraId="261A03E8"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BB40135" w14:textId="1C606338" w:rsidR="006527B7" w:rsidRDefault="006527B7" w:rsidP="006527B7">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Pr>
                <w:rFonts w:ascii="Times New Roman" w:eastAsia="Times New Roman" w:hAnsi="Times New Roman" w:cs="Times New Roman"/>
                <w:b/>
                <w:bCs/>
                <w:color w:val="000000" w:themeColor="text1"/>
                <w:sz w:val="24"/>
                <w:szCs w:val="24"/>
                <w:lang w:val="lv-LV" w:eastAsia="lv-LV"/>
              </w:rPr>
              <w:t>5.6.</w:t>
            </w:r>
          </w:p>
        </w:tc>
        <w:tc>
          <w:tcPr>
            <w:tcW w:w="4517"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7AEFC221" w14:textId="77777777" w:rsidR="006527B7" w:rsidRPr="007C334A" w:rsidRDefault="006527B7" w:rsidP="006527B7">
            <w:pPr>
              <w:pStyle w:val="ListParagraph"/>
              <w:spacing w:before="0" w:after="0" w:line="240" w:lineRule="auto"/>
              <w:ind w:left="0"/>
              <w:contextualSpacing w:val="0"/>
              <w:jc w:val="both"/>
              <w:rPr>
                <w:rFonts w:ascii="Times New Roman" w:eastAsia="Calibri" w:hAnsi="Times New Roman" w:cs="Times New Roman"/>
                <w:b/>
                <w:bCs/>
                <w:color w:val="000000" w:themeColor="text1"/>
                <w:sz w:val="24"/>
                <w:szCs w:val="24"/>
                <w:lang w:val="lv-LV"/>
              </w:rPr>
            </w:pPr>
            <w:r w:rsidRPr="007C334A">
              <w:rPr>
                <w:rFonts w:ascii="Times New Roman" w:eastAsia="Calibri" w:hAnsi="Times New Roman" w:cs="Times New Roman"/>
                <w:b/>
                <w:bCs/>
                <w:color w:val="000000" w:themeColor="text1"/>
                <w:sz w:val="24"/>
                <w:szCs w:val="24"/>
                <w:lang w:val="lv-LV"/>
              </w:rPr>
              <w:t>Pilnveidot stacionāro pakalpojumu sniedzēju aprūpes līmeņu struktūru</w:t>
            </w:r>
            <w:r>
              <w:rPr>
                <w:rFonts w:ascii="Times New Roman" w:eastAsia="Calibri" w:hAnsi="Times New Roman" w:cs="Times New Roman"/>
                <w:b/>
                <w:bCs/>
                <w:color w:val="000000" w:themeColor="text1"/>
                <w:sz w:val="24"/>
                <w:szCs w:val="24"/>
                <w:lang w:val="lv-LV"/>
              </w:rPr>
              <w:t>:</w:t>
            </w:r>
          </w:p>
          <w:p w14:paraId="1CDB5A0A" w14:textId="77777777" w:rsidR="006527B7" w:rsidRPr="00F339C6" w:rsidRDefault="006527B7" w:rsidP="006527B7">
            <w:pPr>
              <w:spacing w:before="0" w:after="0" w:line="240" w:lineRule="auto"/>
              <w:jc w:val="both"/>
              <w:rPr>
                <w:rFonts w:ascii="Times New Roman" w:eastAsia="Calibri" w:hAnsi="Times New Roman" w:cs="Times New Roman"/>
                <w:b/>
                <w:bCs/>
                <w:color w:val="000000" w:themeColor="text1"/>
                <w:sz w:val="24"/>
                <w:szCs w:val="24"/>
                <w:lang w:val="lv-LV"/>
              </w:rPr>
            </w:pPr>
          </w:p>
        </w:tc>
      </w:tr>
      <w:tr w:rsidR="00A065A4" w:rsidRPr="00A8104A" w14:paraId="242C5B13" w14:textId="77777777" w:rsidTr="005815BE">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66989FF" w14:textId="6CC37EF1" w:rsidR="006527B7" w:rsidRPr="0056219E" w:rsidRDefault="006527B7" w:rsidP="006527B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6219E">
              <w:rPr>
                <w:rFonts w:ascii="Times New Roman" w:eastAsia="Times New Roman" w:hAnsi="Times New Roman" w:cs="Times New Roman"/>
                <w:color w:val="000000" w:themeColor="text1"/>
                <w:sz w:val="24"/>
                <w:szCs w:val="24"/>
                <w:lang w:val="lv-LV" w:eastAsia="lv-LV"/>
              </w:rPr>
              <w:t>5.6.1.</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5536EA6" w14:textId="039D8DE3" w:rsidR="006527B7" w:rsidRPr="007C334A" w:rsidRDefault="006527B7" w:rsidP="006527B7">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sidRPr="007C334A">
              <w:rPr>
                <w:rFonts w:ascii="Times New Roman" w:eastAsia="Calibri" w:hAnsi="Times New Roman" w:cs="Times New Roman"/>
                <w:color w:val="000000" w:themeColor="text1"/>
                <w:sz w:val="24"/>
                <w:szCs w:val="24"/>
                <w:lang w:val="lv-LV"/>
              </w:rPr>
              <w:t>Izstrādāt kritērijus, lai nodrošinātu efektivitāti un kvalitāti stacionārajā aprūpē</w:t>
            </w:r>
            <w:r>
              <w:rPr>
                <w:rFonts w:ascii="Times New Roman" w:eastAsia="Calibri" w:hAnsi="Times New Roman" w:cs="Times New Roman"/>
                <w:color w:val="000000" w:themeColor="text1"/>
                <w:sz w:val="24"/>
                <w:szCs w:val="24"/>
                <w:lang w:val="lv-LV"/>
              </w:rPr>
              <w:t>.</w:t>
            </w:r>
          </w:p>
          <w:p w14:paraId="39DFC7C4" w14:textId="77777777" w:rsidR="006527B7" w:rsidRPr="007C334A" w:rsidRDefault="006527B7" w:rsidP="006527B7">
            <w:pPr>
              <w:pStyle w:val="ListParagraph"/>
              <w:spacing w:before="0" w:after="0" w:line="240" w:lineRule="auto"/>
              <w:ind w:left="0"/>
              <w:contextualSpacing w:val="0"/>
              <w:jc w:val="both"/>
              <w:rPr>
                <w:rFonts w:ascii="Times New Roman" w:eastAsia="Calibri" w:hAnsi="Times New Roman" w:cs="Times New Roman"/>
                <w:b/>
                <w:bCs/>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8FF72A8" w14:textId="50F684EF" w:rsidR="006527B7" w:rsidRPr="00F339C6" w:rsidRDefault="006527B7" w:rsidP="00CB227C">
            <w:pPr>
              <w:spacing w:before="0" w:after="0" w:line="240" w:lineRule="auto"/>
              <w:jc w:val="center"/>
              <w:rPr>
                <w:rFonts w:ascii="Times New Roman" w:eastAsia="Calibri" w:hAnsi="Times New Roman" w:cs="Times New Roman"/>
                <w:b/>
                <w:bCs/>
                <w:color w:val="000000" w:themeColor="text1"/>
                <w:sz w:val="24"/>
                <w:szCs w:val="24"/>
                <w:lang w:val="lv-LV"/>
              </w:rPr>
            </w:pPr>
            <w:r w:rsidRPr="0075257D">
              <w:rPr>
                <w:rFonts w:ascii="Times New Roman" w:eastAsia="Times New Roman" w:hAnsi="Times New Roman" w:cs="Times New Roman"/>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5ADE89AC" w14:textId="69212166" w:rsidR="006527B7" w:rsidRPr="0094497A" w:rsidRDefault="0094497A" w:rsidP="00CB227C">
            <w:pPr>
              <w:spacing w:before="0" w:after="0" w:line="240" w:lineRule="auto"/>
              <w:jc w:val="center"/>
              <w:rPr>
                <w:rFonts w:ascii="Times New Roman" w:eastAsia="Calibri" w:hAnsi="Times New Roman" w:cs="Times New Roman"/>
                <w:color w:val="000000" w:themeColor="text1"/>
                <w:sz w:val="24"/>
                <w:szCs w:val="24"/>
                <w:lang w:val="lv-LV"/>
              </w:rPr>
            </w:pPr>
            <w:r w:rsidRPr="0094497A">
              <w:rPr>
                <w:rFonts w:ascii="Times New Roman" w:eastAsia="Calibri" w:hAnsi="Times New Roman" w:cs="Times New Roman"/>
                <w:color w:val="000000" w:themeColor="text1"/>
                <w:sz w:val="24"/>
                <w:szCs w:val="24"/>
                <w:lang w:val="lv-LV"/>
              </w:rPr>
              <w:t>NVD</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65461E1" w14:textId="079684AA" w:rsidR="006527B7" w:rsidRPr="0094497A" w:rsidRDefault="0094497A" w:rsidP="00CB227C">
            <w:pPr>
              <w:spacing w:before="0" w:after="0" w:line="240" w:lineRule="auto"/>
              <w:jc w:val="center"/>
              <w:rPr>
                <w:rFonts w:ascii="Times New Roman" w:eastAsia="Calibri" w:hAnsi="Times New Roman" w:cs="Times New Roman"/>
                <w:color w:val="000000" w:themeColor="text1"/>
                <w:sz w:val="24"/>
                <w:szCs w:val="24"/>
                <w:lang w:val="lv-LV"/>
              </w:rPr>
            </w:pPr>
            <w:r w:rsidRPr="0094497A">
              <w:rPr>
                <w:rFonts w:ascii="Times New Roman" w:eastAsia="Calibri" w:hAnsi="Times New Roman" w:cs="Times New Roman"/>
                <w:color w:val="000000" w:themeColor="text1"/>
                <w:sz w:val="24"/>
                <w:szCs w:val="24"/>
                <w:lang w:val="lv-LV"/>
              </w:rPr>
              <w:t>VM, ārstniecības iestādes</w:t>
            </w:r>
            <w:r w:rsidR="003F51A5">
              <w:rPr>
                <w:rFonts w:ascii="Times New Roman" w:eastAsia="Calibri" w:hAnsi="Times New Roman" w:cs="Times New Roman"/>
                <w:color w:val="000000" w:themeColor="text1"/>
                <w:sz w:val="24"/>
                <w:szCs w:val="24"/>
                <w:lang w:val="lv-LV"/>
              </w:rPr>
              <w:t>, profesionālās asociācijas</w:t>
            </w:r>
            <w:r w:rsidR="00DA788A">
              <w:rPr>
                <w:rFonts w:ascii="Times New Roman" w:eastAsia="Calibri" w:hAnsi="Times New Roman" w:cs="Times New Roman"/>
                <w:color w:val="000000" w:themeColor="text1"/>
                <w:sz w:val="24"/>
                <w:szCs w:val="24"/>
                <w:lang w:val="lv-LV"/>
              </w:rPr>
              <w:t xml:space="preserve">, </w:t>
            </w:r>
            <w:r w:rsidR="00DA788A">
              <w:rPr>
                <w:rFonts w:ascii="Times New Roman" w:eastAsia="Times New Roman" w:hAnsi="Times New Roman" w:cs="Times New Roman"/>
                <w:sz w:val="24"/>
                <w:szCs w:val="24"/>
                <w:lang w:val="lv-LV" w:eastAsia="lv-LV"/>
              </w:rPr>
              <w:t>pacientu organizācijas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E3BB8C7" w14:textId="77777777" w:rsidR="006527B7" w:rsidRPr="00F339C6" w:rsidRDefault="006527B7" w:rsidP="00CB227C">
            <w:pPr>
              <w:spacing w:before="0" w:after="0" w:line="240" w:lineRule="auto"/>
              <w:jc w:val="center"/>
              <w:rPr>
                <w:rFonts w:ascii="Times New Roman" w:eastAsia="Calibri" w:hAnsi="Times New Roman" w:cs="Times New Roman"/>
                <w:b/>
                <w:bCs/>
                <w:color w:val="000000" w:themeColor="text1"/>
                <w:sz w:val="24"/>
                <w:szCs w:val="24"/>
                <w:lang w:val="lv-LV"/>
              </w:rPr>
            </w:pPr>
          </w:p>
        </w:tc>
      </w:tr>
      <w:tr w:rsidR="00A065A4" w:rsidRPr="00A8104A" w14:paraId="22DB97D5"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438965B" w14:textId="765E5A53" w:rsidR="0094497A" w:rsidRPr="0056219E" w:rsidRDefault="0094497A" w:rsidP="0094497A">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6219E">
              <w:rPr>
                <w:rFonts w:ascii="Times New Roman" w:eastAsia="Times New Roman" w:hAnsi="Times New Roman" w:cs="Times New Roman"/>
                <w:color w:val="000000" w:themeColor="text1"/>
                <w:sz w:val="24"/>
                <w:szCs w:val="24"/>
                <w:lang w:val="lv-LV" w:eastAsia="lv-LV"/>
              </w:rPr>
              <w:t>5.6.2.</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15EE07AE" w14:textId="77777777" w:rsidR="0094497A" w:rsidRDefault="0094497A" w:rsidP="0094497A">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sidRPr="007C334A">
              <w:rPr>
                <w:rFonts w:ascii="Times New Roman" w:eastAsia="Calibri" w:hAnsi="Times New Roman" w:cs="Times New Roman"/>
                <w:color w:val="000000" w:themeColor="text1"/>
                <w:sz w:val="24"/>
                <w:szCs w:val="24"/>
                <w:lang w:val="lv-LV"/>
              </w:rPr>
              <w:t>Pilnveidot ārstniecības iestāžu sadarbības teritoriju attīstību, tai skaitā ieviest veselības aprūpes pakalpojumu plānošanu slimnīcu sadarbības teritorijās</w:t>
            </w:r>
            <w:r>
              <w:rPr>
                <w:rFonts w:ascii="Times New Roman" w:eastAsia="Calibri" w:hAnsi="Times New Roman" w:cs="Times New Roman"/>
                <w:color w:val="000000" w:themeColor="text1"/>
                <w:sz w:val="24"/>
                <w:szCs w:val="24"/>
                <w:lang w:val="lv-LV"/>
              </w:rPr>
              <w:t>.</w:t>
            </w:r>
          </w:p>
          <w:p w14:paraId="59ECE3E5" w14:textId="45457D8B" w:rsidR="0094497A" w:rsidRPr="007C334A" w:rsidRDefault="0094497A" w:rsidP="0094497A">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FEFB9EE" w14:textId="1C375150" w:rsidR="0094497A" w:rsidRPr="00F339C6" w:rsidRDefault="0094497A" w:rsidP="0094497A">
            <w:pPr>
              <w:spacing w:before="0" w:after="0" w:line="240" w:lineRule="auto"/>
              <w:jc w:val="center"/>
              <w:rPr>
                <w:rFonts w:ascii="Times New Roman" w:eastAsia="Calibri" w:hAnsi="Times New Roman" w:cs="Times New Roman"/>
                <w:b/>
                <w:bCs/>
                <w:color w:val="000000" w:themeColor="text1"/>
                <w:sz w:val="24"/>
                <w:szCs w:val="24"/>
                <w:lang w:val="lv-LV"/>
              </w:rPr>
            </w:pPr>
            <w:r w:rsidRPr="0075257D">
              <w:rPr>
                <w:rFonts w:ascii="Times New Roman" w:eastAsia="Times New Roman" w:hAnsi="Times New Roman" w:cs="Times New Roman"/>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5ABCD552" w14:textId="7065A98E" w:rsidR="0094497A" w:rsidRPr="00F339C6" w:rsidRDefault="0094497A" w:rsidP="0094497A">
            <w:pPr>
              <w:spacing w:before="0" w:after="0" w:line="240" w:lineRule="auto"/>
              <w:jc w:val="center"/>
              <w:rPr>
                <w:rFonts w:ascii="Times New Roman" w:eastAsia="Calibri" w:hAnsi="Times New Roman" w:cs="Times New Roman"/>
                <w:b/>
                <w:bCs/>
                <w:color w:val="000000" w:themeColor="text1"/>
                <w:sz w:val="24"/>
                <w:szCs w:val="24"/>
                <w:lang w:val="lv-LV"/>
              </w:rPr>
            </w:pPr>
            <w:r w:rsidRPr="0094497A">
              <w:rPr>
                <w:rFonts w:ascii="Times New Roman" w:eastAsia="Calibri" w:hAnsi="Times New Roman" w:cs="Times New Roman"/>
                <w:color w:val="000000" w:themeColor="text1"/>
                <w:sz w:val="24"/>
                <w:szCs w:val="24"/>
                <w:lang w:val="lv-LV"/>
              </w:rPr>
              <w:t>VM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950A05B" w14:textId="73B4149B" w:rsidR="0094497A" w:rsidRPr="00F339C6" w:rsidRDefault="0094497A" w:rsidP="0094497A">
            <w:pPr>
              <w:spacing w:before="0" w:after="0" w:line="240" w:lineRule="auto"/>
              <w:jc w:val="center"/>
              <w:rPr>
                <w:rFonts w:ascii="Times New Roman" w:eastAsia="Calibri" w:hAnsi="Times New Roman" w:cs="Times New Roman"/>
                <w:b/>
                <w:bCs/>
                <w:color w:val="000000" w:themeColor="text1"/>
                <w:sz w:val="24"/>
                <w:szCs w:val="24"/>
                <w:lang w:val="lv-LV"/>
              </w:rPr>
            </w:pPr>
            <w:r>
              <w:rPr>
                <w:rFonts w:ascii="Times New Roman" w:eastAsia="Calibri" w:hAnsi="Times New Roman" w:cs="Times New Roman"/>
                <w:color w:val="000000" w:themeColor="text1"/>
                <w:sz w:val="24"/>
                <w:szCs w:val="24"/>
                <w:lang w:val="lv-LV"/>
              </w:rPr>
              <w:t>NVD</w:t>
            </w:r>
            <w:r w:rsidRPr="0094497A">
              <w:rPr>
                <w:rFonts w:ascii="Times New Roman" w:eastAsia="Calibri" w:hAnsi="Times New Roman" w:cs="Times New Roman"/>
                <w:color w:val="000000" w:themeColor="text1"/>
                <w:sz w:val="24"/>
                <w:szCs w:val="24"/>
                <w:lang w:val="lv-LV"/>
              </w:rPr>
              <w:t>, ārstniecības iestādes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524764F" w14:textId="77777777" w:rsidR="0094497A" w:rsidRPr="00F339C6" w:rsidRDefault="0094497A" w:rsidP="0094497A">
            <w:pPr>
              <w:spacing w:before="0" w:after="0" w:line="240" w:lineRule="auto"/>
              <w:jc w:val="center"/>
              <w:rPr>
                <w:rFonts w:ascii="Times New Roman" w:eastAsia="Calibri" w:hAnsi="Times New Roman" w:cs="Times New Roman"/>
                <w:b/>
                <w:bCs/>
                <w:color w:val="000000" w:themeColor="text1"/>
                <w:sz w:val="24"/>
                <w:szCs w:val="24"/>
                <w:lang w:val="lv-LV"/>
              </w:rPr>
            </w:pPr>
          </w:p>
        </w:tc>
      </w:tr>
      <w:tr w:rsidR="006527B7" w:rsidRPr="00072C67" w14:paraId="5DB448D0"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B43A878" w14:textId="2BDB74A9" w:rsidR="006527B7" w:rsidRDefault="006527B7" w:rsidP="006527B7">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Pr>
                <w:rFonts w:ascii="Times New Roman" w:eastAsia="Times New Roman" w:hAnsi="Times New Roman" w:cs="Times New Roman"/>
                <w:b/>
                <w:bCs/>
                <w:color w:val="000000" w:themeColor="text1"/>
                <w:sz w:val="24"/>
                <w:szCs w:val="24"/>
                <w:lang w:val="lv-LV" w:eastAsia="lv-LV"/>
              </w:rPr>
              <w:t>5.7.</w:t>
            </w:r>
          </w:p>
        </w:tc>
        <w:tc>
          <w:tcPr>
            <w:tcW w:w="4517"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26A2DC4A" w14:textId="77777777" w:rsidR="006527B7" w:rsidRPr="007C334A" w:rsidRDefault="006527B7" w:rsidP="006527B7">
            <w:pPr>
              <w:pStyle w:val="ListParagraph"/>
              <w:spacing w:before="0" w:after="0" w:line="240" w:lineRule="auto"/>
              <w:ind w:left="0"/>
              <w:contextualSpacing w:val="0"/>
              <w:jc w:val="both"/>
              <w:rPr>
                <w:rFonts w:ascii="Times New Roman" w:eastAsia="Calibri" w:hAnsi="Times New Roman" w:cs="Times New Roman"/>
                <w:b/>
                <w:bCs/>
                <w:color w:val="000000" w:themeColor="text1"/>
                <w:sz w:val="24"/>
                <w:szCs w:val="24"/>
                <w:lang w:val="lv-LV"/>
              </w:rPr>
            </w:pPr>
            <w:r w:rsidRPr="007C334A">
              <w:rPr>
                <w:rFonts w:ascii="Times New Roman" w:eastAsia="Calibri" w:hAnsi="Times New Roman" w:cs="Times New Roman"/>
                <w:b/>
                <w:bCs/>
                <w:color w:val="000000" w:themeColor="text1"/>
                <w:sz w:val="24"/>
                <w:szCs w:val="24"/>
                <w:lang w:val="lv-LV"/>
              </w:rPr>
              <w:t>Uzlabot ārstniecības iestāžu infrastruktūru, tai skaitā nodrošināt specializēto slimnīcu attīstību:</w:t>
            </w:r>
          </w:p>
          <w:p w14:paraId="1885BD1A" w14:textId="77777777" w:rsidR="006527B7" w:rsidRPr="00F339C6" w:rsidRDefault="006527B7" w:rsidP="006527B7">
            <w:pPr>
              <w:spacing w:before="0" w:after="0" w:line="240" w:lineRule="auto"/>
              <w:jc w:val="both"/>
              <w:rPr>
                <w:rFonts w:ascii="Times New Roman" w:eastAsia="Calibri" w:hAnsi="Times New Roman" w:cs="Times New Roman"/>
                <w:b/>
                <w:bCs/>
                <w:color w:val="000000" w:themeColor="text1"/>
                <w:sz w:val="24"/>
                <w:szCs w:val="24"/>
                <w:lang w:val="lv-LV"/>
              </w:rPr>
            </w:pPr>
          </w:p>
        </w:tc>
      </w:tr>
      <w:tr w:rsidR="00A065A4" w:rsidRPr="00A8104A" w14:paraId="24A3E557"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549BECD" w14:textId="40EBA2DB" w:rsidR="006527B7" w:rsidRPr="0056219E" w:rsidRDefault="006527B7" w:rsidP="006527B7">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6219E">
              <w:rPr>
                <w:rFonts w:ascii="Times New Roman" w:eastAsia="Times New Roman" w:hAnsi="Times New Roman" w:cs="Times New Roman"/>
                <w:color w:val="000000" w:themeColor="text1"/>
                <w:sz w:val="24"/>
                <w:szCs w:val="24"/>
                <w:lang w:val="lv-LV" w:eastAsia="lv-LV"/>
              </w:rPr>
              <w:t>5.7.1.</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0569E8AD" w14:textId="77777777" w:rsidR="006527B7" w:rsidRPr="007C334A" w:rsidRDefault="006527B7" w:rsidP="006527B7">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sidRPr="007C334A">
              <w:rPr>
                <w:rFonts w:ascii="Times New Roman" w:eastAsia="Calibri" w:hAnsi="Times New Roman" w:cs="Times New Roman"/>
                <w:color w:val="000000" w:themeColor="text1"/>
                <w:sz w:val="24"/>
                <w:szCs w:val="24"/>
                <w:lang w:val="lv-LV"/>
              </w:rPr>
              <w:t>Attīstīt ģimenes ārstu, zobārstniecības prakšu un primārās veselības aprūpes centru infrastruktūru (ēku atjaunošana, pārbūve, būvniecība un aprīkošana, automašīnu iegāde primārās veselības aprūpes centriem).</w:t>
            </w:r>
          </w:p>
          <w:p w14:paraId="0929A01C" w14:textId="77777777" w:rsidR="006527B7" w:rsidRPr="007C334A" w:rsidRDefault="006527B7" w:rsidP="006527B7">
            <w:pPr>
              <w:pStyle w:val="ListParagraph"/>
              <w:spacing w:before="0" w:after="0" w:line="240" w:lineRule="auto"/>
              <w:ind w:left="0"/>
              <w:contextualSpacing w:val="0"/>
              <w:jc w:val="both"/>
              <w:rPr>
                <w:rFonts w:ascii="Times New Roman" w:eastAsia="Calibri" w:hAnsi="Times New Roman" w:cs="Times New Roman"/>
                <w:b/>
                <w:bCs/>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CEFF949" w14:textId="1C56B418" w:rsidR="006527B7" w:rsidRPr="009B1FCD" w:rsidRDefault="006527B7" w:rsidP="006527B7">
            <w:pPr>
              <w:spacing w:before="0" w:after="0" w:line="240" w:lineRule="auto"/>
              <w:jc w:val="center"/>
              <w:rPr>
                <w:rFonts w:ascii="Times New Roman" w:eastAsia="Calibri" w:hAnsi="Times New Roman" w:cs="Times New Roman"/>
                <w:color w:val="000000" w:themeColor="text1"/>
                <w:sz w:val="24"/>
                <w:szCs w:val="24"/>
                <w:lang w:val="lv-LV"/>
              </w:rPr>
            </w:pPr>
            <w:r w:rsidRPr="0075257D">
              <w:rPr>
                <w:rFonts w:ascii="Times New Roman" w:eastAsia="Times New Roman" w:hAnsi="Times New Roman" w:cs="Times New Roman"/>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3D3B3851" w14:textId="6B9BF815" w:rsidR="006527B7" w:rsidRPr="009B1FCD" w:rsidRDefault="005D512E" w:rsidP="006527B7">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VM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3EC4A41" w14:textId="18BACAEF" w:rsidR="005D512E" w:rsidRPr="009B1FCD" w:rsidRDefault="005D512E" w:rsidP="005D512E">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NVD, LĢĀA, LLĢA, LZA</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AE95663" w14:textId="77777777" w:rsidR="006527B7" w:rsidRPr="009B1FCD" w:rsidRDefault="006527B7" w:rsidP="006527B7">
            <w:pPr>
              <w:spacing w:before="0" w:after="0" w:line="240" w:lineRule="auto"/>
              <w:jc w:val="center"/>
              <w:rPr>
                <w:rFonts w:ascii="Times New Roman" w:eastAsia="Calibri" w:hAnsi="Times New Roman" w:cs="Times New Roman"/>
                <w:color w:val="000000" w:themeColor="text1"/>
                <w:sz w:val="24"/>
                <w:szCs w:val="24"/>
                <w:lang w:val="lv-LV"/>
              </w:rPr>
            </w:pPr>
          </w:p>
        </w:tc>
      </w:tr>
      <w:tr w:rsidR="00A065A4" w:rsidRPr="00A8104A" w14:paraId="2F670BA6"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8480EE2" w14:textId="54ECCB4E" w:rsidR="00CB227C" w:rsidRPr="0056219E" w:rsidRDefault="00CB227C" w:rsidP="00CB227C">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6219E">
              <w:rPr>
                <w:rFonts w:ascii="Times New Roman" w:eastAsia="Times New Roman" w:hAnsi="Times New Roman" w:cs="Times New Roman"/>
                <w:color w:val="000000" w:themeColor="text1"/>
                <w:sz w:val="24"/>
                <w:szCs w:val="24"/>
                <w:lang w:val="lv-LV" w:eastAsia="lv-LV"/>
              </w:rPr>
              <w:t>5.7.2.</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5432E02F" w14:textId="64DA3446" w:rsidR="00CB227C" w:rsidRPr="007C334A" w:rsidRDefault="00CB227C" w:rsidP="00CB227C">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sidRPr="007C334A">
              <w:rPr>
                <w:rFonts w:ascii="Times New Roman" w:eastAsia="Calibri" w:hAnsi="Times New Roman" w:cs="Times New Roman"/>
                <w:color w:val="000000" w:themeColor="text1"/>
                <w:sz w:val="24"/>
                <w:szCs w:val="24"/>
                <w:lang w:val="lv-LV"/>
              </w:rPr>
              <w:t xml:space="preserve">Attīstīt VSIA “Bērnu klīniskā universitātes slimnīca”, VSIA “P.Stradiņa klīniskās universitātes slimnīca” un SIA “Rīgas Austrumu klīniskā universitātes slimnīca” infrastruktūru, optimizējot </w:t>
            </w:r>
            <w:r w:rsidRPr="007C334A">
              <w:rPr>
                <w:rFonts w:ascii="Times New Roman" w:eastAsia="Calibri" w:hAnsi="Times New Roman" w:cs="Times New Roman"/>
                <w:color w:val="000000" w:themeColor="text1"/>
                <w:sz w:val="24"/>
                <w:szCs w:val="24"/>
                <w:lang w:val="lv-LV"/>
              </w:rPr>
              <w:lastRenderedPageBreak/>
              <w:t>infras</w:t>
            </w:r>
            <w:r>
              <w:rPr>
                <w:rFonts w:ascii="Times New Roman" w:eastAsia="Calibri" w:hAnsi="Times New Roman" w:cs="Times New Roman"/>
                <w:color w:val="000000" w:themeColor="text1"/>
                <w:sz w:val="24"/>
                <w:szCs w:val="24"/>
                <w:lang w:val="lv-LV"/>
              </w:rPr>
              <w:t>t</w:t>
            </w:r>
            <w:r w:rsidRPr="007C334A">
              <w:rPr>
                <w:rFonts w:ascii="Times New Roman" w:eastAsia="Calibri" w:hAnsi="Times New Roman" w:cs="Times New Roman"/>
                <w:color w:val="000000" w:themeColor="text1"/>
                <w:sz w:val="24"/>
                <w:szCs w:val="24"/>
                <w:lang w:val="lv-LV"/>
              </w:rPr>
              <w:t>ruktūras uzturēšanas izmaksas (tai skaitā veikt ēku atjaunošanu, pārbūvi, būvniecību, medicīnisko iekārtu, stratēģiski nozīmīgu jauno tehnoloģiju plānošanu, iegādi, nomaiņu, tostarp veicinot vides pieejamību, optimālu gultu skaitu, tai skaitā izolācijas boksu un observācijas gultu skaitu, kā arī nodrošināt izcilības centru izveidi zināšanu pārnesē.</w:t>
            </w:r>
          </w:p>
          <w:p w14:paraId="2F6FF162" w14:textId="77777777" w:rsidR="00CB227C" w:rsidRPr="007C334A" w:rsidRDefault="00CB227C" w:rsidP="00CB227C">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48C0B0C" w14:textId="75BBC380"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r w:rsidRPr="00EF6C2B">
              <w:rPr>
                <w:rFonts w:ascii="Times New Roman" w:eastAsia="Times New Roman" w:hAnsi="Times New Roman" w:cs="Times New Roman"/>
                <w:sz w:val="24"/>
                <w:szCs w:val="24"/>
                <w:lang w:val="lv-LV" w:eastAsia="lv-LV"/>
              </w:rPr>
              <w:lastRenderedPageBreak/>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3B90D261" w14:textId="3A7F0297" w:rsidR="00CB227C" w:rsidRPr="009B1FCD" w:rsidRDefault="005D512E" w:rsidP="00CB227C">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VM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DE3B95E" w14:textId="5DB2774E" w:rsidR="00CB227C" w:rsidRPr="009B1FCD" w:rsidRDefault="005D512E" w:rsidP="00CB227C">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BKUS, PSKUS, RAKUS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44B14BA" w14:textId="77777777"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p>
        </w:tc>
      </w:tr>
      <w:tr w:rsidR="00A065A4" w:rsidRPr="00A8104A" w14:paraId="4E6CB572"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EFF1F4D" w14:textId="7142B16C" w:rsidR="00CB227C" w:rsidRPr="0056219E" w:rsidRDefault="00CB227C" w:rsidP="00CB227C">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5.7.3.</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304AFA04" w14:textId="5D53AE93" w:rsidR="00CB227C" w:rsidRDefault="00CB227C" w:rsidP="00CB227C">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sidRPr="007C334A">
              <w:rPr>
                <w:rFonts w:ascii="Times New Roman" w:eastAsia="Calibri" w:hAnsi="Times New Roman" w:cs="Times New Roman"/>
                <w:color w:val="000000" w:themeColor="text1"/>
                <w:sz w:val="24"/>
                <w:szCs w:val="24"/>
                <w:lang w:val="lv-LV"/>
              </w:rPr>
              <w:t>Attīstīt ārstniecības iestāžu infrastruktūru</w:t>
            </w:r>
            <w:r w:rsidR="000B311B">
              <w:rPr>
                <w:rFonts w:ascii="Times New Roman" w:eastAsia="Calibri" w:hAnsi="Times New Roman" w:cs="Times New Roman"/>
                <w:color w:val="000000" w:themeColor="text1"/>
                <w:sz w:val="24"/>
                <w:szCs w:val="24"/>
                <w:lang w:val="lv-LV"/>
              </w:rPr>
              <w:t xml:space="preserve"> </w:t>
            </w:r>
            <w:r w:rsidR="000B311B" w:rsidRPr="000B311B">
              <w:rPr>
                <w:rFonts w:ascii="Times New Roman" w:eastAsia="Calibri" w:hAnsi="Times New Roman" w:cs="Times New Roman"/>
                <w:color w:val="000000" w:themeColor="text1"/>
                <w:sz w:val="24"/>
                <w:szCs w:val="24"/>
                <w:lang w:val="lv-LV"/>
              </w:rPr>
              <w:t>hroniski slimo un nedziedināmi slimo pacientu aprūpei, t</w:t>
            </w:r>
            <w:r w:rsidR="000B311B">
              <w:rPr>
                <w:rFonts w:ascii="Times New Roman" w:eastAsia="Calibri" w:hAnsi="Times New Roman" w:cs="Times New Roman"/>
                <w:color w:val="000000" w:themeColor="text1"/>
                <w:sz w:val="24"/>
                <w:szCs w:val="24"/>
                <w:lang w:val="lv-LV"/>
              </w:rPr>
              <w:t>ai skaitā</w:t>
            </w:r>
            <w:r w:rsidRPr="007C334A">
              <w:rPr>
                <w:rFonts w:ascii="Times New Roman" w:eastAsia="Calibri" w:hAnsi="Times New Roman" w:cs="Times New Roman"/>
                <w:color w:val="000000" w:themeColor="text1"/>
                <w:sz w:val="24"/>
                <w:szCs w:val="24"/>
                <w:lang w:val="lv-LV"/>
              </w:rPr>
              <w:t xml:space="preserve"> HOSPICE pakalpojumu nodrošināšanai (ēku atjaunošana, pārbūve, būvniecība, vides pieejamības nodrošināšana, medicīnas ierīču un aprīkojuma iegāde)</w:t>
            </w:r>
            <w:r>
              <w:rPr>
                <w:rFonts w:ascii="Times New Roman" w:eastAsia="Calibri" w:hAnsi="Times New Roman" w:cs="Times New Roman"/>
                <w:color w:val="000000" w:themeColor="text1"/>
                <w:sz w:val="24"/>
                <w:szCs w:val="24"/>
                <w:lang w:val="lv-LV"/>
              </w:rPr>
              <w:t>.</w:t>
            </w:r>
          </w:p>
          <w:p w14:paraId="0C609941" w14:textId="77777777" w:rsidR="00CB227C" w:rsidRPr="007C334A" w:rsidRDefault="00CB227C" w:rsidP="00CB227C">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0E402A4" w14:textId="3F47F7EA"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r w:rsidRPr="00EF6C2B">
              <w:rPr>
                <w:rFonts w:ascii="Times New Roman" w:eastAsia="Times New Roman" w:hAnsi="Times New Roman" w:cs="Times New Roman"/>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64637F9" w14:textId="711EE4FF" w:rsidR="00CB227C" w:rsidRPr="009B1FCD" w:rsidRDefault="00523B12" w:rsidP="00CB227C">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VM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EDE48F5" w14:textId="23DA2793" w:rsidR="00CB227C" w:rsidRPr="009B1FCD" w:rsidRDefault="00523B12" w:rsidP="00CB227C">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NVD, ārstniecības iestādes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0A1E8CC" w14:textId="77777777"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p>
        </w:tc>
      </w:tr>
      <w:tr w:rsidR="00A065A4" w:rsidRPr="00A8104A" w14:paraId="2D0C774B"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C3F5E0D" w14:textId="57CC3C46" w:rsidR="00CB227C" w:rsidRPr="0056219E" w:rsidRDefault="00CB227C" w:rsidP="00CB227C">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5.7.4.</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1AE2182E" w14:textId="708EE101" w:rsidR="00CB227C" w:rsidRDefault="00CB227C" w:rsidP="00CB227C">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sidRPr="007C334A">
              <w:rPr>
                <w:rFonts w:ascii="Times New Roman" w:eastAsia="Calibri" w:hAnsi="Times New Roman" w:cs="Times New Roman"/>
                <w:color w:val="000000" w:themeColor="text1"/>
                <w:sz w:val="24"/>
                <w:szCs w:val="24"/>
                <w:lang w:val="lv-LV"/>
              </w:rPr>
              <w:t>Attīstīt ārstniecības iestāžu teritoriālo sadarbību,</w:t>
            </w:r>
            <w:r w:rsidRPr="007C334A">
              <w:rPr>
                <w:rFonts w:ascii="Times New Roman" w:hAnsi="Times New Roman" w:cs="Times New Roman"/>
                <w:sz w:val="24"/>
                <w:szCs w:val="24"/>
                <w:lang w:val="lv-LV"/>
              </w:rPr>
              <w:t xml:space="preserve"> </w:t>
            </w:r>
            <w:r w:rsidRPr="007C334A">
              <w:rPr>
                <w:rFonts w:ascii="Times New Roman" w:eastAsia="Calibri" w:hAnsi="Times New Roman" w:cs="Times New Roman"/>
                <w:color w:val="000000" w:themeColor="text1"/>
                <w:sz w:val="24"/>
                <w:szCs w:val="24"/>
                <w:lang w:val="lv-LV"/>
              </w:rPr>
              <w:t xml:space="preserve">optimizējot </w:t>
            </w:r>
            <w:r w:rsidR="00E361B5" w:rsidRPr="007C334A">
              <w:rPr>
                <w:rFonts w:ascii="Times New Roman" w:eastAsia="Calibri" w:hAnsi="Times New Roman" w:cs="Times New Roman"/>
                <w:color w:val="000000" w:themeColor="text1"/>
                <w:sz w:val="24"/>
                <w:szCs w:val="24"/>
                <w:lang w:val="lv-LV"/>
              </w:rPr>
              <w:t>infra</w:t>
            </w:r>
            <w:r w:rsidR="00E361B5">
              <w:rPr>
                <w:rFonts w:ascii="Times New Roman" w:eastAsia="Calibri" w:hAnsi="Times New Roman" w:cs="Times New Roman"/>
                <w:color w:val="000000" w:themeColor="text1"/>
                <w:sz w:val="24"/>
                <w:szCs w:val="24"/>
                <w:lang w:val="lv-LV"/>
              </w:rPr>
              <w:t>st</w:t>
            </w:r>
            <w:r w:rsidR="00E361B5" w:rsidRPr="007C334A">
              <w:rPr>
                <w:rFonts w:ascii="Times New Roman" w:eastAsia="Calibri" w:hAnsi="Times New Roman" w:cs="Times New Roman"/>
                <w:color w:val="000000" w:themeColor="text1"/>
                <w:sz w:val="24"/>
                <w:szCs w:val="24"/>
                <w:lang w:val="lv-LV"/>
              </w:rPr>
              <w:t>ruktūras</w:t>
            </w:r>
            <w:r w:rsidRPr="007C334A">
              <w:rPr>
                <w:rFonts w:ascii="Times New Roman" w:eastAsia="Calibri" w:hAnsi="Times New Roman" w:cs="Times New Roman"/>
                <w:color w:val="000000" w:themeColor="text1"/>
                <w:sz w:val="24"/>
                <w:szCs w:val="24"/>
                <w:lang w:val="lv-LV"/>
              </w:rPr>
              <w:t xml:space="preserve"> uzturēšanas izmaksas</w:t>
            </w:r>
            <w:r>
              <w:rPr>
                <w:rFonts w:ascii="Times New Roman" w:eastAsia="Calibri" w:hAnsi="Times New Roman" w:cs="Times New Roman"/>
                <w:color w:val="000000" w:themeColor="text1"/>
                <w:sz w:val="24"/>
                <w:szCs w:val="24"/>
                <w:lang w:val="lv-LV"/>
              </w:rPr>
              <w:t xml:space="preserve"> – </w:t>
            </w:r>
            <w:r w:rsidRPr="007C334A">
              <w:rPr>
                <w:rFonts w:ascii="Times New Roman" w:eastAsia="Calibri" w:hAnsi="Times New Roman" w:cs="Times New Roman"/>
                <w:color w:val="000000" w:themeColor="text1"/>
                <w:sz w:val="24"/>
                <w:szCs w:val="24"/>
                <w:lang w:val="lv-LV"/>
              </w:rPr>
              <w:t>ēku atjaunošana, pārbūve, vides pieejamības nodrošināšana, būvniecība, medicīnas ierīču, dārgo tehnoloģiju</w:t>
            </w:r>
            <w:r w:rsidR="00895BB0">
              <w:rPr>
                <w:rFonts w:ascii="Times New Roman" w:eastAsia="Calibri" w:hAnsi="Times New Roman" w:cs="Times New Roman"/>
                <w:color w:val="000000" w:themeColor="text1"/>
                <w:sz w:val="24"/>
                <w:szCs w:val="24"/>
                <w:lang w:val="lv-LV"/>
              </w:rPr>
              <w:t xml:space="preserve"> </w:t>
            </w:r>
            <w:r w:rsidR="00895BB0" w:rsidRPr="00895BB0">
              <w:rPr>
                <w:rFonts w:ascii="Times New Roman" w:eastAsia="Calibri" w:hAnsi="Times New Roman" w:cs="Times New Roman"/>
                <w:color w:val="000000" w:themeColor="text1"/>
                <w:sz w:val="24"/>
                <w:szCs w:val="24"/>
                <w:lang w:val="lv-LV"/>
              </w:rPr>
              <w:t>un aprīkojuma iegāde un nomaiņa</w:t>
            </w:r>
            <w:r w:rsidR="00895BB0">
              <w:rPr>
                <w:rFonts w:ascii="Times New Roman" w:eastAsia="Calibri" w:hAnsi="Times New Roman" w:cs="Times New Roman"/>
                <w:color w:val="000000" w:themeColor="text1"/>
                <w:sz w:val="24"/>
                <w:szCs w:val="24"/>
                <w:lang w:val="lv-LV"/>
              </w:rPr>
              <w:t>.</w:t>
            </w:r>
          </w:p>
          <w:p w14:paraId="56081C85" w14:textId="0F8921CB" w:rsidR="00CB227C" w:rsidRPr="007C334A" w:rsidRDefault="00CB227C" w:rsidP="00CB227C">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03B07A4" w14:textId="46FEB3EF"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r w:rsidRPr="00EF6C2B">
              <w:rPr>
                <w:rFonts w:ascii="Times New Roman" w:eastAsia="Times New Roman" w:hAnsi="Times New Roman" w:cs="Times New Roman"/>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43A0D294" w14:textId="205D58FE" w:rsidR="00CB227C" w:rsidRPr="009B1FCD" w:rsidRDefault="00523B12" w:rsidP="00CB227C">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VM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BBB53DB" w14:textId="40272997" w:rsidR="00CB227C" w:rsidRPr="009B1FCD" w:rsidRDefault="00523B12" w:rsidP="00CB227C">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NVD, ārstniecības iestādes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C8CB51A" w14:textId="77777777"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p>
        </w:tc>
      </w:tr>
      <w:tr w:rsidR="00A065A4" w:rsidRPr="00A8104A" w14:paraId="4E3C01DB"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1B41C33" w14:textId="0177EF8B" w:rsidR="00523512" w:rsidRPr="0056219E" w:rsidRDefault="00523512" w:rsidP="00523512">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5.7.5.</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5DD489D4" w14:textId="77777777" w:rsidR="00523512" w:rsidRPr="007C334A" w:rsidRDefault="00523512" w:rsidP="00523512">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sidRPr="007C334A">
              <w:rPr>
                <w:rFonts w:ascii="Times New Roman" w:eastAsia="Calibri" w:hAnsi="Times New Roman" w:cs="Times New Roman"/>
                <w:color w:val="000000" w:themeColor="text1"/>
                <w:sz w:val="24"/>
                <w:szCs w:val="24"/>
                <w:lang w:val="lv-LV"/>
              </w:rPr>
              <w:t>Attīstīt psihiatrijas profila ārstniecības iestāžu infrastruktūru – ēku atjaunošana, pārbūve, būvniecība, vides pieejamības nodrošināšana, medicīnas ierīču  un aprīkojuma iegāde.</w:t>
            </w:r>
          </w:p>
          <w:p w14:paraId="15AAA067" w14:textId="77777777" w:rsidR="00523512" w:rsidRPr="007C334A" w:rsidRDefault="00523512" w:rsidP="00523512">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DD85B05" w14:textId="3449AF31" w:rsidR="00523512" w:rsidRPr="009B1FCD" w:rsidRDefault="00523512" w:rsidP="00523512">
            <w:pPr>
              <w:spacing w:before="0" w:after="0" w:line="240" w:lineRule="auto"/>
              <w:jc w:val="center"/>
              <w:rPr>
                <w:rFonts w:ascii="Times New Roman" w:eastAsia="Calibri" w:hAnsi="Times New Roman" w:cs="Times New Roman"/>
                <w:color w:val="000000" w:themeColor="text1"/>
                <w:sz w:val="24"/>
                <w:szCs w:val="24"/>
                <w:lang w:val="lv-LV"/>
              </w:rPr>
            </w:pPr>
            <w:r w:rsidRPr="00EF6C2B">
              <w:rPr>
                <w:rFonts w:ascii="Times New Roman" w:eastAsia="Times New Roman" w:hAnsi="Times New Roman" w:cs="Times New Roman"/>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0028B339" w14:textId="02D37067" w:rsidR="00523512" w:rsidRPr="009B1FCD" w:rsidRDefault="00523512" w:rsidP="00523512">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VM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4705478" w14:textId="71AA47F9" w:rsidR="00523512" w:rsidRPr="009B1FCD" w:rsidRDefault="00523512" w:rsidP="00523512">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NVD</w:t>
            </w:r>
            <w:r w:rsidR="003F51A5">
              <w:rPr>
                <w:rFonts w:ascii="Times New Roman" w:eastAsia="Calibri" w:hAnsi="Times New Roman" w:cs="Times New Roman"/>
                <w:color w:val="000000" w:themeColor="text1"/>
                <w:sz w:val="24"/>
                <w:szCs w:val="24"/>
                <w:lang w:val="lv-LV"/>
              </w:rPr>
              <w:t>, ārstniecības iestādes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465535D" w14:textId="77777777" w:rsidR="00523512" w:rsidRPr="009B1FCD" w:rsidRDefault="00523512" w:rsidP="00523512">
            <w:pPr>
              <w:spacing w:before="0" w:after="0" w:line="240" w:lineRule="auto"/>
              <w:jc w:val="center"/>
              <w:rPr>
                <w:rFonts w:ascii="Times New Roman" w:eastAsia="Calibri" w:hAnsi="Times New Roman" w:cs="Times New Roman"/>
                <w:color w:val="000000" w:themeColor="text1"/>
                <w:sz w:val="24"/>
                <w:szCs w:val="24"/>
                <w:lang w:val="lv-LV"/>
              </w:rPr>
            </w:pPr>
          </w:p>
        </w:tc>
      </w:tr>
      <w:tr w:rsidR="00A065A4" w:rsidRPr="00A8104A" w14:paraId="40F51AB2"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819D0C5" w14:textId="0124C09A" w:rsidR="00CB227C" w:rsidRPr="0056219E" w:rsidRDefault="00CB227C" w:rsidP="00CB227C">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lastRenderedPageBreak/>
              <w:t>5.7.</w:t>
            </w:r>
            <w:r w:rsidR="00907373">
              <w:rPr>
                <w:rFonts w:ascii="Times New Roman" w:eastAsia="Times New Roman" w:hAnsi="Times New Roman" w:cs="Times New Roman"/>
                <w:color w:val="000000" w:themeColor="text1"/>
                <w:sz w:val="24"/>
                <w:szCs w:val="24"/>
                <w:lang w:val="lv-LV" w:eastAsia="lv-LV"/>
              </w:rPr>
              <w:t>6</w:t>
            </w:r>
            <w:r>
              <w:rPr>
                <w:rFonts w:ascii="Times New Roman" w:eastAsia="Times New Roman" w:hAnsi="Times New Roman" w:cs="Times New Roman"/>
                <w:color w:val="000000" w:themeColor="text1"/>
                <w:sz w:val="24"/>
                <w:szCs w:val="24"/>
                <w:lang w:val="lv-LV" w:eastAsia="lv-LV"/>
              </w:rPr>
              <w:t>.</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141CF808" w14:textId="77777777" w:rsidR="00CB227C" w:rsidRDefault="00CB227C" w:rsidP="00CB227C">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sidRPr="003D5FC1">
              <w:rPr>
                <w:rFonts w:ascii="Times New Roman" w:eastAsia="Calibri" w:hAnsi="Times New Roman" w:cs="Times New Roman"/>
                <w:color w:val="000000" w:themeColor="text1"/>
                <w:sz w:val="24"/>
                <w:szCs w:val="24"/>
                <w:lang w:val="lv-LV"/>
              </w:rPr>
              <w:t>Stiprināt NMPD kapacitāti neatliekamās mediciniskās palīdzības sniegšanai ārkārtas situācijas.</w:t>
            </w:r>
          </w:p>
          <w:p w14:paraId="416AFD7E" w14:textId="6DACAAAF" w:rsidR="00CB227C" w:rsidRPr="007C334A" w:rsidRDefault="00CB227C" w:rsidP="00CB227C">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08BA224" w14:textId="749DE6F5"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r w:rsidRPr="00EF6C2B">
              <w:rPr>
                <w:rFonts w:ascii="Times New Roman" w:eastAsia="Times New Roman" w:hAnsi="Times New Roman" w:cs="Times New Roman"/>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47D810F9" w14:textId="2DE86C15"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r w:rsidRPr="009B1FCD">
              <w:rPr>
                <w:rFonts w:ascii="Times New Roman" w:eastAsia="Calibri" w:hAnsi="Times New Roman" w:cs="Times New Roman"/>
                <w:color w:val="000000" w:themeColor="text1"/>
                <w:sz w:val="24"/>
                <w:szCs w:val="24"/>
                <w:lang w:val="lv-LV"/>
              </w:rPr>
              <w:t>NMPD</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7100EC0" w14:textId="62737C1A"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r w:rsidRPr="009B1FCD">
              <w:rPr>
                <w:rFonts w:ascii="Times New Roman" w:eastAsia="Calibri" w:hAnsi="Times New Roman" w:cs="Times New Roman"/>
                <w:color w:val="000000" w:themeColor="text1"/>
                <w:sz w:val="24"/>
                <w:szCs w:val="24"/>
                <w:lang w:val="lv-LV"/>
              </w:rPr>
              <w:t>VM</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E12C3FA" w14:textId="77777777"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p>
        </w:tc>
      </w:tr>
      <w:tr w:rsidR="00A065A4" w:rsidRPr="00A8104A" w14:paraId="01349986"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60E0671" w14:textId="79FD82C6" w:rsidR="00CB227C" w:rsidRPr="0056219E" w:rsidRDefault="00CB227C" w:rsidP="00CB227C">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5.7.</w:t>
            </w:r>
            <w:r w:rsidR="00907373">
              <w:rPr>
                <w:rFonts w:ascii="Times New Roman" w:eastAsia="Times New Roman" w:hAnsi="Times New Roman" w:cs="Times New Roman"/>
                <w:color w:val="000000" w:themeColor="text1"/>
                <w:sz w:val="24"/>
                <w:szCs w:val="24"/>
                <w:lang w:val="lv-LV" w:eastAsia="lv-LV"/>
              </w:rPr>
              <w:t>7</w:t>
            </w:r>
            <w:r>
              <w:rPr>
                <w:rFonts w:ascii="Times New Roman" w:eastAsia="Times New Roman" w:hAnsi="Times New Roman" w:cs="Times New Roman"/>
                <w:color w:val="000000" w:themeColor="text1"/>
                <w:sz w:val="24"/>
                <w:szCs w:val="24"/>
                <w:lang w:val="lv-LV" w:eastAsia="lv-LV"/>
              </w:rPr>
              <w:t>.</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582B1E98" w14:textId="00419F74" w:rsidR="00391DA6" w:rsidRDefault="00391DA6" w:rsidP="00391DA6">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sidRPr="003D5FC1">
              <w:rPr>
                <w:rFonts w:ascii="Times New Roman" w:eastAsia="Calibri" w:hAnsi="Times New Roman" w:cs="Times New Roman"/>
                <w:color w:val="000000" w:themeColor="text1"/>
                <w:sz w:val="24"/>
                <w:szCs w:val="24"/>
                <w:lang w:val="lv-LV"/>
              </w:rPr>
              <w:t xml:space="preserve">Nodrošināt </w:t>
            </w:r>
            <w:r w:rsidR="001363AA" w:rsidRPr="003D5FC1">
              <w:rPr>
                <w:rFonts w:ascii="Times New Roman" w:eastAsia="Calibri" w:hAnsi="Times New Roman" w:cs="Times New Roman"/>
                <w:color w:val="000000" w:themeColor="text1"/>
                <w:sz w:val="24"/>
                <w:szCs w:val="24"/>
                <w:lang w:val="lv-LV"/>
              </w:rPr>
              <w:t>operatīv</w:t>
            </w:r>
            <w:r w:rsidR="001363AA">
              <w:rPr>
                <w:rFonts w:ascii="Times New Roman" w:eastAsia="Calibri" w:hAnsi="Times New Roman" w:cs="Times New Roman"/>
                <w:color w:val="000000" w:themeColor="text1"/>
                <w:sz w:val="24"/>
                <w:szCs w:val="24"/>
                <w:lang w:val="lv-LV"/>
              </w:rPr>
              <w:t>ā</w:t>
            </w:r>
            <w:r w:rsidR="001363AA" w:rsidRPr="003D5FC1">
              <w:rPr>
                <w:rFonts w:ascii="Times New Roman" w:eastAsia="Calibri" w:hAnsi="Times New Roman" w:cs="Times New Roman"/>
                <w:color w:val="000000" w:themeColor="text1"/>
                <w:sz w:val="24"/>
                <w:szCs w:val="24"/>
                <w:lang w:val="lv-LV"/>
              </w:rPr>
              <w:t xml:space="preserve"> </w:t>
            </w:r>
            <w:r w:rsidR="00E361B5" w:rsidRPr="003D5FC1">
              <w:rPr>
                <w:rFonts w:ascii="Times New Roman" w:eastAsia="Calibri" w:hAnsi="Times New Roman" w:cs="Times New Roman"/>
                <w:color w:val="000000" w:themeColor="text1"/>
                <w:sz w:val="24"/>
                <w:szCs w:val="24"/>
                <w:lang w:val="lv-LV"/>
              </w:rPr>
              <w:t>medicīnisk</w:t>
            </w:r>
            <w:r w:rsidR="00E361B5">
              <w:rPr>
                <w:rFonts w:ascii="Times New Roman" w:eastAsia="Calibri" w:hAnsi="Times New Roman" w:cs="Times New Roman"/>
                <w:color w:val="000000" w:themeColor="text1"/>
                <w:sz w:val="24"/>
                <w:szCs w:val="24"/>
                <w:lang w:val="lv-LV"/>
              </w:rPr>
              <w:t>ā</w:t>
            </w:r>
            <w:r w:rsidRPr="003D5FC1">
              <w:rPr>
                <w:rFonts w:ascii="Times New Roman" w:eastAsia="Calibri" w:hAnsi="Times New Roman" w:cs="Times New Roman"/>
                <w:color w:val="000000" w:themeColor="text1"/>
                <w:sz w:val="24"/>
                <w:szCs w:val="24"/>
                <w:lang w:val="lv-LV"/>
              </w:rPr>
              <w:t xml:space="preserve"> transportlīdzekļu  </w:t>
            </w:r>
            <w:r w:rsidR="001363AA">
              <w:rPr>
                <w:rFonts w:ascii="Times New Roman" w:eastAsia="Calibri" w:hAnsi="Times New Roman" w:cs="Times New Roman"/>
                <w:color w:val="000000" w:themeColor="text1"/>
                <w:sz w:val="24"/>
                <w:szCs w:val="24"/>
                <w:lang w:val="lv-LV"/>
              </w:rPr>
              <w:t>parka</w:t>
            </w:r>
            <w:r w:rsidR="001363AA" w:rsidRPr="003D5FC1">
              <w:rPr>
                <w:rFonts w:ascii="Times New Roman" w:eastAsia="Calibri" w:hAnsi="Times New Roman" w:cs="Times New Roman"/>
                <w:color w:val="000000" w:themeColor="text1"/>
                <w:sz w:val="24"/>
                <w:szCs w:val="24"/>
                <w:lang w:val="lv-LV"/>
              </w:rPr>
              <w:t xml:space="preserve"> </w:t>
            </w:r>
            <w:r w:rsidR="001363AA" w:rsidRPr="007C334A">
              <w:rPr>
                <w:rFonts w:ascii="Times New Roman" w:eastAsia="Calibri" w:hAnsi="Times New Roman" w:cs="Times New Roman"/>
                <w:color w:val="000000" w:themeColor="text1"/>
                <w:sz w:val="24"/>
                <w:szCs w:val="24"/>
                <w:lang w:val="lv-LV"/>
              </w:rPr>
              <w:t>un medicīnas iekārt</w:t>
            </w:r>
            <w:r w:rsidR="001363AA">
              <w:rPr>
                <w:rFonts w:ascii="Times New Roman" w:eastAsia="Calibri" w:hAnsi="Times New Roman" w:cs="Times New Roman"/>
                <w:color w:val="000000" w:themeColor="text1"/>
                <w:sz w:val="24"/>
                <w:szCs w:val="24"/>
                <w:lang w:val="lv-LV"/>
              </w:rPr>
              <w:t xml:space="preserve">u </w:t>
            </w:r>
            <w:r w:rsidRPr="003D5FC1">
              <w:rPr>
                <w:rFonts w:ascii="Times New Roman" w:eastAsia="Calibri" w:hAnsi="Times New Roman" w:cs="Times New Roman"/>
                <w:color w:val="000000" w:themeColor="text1"/>
                <w:sz w:val="24"/>
                <w:szCs w:val="24"/>
                <w:lang w:val="lv-LV"/>
              </w:rPr>
              <w:t>atjaunošanu</w:t>
            </w:r>
            <w:r w:rsidR="00907373" w:rsidRPr="007C334A">
              <w:rPr>
                <w:rFonts w:ascii="Times New Roman" w:eastAsia="Calibri" w:hAnsi="Times New Roman" w:cs="Times New Roman"/>
                <w:color w:val="000000" w:themeColor="text1"/>
                <w:sz w:val="24"/>
                <w:szCs w:val="24"/>
                <w:lang w:val="lv-LV"/>
              </w:rPr>
              <w:t xml:space="preserve"> NMPD </w:t>
            </w:r>
          </w:p>
          <w:p w14:paraId="3319E67B" w14:textId="36641982" w:rsidR="00CB227C" w:rsidRPr="007C334A" w:rsidRDefault="00CB227C" w:rsidP="00CB227C">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3ABD6D4" w14:textId="68B22D3A"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r w:rsidRPr="00EF6C2B">
              <w:rPr>
                <w:rFonts w:ascii="Times New Roman" w:eastAsia="Times New Roman" w:hAnsi="Times New Roman" w:cs="Times New Roman"/>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25D23D5" w14:textId="48872331"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r w:rsidRPr="009B1FCD">
              <w:rPr>
                <w:rFonts w:ascii="Times New Roman" w:eastAsia="Calibri" w:hAnsi="Times New Roman" w:cs="Times New Roman"/>
                <w:color w:val="000000" w:themeColor="text1"/>
                <w:sz w:val="24"/>
                <w:szCs w:val="24"/>
                <w:lang w:val="lv-LV"/>
              </w:rPr>
              <w:t>NMPD</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A3491A5" w14:textId="036CCE83"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r w:rsidRPr="009B1FCD">
              <w:rPr>
                <w:rFonts w:ascii="Times New Roman" w:eastAsia="Calibri" w:hAnsi="Times New Roman" w:cs="Times New Roman"/>
                <w:color w:val="000000" w:themeColor="text1"/>
                <w:sz w:val="24"/>
                <w:szCs w:val="24"/>
                <w:lang w:val="lv-LV"/>
              </w:rPr>
              <w:t>VM</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DC45D1A" w14:textId="77777777"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p>
        </w:tc>
      </w:tr>
      <w:tr w:rsidR="00A065A4" w:rsidRPr="00A8104A" w14:paraId="6503F62A"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9F24C72" w14:textId="0D8EEAED" w:rsidR="00CB227C" w:rsidRPr="0056219E" w:rsidRDefault="00CB227C" w:rsidP="00CB227C">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5.7.</w:t>
            </w:r>
            <w:r w:rsidR="00907373">
              <w:rPr>
                <w:rFonts w:ascii="Times New Roman" w:eastAsia="Times New Roman" w:hAnsi="Times New Roman" w:cs="Times New Roman"/>
                <w:color w:val="000000" w:themeColor="text1"/>
                <w:sz w:val="24"/>
                <w:szCs w:val="24"/>
                <w:lang w:val="lv-LV" w:eastAsia="lv-LV"/>
              </w:rPr>
              <w:t>8</w:t>
            </w:r>
            <w:r>
              <w:rPr>
                <w:rFonts w:ascii="Times New Roman" w:eastAsia="Times New Roman" w:hAnsi="Times New Roman" w:cs="Times New Roman"/>
                <w:color w:val="000000" w:themeColor="text1"/>
                <w:sz w:val="24"/>
                <w:szCs w:val="24"/>
                <w:lang w:val="lv-LV" w:eastAsia="lv-LV"/>
              </w:rPr>
              <w:t>.</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5000F649" w14:textId="12F468DF" w:rsidR="00CB227C" w:rsidRDefault="00CB227C" w:rsidP="00CB227C">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sidRPr="003D5FC1">
              <w:rPr>
                <w:rFonts w:ascii="Times New Roman" w:eastAsia="Calibri" w:hAnsi="Times New Roman" w:cs="Times New Roman"/>
                <w:color w:val="000000" w:themeColor="text1"/>
                <w:sz w:val="24"/>
                <w:szCs w:val="24"/>
                <w:lang w:val="lv-LV"/>
              </w:rPr>
              <w:t>Pārskatīt un pilnveidot pirmās palīdzības apmācības sistēmu</w:t>
            </w:r>
            <w:r>
              <w:rPr>
                <w:rFonts w:ascii="Times New Roman" w:eastAsia="Calibri" w:hAnsi="Times New Roman" w:cs="Times New Roman"/>
                <w:color w:val="000000" w:themeColor="text1"/>
                <w:sz w:val="24"/>
                <w:szCs w:val="24"/>
                <w:lang w:val="lv-LV"/>
              </w:rPr>
              <w:t>.</w:t>
            </w:r>
            <w:r w:rsidR="001363AA" w:rsidRPr="00072C67">
              <w:rPr>
                <w:lang w:val="lv-LV"/>
              </w:rPr>
              <w:t xml:space="preserve"> </w:t>
            </w:r>
          </w:p>
          <w:p w14:paraId="3F6B960B" w14:textId="718D2CEA" w:rsidR="00CB227C" w:rsidRPr="007C334A" w:rsidRDefault="00CB227C" w:rsidP="00CB227C">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D680721" w14:textId="167DFD63"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r w:rsidRPr="00EF6C2B">
              <w:rPr>
                <w:rFonts w:ascii="Times New Roman" w:eastAsia="Times New Roman" w:hAnsi="Times New Roman" w:cs="Times New Roman"/>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3AE63C61" w14:textId="035DE62C"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r w:rsidRPr="009B1FCD">
              <w:rPr>
                <w:rFonts w:ascii="Times New Roman" w:eastAsia="Calibri" w:hAnsi="Times New Roman" w:cs="Times New Roman"/>
                <w:color w:val="000000" w:themeColor="text1"/>
                <w:sz w:val="24"/>
                <w:szCs w:val="24"/>
                <w:lang w:val="lv-LV"/>
              </w:rPr>
              <w:t>NMPD</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DA72257" w14:textId="003B1BA2"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r w:rsidRPr="009B1FCD">
              <w:rPr>
                <w:rFonts w:ascii="Times New Roman" w:eastAsia="Calibri" w:hAnsi="Times New Roman" w:cs="Times New Roman"/>
                <w:color w:val="000000" w:themeColor="text1"/>
                <w:sz w:val="24"/>
                <w:szCs w:val="24"/>
                <w:lang w:val="lv-LV"/>
              </w:rPr>
              <w:t>VM</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FDD39EB" w14:textId="77777777"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p>
        </w:tc>
      </w:tr>
      <w:tr w:rsidR="00A065A4" w:rsidRPr="00A8104A" w14:paraId="6BE0025A"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ACAE5D0" w14:textId="3ED73647" w:rsidR="00CB227C" w:rsidRPr="0056219E" w:rsidRDefault="00CB227C" w:rsidP="00CB227C">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5.7.</w:t>
            </w:r>
            <w:r w:rsidR="00907373">
              <w:rPr>
                <w:rFonts w:ascii="Times New Roman" w:eastAsia="Times New Roman" w:hAnsi="Times New Roman" w:cs="Times New Roman"/>
                <w:color w:val="000000" w:themeColor="text1"/>
                <w:sz w:val="24"/>
                <w:szCs w:val="24"/>
                <w:lang w:val="lv-LV" w:eastAsia="lv-LV"/>
              </w:rPr>
              <w:t>9</w:t>
            </w:r>
            <w:r>
              <w:rPr>
                <w:rFonts w:ascii="Times New Roman" w:eastAsia="Times New Roman" w:hAnsi="Times New Roman" w:cs="Times New Roman"/>
                <w:color w:val="000000" w:themeColor="text1"/>
                <w:sz w:val="24"/>
                <w:szCs w:val="24"/>
                <w:lang w:val="lv-LV" w:eastAsia="lv-LV"/>
              </w:rPr>
              <w:t>.</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09FAB008" w14:textId="71E5151A" w:rsidR="00CB227C" w:rsidRPr="00725678" w:rsidRDefault="00CB227C" w:rsidP="00CB227C">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sidRPr="00725678">
              <w:rPr>
                <w:rFonts w:ascii="Times New Roman" w:eastAsia="Calibri" w:hAnsi="Times New Roman" w:cs="Times New Roman"/>
                <w:color w:val="000000" w:themeColor="text1"/>
                <w:sz w:val="24"/>
                <w:szCs w:val="24"/>
                <w:lang w:val="lv-LV"/>
              </w:rPr>
              <w:t xml:space="preserve">Turpināt darbu pie 112 platformas īstenošanas. </w:t>
            </w:r>
          </w:p>
          <w:p w14:paraId="44DF28B1" w14:textId="4FF520DD" w:rsidR="00CB227C" w:rsidRPr="00725678" w:rsidRDefault="00CB227C" w:rsidP="00CB227C">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028D6C2" w14:textId="7A6E8758" w:rsidR="00CB227C" w:rsidRPr="00725678"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r w:rsidRPr="00725678">
              <w:rPr>
                <w:rFonts w:ascii="Times New Roman" w:eastAsia="Times New Roman" w:hAnsi="Times New Roman" w:cs="Times New Roman"/>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9C39CC0" w14:textId="4453D185" w:rsidR="00CB227C" w:rsidRPr="00725678"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r w:rsidRPr="00725678">
              <w:rPr>
                <w:rFonts w:ascii="Times New Roman" w:eastAsia="Calibri" w:hAnsi="Times New Roman" w:cs="Times New Roman"/>
                <w:color w:val="000000" w:themeColor="text1"/>
                <w:sz w:val="24"/>
                <w:szCs w:val="24"/>
                <w:lang w:val="lv-LV"/>
              </w:rPr>
              <w:t>NMPD</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0616E81" w14:textId="769FD77C" w:rsidR="00CB227C" w:rsidRPr="00725678"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r w:rsidRPr="00725678">
              <w:rPr>
                <w:rFonts w:ascii="Times New Roman" w:eastAsia="Calibri" w:hAnsi="Times New Roman" w:cs="Times New Roman"/>
                <w:color w:val="000000" w:themeColor="text1"/>
                <w:sz w:val="24"/>
                <w:szCs w:val="24"/>
                <w:lang w:val="lv-LV"/>
              </w:rPr>
              <w:t>VM</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4D93557" w14:textId="77777777" w:rsidR="00CB227C" w:rsidRPr="00725678"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p>
        </w:tc>
      </w:tr>
      <w:tr w:rsidR="00A065A4" w:rsidRPr="00A8104A" w14:paraId="0592BEB3"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F7B965F" w14:textId="1E99A912" w:rsidR="00CB227C" w:rsidRPr="0056219E" w:rsidRDefault="00CB227C" w:rsidP="00CB227C">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5.7.</w:t>
            </w:r>
            <w:r w:rsidR="00E361B5">
              <w:rPr>
                <w:rFonts w:ascii="Times New Roman" w:eastAsia="Times New Roman" w:hAnsi="Times New Roman" w:cs="Times New Roman"/>
                <w:color w:val="000000" w:themeColor="text1"/>
                <w:sz w:val="24"/>
                <w:szCs w:val="24"/>
                <w:lang w:val="lv-LV" w:eastAsia="lv-LV"/>
              </w:rPr>
              <w:t>1</w:t>
            </w:r>
            <w:r w:rsidR="002468EA">
              <w:rPr>
                <w:rFonts w:ascii="Times New Roman" w:eastAsia="Times New Roman" w:hAnsi="Times New Roman" w:cs="Times New Roman"/>
                <w:color w:val="000000" w:themeColor="text1"/>
                <w:sz w:val="24"/>
                <w:szCs w:val="24"/>
                <w:lang w:val="lv-LV" w:eastAsia="lv-LV"/>
              </w:rPr>
              <w:t>0</w:t>
            </w:r>
            <w:r>
              <w:rPr>
                <w:rFonts w:ascii="Times New Roman" w:eastAsia="Times New Roman" w:hAnsi="Times New Roman" w:cs="Times New Roman"/>
                <w:color w:val="000000" w:themeColor="text1"/>
                <w:sz w:val="24"/>
                <w:szCs w:val="24"/>
                <w:lang w:val="lv-LV" w:eastAsia="lv-LV"/>
              </w:rPr>
              <w:t>.</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3783911F" w14:textId="77777777" w:rsidR="00CB227C" w:rsidRDefault="00CB227C" w:rsidP="00CB227C">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sidRPr="003D5FC1">
              <w:rPr>
                <w:rFonts w:ascii="Times New Roman" w:eastAsia="Calibri" w:hAnsi="Times New Roman" w:cs="Times New Roman"/>
                <w:color w:val="000000" w:themeColor="text1"/>
                <w:sz w:val="24"/>
                <w:szCs w:val="24"/>
                <w:lang w:val="lv-LV"/>
              </w:rPr>
              <w:t>Attīstīt NMPD brigāžu un stacionāro ārstniecības iestāžu, kas sniedz neatliekamo medicīnisko palīdzību, nodrošinājumu ar rācijām, tādējādi nodrošinot informācijas apmaiņu sakaru pārrāvuma gadījumā.</w:t>
            </w:r>
          </w:p>
          <w:p w14:paraId="7344C08E" w14:textId="713FCC0A" w:rsidR="00CB227C" w:rsidRPr="007C334A" w:rsidRDefault="00CB227C" w:rsidP="00CB227C">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F9C0624" w14:textId="7D4B26A3"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r w:rsidRPr="00EF6C2B">
              <w:rPr>
                <w:rFonts w:ascii="Times New Roman" w:eastAsia="Times New Roman" w:hAnsi="Times New Roman" w:cs="Times New Roman"/>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0FA464FA" w14:textId="5E99A33F"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r w:rsidRPr="009B1FCD">
              <w:rPr>
                <w:rFonts w:ascii="Times New Roman" w:eastAsia="Calibri" w:hAnsi="Times New Roman" w:cs="Times New Roman"/>
                <w:color w:val="000000" w:themeColor="text1"/>
                <w:sz w:val="24"/>
                <w:szCs w:val="24"/>
                <w:lang w:val="lv-LV"/>
              </w:rPr>
              <w:t>NMPD</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0C292C1" w14:textId="6D1AB4BE"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r w:rsidRPr="009B1FCD">
              <w:rPr>
                <w:rFonts w:ascii="Times New Roman" w:eastAsia="Calibri" w:hAnsi="Times New Roman" w:cs="Times New Roman"/>
                <w:color w:val="000000" w:themeColor="text1"/>
                <w:sz w:val="24"/>
                <w:szCs w:val="24"/>
                <w:lang w:val="lv-LV"/>
              </w:rPr>
              <w:t>VM</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384B7FA" w14:textId="77777777"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p>
        </w:tc>
      </w:tr>
      <w:tr w:rsidR="00A065A4" w:rsidRPr="00A8104A" w14:paraId="01C9017F"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368C41C" w14:textId="4C085E06" w:rsidR="00CB227C" w:rsidRPr="0056219E" w:rsidRDefault="00523512" w:rsidP="00CB227C">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5.7.</w:t>
            </w:r>
            <w:r w:rsidR="00E361B5">
              <w:rPr>
                <w:rFonts w:ascii="Times New Roman" w:eastAsia="Times New Roman" w:hAnsi="Times New Roman" w:cs="Times New Roman"/>
                <w:color w:val="000000" w:themeColor="text1"/>
                <w:sz w:val="24"/>
                <w:szCs w:val="24"/>
                <w:lang w:val="lv-LV" w:eastAsia="lv-LV"/>
              </w:rPr>
              <w:t>1</w:t>
            </w:r>
            <w:r w:rsidR="002468EA">
              <w:rPr>
                <w:rFonts w:ascii="Times New Roman" w:eastAsia="Times New Roman" w:hAnsi="Times New Roman" w:cs="Times New Roman"/>
                <w:color w:val="000000" w:themeColor="text1"/>
                <w:sz w:val="24"/>
                <w:szCs w:val="24"/>
                <w:lang w:val="lv-LV" w:eastAsia="lv-LV"/>
              </w:rPr>
              <w:t>1</w:t>
            </w:r>
            <w:r>
              <w:rPr>
                <w:rFonts w:ascii="Times New Roman" w:eastAsia="Times New Roman" w:hAnsi="Times New Roman" w:cs="Times New Roman"/>
                <w:color w:val="000000" w:themeColor="text1"/>
                <w:sz w:val="24"/>
                <w:szCs w:val="24"/>
                <w:lang w:val="lv-LV" w:eastAsia="lv-LV"/>
              </w:rPr>
              <w:t>.</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48DF7488" w14:textId="6F177E8A" w:rsidR="00CB227C" w:rsidRDefault="00CB227C" w:rsidP="00CB227C">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sidRPr="007C334A">
              <w:rPr>
                <w:rFonts w:ascii="Times New Roman" w:eastAsia="Calibri" w:hAnsi="Times New Roman" w:cs="Times New Roman"/>
                <w:color w:val="000000" w:themeColor="text1"/>
                <w:sz w:val="24"/>
                <w:szCs w:val="24"/>
                <w:lang w:val="lv-LV"/>
              </w:rPr>
              <w:t>Uzlabot specializēto slimnīcu attīstību, veicinot ieguldījumus infrastuktūrā</w:t>
            </w:r>
            <w:r w:rsidR="00391DA6">
              <w:rPr>
                <w:rFonts w:ascii="Times New Roman" w:eastAsia="Calibri" w:hAnsi="Times New Roman" w:cs="Times New Roman"/>
                <w:color w:val="000000" w:themeColor="text1"/>
                <w:sz w:val="24"/>
                <w:szCs w:val="24"/>
                <w:lang w:val="lv-LV"/>
              </w:rPr>
              <w:t>, tai skaitā</w:t>
            </w:r>
            <w:r w:rsidRPr="007C334A">
              <w:rPr>
                <w:rFonts w:ascii="Times New Roman" w:eastAsia="Calibri" w:hAnsi="Times New Roman" w:cs="Times New Roman"/>
                <w:color w:val="000000" w:themeColor="text1"/>
                <w:sz w:val="24"/>
                <w:szCs w:val="24"/>
                <w:lang w:val="lv-LV"/>
              </w:rPr>
              <w:t xml:space="preserve"> traumatoloģijas</w:t>
            </w:r>
            <w:r>
              <w:rPr>
                <w:rFonts w:ascii="Times New Roman" w:eastAsia="Calibri" w:hAnsi="Times New Roman" w:cs="Times New Roman"/>
                <w:color w:val="000000" w:themeColor="text1"/>
                <w:sz w:val="24"/>
                <w:szCs w:val="24"/>
                <w:lang w:val="lv-LV"/>
              </w:rPr>
              <w:t xml:space="preserve">, </w:t>
            </w:r>
            <w:r w:rsidRPr="007C334A">
              <w:rPr>
                <w:rFonts w:ascii="Times New Roman" w:eastAsia="Calibri" w:hAnsi="Times New Roman" w:cs="Times New Roman"/>
                <w:color w:val="000000" w:themeColor="text1"/>
                <w:sz w:val="24"/>
                <w:szCs w:val="24"/>
                <w:lang w:val="lv-LV"/>
              </w:rPr>
              <w:t>oftalmoloģijas</w:t>
            </w:r>
            <w:r>
              <w:rPr>
                <w:rFonts w:ascii="Times New Roman" w:eastAsia="Calibri" w:hAnsi="Times New Roman" w:cs="Times New Roman"/>
                <w:color w:val="000000" w:themeColor="text1"/>
                <w:sz w:val="24"/>
                <w:szCs w:val="24"/>
                <w:lang w:val="lv-LV"/>
              </w:rPr>
              <w:t xml:space="preserve"> un rehabilitācijas </w:t>
            </w:r>
            <w:r w:rsidRPr="007C334A">
              <w:rPr>
                <w:rFonts w:ascii="Times New Roman" w:eastAsia="Calibri" w:hAnsi="Times New Roman" w:cs="Times New Roman"/>
                <w:color w:val="000000" w:themeColor="text1"/>
                <w:sz w:val="24"/>
                <w:szCs w:val="24"/>
                <w:lang w:val="lv-LV"/>
              </w:rPr>
              <w:t>jomās.</w:t>
            </w:r>
          </w:p>
          <w:p w14:paraId="15386AA6" w14:textId="6EC64F5C" w:rsidR="00CB227C" w:rsidRPr="007C334A" w:rsidRDefault="00CB227C" w:rsidP="00CB227C">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0601B2D" w14:textId="47163C2B"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r w:rsidRPr="00EF6C2B">
              <w:rPr>
                <w:rFonts w:ascii="Times New Roman" w:eastAsia="Times New Roman" w:hAnsi="Times New Roman" w:cs="Times New Roman"/>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1FF6204" w14:textId="781B4A80" w:rsidR="00CB227C" w:rsidRPr="006527B7"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r w:rsidRPr="006527B7">
              <w:rPr>
                <w:rFonts w:ascii="Times New Roman" w:eastAsia="Times New Roman" w:hAnsi="Times New Roman" w:cs="Times New Roman"/>
                <w:color w:val="000000" w:themeColor="text1"/>
                <w:sz w:val="24"/>
                <w:szCs w:val="24"/>
                <w:lang w:val="lv-LV" w:eastAsia="lv-LV"/>
              </w:rPr>
              <w:t>VM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D601708" w14:textId="2DAA49EC" w:rsidR="00CB227C" w:rsidRPr="006527B7" w:rsidRDefault="00A065A4" w:rsidP="00A065A4">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eastAsia="lv-LV"/>
              </w:rPr>
              <w:t>Ārstniecības iestādes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A60772F" w14:textId="77777777"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p>
        </w:tc>
      </w:tr>
      <w:tr w:rsidR="00A065A4" w:rsidRPr="00A8104A" w14:paraId="2551E627"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BCDA35C" w14:textId="7D9227D1" w:rsidR="00CB227C" w:rsidRPr="0056709D" w:rsidRDefault="00CB227C" w:rsidP="00CB227C">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56709D">
              <w:rPr>
                <w:rFonts w:ascii="Times New Roman" w:eastAsia="Times New Roman" w:hAnsi="Times New Roman" w:cs="Times New Roman"/>
                <w:color w:val="000000" w:themeColor="text1"/>
                <w:sz w:val="24"/>
                <w:szCs w:val="24"/>
                <w:lang w:val="lv-LV" w:eastAsia="lv-LV"/>
              </w:rPr>
              <w:t>5.7.</w:t>
            </w:r>
            <w:r w:rsidR="00E361B5" w:rsidRPr="0056709D">
              <w:rPr>
                <w:rFonts w:ascii="Times New Roman" w:eastAsia="Times New Roman" w:hAnsi="Times New Roman" w:cs="Times New Roman"/>
                <w:color w:val="000000" w:themeColor="text1"/>
                <w:sz w:val="24"/>
                <w:szCs w:val="24"/>
                <w:lang w:val="lv-LV" w:eastAsia="lv-LV"/>
              </w:rPr>
              <w:t>1</w:t>
            </w:r>
            <w:r w:rsidR="002468EA">
              <w:rPr>
                <w:rFonts w:ascii="Times New Roman" w:eastAsia="Times New Roman" w:hAnsi="Times New Roman" w:cs="Times New Roman"/>
                <w:color w:val="000000" w:themeColor="text1"/>
                <w:sz w:val="24"/>
                <w:szCs w:val="24"/>
                <w:lang w:val="lv-LV" w:eastAsia="lv-LV"/>
              </w:rPr>
              <w:t>2</w:t>
            </w:r>
            <w:r w:rsidRPr="0056709D">
              <w:rPr>
                <w:rFonts w:ascii="Times New Roman" w:eastAsia="Times New Roman" w:hAnsi="Times New Roman" w:cs="Times New Roman"/>
                <w:color w:val="000000" w:themeColor="text1"/>
                <w:sz w:val="24"/>
                <w:szCs w:val="24"/>
                <w:lang w:val="lv-LV" w:eastAsia="lv-LV"/>
              </w:rPr>
              <w:t>.</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61229110" w14:textId="288CAA56" w:rsidR="00CB227C" w:rsidRPr="0056709D" w:rsidRDefault="00CB227C" w:rsidP="00CB227C">
            <w:pPr>
              <w:pStyle w:val="ListParagraph"/>
              <w:spacing w:before="0" w:after="0" w:line="240" w:lineRule="auto"/>
              <w:ind w:left="0"/>
              <w:contextualSpacing w:val="0"/>
              <w:jc w:val="both"/>
              <w:rPr>
                <w:rFonts w:ascii="Times New Roman" w:eastAsia="Calibri" w:hAnsi="Times New Roman" w:cs="Times New Roman"/>
                <w:color w:val="FF0000"/>
                <w:sz w:val="24"/>
                <w:szCs w:val="24"/>
                <w:lang w:val="lv-LV"/>
              </w:rPr>
            </w:pPr>
            <w:r w:rsidRPr="0056709D">
              <w:rPr>
                <w:rFonts w:ascii="Times New Roman" w:eastAsia="Calibri" w:hAnsi="Times New Roman" w:cs="Times New Roman"/>
                <w:color w:val="000000" w:themeColor="text1"/>
                <w:sz w:val="24"/>
                <w:szCs w:val="24"/>
                <w:lang w:val="lv-LV"/>
              </w:rPr>
              <w:t>Izveidot modernu tiesu medicīnas-patoloģijas infrastruktūru VTMEC ar nepieciešamo personāla resursu, kas, pamatojoties uz atbilstošu tiesisko regulējumu, nodrošinātu atbilstošu funkcijas izpildi ikdienā un vienlaikus būtu gatava izmantošanai ārkārtas situācijās</w:t>
            </w:r>
            <w:r w:rsidR="00970A8D" w:rsidRPr="0056709D">
              <w:rPr>
                <w:rFonts w:ascii="Times New Roman" w:eastAsia="Calibri" w:hAnsi="Times New Roman" w:cs="Times New Roman"/>
                <w:color w:val="000000" w:themeColor="text1"/>
                <w:sz w:val="24"/>
                <w:szCs w:val="24"/>
                <w:lang w:val="lv-LV"/>
              </w:rPr>
              <w:t>.</w:t>
            </w:r>
          </w:p>
          <w:p w14:paraId="1B00FEE7" w14:textId="41CC9951" w:rsidR="00CB227C" w:rsidRPr="0056709D" w:rsidRDefault="00CB227C" w:rsidP="00CB227C">
            <w:pPr>
              <w:pStyle w:val="ListParagraph"/>
              <w:spacing w:before="0" w:after="0" w:line="240" w:lineRule="auto"/>
              <w:ind w:left="0"/>
              <w:contextualSpacing w:val="0"/>
              <w:jc w:val="both"/>
              <w:rPr>
                <w:rFonts w:ascii="Times New Roman" w:eastAsia="Calibri" w:hAnsi="Times New Roman" w:cs="Times New Roman"/>
                <w:color w:val="FF0000"/>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03FAEC6" w14:textId="3B0F0853" w:rsidR="00CB227C" w:rsidRPr="0056709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r w:rsidRPr="0056709D">
              <w:rPr>
                <w:rFonts w:ascii="Times New Roman" w:eastAsia="Times New Roman" w:hAnsi="Times New Roman" w:cs="Times New Roman"/>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620A703" w14:textId="6AE0A327" w:rsidR="00CB227C" w:rsidRPr="0056709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r w:rsidRPr="0056709D">
              <w:rPr>
                <w:rFonts w:ascii="Times New Roman" w:eastAsia="Calibri" w:hAnsi="Times New Roman" w:cs="Times New Roman"/>
                <w:color w:val="000000" w:themeColor="text1"/>
                <w:sz w:val="24"/>
                <w:szCs w:val="24"/>
                <w:lang w:val="lv-LV"/>
              </w:rPr>
              <w:t>VM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DB40A0F" w14:textId="4404729A"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r w:rsidRPr="009B1FCD">
              <w:rPr>
                <w:rFonts w:ascii="Times New Roman" w:eastAsia="Calibri" w:hAnsi="Times New Roman" w:cs="Times New Roman"/>
                <w:color w:val="000000" w:themeColor="text1"/>
                <w:sz w:val="24"/>
                <w:szCs w:val="24"/>
                <w:lang w:val="lv-LV"/>
              </w:rPr>
              <w:t>VTMEC</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EF2D7E9" w14:textId="77777777" w:rsidR="00CB227C" w:rsidRPr="009B1FCD" w:rsidRDefault="00CB227C" w:rsidP="00CB227C">
            <w:pPr>
              <w:spacing w:before="0" w:after="0" w:line="240" w:lineRule="auto"/>
              <w:jc w:val="center"/>
              <w:rPr>
                <w:rFonts w:ascii="Times New Roman" w:eastAsia="Calibri" w:hAnsi="Times New Roman" w:cs="Times New Roman"/>
                <w:color w:val="000000" w:themeColor="text1"/>
                <w:sz w:val="24"/>
                <w:szCs w:val="24"/>
                <w:lang w:val="lv-LV"/>
              </w:rPr>
            </w:pPr>
          </w:p>
        </w:tc>
      </w:tr>
      <w:tr w:rsidR="006527B7" w:rsidRPr="00072C67" w14:paraId="3CC62F0B"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10B6AB8" w14:textId="13414A65" w:rsidR="006527B7" w:rsidRPr="0056219E" w:rsidRDefault="006527B7" w:rsidP="006527B7">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56219E">
              <w:rPr>
                <w:rFonts w:ascii="Times New Roman" w:eastAsia="Times New Roman" w:hAnsi="Times New Roman" w:cs="Times New Roman"/>
                <w:b/>
                <w:bCs/>
                <w:color w:val="000000" w:themeColor="text1"/>
                <w:sz w:val="24"/>
                <w:szCs w:val="24"/>
                <w:lang w:val="lv-LV" w:eastAsia="lv-LV"/>
              </w:rPr>
              <w:lastRenderedPageBreak/>
              <w:t>5.</w:t>
            </w:r>
            <w:r>
              <w:rPr>
                <w:rFonts w:ascii="Times New Roman" w:eastAsia="Times New Roman" w:hAnsi="Times New Roman" w:cs="Times New Roman"/>
                <w:b/>
                <w:bCs/>
                <w:color w:val="000000" w:themeColor="text1"/>
                <w:sz w:val="24"/>
                <w:szCs w:val="24"/>
                <w:lang w:val="lv-LV" w:eastAsia="lv-LV"/>
              </w:rPr>
              <w:t>8.</w:t>
            </w:r>
          </w:p>
        </w:tc>
        <w:tc>
          <w:tcPr>
            <w:tcW w:w="4517"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471E8C74" w14:textId="77777777" w:rsidR="006527B7" w:rsidRDefault="006527B7" w:rsidP="006527B7">
            <w:pPr>
              <w:pStyle w:val="ListParagraph"/>
              <w:spacing w:before="0" w:after="0" w:line="240" w:lineRule="auto"/>
              <w:ind w:left="0"/>
              <w:contextualSpacing w:val="0"/>
              <w:jc w:val="both"/>
              <w:rPr>
                <w:rFonts w:ascii="Times New Roman" w:eastAsia="Calibri" w:hAnsi="Times New Roman" w:cs="Times New Roman"/>
                <w:b/>
                <w:bCs/>
                <w:color w:val="000000" w:themeColor="text1"/>
                <w:sz w:val="24"/>
                <w:szCs w:val="24"/>
                <w:lang w:val="lv-LV"/>
              </w:rPr>
            </w:pPr>
            <w:bookmarkStart w:id="44" w:name="_Hlk53744000"/>
            <w:r w:rsidRPr="003D5FC1">
              <w:rPr>
                <w:rFonts w:ascii="Times New Roman" w:eastAsia="Calibri" w:hAnsi="Times New Roman" w:cs="Times New Roman"/>
                <w:b/>
                <w:bCs/>
                <w:color w:val="000000" w:themeColor="text1"/>
                <w:sz w:val="24"/>
                <w:szCs w:val="24"/>
                <w:lang w:val="lv-LV"/>
              </w:rPr>
              <w:t>Izveidot un uzturēt nepieciešamo materiālo rezervju sistēmu katastrofu un ārkārtas situācijām</w:t>
            </w:r>
            <w:bookmarkEnd w:id="44"/>
            <w:r>
              <w:rPr>
                <w:rFonts w:ascii="Times New Roman" w:eastAsia="Calibri" w:hAnsi="Times New Roman" w:cs="Times New Roman"/>
                <w:b/>
                <w:bCs/>
                <w:color w:val="000000" w:themeColor="text1"/>
                <w:sz w:val="24"/>
                <w:szCs w:val="24"/>
                <w:lang w:val="lv-LV"/>
              </w:rPr>
              <w:t>:</w:t>
            </w:r>
          </w:p>
          <w:p w14:paraId="470F9B50" w14:textId="51265883" w:rsidR="006527B7" w:rsidRPr="003D5FC1" w:rsidRDefault="006527B7" w:rsidP="006527B7">
            <w:pPr>
              <w:pStyle w:val="ListParagraph"/>
              <w:spacing w:before="0" w:after="0" w:line="240" w:lineRule="auto"/>
              <w:ind w:left="0"/>
              <w:contextualSpacing w:val="0"/>
              <w:jc w:val="both"/>
              <w:rPr>
                <w:rFonts w:ascii="Times New Roman" w:eastAsia="Calibri" w:hAnsi="Times New Roman" w:cs="Times New Roman"/>
                <w:b/>
                <w:bCs/>
                <w:color w:val="000000" w:themeColor="text1"/>
                <w:sz w:val="24"/>
                <w:szCs w:val="24"/>
                <w:lang w:val="lv-LV"/>
              </w:rPr>
            </w:pPr>
          </w:p>
        </w:tc>
      </w:tr>
      <w:tr w:rsidR="00A065A4" w:rsidRPr="00072C67" w14:paraId="04B42C3C"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2AE2FF1" w14:textId="5ED54113" w:rsidR="006527B7" w:rsidRPr="0056219E" w:rsidRDefault="006527B7" w:rsidP="006527B7">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5.8.1.</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71E2F60B" w14:textId="77777777" w:rsidR="006527B7" w:rsidRPr="003D5FC1" w:rsidRDefault="006527B7" w:rsidP="006527B7">
            <w:pPr>
              <w:spacing w:before="0" w:after="0" w:line="240" w:lineRule="auto"/>
              <w:jc w:val="both"/>
              <w:rPr>
                <w:rFonts w:ascii="Times New Roman" w:eastAsia="Calibri" w:hAnsi="Times New Roman" w:cs="Times New Roman"/>
                <w:color w:val="000000" w:themeColor="text1"/>
                <w:sz w:val="24"/>
                <w:szCs w:val="24"/>
                <w:lang w:val="lv-LV"/>
              </w:rPr>
            </w:pPr>
            <w:r w:rsidRPr="003D5FC1">
              <w:rPr>
                <w:rFonts w:ascii="Times New Roman" w:eastAsia="Calibri" w:hAnsi="Times New Roman" w:cs="Times New Roman"/>
                <w:color w:val="000000" w:themeColor="text1"/>
                <w:sz w:val="24"/>
                <w:szCs w:val="24"/>
                <w:lang w:val="lv-LV"/>
              </w:rPr>
              <w:t xml:space="preserve">Pārskatīt valsts materiālo rezervju plānošanu, optimizēt ārkārtas situācijās un katastrofās nepieciešamo valsts materiālo rezervju resursu nomenklatūru, tās veidus, apjomu un izmaksas. </w:t>
            </w:r>
          </w:p>
          <w:p w14:paraId="4F720EBC" w14:textId="77777777" w:rsidR="006527B7" w:rsidRPr="003D5FC1" w:rsidRDefault="006527B7" w:rsidP="006527B7">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5AC287F" w14:textId="62F35EF4" w:rsidR="006527B7" w:rsidRPr="00745F1F" w:rsidRDefault="006527B7" w:rsidP="006527B7">
            <w:pPr>
              <w:spacing w:before="0" w:after="0" w:line="240" w:lineRule="auto"/>
              <w:jc w:val="center"/>
              <w:rPr>
                <w:rFonts w:ascii="Times New Roman" w:eastAsia="Calibri" w:hAnsi="Times New Roman" w:cs="Times New Roman"/>
                <w:color w:val="000000" w:themeColor="text1"/>
                <w:sz w:val="24"/>
                <w:szCs w:val="24"/>
                <w:lang w:val="lv-LV"/>
              </w:rPr>
            </w:pPr>
            <w:r w:rsidRPr="00745F1F">
              <w:rPr>
                <w:rFonts w:ascii="Times New Roman" w:eastAsia="Times New Roman" w:hAnsi="Times New Roman" w:cs="Times New Roman"/>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189A870D" w14:textId="0C96DBF3" w:rsidR="006527B7" w:rsidRPr="00745F1F" w:rsidRDefault="00391DA6" w:rsidP="006527B7">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 xml:space="preserve">NMPD, </w:t>
            </w:r>
            <w:r w:rsidR="00745F1F">
              <w:rPr>
                <w:rFonts w:ascii="Times New Roman" w:eastAsia="Calibri" w:hAnsi="Times New Roman" w:cs="Times New Roman"/>
                <w:color w:val="000000" w:themeColor="text1"/>
                <w:sz w:val="24"/>
                <w:szCs w:val="24"/>
                <w:lang w:val="lv-LV"/>
              </w:rPr>
              <w:t>VM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B3BBB4F" w14:textId="4B53A262" w:rsidR="006527B7" w:rsidRPr="00745F1F" w:rsidRDefault="00A54380" w:rsidP="006527B7">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 xml:space="preserve">Iem, NVD, </w:t>
            </w:r>
            <w:r w:rsidR="001C3EC4">
              <w:rPr>
                <w:rFonts w:ascii="Times New Roman" w:eastAsia="Calibri" w:hAnsi="Times New Roman" w:cs="Times New Roman"/>
                <w:color w:val="000000" w:themeColor="text1"/>
                <w:sz w:val="24"/>
                <w:szCs w:val="24"/>
                <w:lang w:val="lv-LV"/>
              </w:rPr>
              <w:t xml:space="preserve">VI, </w:t>
            </w:r>
            <w:r>
              <w:rPr>
                <w:rFonts w:ascii="Times New Roman" w:eastAsia="Calibri" w:hAnsi="Times New Roman" w:cs="Times New Roman"/>
                <w:color w:val="000000" w:themeColor="text1"/>
                <w:sz w:val="24"/>
                <w:szCs w:val="24"/>
                <w:lang w:val="lv-LV"/>
              </w:rPr>
              <w:t>ā</w:t>
            </w:r>
            <w:r w:rsidR="00B87293">
              <w:rPr>
                <w:rFonts w:ascii="Times New Roman" w:eastAsia="Calibri" w:hAnsi="Times New Roman" w:cs="Times New Roman"/>
                <w:color w:val="000000" w:themeColor="text1"/>
                <w:sz w:val="24"/>
                <w:szCs w:val="24"/>
                <w:lang w:val="lv-LV"/>
              </w:rPr>
              <w:t>rstniecības iestādes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D8DD1BE" w14:textId="77777777" w:rsidR="006527B7" w:rsidRPr="00745F1F" w:rsidRDefault="006527B7" w:rsidP="006527B7">
            <w:pPr>
              <w:spacing w:before="0" w:after="0" w:line="240" w:lineRule="auto"/>
              <w:jc w:val="center"/>
              <w:rPr>
                <w:rFonts w:ascii="Times New Roman" w:eastAsia="Calibri" w:hAnsi="Times New Roman" w:cs="Times New Roman"/>
                <w:color w:val="000000" w:themeColor="text1"/>
                <w:sz w:val="24"/>
                <w:szCs w:val="24"/>
                <w:lang w:val="lv-LV"/>
              </w:rPr>
            </w:pPr>
          </w:p>
        </w:tc>
      </w:tr>
      <w:tr w:rsidR="00A065A4" w:rsidRPr="00A8104A" w14:paraId="5DE3A3AE"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F11B4D8" w14:textId="67F2D2B4" w:rsidR="00A54380" w:rsidRPr="0056219E" w:rsidRDefault="00A54380" w:rsidP="00A5438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5.8.2.</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402477AB" w14:textId="77777777" w:rsidR="00A54380" w:rsidRPr="003D5FC1" w:rsidRDefault="00A54380" w:rsidP="00A54380">
            <w:pPr>
              <w:spacing w:before="0" w:after="0" w:line="240" w:lineRule="auto"/>
              <w:jc w:val="both"/>
              <w:rPr>
                <w:rFonts w:ascii="Times New Roman" w:eastAsia="Calibri" w:hAnsi="Times New Roman" w:cs="Times New Roman"/>
                <w:color w:val="000000" w:themeColor="text1"/>
                <w:sz w:val="24"/>
                <w:szCs w:val="24"/>
                <w:lang w:val="lv-LV"/>
              </w:rPr>
            </w:pPr>
            <w:r w:rsidRPr="003D5FC1">
              <w:rPr>
                <w:rFonts w:ascii="Times New Roman" w:eastAsia="Calibri" w:hAnsi="Times New Roman" w:cs="Times New Roman"/>
                <w:color w:val="000000" w:themeColor="text1"/>
                <w:sz w:val="24"/>
                <w:szCs w:val="24"/>
                <w:lang w:val="lv-LV"/>
              </w:rPr>
              <w:t>Nodrošināt 3 mēnešu medikamentu rezervju izveidi un uzturēšanu stacionārās ārstniecības iestādēs.</w:t>
            </w:r>
          </w:p>
          <w:p w14:paraId="35537B0A" w14:textId="77777777" w:rsidR="00A54380" w:rsidRPr="003D5FC1" w:rsidRDefault="00A54380" w:rsidP="00A54380">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EA40DCA" w14:textId="12DE0501" w:rsidR="00A54380" w:rsidRPr="00745F1F" w:rsidRDefault="00A54380" w:rsidP="00A54380">
            <w:pPr>
              <w:spacing w:before="0" w:after="0" w:line="240" w:lineRule="auto"/>
              <w:jc w:val="center"/>
              <w:rPr>
                <w:rFonts w:ascii="Times New Roman" w:eastAsia="Calibri" w:hAnsi="Times New Roman" w:cs="Times New Roman"/>
                <w:color w:val="000000" w:themeColor="text1"/>
                <w:sz w:val="24"/>
                <w:szCs w:val="24"/>
                <w:lang w:val="lv-LV"/>
              </w:rPr>
            </w:pPr>
            <w:r w:rsidRPr="00F5794F">
              <w:rPr>
                <w:rFonts w:ascii="Times New Roman" w:eastAsia="Times New Roman" w:hAnsi="Times New Roman" w:cs="Times New Roman"/>
                <w:sz w:val="24"/>
                <w:szCs w:val="24"/>
                <w:lang w:val="lv-LV" w:eastAsia="lv-LV"/>
              </w:rPr>
              <w:t xml:space="preserve">2021.-2027. </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56B1F272" w14:textId="2239BC06" w:rsidR="00A54380" w:rsidRPr="00745F1F" w:rsidRDefault="00391DA6" w:rsidP="00A54380">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 xml:space="preserve">NMPD, </w:t>
            </w:r>
            <w:r w:rsidR="00A54380" w:rsidRPr="000D520A">
              <w:rPr>
                <w:rFonts w:ascii="Times New Roman" w:eastAsia="Calibri" w:hAnsi="Times New Roman" w:cs="Times New Roman"/>
                <w:color w:val="000000" w:themeColor="text1"/>
                <w:sz w:val="24"/>
                <w:szCs w:val="24"/>
                <w:lang w:val="lv-LV"/>
              </w:rPr>
              <w:t>VM</w:t>
            </w:r>
            <w:r w:rsidR="00E70D16">
              <w:rPr>
                <w:rFonts w:ascii="Times New Roman" w:eastAsia="Calibri" w:hAnsi="Times New Roman" w:cs="Times New Roman"/>
                <w:color w:val="000000" w:themeColor="text1"/>
                <w:sz w:val="24"/>
                <w:szCs w:val="24"/>
                <w:lang w:val="lv-LV"/>
              </w:rPr>
              <w:t>, stacionārās ārstniecības iestādes</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3AEE71E" w14:textId="51FA5A24" w:rsidR="00A54380" w:rsidRPr="00745F1F" w:rsidRDefault="00E361B5" w:rsidP="00A54380">
            <w:pPr>
              <w:spacing w:before="0" w:after="0" w:line="240" w:lineRule="auto"/>
              <w:jc w:val="center"/>
              <w:rPr>
                <w:rFonts w:ascii="Times New Roman" w:eastAsia="Calibri" w:hAnsi="Times New Roman" w:cs="Times New Roman"/>
                <w:color w:val="000000" w:themeColor="text1"/>
                <w:sz w:val="24"/>
                <w:szCs w:val="24"/>
                <w:lang w:val="lv-LV"/>
              </w:rPr>
            </w:pPr>
            <w:r w:rsidRPr="00745F1F">
              <w:rPr>
                <w:rFonts w:ascii="Times New Roman" w:eastAsia="Calibri" w:hAnsi="Times New Roman" w:cs="Times New Roman"/>
                <w:color w:val="000000" w:themeColor="text1"/>
                <w:sz w:val="24"/>
                <w:szCs w:val="24"/>
                <w:lang w:val="lv-LV"/>
              </w:rPr>
              <w:t>ZVA</w:t>
            </w:r>
            <w:r>
              <w:rPr>
                <w:rFonts w:ascii="Times New Roman" w:eastAsia="Calibri" w:hAnsi="Times New Roman" w:cs="Times New Roman"/>
                <w:color w:val="000000" w:themeColor="text1"/>
                <w:sz w:val="24"/>
                <w:szCs w:val="24"/>
                <w:lang w:val="lv-LV"/>
              </w:rPr>
              <w:t xml:space="preserve">, NVD, VI </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7E52C5C" w14:textId="77777777" w:rsidR="00A54380" w:rsidRPr="00745F1F" w:rsidRDefault="00A54380" w:rsidP="00A54380">
            <w:pPr>
              <w:spacing w:before="0" w:after="0" w:line="240" w:lineRule="auto"/>
              <w:jc w:val="center"/>
              <w:rPr>
                <w:rFonts w:ascii="Times New Roman" w:eastAsia="Calibri" w:hAnsi="Times New Roman" w:cs="Times New Roman"/>
                <w:color w:val="000000" w:themeColor="text1"/>
                <w:sz w:val="24"/>
                <w:szCs w:val="24"/>
                <w:lang w:val="lv-LV"/>
              </w:rPr>
            </w:pPr>
          </w:p>
        </w:tc>
      </w:tr>
      <w:tr w:rsidR="00A065A4" w:rsidRPr="00072C67" w14:paraId="2F20DC74"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10B3763" w14:textId="020E2A38" w:rsidR="00A54380" w:rsidRPr="0056219E" w:rsidRDefault="00A54380" w:rsidP="00A5438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5.8.3.</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568DE46B" w14:textId="665DA6CA" w:rsidR="00A54380" w:rsidRPr="003D5FC1" w:rsidRDefault="00A54380" w:rsidP="00A54380">
            <w:pPr>
              <w:spacing w:before="0" w:after="0" w:line="240" w:lineRule="auto"/>
              <w:jc w:val="both"/>
              <w:rPr>
                <w:rFonts w:ascii="Times New Roman" w:eastAsia="Calibri" w:hAnsi="Times New Roman" w:cs="Times New Roman"/>
                <w:color w:val="000000" w:themeColor="text1"/>
                <w:sz w:val="24"/>
                <w:szCs w:val="24"/>
                <w:lang w:val="lv-LV"/>
              </w:rPr>
            </w:pPr>
            <w:r w:rsidRPr="003D5FC1">
              <w:rPr>
                <w:rFonts w:ascii="Times New Roman" w:eastAsia="Calibri" w:hAnsi="Times New Roman" w:cs="Times New Roman"/>
                <w:color w:val="000000" w:themeColor="text1"/>
                <w:sz w:val="24"/>
                <w:szCs w:val="24"/>
                <w:lang w:val="lv-LV"/>
              </w:rPr>
              <w:t>Izveidot nozares operatīvās rezerves un nodrošināt to uzturēšanu, kā arī pieejamību katastrofu un ārkārtas situācijas gadījumā</w:t>
            </w:r>
            <w:r w:rsidR="00EF37E8">
              <w:rPr>
                <w:rFonts w:ascii="Times New Roman" w:eastAsia="Calibri" w:hAnsi="Times New Roman" w:cs="Times New Roman"/>
                <w:color w:val="000000" w:themeColor="text1"/>
                <w:sz w:val="24"/>
                <w:szCs w:val="24"/>
                <w:lang w:val="lv-LV"/>
              </w:rPr>
              <w:t>.</w:t>
            </w:r>
          </w:p>
          <w:p w14:paraId="26587708" w14:textId="77777777" w:rsidR="00A54380" w:rsidRPr="003D5FC1" w:rsidRDefault="00A54380" w:rsidP="00A54380">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ADB2BE0" w14:textId="6A72AA63" w:rsidR="00A54380" w:rsidRPr="00745F1F" w:rsidRDefault="00A54380" w:rsidP="00A54380">
            <w:pPr>
              <w:spacing w:before="0" w:after="0" w:line="240" w:lineRule="auto"/>
              <w:jc w:val="center"/>
              <w:rPr>
                <w:rFonts w:ascii="Times New Roman" w:eastAsia="Calibri" w:hAnsi="Times New Roman" w:cs="Times New Roman"/>
                <w:color w:val="000000" w:themeColor="text1"/>
                <w:sz w:val="24"/>
                <w:szCs w:val="24"/>
                <w:lang w:val="lv-LV"/>
              </w:rPr>
            </w:pPr>
            <w:r w:rsidRPr="00F5794F">
              <w:rPr>
                <w:rFonts w:ascii="Times New Roman" w:eastAsia="Times New Roman" w:hAnsi="Times New Roman" w:cs="Times New Roman"/>
                <w:sz w:val="24"/>
                <w:szCs w:val="24"/>
                <w:lang w:val="lv-LV" w:eastAsia="lv-LV"/>
              </w:rPr>
              <w:t xml:space="preserve">2021.-2027. </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352EF7AC" w14:textId="15739349" w:rsidR="00A54380" w:rsidRPr="00745F1F" w:rsidRDefault="00391DA6" w:rsidP="00A54380">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 xml:space="preserve">NMPD, </w:t>
            </w:r>
            <w:r w:rsidR="00A54380" w:rsidRPr="000D520A">
              <w:rPr>
                <w:rFonts w:ascii="Times New Roman" w:eastAsia="Calibri" w:hAnsi="Times New Roman" w:cs="Times New Roman"/>
                <w:color w:val="000000" w:themeColor="text1"/>
                <w:sz w:val="24"/>
                <w:szCs w:val="24"/>
                <w:lang w:val="lv-LV"/>
              </w:rPr>
              <w:t>VM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5E041A9" w14:textId="76F752A5" w:rsidR="00A54380" w:rsidRPr="00745F1F" w:rsidRDefault="00DF1482" w:rsidP="00A54380">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NVD, SPKC, VTMEC, VAC, ZVA, V</w:t>
            </w:r>
            <w:r w:rsidR="00391DA6">
              <w:rPr>
                <w:rFonts w:ascii="Times New Roman" w:eastAsia="Calibri" w:hAnsi="Times New Roman" w:cs="Times New Roman"/>
                <w:color w:val="000000" w:themeColor="text1"/>
                <w:sz w:val="24"/>
                <w:szCs w:val="24"/>
                <w:lang w:val="lv-LV"/>
              </w:rPr>
              <w:t>I</w:t>
            </w:r>
            <w:r>
              <w:rPr>
                <w:rFonts w:ascii="Times New Roman" w:eastAsia="Calibri" w:hAnsi="Times New Roman" w:cs="Times New Roman"/>
                <w:color w:val="000000" w:themeColor="text1"/>
                <w:sz w:val="24"/>
                <w:szCs w:val="24"/>
                <w:lang w:val="lv-LV"/>
              </w:rPr>
              <w:t>, RAKUS, PSKUS, BKUS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743CD1E" w14:textId="77777777" w:rsidR="00A54380" w:rsidRPr="00745F1F" w:rsidRDefault="00A54380" w:rsidP="00A54380">
            <w:pPr>
              <w:spacing w:before="0" w:after="0" w:line="240" w:lineRule="auto"/>
              <w:jc w:val="center"/>
              <w:rPr>
                <w:rFonts w:ascii="Times New Roman" w:eastAsia="Calibri" w:hAnsi="Times New Roman" w:cs="Times New Roman"/>
                <w:color w:val="000000" w:themeColor="text1"/>
                <w:sz w:val="24"/>
                <w:szCs w:val="24"/>
                <w:lang w:val="lv-LV"/>
              </w:rPr>
            </w:pPr>
          </w:p>
        </w:tc>
      </w:tr>
      <w:tr w:rsidR="00A065A4" w:rsidRPr="00A8104A" w14:paraId="462920B2"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AB61ED7" w14:textId="6EC67AEA" w:rsidR="00A54380" w:rsidRPr="0056219E" w:rsidRDefault="00A54380" w:rsidP="00A5438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5.8.4.</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396AB971" w14:textId="5FD2B5D2" w:rsidR="003C552B" w:rsidRDefault="003C552B" w:rsidP="003C552B">
            <w:pPr>
              <w:spacing w:before="0" w:after="0" w:line="240" w:lineRule="auto"/>
              <w:jc w:val="both"/>
              <w:rPr>
                <w:rFonts w:ascii="Times New Roman" w:eastAsia="Calibri" w:hAnsi="Times New Roman" w:cs="Times New Roman"/>
                <w:color w:val="000000" w:themeColor="text1"/>
                <w:sz w:val="24"/>
                <w:szCs w:val="24"/>
                <w:lang w:val="lv-LV"/>
              </w:rPr>
            </w:pPr>
            <w:r w:rsidRPr="003D5FC1">
              <w:rPr>
                <w:rFonts w:ascii="Times New Roman" w:eastAsia="Calibri" w:hAnsi="Times New Roman" w:cs="Times New Roman"/>
                <w:color w:val="000000" w:themeColor="text1"/>
                <w:sz w:val="24"/>
                <w:szCs w:val="24"/>
                <w:lang w:val="lv-LV"/>
              </w:rPr>
              <w:t>Paredzēt nepieciešamās ģeneratoru jaudas un degviel</w:t>
            </w:r>
            <w:r>
              <w:rPr>
                <w:rFonts w:ascii="Times New Roman" w:eastAsia="Calibri" w:hAnsi="Times New Roman" w:cs="Times New Roman"/>
                <w:color w:val="000000" w:themeColor="text1"/>
                <w:sz w:val="24"/>
                <w:szCs w:val="24"/>
                <w:lang w:val="lv-LV"/>
              </w:rPr>
              <w:t>a</w:t>
            </w:r>
            <w:r w:rsidRPr="003D5FC1">
              <w:rPr>
                <w:rFonts w:ascii="Times New Roman" w:eastAsia="Calibri" w:hAnsi="Times New Roman" w:cs="Times New Roman"/>
                <w:color w:val="000000" w:themeColor="text1"/>
                <w:sz w:val="24"/>
                <w:szCs w:val="24"/>
                <w:lang w:val="lv-LV"/>
              </w:rPr>
              <w:t>s pieejamību neatliekamo medicīnisko palīdzību sniedzošās ārstniecības iestādēs</w:t>
            </w:r>
            <w:r>
              <w:rPr>
                <w:rFonts w:ascii="Times New Roman" w:eastAsia="Calibri" w:hAnsi="Times New Roman" w:cs="Times New Roman"/>
                <w:color w:val="000000" w:themeColor="text1"/>
                <w:sz w:val="24"/>
                <w:szCs w:val="24"/>
                <w:lang w:val="lv-LV"/>
              </w:rPr>
              <w:t xml:space="preserve"> 24/7</w:t>
            </w:r>
            <w:r w:rsidRPr="003D5FC1">
              <w:rPr>
                <w:rFonts w:ascii="Times New Roman" w:eastAsia="Calibri" w:hAnsi="Times New Roman" w:cs="Times New Roman"/>
                <w:color w:val="000000" w:themeColor="text1"/>
                <w:sz w:val="24"/>
                <w:szCs w:val="24"/>
                <w:lang w:val="lv-LV"/>
              </w:rPr>
              <w:t>, lai ārkārtas situācijās, tai skaitā ilgstošas elektroapgādes pārtraukumu gadījumā, nodrošinātu veselības aprūpes pakalpojumu sniegšanu</w:t>
            </w:r>
            <w:r>
              <w:rPr>
                <w:rFonts w:ascii="Times New Roman" w:eastAsia="Calibri" w:hAnsi="Times New Roman" w:cs="Times New Roman"/>
                <w:color w:val="000000" w:themeColor="text1"/>
                <w:sz w:val="24"/>
                <w:szCs w:val="24"/>
                <w:lang w:val="lv-LV"/>
              </w:rPr>
              <w:t xml:space="preserve"> </w:t>
            </w:r>
            <w:r w:rsidRPr="00391DA6">
              <w:rPr>
                <w:rFonts w:ascii="Times New Roman" w:eastAsia="Calibri" w:hAnsi="Times New Roman" w:cs="Times New Roman"/>
                <w:color w:val="000000" w:themeColor="text1"/>
                <w:sz w:val="24"/>
                <w:szCs w:val="24"/>
                <w:lang w:val="lv-LV"/>
              </w:rPr>
              <w:t>minētajās ārstniecības iestādē</w:t>
            </w:r>
            <w:r>
              <w:rPr>
                <w:rFonts w:ascii="Times New Roman" w:eastAsia="Calibri" w:hAnsi="Times New Roman" w:cs="Times New Roman"/>
                <w:color w:val="000000" w:themeColor="text1"/>
                <w:sz w:val="24"/>
                <w:szCs w:val="24"/>
                <w:lang w:val="lv-LV"/>
              </w:rPr>
              <w:t>s</w:t>
            </w:r>
            <w:r w:rsidRPr="003D5FC1">
              <w:rPr>
                <w:rFonts w:ascii="Times New Roman" w:eastAsia="Calibri" w:hAnsi="Times New Roman" w:cs="Times New Roman"/>
                <w:color w:val="000000" w:themeColor="text1"/>
                <w:sz w:val="24"/>
                <w:szCs w:val="24"/>
                <w:lang w:val="lv-LV"/>
              </w:rPr>
              <w:t>.</w:t>
            </w:r>
          </w:p>
          <w:p w14:paraId="57C9E9A2" w14:textId="72E4B2D4" w:rsidR="00A54380" w:rsidRPr="003D5FC1" w:rsidRDefault="00A54380" w:rsidP="00A54380">
            <w:pPr>
              <w:spacing w:before="0" w:after="0" w:line="240" w:lineRule="auto"/>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814C949" w14:textId="4BFF8C8E" w:rsidR="00A54380" w:rsidRPr="00745F1F" w:rsidRDefault="00A54380" w:rsidP="00A54380">
            <w:pPr>
              <w:spacing w:before="0" w:after="0" w:line="240" w:lineRule="auto"/>
              <w:jc w:val="center"/>
              <w:rPr>
                <w:rFonts w:ascii="Times New Roman" w:eastAsia="Calibri" w:hAnsi="Times New Roman" w:cs="Times New Roman"/>
                <w:color w:val="000000" w:themeColor="text1"/>
                <w:sz w:val="24"/>
                <w:szCs w:val="24"/>
                <w:lang w:val="lv-LV"/>
              </w:rPr>
            </w:pPr>
            <w:r w:rsidRPr="00F5794F">
              <w:rPr>
                <w:rFonts w:ascii="Times New Roman" w:eastAsia="Times New Roman" w:hAnsi="Times New Roman" w:cs="Times New Roman"/>
                <w:sz w:val="24"/>
                <w:szCs w:val="24"/>
                <w:lang w:val="lv-LV" w:eastAsia="lv-LV"/>
              </w:rPr>
              <w:t xml:space="preserve">2021.-2027. </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507AE2C4" w14:textId="4EE9C476" w:rsidR="00A54380" w:rsidRPr="00745F1F" w:rsidRDefault="00A54380" w:rsidP="00A54380">
            <w:pPr>
              <w:spacing w:before="0" w:after="0" w:line="240" w:lineRule="auto"/>
              <w:jc w:val="center"/>
              <w:rPr>
                <w:rFonts w:ascii="Times New Roman" w:eastAsia="Calibri" w:hAnsi="Times New Roman" w:cs="Times New Roman"/>
                <w:color w:val="000000" w:themeColor="text1"/>
                <w:sz w:val="24"/>
                <w:szCs w:val="24"/>
                <w:lang w:val="lv-LV"/>
              </w:rPr>
            </w:pPr>
            <w:r w:rsidRPr="000D520A">
              <w:rPr>
                <w:rFonts w:ascii="Times New Roman" w:eastAsia="Calibri" w:hAnsi="Times New Roman" w:cs="Times New Roman"/>
                <w:color w:val="000000" w:themeColor="text1"/>
                <w:sz w:val="24"/>
                <w:szCs w:val="24"/>
                <w:lang w:val="lv-LV"/>
              </w:rPr>
              <w:t>VM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55A4CC0" w14:textId="5034D5F1" w:rsidR="00A54380" w:rsidRPr="00745F1F" w:rsidRDefault="00FB3796" w:rsidP="00A54380">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NMPD, NVD, ārstniecības iestādes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43F2988" w14:textId="77777777" w:rsidR="00A54380" w:rsidRPr="00745F1F" w:rsidRDefault="00A54380" w:rsidP="00A54380">
            <w:pPr>
              <w:spacing w:before="0" w:after="0" w:line="240" w:lineRule="auto"/>
              <w:jc w:val="center"/>
              <w:rPr>
                <w:rFonts w:ascii="Times New Roman" w:eastAsia="Calibri" w:hAnsi="Times New Roman" w:cs="Times New Roman"/>
                <w:color w:val="000000" w:themeColor="text1"/>
                <w:sz w:val="24"/>
                <w:szCs w:val="24"/>
                <w:lang w:val="lv-LV"/>
              </w:rPr>
            </w:pPr>
          </w:p>
        </w:tc>
      </w:tr>
      <w:tr w:rsidR="00A065A4" w:rsidRPr="00A8104A" w14:paraId="1C509F42"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AEED958" w14:textId="320DADFA" w:rsidR="00A54380" w:rsidRPr="0056219E" w:rsidRDefault="00A54380" w:rsidP="00A5438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5.8.5.</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09C6D614" w14:textId="77777777" w:rsidR="00A54380" w:rsidRDefault="00A54380" w:rsidP="00A54380">
            <w:pPr>
              <w:spacing w:before="0" w:after="0" w:line="240" w:lineRule="auto"/>
              <w:jc w:val="both"/>
              <w:rPr>
                <w:rFonts w:ascii="Times New Roman" w:eastAsia="Calibri" w:hAnsi="Times New Roman" w:cs="Times New Roman"/>
                <w:color w:val="000000" w:themeColor="text1"/>
                <w:sz w:val="24"/>
                <w:szCs w:val="24"/>
                <w:lang w:val="lv-LV"/>
              </w:rPr>
            </w:pPr>
            <w:r w:rsidRPr="003D5FC1">
              <w:rPr>
                <w:rFonts w:ascii="Times New Roman" w:eastAsia="Calibri" w:hAnsi="Times New Roman" w:cs="Times New Roman"/>
                <w:color w:val="000000" w:themeColor="text1"/>
                <w:sz w:val="24"/>
                <w:szCs w:val="24"/>
                <w:lang w:val="lv-LV"/>
              </w:rPr>
              <w:t xml:space="preserve">Uzlabot esošo informācijas par stacionāro ārstniecības iestāžu resursu nodrošinājumu uzskaiti un aktualizēšanu, kā arī veikt operatīvu informācijas apmaiņu starp iesaistītajām institūcijām un ārstniecības iestādēm, izstrādājot un integrējot e-veselībā un </w:t>
            </w:r>
            <w:r w:rsidRPr="003D5FC1">
              <w:rPr>
                <w:rFonts w:ascii="Times New Roman" w:eastAsia="Calibri" w:hAnsi="Times New Roman" w:cs="Times New Roman"/>
                <w:color w:val="000000" w:themeColor="text1"/>
                <w:sz w:val="24"/>
                <w:szCs w:val="24"/>
                <w:lang w:val="lv-LV"/>
              </w:rPr>
              <w:lastRenderedPageBreak/>
              <w:t>ārstniecības iestāžu informācijas sistēmās operatīvo datu paneli.</w:t>
            </w:r>
          </w:p>
          <w:p w14:paraId="7814D19E" w14:textId="7D037C5C" w:rsidR="00A54380" w:rsidRPr="003D5FC1" w:rsidRDefault="00A54380" w:rsidP="00A54380">
            <w:pPr>
              <w:spacing w:before="0" w:after="0" w:line="240" w:lineRule="auto"/>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1BA93A2" w14:textId="66F50D81" w:rsidR="00A54380" w:rsidRPr="00745F1F" w:rsidRDefault="00A54380" w:rsidP="00A54380">
            <w:pPr>
              <w:spacing w:before="0" w:after="0" w:line="240" w:lineRule="auto"/>
              <w:jc w:val="center"/>
              <w:rPr>
                <w:rFonts w:ascii="Times New Roman" w:eastAsia="Calibri" w:hAnsi="Times New Roman" w:cs="Times New Roman"/>
                <w:color w:val="000000" w:themeColor="text1"/>
                <w:sz w:val="24"/>
                <w:szCs w:val="24"/>
                <w:lang w:val="lv-LV"/>
              </w:rPr>
            </w:pPr>
            <w:r w:rsidRPr="004821B6">
              <w:rPr>
                <w:rFonts w:ascii="Times New Roman" w:eastAsia="Times New Roman" w:hAnsi="Times New Roman" w:cs="Times New Roman"/>
                <w:sz w:val="24"/>
                <w:szCs w:val="24"/>
                <w:lang w:val="lv-LV" w:eastAsia="lv-LV"/>
              </w:rPr>
              <w:lastRenderedPageBreak/>
              <w:t xml:space="preserve">2021.-2027. </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DBE83CA" w14:textId="52B16B71" w:rsidR="00A54380" w:rsidRPr="00745F1F" w:rsidRDefault="00A54380" w:rsidP="00A54380">
            <w:pPr>
              <w:spacing w:before="0" w:after="0" w:line="240" w:lineRule="auto"/>
              <w:jc w:val="center"/>
              <w:rPr>
                <w:rFonts w:ascii="Times New Roman" w:eastAsia="Calibri" w:hAnsi="Times New Roman" w:cs="Times New Roman"/>
                <w:color w:val="000000" w:themeColor="text1"/>
                <w:sz w:val="24"/>
                <w:szCs w:val="24"/>
                <w:lang w:val="lv-LV"/>
              </w:rPr>
            </w:pPr>
            <w:r w:rsidRPr="000D520A">
              <w:rPr>
                <w:rFonts w:ascii="Times New Roman" w:eastAsia="Calibri" w:hAnsi="Times New Roman" w:cs="Times New Roman"/>
                <w:color w:val="000000" w:themeColor="text1"/>
                <w:sz w:val="24"/>
                <w:szCs w:val="24"/>
                <w:lang w:val="lv-LV"/>
              </w:rPr>
              <w:t>VM</w:t>
            </w:r>
            <w:r w:rsidR="00391DA6">
              <w:rPr>
                <w:rFonts w:ascii="Times New Roman" w:eastAsia="Calibri" w:hAnsi="Times New Roman" w:cs="Times New Roman"/>
                <w:color w:val="000000" w:themeColor="text1"/>
                <w:sz w:val="24"/>
                <w:szCs w:val="24"/>
                <w:lang w:val="lv-LV"/>
              </w:rPr>
              <w:t>, NMPD</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0D2E9B3" w14:textId="21B0C114" w:rsidR="00A54380" w:rsidRPr="00745F1F" w:rsidRDefault="00FB3796" w:rsidP="00A54380">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NVD, ārstniecības iestādes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65C41B0" w14:textId="77777777" w:rsidR="00A54380" w:rsidRPr="00745F1F" w:rsidRDefault="00A54380" w:rsidP="00A54380">
            <w:pPr>
              <w:spacing w:before="0" w:after="0" w:line="240" w:lineRule="auto"/>
              <w:jc w:val="center"/>
              <w:rPr>
                <w:rFonts w:ascii="Times New Roman" w:eastAsia="Calibri" w:hAnsi="Times New Roman" w:cs="Times New Roman"/>
                <w:color w:val="000000" w:themeColor="text1"/>
                <w:sz w:val="24"/>
                <w:szCs w:val="24"/>
                <w:lang w:val="lv-LV"/>
              </w:rPr>
            </w:pPr>
          </w:p>
        </w:tc>
      </w:tr>
      <w:tr w:rsidR="00A065A4" w:rsidRPr="00A8104A" w14:paraId="4D71CEF4"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0D5FB96" w14:textId="50E63C72" w:rsidR="00A54380" w:rsidRPr="0056219E" w:rsidRDefault="00A54380" w:rsidP="00A54380">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5.8.6.</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66B2C2B6" w14:textId="708A6DE7" w:rsidR="00A54380" w:rsidRDefault="001363AA" w:rsidP="00A54380">
            <w:pPr>
              <w:spacing w:before="0" w:after="0" w:line="240" w:lineRule="auto"/>
              <w:jc w:val="both"/>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Nodrošināt</w:t>
            </w:r>
            <w:r w:rsidR="00A54380" w:rsidRPr="003D5FC1">
              <w:rPr>
                <w:rFonts w:ascii="Times New Roman" w:eastAsia="Calibri" w:hAnsi="Times New Roman" w:cs="Times New Roman"/>
                <w:color w:val="000000" w:themeColor="text1"/>
                <w:sz w:val="24"/>
                <w:szCs w:val="24"/>
                <w:lang w:val="lv-LV"/>
              </w:rPr>
              <w:t xml:space="preserve"> ārstniecības iestāžu</w:t>
            </w:r>
            <w:r w:rsidR="00895BB0">
              <w:rPr>
                <w:rFonts w:ascii="Times New Roman" w:eastAsia="Calibri" w:hAnsi="Times New Roman" w:cs="Times New Roman"/>
                <w:color w:val="000000" w:themeColor="text1"/>
                <w:sz w:val="24"/>
                <w:szCs w:val="24"/>
                <w:lang w:val="lv-LV"/>
              </w:rPr>
              <w:t xml:space="preserve"> personāla</w:t>
            </w:r>
            <w:r w:rsidR="00A54380" w:rsidRPr="003D5FC1">
              <w:rPr>
                <w:rFonts w:ascii="Times New Roman" w:eastAsia="Calibri" w:hAnsi="Times New Roman" w:cs="Times New Roman"/>
                <w:color w:val="000000" w:themeColor="text1"/>
                <w:sz w:val="24"/>
                <w:szCs w:val="24"/>
                <w:lang w:val="lv-LV"/>
              </w:rPr>
              <w:t xml:space="preserve"> gatavību rīcībai ārkārtas situācijās un valsts apdraudējuma gadījumā</w:t>
            </w:r>
            <w:r w:rsidR="00850ECE">
              <w:rPr>
                <w:rFonts w:ascii="Times New Roman" w:eastAsia="Calibri" w:hAnsi="Times New Roman" w:cs="Times New Roman"/>
                <w:color w:val="000000" w:themeColor="text1"/>
                <w:sz w:val="24"/>
                <w:szCs w:val="24"/>
                <w:lang w:val="lv-LV"/>
              </w:rPr>
              <w:t>.</w:t>
            </w:r>
          </w:p>
          <w:p w14:paraId="1C2163CA" w14:textId="2C0F6C19" w:rsidR="00A54380" w:rsidRPr="003D5FC1" w:rsidRDefault="00A54380" w:rsidP="00A54380">
            <w:pPr>
              <w:spacing w:before="0" w:after="0" w:line="240" w:lineRule="auto"/>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7FDFBFF" w14:textId="6213FCFB" w:rsidR="00A54380" w:rsidRPr="00745F1F" w:rsidRDefault="00A54380" w:rsidP="00A54380">
            <w:pPr>
              <w:spacing w:before="0" w:after="0" w:line="240" w:lineRule="auto"/>
              <w:jc w:val="center"/>
              <w:rPr>
                <w:rFonts w:ascii="Times New Roman" w:eastAsia="Calibri" w:hAnsi="Times New Roman" w:cs="Times New Roman"/>
                <w:color w:val="000000" w:themeColor="text1"/>
                <w:sz w:val="24"/>
                <w:szCs w:val="24"/>
                <w:lang w:val="lv-LV"/>
              </w:rPr>
            </w:pPr>
            <w:r w:rsidRPr="004821B6">
              <w:rPr>
                <w:rFonts w:ascii="Times New Roman" w:eastAsia="Times New Roman" w:hAnsi="Times New Roman" w:cs="Times New Roman"/>
                <w:sz w:val="24"/>
                <w:szCs w:val="24"/>
                <w:lang w:val="lv-LV" w:eastAsia="lv-LV"/>
              </w:rPr>
              <w:t xml:space="preserve">2021.-2027. </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5B947A4" w14:textId="4FE687F4" w:rsidR="00A54380" w:rsidRPr="00745F1F" w:rsidRDefault="00391DA6" w:rsidP="00A54380">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 xml:space="preserve">NMPD, </w:t>
            </w:r>
            <w:r w:rsidR="00A54380" w:rsidRPr="000D520A">
              <w:rPr>
                <w:rFonts w:ascii="Times New Roman" w:eastAsia="Calibri" w:hAnsi="Times New Roman" w:cs="Times New Roman"/>
                <w:color w:val="000000" w:themeColor="text1"/>
                <w:sz w:val="24"/>
                <w:szCs w:val="24"/>
                <w:lang w:val="lv-LV"/>
              </w:rPr>
              <w:t>VM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FFE4EE5" w14:textId="410B27B3" w:rsidR="00A54380" w:rsidRPr="00745F1F" w:rsidRDefault="007B1AC1" w:rsidP="00A54380">
            <w:pPr>
              <w:spacing w:before="0" w:after="0" w:line="240" w:lineRule="auto"/>
              <w:jc w:val="center"/>
              <w:rPr>
                <w:rFonts w:ascii="Times New Roman" w:eastAsia="Calibri" w:hAnsi="Times New Roman" w:cs="Times New Roman"/>
                <w:color w:val="000000" w:themeColor="text1"/>
                <w:sz w:val="24"/>
                <w:szCs w:val="24"/>
                <w:lang w:val="lv-LV"/>
              </w:rPr>
            </w:pPr>
            <w:r w:rsidRPr="007B1AC1">
              <w:rPr>
                <w:rFonts w:ascii="Times New Roman" w:eastAsia="Calibri" w:hAnsi="Times New Roman" w:cs="Times New Roman"/>
                <w:color w:val="000000" w:themeColor="text1"/>
                <w:sz w:val="24"/>
                <w:szCs w:val="24"/>
                <w:lang w:val="lv-LV"/>
              </w:rPr>
              <w:t>NVD, ārstniecības iestādes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A258BD2" w14:textId="77777777" w:rsidR="00A54380" w:rsidRPr="00745F1F" w:rsidRDefault="00A54380" w:rsidP="00A54380">
            <w:pPr>
              <w:spacing w:before="0" w:after="0" w:line="240" w:lineRule="auto"/>
              <w:jc w:val="center"/>
              <w:rPr>
                <w:rFonts w:ascii="Times New Roman" w:eastAsia="Calibri" w:hAnsi="Times New Roman" w:cs="Times New Roman"/>
                <w:color w:val="000000" w:themeColor="text1"/>
                <w:sz w:val="24"/>
                <w:szCs w:val="24"/>
                <w:lang w:val="lv-LV"/>
              </w:rPr>
            </w:pPr>
          </w:p>
        </w:tc>
      </w:tr>
      <w:tr w:rsidR="00A065A4" w:rsidRPr="00A8104A" w14:paraId="46E62209"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868A38F" w14:textId="601BE28C" w:rsidR="00A54380" w:rsidRPr="00FF4621" w:rsidRDefault="00A54380" w:rsidP="00A54380">
            <w:pPr>
              <w:spacing w:before="0" w:after="0" w:line="240" w:lineRule="auto"/>
              <w:jc w:val="center"/>
              <w:rPr>
                <w:rFonts w:ascii="Times New Roman" w:eastAsia="Times New Roman" w:hAnsi="Times New Roman" w:cs="Times New Roman"/>
                <w:b/>
                <w:bCs/>
                <w:color w:val="000000" w:themeColor="text1"/>
                <w:sz w:val="24"/>
                <w:szCs w:val="24"/>
                <w:lang w:val="lv-LV" w:eastAsia="lv-LV"/>
              </w:rPr>
            </w:pPr>
            <w:r w:rsidRPr="00FF4621">
              <w:rPr>
                <w:rFonts w:ascii="Times New Roman" w:eastAsia="Times New Roman" w:hAnsi="Times New Roman" w:cs="Times New Roman"/>
                <w:b/>
                <w:bCs/>
                <w:color w:val="000000" w:themeColor="text1"/>
                <w:sz w:val="24"/>
                <w:szCs w:val="24"/>
                <w:lang w:val="lv-LV" w:eastAsia="lv-LV"/>
              </w:rPr>
              <w:t>5.9.</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6DFE5473" w14:textId="396C9271" w:rsidR="00A54380" w:rsidRPr="003D5FC1" w:rsidRDefault="00A54380" w:rsidP="00A54380">
            <w:pPr>
              <w:pStyle w:val="ListParagraph"/>
              <w:spacing w:before="0" w:after="0" w:line="240" w:lineRule="auto"/>
              <w:ind w:left="0"/>
              <w:contextualSpacing w:val="0"/>
              <w:jc w:val="both"/>
              <w:rPr>
                <w:rFonts w:ascii="Times New Roman" w:eastAsia="Calibri" w:hAnsi="Times New Roman" w:cs="Times New Roman"/>
                <w:b/>
                <w:bCs/>
                <w:color w:val="FF0000"/>
                <w:sz w:val="24"/>
                <w:szCs w:val="24"/>
                <w:lang w:val="lv-LV"/>
              </w:rPr>
            </w:pPr>
            <w:r w:rsidRPr="00A30F44">
              <w:rPr>
                <w:rFonts w:ascii="Times New Roman" w:eastAsia="Calibri" w:hAnsi="Times New Roman" w:cs="Times New Roman"/>
                <w:b/>
                <w:bCs/>
                <w:color w:val="000000" w:themeColor="text1"/>
                <w:sz w:val="24"/>
                <w:szCs w:val="24"/>
                <w:lang w:val="lv-LV"/>
              </w:rPr>
              <w:t>Pilnveidot patoloģijas un tiesu medicīnas sistēmu un stiprināt tās kapacitāti (personāla resurss)</w:t>
            </w:r>
            <w:r w:rsidR="00EF37E8">
              <w:rPr>
                <w:rFonts w:ascii="Times New Roman" w:eastAsia="Calibri" w:hAnsi="Times New Roman" w:cs="Times New Roman"/>
                <w:b/>
                <w:bCs/>
                <w:color w:val="000000" w:themeColor="text1"/>
                <w:sz w:val="24"/>
                <w:szCs w:val="24"/>
                <w:lang w:val="lv-LV"/>
              </w:rPr>
              <w:t>.</w:t>
            </w:r>
          </w:p>
          <w:p w14:paraId="41578861" w14:textId="77777777" w:rsidR="00A54380" w:rsidRPr="003D5FC1" w:rsidRDefault="00A54380" w:rsidP="00A54380">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617CC80" w14:textId="33DD1156" w:rsidR="00A54380" w:rsidRPr="00745F1F" w:rsidRDefault="00A54380" w:rsidP="00A54380">
            <w:pPr>
              <w:spacing w:before="0" w:after="0" w:line="240" w:lineRule="auto"/>
              <w:jc w:val="center"/>
              <w:rPr>
                <w:rFonts w:ascii="Times New Roman" w:eastAsia="Calibri" w:hAnsi="Times New Roman" w:cs="Times New Roman"/>
                <w:color w:val="000000" w:themeColor="text1"/>
                <w:sz w:val="24"/>
                <w:szCs w:val="24"/>
                <w:lang w:val="lv-LV"/>
              </w:rPr>
            </w:pPr>
            <w:r w:rsidRPr="004821B6">
              <w:rPr>
                <w:rFonts w:ascii="Times New Roman" w:eastAsia="Times New Roman" w:hAnsi="Times New Roman" w:cs="Times New Roman"/>
                <w:sz w:val="24"/>
                <w:szCs w:val="24"/>
                <w:lang w:val="lv-LV" w:eastAsia="lv-LV"/>
              </w:rPr>
              <w:t xml:space="preserve">2021.-2027. </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6A0D2D7A" w14:textId="6FA27782" w:rsidR="00A54380" w:rsidRPr="00745F1F" w:rsidRDefault="00A54380" w:rsidP="00A54380">
            <w:pPr>
              <w:spacing w:before="0" w:after="0" w:line="240" w:lineRule="auto"/>
              <w:jc w:val="center"/>
              <w:rPr>
                <w:rFonts w:ascii="Times New Roman" w:eastAsia="Calibri" w:hAnsi="Times New Roman" w:cs="Times New Roman"/>
                <w:color w:val="000000" w:themeColor="text1"/>
                <w:sz w:val="24"/>
                <w:szCs w:val="24"/>
                <w:lang w:val="lv-LV"/>
              </w:rPr>
            </w:pPr>
            <w:r w:rsidRPr="000D520A">
              <w:rPr>
                <w:rFonts w:ascii="Times New Roman" w:eastAsia="Calibri" w:hAnsi="Times New Roman" w:cs="Times New Roman"/>
                <w:color w:val="000000" w:themeColor="text1"/>
                <w:sz w:val="24"/>
                <w:szCs w:val="24"/>
                <w:lang w:val="lv-LV"/>
              </w:rPr>
              <w:t>VM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6969F81" w14:textId="78A77C11" w:rsidR="00A54380" w:rsidRPr="00745F1F" w:rsidRDefault="007B1AC1" w:rsidP="00A54380">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VTMEC</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B71C6D8" w14:textId="77777777" w:rsidR="00A54380" w:rsidRPr="00745F1F" w:rsidRDefault="00A54380" w:rsidP="00A54380">
            <w:pPr>
              <w:spacing w:before="0" w:after="0" w:line="240" w:lineRule="auto"/>
              <w:jc w:val="center"/>
              <w:rPr>
                <w:rFonts w:ascii="Times New Roman" w:eastAsia="Calibri" w:hAnsi="Times New Roman" w:cs="Times New Roman"/>
                <w:color w:val="000000" w:themeColor="text1"/>
                <w:sz w:val="24"/>
                <w:szCs w:val="24"/>
                <w:lang w:val="lv-LV"/>
              </w:rPr>
            </w:pPr>
          </w:p>
        </w:tc>
      </w:tr>
      <w:tr w:rsidR="00C96EF8" w:rsidRPr="00D551B1" w14:paraId="6097F946"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9B0DAA9" w14:textId="2B3AAF77" w:rsidR="00C96EF8" w:rsidRPr="00D551B1" w:rsidRDefault="005965CC" w:rsidP="00C96EF8">
            <w:pPr>
              <w:spacing w:before="0" w:after="0" w:line="240" w:lineRule="auto"/>
              <w:jc w:val="center"/>
              <w:rPr>
                <w:rFonts w:ascii="Times New Roman" w:eastAsia="Times New Roman" w:hAnsi="Times New Roman" w:cs="Times New Roman"/>
                <w:b/>
                <w:color w:val="000000" w:themeColor="text1"/>
                <w:sz w:val="24"/>
                <w:szCs w:val="24"/>
                <w:lang w:val="lv-LV" w:eastAsia="lv-LV"/>
              </w:rPr>
            </w:pPr>
            <w:r w:rsidRPr="00D551B1">
              <w:rPr>
                <w:rFonts w:ascii="Times New Roman" w:eastAsia="Times New Roman" w:hAnsi="Times New Roman" w:cs="Times New Roman"/>
                <w:b/>
                <w:color w:val="000000" w:themeColor="text1"/>
                <w:sz w:val="24"/>
                <w:szCs w:val="24"/>
                <w:lang w:val="lv-LV" w:eastAsia="lv-LV"/>
              </w:rPr>
              <w:t>5.10.</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24D924FC" w14:textId="153ACA0D" w:rsidR="00C96EF8" w:rsidRDefault="00C96EF8" w:rsidP="00C96EF8">
            <w:pPr>
              <w:pStyle w:val="ListParagraph"/>
              <w:spacing w:before="0" w:after="0" w:line="240" w:lineRule="auto"/>
              <w:ind w:left="0"/>
              <w:contextualSpacing w:val="0"/>
              <w:jc w:val="both"/>
              <w:rPr>
                <w:rFonts w:ascii="Times New Roman" w:eastAsia="Calibri" w:hAnsi="Times New Roman" w:cs="Times New Roman"/>
                <w:b/>
                <w:color w:val="000000" w:themeColor="text1"/>
                <w:sz w:val="24"/>
                <w:szCs w:val="24"/>
                <w:lang w:val="lv-LV"/>
              </w:rPr>
            </w:pPr>
            <w:r w:rsidRPr="00D551B1">
              <w:rPr>
                <w:rFonts w:ascii="Times New Roman" w:eastAsia="Calibri" w:hAnsi="Times New Roman" w:cs="Times New Roman"/>
                <w:b/>
                <w:color w:val="000000" w:themeColor="text1"/>
                <w:sz w:val="24"/>
                <w:szCs w:val="24"/>
                <w:lang w:val="lv-LV"/>
              </w:rPr>
              <w:t>Īstenot Valsts pētījumu programmu sabiedrības veselībā</w:t>
            </w:r>
            <w:r w:rsidR="00EF37E8">
              <w:rPr>
                <w:rFonts w:ascii="Times New Roman" w:eastAsia="Calibri" w:hAnsi="Times New Roman" w:cs="Times New Roman"/>
                <w:b/>
                <w:color w:val="000000" w:themeColor="text1"/>
                <w:sz w:val="24"/>
                <w:szCs w:val="24"/>
                <w:lang w:val="lv-LV"/>
              </w:rPr>
              <w:t>.</w:t>
            </w:r>
          </w:p>
          <w:p w14:paraId="10C18A52" w14:textId="0619BFA1" w:rsidR="00EF37E8" w:rsidRPr="00D551B1" w:rsidRDefault="00EF37E8" w:rsidP="00C96EF8">
            <w:pPr>
              <w:pStyle w:val="ListParagraph"/>
              <w:spacing w:before="0" w:after="0" w:line="240" w:lineRule="auto"/>
              <w:ind w:left="0"/>
              <w:contextualSpacing w:val="0"/>
              <w:jc w:val="both"/>
              <w:rPr>
                <w:rFonts w:ascii="Times New Roman" w:eastAsia="Calibri" w:hAnsi="Times New Roman" w:cs="Times New Roman"/>
                <w:b/>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BE42841" w14:textId="247558A0" w:rsidR="00C96EF8" w:rsidRPr="00D551B1" w:rsidRDefault="00C96EF8" w:rsidP="00C96EF8">
            <w:pPr>
              <w:spacing w:before="0" w:after="0" w:line="240" w:lineRule="auto"/>
              <w:jc w:val="center"/>
              <w:rPr>
                <w:rFonts w:ascii="Times New Roman" w:eastAsia="Times New Roman" w:hAnsi="Times New Roman" w:cs="Times New Roman"/>
                <w:b/>
                <w:sz w:val="24"/>
                <w:szCs w:val="24"/>
                <w:lang w:val="lv-LV" w:eastAsia="lv-LV"/>
              </w:rPr>
            </w:pPr>
            <w:r w:rsidRPr="00D551B1">
              <w:rPr>
                <w:rFonts w:ascii="Times New Roman" w:eastAsia="Times New Roman" w:hAnsi="Times New Roman" w:cs="Times New Roman"/>
                <w:b/>
                <w:sz w:val="24"/>
                <w:szCs w:val="24"/>
                <w:lang w:val="lv-LV" w:eastAsia="lv-LV"/>
              </w:rPr>
              <w:t xml:space="preserve">2021.-2027. </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2AE935DC" w14:textId="77A3E295" w:rsidR="00C96EF8" w:rsidRPr="00D551B1" w:rsidRDefault="00C96EF8" w:rsidP="00C96EF8">
            <w:pPr>
              <w:spacing w:before="0" w:after="0" w:line="240" w:lineRule="auto"/>
              <w:jc w:val="center"/>
              <w:rPr>
                <w:rFonts w:ascii="Times New Roman" w:eastAsia="Calibri" w:hAnsi="Times New Roman" w:cs="Times New Roman"/>
                <w:b/>
                <w:color w:val="000000" w:themeColor="text1"/>
                <w:sz w:val="24"/>
                <w:szCs w:val="24"/>
                <w:lang w:val="lv-LV"/>
              </w:rPr>
            </w:pPr>
            <w:r w:rsidRPr="00D551B1">
              <w:rPr>
                <w:rFonts w:ascii="Times New Roman" w:eastAsia="Calibri" w:hAnsi="Times New Roman" w:cs="Times New Roman"/>
                <w:b/>
                <w:color w:val="000000" w:themeColor="text1"/>
                <w:sz w:val="24"/>
                <w:szCs w:val="24"/>
                <w:lang w:val="lv-LV"/>
              </w:rPr>
              <w:t>FM</w:t>
            </w:r>
            <w:r w:rsidR="005965CC" w:rsidRPr="00D551B1">
              <w:rPr>
                <w:rFonts w:ascii="Times New Roman" w:eastAsia="Calibri" w:hAnsi="Times New Roman" w:cs="Times New Roman"/>
                <w:b/>
                <w:color w:val="000000" w:themeColor="text1"/>
                <w:sz w:val="24"/>
                <w:szCs w:val="24"/>
                <w:lang w:val="lv-LV"/>
              </w:rPr>
              <w:t>,</w:t>
            </w:r>
            <w:r w:rsidRPr="00D551B1">
              <w:rPr>
                <w:rFonts w:ascii="Times New Roman" w:eastAsia="Calibri" w:hAnsi="Times New Roman" w:cs="Times New Roman"/>
                <w:b/>
                <w:color w:val="000000" w:themeColor="text1"/>
                <w:sz w:val="24"/>
                <w:szCs w:val="24"/>
                <w:lang w:val="lv-LV"/>
              </w:rPr>
              <w:t xml:space="preserve">  </w:t>
            </w:r>
            <w:r w:rsidR="004A3D96" w:rsidRPr="00D551B1">
              <w:rPr>
                <w:rFonts w:ascii="Times New Roman" w:eastAsia="Calibri" w:hAnsi="Times New Roman" w:cs="Times New Roman"/>
                <w:b/>
                <w:color w:val="000000" w:themeColor="text1"/>
                <w:sz w:val="24"/>
                <w:szCs w:val="24"/>
                <w:lang w:val="lv-LV"/>
              </w:rPr>
              <w:t xml:space="preserve">IZM, </w:t>
            </w:r>
            <w:r w:rsidRPr="00D551B1">
              <w:rPr>
                <w:rFonts w:ascii="Times New Roman" w:eastAsia="Calibri" w:hAnsi="Times New Roman" w:cs="Times New Roman"/>
                <w:b/>
                <w:color w:val="000000" w:themeColor="text1"/>
                <w:sz w:val="24"/>
                <w:szCs w:val="24"/>
                <w:lang w:val="lv-LV"/>
              </w:rPr>
              <w:t>VM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FC3F04B" w14:textId="3B3DFA4F" w:rsidR="00C96EF8" w:rsidRPr="00D551B1" w:rsidRDefault="005965CC" w:rsidP="00C96EF8">
            <w:pPr>
              <w:spacing w:before="0" w:after="0" w:line="240" w:lineRule="auto"/>
              <w:jc w:val="center"/>
              <w:rPr>
                <w:rFonts w:ascii="Times New Roman" w:eastAsia="Calibri" w:hAnsi="Times New Roman" w:cs="Times New Roman"/>
                <w:b/>
                <w:color w:val="000000" w:themeColor="text1"/>
                <w:sz w:val="24"/>
                <w:szCs w:val="24"/>
                <w:lang w:val="lv-LV"/>
              </w:rPr>
            </w:pPr>
            <w:r w:rsidRPr="00D551B1">
              <w:rPr>
                <w:rFonts w:ascii="Times New Roman" w:eastAsia="Calibri" w:hAnsi="Times New Roman" w:cs="Times New Roman"/>
                <w:b/>
                <w:color w:val="000000" w:themeColor="text1"/>
                <w:sz w:val="24"/>
                <w:szCs w:val="24"/>
                <w:lang w:val="lv-LV"/>
              </w:rPr>
              <w:t>Zinātniskās institūcijas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AE65001" w14:textId="77777777" w:rsidR="00C96EF8" w:rsidRPr="00D551B1" w:rsidRDefault="00C96EF8" w:rsidP="00C96EF8">
            <w:pPr>
              <w:spacing w:before="0" w:after="0" w:line="240" w:lineRule="auto"/>
              <w:jc w:val="center"/>
              <w:rPr>
                <w:rFonts w:ascii="Times New Roman" w:eastAsia="Calibri" w:hAnsi="Times New Roman" w:cs="Times New Roman"/>
                <w:b/>
                <w:color w:val="000000" w:themeColor="text1"/>
                <w:sz w:val="24"/>
                <w:szCs w:val="24"/>
                <w:lang w:val="lv-LV"/>
              </w:rPr>
            </w:pPr>
          </w:p>
        </w:tc>
      </w:tr>
      <w:tr w:rsidR="00DB1032" w:rsidRPr="00D551B1" w14:paraId="48BA2E64" w14:textId="77777777" w:rsidTr="00012158">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5EE54F8" w14:textId="4629C16C" w:rsidR="00DB1032" w:rsidRPr="00D551B1" w:rsidRDefault="00555480" w:rsidP="00A914A9">
            <w:pPr>
              <w:spacing w:before="0" w:after="0" w:line="240" w:lineRule="auto"/>
              <w:jc w:val="center"/>
              <w:rPr>
                <w:rFonts w:ascii="Times New Roman" w:eastAsia="Times New Roman" w:hAnsi="Times New Roman" w:cs="Times New Roman"/>
                <w:b/>
                <w:color w:val="000000" w:themeColor="text1"/>
                <w:sz w:val="24"/>
                <w:szCs w:val="24"/>
                <w:lang w:val="lv-LV" w:eastAsia="lv-LV"/>
              </w:rPr>
            </w:pPr>
            <w:r w:rsidRPr="00D551B1">
              <w:rPr>
                <w:rFonts w:ascii="Times New Roman" w:eastAsia="Times New Roman" w:hAnsi="Times New Roman" w:cs="Times New Roman"/>
                <w:b/>
                <w:color w:val="000000" w:themeColor="text1"/>
                <w:sz w:val="24"/>
                <w:szCs w:val="24"/>
                <w:lang w:val="lv-LV" w:eastAsia="lv-LV"/>
              </w:rPr>
              <w:t>5.</w:t>
            </w:r>
            <w:r w:rsidR="00E361B5" w:rsidRPr="00D551B1">
              <w:rPr>
                <w:rFonts w:ascii="Times New Roman" w:eastAsia="Times New Roman" w:hAnsi="Times New Roman" w:cs="Times New Roman"/>
                <w:b/>
                <w:color w:val="000000" w:themeColor="text1"/>
                <w:sz w:val="24"/>
                <w:szCs w:val="24"/>
                <w:lang w:val="lv-LV" w:eastAsia="lv-LV"/>
              </w:rPr>
              <w:t>1</w:t>
            </w:r>
            <w:r w:rsidR="006E4B2E" w:rsidRPr="00D551B1">
              <w:rPr>
                <w:rFonts w:ascii="Times New Roman" w:eastAsia="Times New Roman" w:hAnsi="Times New Roman" w:cs="Times New Roman"/>
                <w:b/>
                <w:color w:val="000000" w:themeColor="text1"/>
                <w:sz w:val="24"/>
                <w:szCs w:val="24"/>
                <w:lang w:val="lv-LV" w:eastAsia="lv-LV"/>
              </w:rPr>
              <w:t>1</w:t>
            </w:r>
            <w:r w:rsidRPr="00D551B1">
              <w:rPr>
                <w:rFonts w:ascii="Times New Roman" w:eastAsia="Times New Roman" w:hAnsi="Times New Roman" w:cs="Times New Roman"/>
                <w:b/>
                <w:color w:val="000000" w:themeColor="text1"/>
                <w:sz w:val="24"/>
                <w:szCs w:val="24"/>
                <w:lang w:val="lv-LV" w:eastAsia="lv-LV"/>
              </w:rPr>
              <w:t>.</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133E8709" w14:textId="0B6615C4" w:rsidR="00DB1032" w:rsidRPr="00D551B1" w:rsidRDefault="00286A47" w:rsidP="00A914A9">
            <w:pPr>
              <w:pStyle w:val="ListParagraph"/>
              <w:spacing w:before="0" w:after="0" w:line="240" w:lineRule="auto"/>
              <w:ind w:left="0"/>
              <w:contextualSpacing w:val="0"/>
              <w:jc w:val="both"/>
              <w:rPr>
                <w:rFonts w:ascii="Times New Roman" w:eastAsia="Calibri" w:hAnsi="Times New Roman" w:cs="Times New Roman"/>
                <w:b/>
                <w:color w:val="000000" w:themeColor="text1"/>
                <w:sz w:val="24"/>
                <w:szCs w:val="24"/>
                <w:lang w:val="lv-LV"/>
              </w:rPr>
            </w:pPr>
            <w:r w:rsidRPr="00D551B1">
              <w:rPr>
                <w:rFonts w:ascii="Times New Roman" w:eastAsia="Calibri" w:hAnsi="Times New Roman" w:cs="Times New Roman"/>
                <w:b/>
                <w:color w:val="000000" w:themeColor="text1"/>
                <w:sz w:val="24"/>
                <w:szCs w:val="24"/>
                <w:lang w:val="lv-LV"/>
              </w:rPr>
              <w:t>Ieviest inovācijas fondu veselības aprūpē</w:t>
            </w:r>
            <w:r w:rsidR="00EF37E8">
              <w:rPr>
                <w:rFonts w:ascii="Times New Roman" w:eastAsia="Calibri" w:hAnsi="Times New Roman" w:cs="Times New Roman"/>
                <w:b/>
                <w:color w:val="000000" w:themeColor="text1"/>
                <w:sz w:val="24"/>
                <w:szCs w:val="24"/>
                <w:lang w:val="lv-LV"/>
              </w:rPr>
              <w:t>.</w:t>
            </w:r>
            <w:r w:rsidRPr="00D551B1">
              <w:rPr>
                <w:rFonts w:ascii="Times New Roman" w:eastAsia="Calibri" w:hAnsi="Times New Roman" w:cs="Times New Roman"/>
                <w:b/>
                <w:color w:val="000000" w:themeColor="text1"/>
                <w:sz w:val="24"/>
                <w:szCs w:val="24"/>
                <w:lang w:val="lv-LV"/>
              </w:rPr>
              <w:tab/>
            </w:r>
            <w:r w:rsidRPr="00D551B1">
              <w:rPr>
                <w:rFonts w:ascii="Times New Roman" w:eastAsia="Calibri" w:hAnsi="Times New Roman" w:cs="Times New Roman"/>
                <w:b/>
                <w:color w:val="000000" w:themeColor="text1"/>
                <w:sz w:val="24"/>
                <w:szCs w:val="24"/>
                <w:lang w:val="lv-LV"/>
              </w:rPr>
              <w:tab/>
            </w:r>
            <w:r w:rsidRPr="00D551B1">
              <w:rPr>
                <w:rFonts w:ascii="Times New Roman" w:eastAsia="Calibri" w:hAnsi="Times New Roman" w:cs="Times New Roman"/>
                <w:b/>
                <w:color w:val="000000" w:themeColor="text1"/>
                <w:sz w:val="24"/>
                <w:szCs w:val="24"/>
                <w:lang w:val="lv-LV"/>
              </w:rPr>
              <w:tab/>
            </w: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0CF2F0C" w14:textId="2A4A8935" w:rsidR="00DB1032" w:rsidRPr="00D551B1" w:rsidRDefault="00286A47" w:rsidP="00A914A9">
            <w:pPr>
              <w:spacing w:before="0" w:after="0" w:line="240" w:lineRule="auto"/>
              <w:jc w:val="center"/>
              <w:rPr>
                <w:rFonts w:ascii="Times New Roman" w:eastAsia="Times New Roman" w:hAnsi="Times New Roman" w:cs="Times New Roman"/>
                <w:b/>
                <w:sz w:val="24"/>
                <w:szCs w:val="24"/>
                <w:lang w:val="lv-LV" w:eastAsia="lv-LV"/>
              </w:rPr>
            </w:pPr>
            <w:r w:rsidRPr="00D551B1">
              <w:rPr>
                <w:rFonts w:ascii="Times New Roman" w:eastAsia="Calibri" w:hAnsi="Times New Roman" w:cs="Times New Roman"/>
                <w:b/>
                <w:color w:val="000000" w:themeColor="text1"/>
                <w:sz w:val="24"/>
                <w:szCs w:val="24"/>
                <w:lang w:val="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074CC3D8" w14:textId="571E8050" w:rsidR="00DB1032" w:rsidRPr="00D551B1" w:rsidRDefault="00286A47" w:rsidP="00A914A9">
            <w:pPr>
              <w:spacing w:before="0" w:after="0" w:line="240" w:lineRule="auto"/>
              <w:jc w:val="center"/>
              <w:rPr>
                <w:rFonts w:ascii="Times New Roman" w:eastAsia="Calibri" w:hAnsi="Times New Roman" w:cs="Times New Roman"/>
                <w:b/>
                <w:color w:val="000000" w:themeColor="text1"/>
                <w:sz w:val="24"/>
                <w:szCs w:val="24"/>
                <w:lang w:val="lv-LV"/>
              </w:rPr>
            </w:pPr>
            <w:r w:rsidRPr="00D551B1">
              <w:rPr>
                <w:rFonts w:ascii="Times New Roman" w:eastAsia="Calibri" w:hAnsi="Times New Roman" w:cs="Times New Roman"/>
                <w:b/>
                <w:color w:val="000000" w:themeColor="text1"/>
                <w:sz w:val="24"/>
                <w:szCs w:val="24"/>
                <w:lang w:val="lv-LV"/>
              </w:rPr>
              <w:t>VM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701D8D6" w14:textId="1B94BADB" w:rsidR="00DB1032" w:rsidRPr="00D551B1" w:rsidRDefault="00DB1032" w:rsidP="00A914A9">
            <w:pPr>
              <w:spacing w:before="0" w:after="0" w:line="240" w:lineRule="auto"/>
              <w:jc w:val="center"/>
              <w:rPr>
                <w:rFonts w:ascii="Times New Roman" w:eastAsia="Calibri" w:hAnsi="Times New Roman" w:cs="Times New Roman"/>
                <w:b/>
                <w:color w:val="000000" w:themeColor="text1"/>
                <w:sz w:val="24"/>
                <w:szCs w:val="24"/>
                <w:lang w:val="lv-LV"/>
              </w:rPr>
            </w:pP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CE85965" w14:textId="77777777" w:rsidR="00DB1032" w:rsidRPr="00D551B1" w:rsidRDefault="00DB1032" w:rsidP="00A914A9">
            <w:pPr>
              <w:spacing w:before="0" w:after="0" w:line="240" w:lineRule="auto"/>
              <w:jc w:val="center"/>
              <w:rPr>
                <w:rFonts w:ascii="Times New Roman" w:eastAsia="Calibri" w:hAnsi="Times New Roman" w:cs="Times New Roman"/>
                <w:b/>
                <w:color w:val="000000" w:themeColor="text1"/>
                <w:sz w:val="24"/>
                <w:szCs w:val="24"/>
                <w:lang w:val="lv-LV"/>
              </w:rPr>
            </w:pPr>
          </w:p>
        </w:tc>
      </w:tr>
      <w:tr w:rsidR="00E670E3" w:rsidRPr="00A8104A" w14:paraId="3669CDF1" w14:textId="77777777" w:rsidTr="00D551B1">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7FC3FAA" w14:textId="67D09D25" w:rsidR="00A914A9" w:rsidRPr="00D551B1" w:rsidRDefault="00A914A9" w:rsidP="00A914A9">
            <w:pPr>
              <w:spacing w:before="0" w:after="0" w:line="240" w:lineRule="auto"/>
              <w:jc w:val="center"/>
              <w:rPr>
                <w:rFonts w:ascii="Times New Roman" w:eastAsia="Times New Roman" w:hAnsi="Times New Roman" w:cs="Times New Roman"/>
                <w:b/>
                <w:color w:val="000000" w:themeColor="text1"/>
                <w:sz w:val="24"/>
                <w:szCs w:val="24"/>
                <w:lang w:val="lv-LV" w:eastAsia="lv-LV"/>
              </w:rPr>
            </w:pPr>
            <w:r w:rsidRPr="00D551B1">
              <w:rPr>
                <w:rFonts w:ascii="Times New Roman" w:eastAsia="Times New Roman" w:hAnsi="Times New Roman" w:cs="Times New Roman"/>
                <w:b/>
                <w:color w:val="000000" w:themeColor="text1"/>
                <w:sz w:val="24"/>
                <w:szCs w:val="24"/>
                <w:lang w:val="lv-LV" w:eastAsia="lv-LV"/>
              </w:rPr>
              <w:t>5.12.</w:t>
            </w:r>
          </w:p>
        </w:tc>
        <w:tc>
          <w:tcPr>
            <w:tcW w:w="4517"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20B1EEFD" w14:textId="77777777" w:rsidR="00D551B1" w:rsidRPr="00D551B1" w:rsidRDefault="00D551B1" w:rsidP="00E361B5">
            <w:pPr>
              <w:pStyle w:val="ListParagraph"/>
              <w:spacing w:before="0" w:after="0" w:line="240" w:lineRule="auto"/>
              <w:ind w:left="0"/>
              <w:contextualSpacing w:val="0"/>
              <w:jc w:val="both"/>
              <w:rPr>
                <w:rFonts w:ascii="Times New Roman" w:eastAsia="Calibri" w:hAnsi="Times New Roman" w:cs="Times New Roman"/>
                <w:b/>
                <w:color w:val="000000" w:themeColor="text1"/>
                <w:sz w:val="24"/>
                <w:szCs w:val="24"/>
                <w:lang w:val="lv-LV"/>
              </w:rPr>
            </w:pPr>
            <w:r w:rsidRPr="00D551B1">
              <w:rPr>
                <w:rFonts w:ascii="Times New Roman" w:eastAsia="Calibri" w:hAnsi="Times New Roman" w:cs="Times New Roman"/>
                <w:b/>
                <w:color w:val="000000" w:themeColor="text1"/>
                <w:sz w:val="24"/>
                <w:szCs w:val="24"/>
                <w:lang w:val="lv-LV"/>
              </w:rPr>
              <w:t>Veicināt veselības nozares  digitālo transformāciju:</w:t>
            </w:r>
          </w:p>
          <w:p w14:paraId="46FEC21E" w14:textId="77777777" w:rsidR="00A914A9" w:rsidRPr="00745F1F" w:rsidRDefault="00A914A9" w:rsidP="00A914A9">
            <w:pPr>
              <w:spacing w:before="0" w:after="0" w:line="240" w:lineRule="auto"/>
              <w:jc w:val="center"/>
              <w:rPr>
                <w:rFonts w:ascii="Times New Roman" w:eastAsia="Calibri" w:hAnsi="Times New Roman" w:cs="Times New Roman"/>
                <w:color w:val="000000" w:themeColor="text1"/>
                <w:sz w:val="24"/>
                <w:szCs w:val="24"/>
                <w:lang w:val="lv-LV"/>
              </w:rPr>
            </w:pPr>
          </w:p>
        </w:tc>
      </w:tr>
      <w:tr w:rsidR="00A914A9" w:rsidRPr="00A8104A" w14:paraId="465500C7"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C354372" w14:textId="54D889C1" w:rsidR="00A914A9" w:rsidRPr="00D551B1" w:rsidRDefault="00D551B1" w:rsidP="00A914A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D551B1">
              <w:rPr>
                <w:rFonts w:ascii="Times New Roman" w:eastAsia="Times New Roman" w:hAnsi="Times New Roman" w:cs="Times New Roman"/>
                <w:bCs/>
                <w:color w:val="000000" w:themeColor="text1"/>
                <w:sz w:val="24"/>
                <w:szCs w:val="24"/>
                <w:lang w:val="lv-LV" w:eastAsia="lv-LV"/>
              </w:rPr>
              <w:t>5.12.1.</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2804889F" w14:textId="77777777" w:rsidR="00A914A9" w:rsidRDefault="00A914A9" w:rsidP="00A914A9">
            <w:pPr>
              <w:pStyle w:val="ListParagraph"/>
              <w:spacing w:before="0" w:after="0" w:line="240" w:lineRule="auto"/>
              <w:ind w:left="0"/>
              <w:contextualSpacing w:val="0"/>
              <w:jc w:val="both"/>
              <w:rPr>
                <w:rFonts w:ascii="Times New Roman" w:eastAsia="Calibri" w:hAnsi="Times New Roman" w:cs="Times New Roman"/>
                <w:bCs/>
                <w:color w:val="000000" w:themeColor="text1"/>
                <w:sz w:val="24"/>
                <w:szCs w:val="24"/>
                <w:lang w:val="lv-LV"/>
              </w:rPr>
            </w:pPr>
            <w:r w:rsidRPr="006E4B2E">
              <w:rPr>
                <w:rFonts w:ascii="Times New Roman" w:eastAsia="Calibri" w:hAnsi="Times New Roman" w:cs="Times New Roman"/>
                <w:color w:val="000000" w:themeColor="text1"/>
                <w:sz w:val="24"/>
                <w:szCs w:val="24"/>
                <w:lang w:val="lv-LV"/>
              </w:rPr>
              <w:t>Pārskatīt valsts pārvaldes funkciju nodrošināšanai nepieciešamo datu un datu apmaiņas procesus un pilnveidot tos,</w:t>
            </w:r>
            <w:r w:rsidRPr="00072C67">
              <w:rPr>
                <w:lang w:val="lv-LV"/>
              </w:rPr>
              <w:t xml:space="preserve"> </w:t>
            </w:r>
            <w:r w:rsidRPr="00AE3376">
              <w:rPr>
                <w:rFonts w:ascii="Times New Roman" w:eastAsia="Calibri" w:hAnsi="Times New Roman" w:cs="Times New Roman"/>
                <w:bCs/>
                <w:color w:val="000000" w:themeColor="text1"/>
                <w:sz w:val="24"/>
                <w:szCs w:val="24"/>
                <w:lang w:val="lv-LV"/>
              </w:rPr>
              <w:t>attīstot veselības nozares valsts informāciju sistēmas</w:t>
            </w:r>
            <w:r>
              <w:rPr>
                <w:rFonts w:ascii="Times New Roman" w:eastAsia="Calibri" w:hAnsi="Times New Roman" w:cs="Times New Roman"/>
                <w:bCs/>
                <w:color w:val="000000" w:themeColor="text1"/>
                <w:sz w:val="24"/>
                <w:szCs w:val="24"/>
                <w:lang w:val="lv-LV"/>
              </w:rPr>
              <w:t xml:space="preserve"> </w:t>
            </w:r>
            <w:r w:rsidRPr="00B66EC3">
              <w:rPr>
                <w:rFonts w:ascii="Times New Roman" w:eastAsia="Calibri" w:hAnsi="Times New Roman" w:cs="Times New Roman"/>
                <w:bCs/>
                <w:color w:val="000000" w:themeColor="text1"/>
                <w:sz w:val="24"/>
                <w:szCs w:val="24"/>
                <w:lang w:val="lv-LV"/>
              </w:rPr>
              <w:t>turpin</w:t>
            </w:r>
            <w:r>
              <w:rPr>
                <w:rFonts w:ascii="Times New Roman" w:eastAsia="Calibri" w:hAnsi="Times New Roman" w:cs="Times New Roman"/>
                <w:bCs/>
                <w:color w:val="000000" w:themeColor="text1"/>
                <w:sz w:val="24"/>
                <w:szCs w:val="24"/>
                <w:lang w:val="lv-LV"/>
              </w:rPr>
              <w:t>ot</w:t>
            </w:r>
            <w:r w:rsidRPr="00B66EC3">
              <w:rPr>
                <w:rFonts w:ascii="Times New Roman" w:eastAsia="Calibri" w:hAnsi="Times New Roman" w:cs="Times New Roman"/>
                <w:bCs/>
                <w:color w:val="000000" w:themeColor="text1"/>
                <w:sz w:val="24"/>
                <w:szCs w:val="24"/>
                <w:lang w:val="lv-LV"/>
              </w:rPr>
              <w:t xml:space="preserve"> uzsākt</w:t>
            </w:r>
            <w:r>
              <w:rPr>
                <w:rFonts w:ascii="Times New Roman" w:eastAsia="Calibri" w:hAnsi="Times New Roman" w:cs="Times New Roman"/>
                <w:bCs/>
                <w:color w:val="000000" w:themeColor="text1"/>
                <w:sz w:val="24"/>
                <w:szCs w:val="24"/>
                <w:lang w:val="lv-LV"/>
              </w:rPr>
              <w:t>o</w:t>
            </w:r>
            <w:r w:rsidRPr="00B66EC3">
              <w:rPr>
                <w:rFonts w:ascii="Times New Roman" w:eastAsia="Calibri" w:hAnsi="Times New Roman" w:cs="Times New Roman"/>
                <w:bCs/>
                <w:color w:val="000000" w:themeColor="text1"/>
                <w:sz w:val="24"/>
                <w:szCs w:val="24"/>
                <w:lang w:val="lv-LV"/>
              </w:rPr>
              <w:t xml:space="preserve"> IKT resursu centralizācij</w:t>
            </w:r>
            <w:r>
              <w:rPr>
                <w:rFonts w:ascii="Times New Roman" w:eastAsia="Calibri" w:hAnsi="Times New Roman" w:cs="Times New Roman"/>
                <w:bCs/>
                <w:color w:val="000000" w:themeColor="text1"/>
                <w:sz w:val="24"/>
                <w:szCs w:val="24"/>
                <w:lang w:val="lv-LV"/>
              </w:rPr>
              <w:t>u</w:t>
            </w:r>
            <w:r w:rsidRPr="00B66EC3">
              <w:rPr>
                <w:rFonts w:ascii="Times New Roman" w:eastAsia="Calibri" w:hAnsi="Times New Roman" w:cs="Times New Roman"/>
                <w:bCs/>
                <w:color w:val="000000" w:themeColor="text1"/>
                <w:sz w:val="24"/>
                <w:szCs w:val="24"/>
                <w:lang w:val="lv-LV"/>
              </w:rPr>
              <w:t xml:space="preserve"> veselības nozarē</w:t>
            </w:r>
            <w:r w:rsidR="00CD771D">
              <w:rPr>
                <w:rFonts w:ascii="Times New Roman" w:eastAsia="Calibri" w:hAnsi="Times New Roman" w:cs="Times New Roman"/>
                <w:bCs/>
                <w:color w:val="000000" w:themeColor="text1"/>
                <w:sz w:val="24"/>
                <w:szCs w:val="24"/>
                <w:lang w:val="lv-LV"/>
              </w:rPr>
              <w:t>.</w:t>
            </w:r>
          </w:p>
          <w:p w14:paraId="32694EA5" w14:textId="350BFD63" w:rsidR="00CD771D" w:rsidRPr="00D551B1" w:rsidDel="00723B74" w:rsidRDefault="00CD771D" w:rsidP="00A914A9">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CFAEECE" w14:textId="2F704705" w:rsidR="00A914A9" w:rsidRPr="004821B6" w:rsidRDefault="00A914A9" w:rsidP="00A914A9">
            <w:pPr>
              <w:spacing w:before="0" w:after="0" w:line="240" w:lineRule="auto"/>
              <w:jc w:val="center"/>
              <w:rPr>
                <w:rFonts w:ascii="Times New Roman" w:eastAsia="Times New Roman" w:hAnsi="Times New Roman" w:cs="Times New Roman"/>
                <w:sz w:val="24"/>
                <w:szCs w:val="24"/>
                <w:lang w:val="lv-LV" w:eastAsia="lv-LV"/>
              </w:rPr>
            </w:pPr>
            <w:r w:rsidRPr="004821B6">
              <w:rPr>
                <w:rFonts w:ascii="Times New Roman" w:eastAsia="Times New Roman" w:hAnsi="Times New Roman" w:cs="Times New Roman"/>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11A806AB" w14:textId="6B84EE7A" w:rsidR="00A914A9" w:rsidRDefault="00A914A9" w:rsidP="00A914A9">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 xml:space="preserve">VM </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6147994" w14:textId="7550D849" w:rsidR="00A914A9" w:rsidRDefault="00A914A9" w:rsidP="00A914A9">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VARAM, VM padotības iestādes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A890A18" w14:textId="77777777" w:rsidR="00A914A9" w:rsidRPr="00745F1F" w:rsidRDefault="00A914A9" w:rsidP="00A914A9">
            <w:pPr>
              <w:spacing w:before="0" w:after="0" w:line="240" w:lineRule="auto"/>
              <w:jc w:val="center"/>
              <w:rPr>
                <w:rFonts w:ascii="Times New Roman" w:eastAsia="Calibri" w:hAnsi="Times New Roman" w:cs="Times New Roman"/>
                <w:color w:val="000000" w:themeColor="text1"/>
                <w:sz w:val="24"/>
                <w:szCs w:val="24"/>
                <w:lang w:val="lv-LV"/>
              </w:rPr>
            </w:pPr>
          </w:p>
        </w:tc>
      </w:tr>
      <w:tr w:rsidR="00A914A9" w:rsidRPr="00072C67" w14:paraId="39D0A622"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1AF9A54" w14:textId="052B3632" w:rsidR="00A914A9" w:rsidRPr="00D551B1" w:rsidRDefault="00D551B1" w:rsidP="00A914A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D551B1">
              <w:rPr>
                <w:rFonts w:ascii="Times New Roman" w:eastAsia="Times New Roman" w:hAnsi="Times New Roman" w:cs="Times New Roman"/>
                <w:bCs/>
                <w:color w:val="000000" w:themeColor="text1"/>
                <w:sz w:val="24"/>
                <w:szCs w:val="24"/>
                <w:lang w:val="lv-LV" w:eastAsia="lv-LV"/>
              </w:rPr>
              <w:t>5.12.2.</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070B7BD4" w14:textId="77777777" w:rsidR="00A914A9" w:rsidRDefault="00A914A9" w:rsidP="00A914A9">
            <w:pPr>
              <w:pStyle w:val="ListParagraph"/>
              <w:spacing w:before="0" w:after="0" w:line="240" w:lineRule="auto"/>
              <w:ind w:left="0"/>
              <w:contextualSpacing w:val="0"/>
              <w:jc w:val="both"/>
              <w:rPr>
                <w:rFonts w:ascii="Times New Roman" w:eastAsia="Calibri" w:hAnsi="Times New Roman" w:cs="Times New Roman"/>
                <w:bCs/>
                <w:color w:val="000000" w:themeColor="text1"/>
                <w:sz w:val="24"/>
                <w:szCs w:val="24"/>
                <w:lang w:val="lv-LV"/>
              </w:rPr>
            </w:pPr>
            <w:r>
              <w:rPr>
                <w:rFonts w:ascii="Times New Roman" w:eastAsia="Calibri" w:hAnsi="Times New Roman" w:cs="Times New Roman"/>
                <w:bCs/>
                <w:color w:val="000000" w:themeColor="text1"/>
                <w:sz w:val="24"/>
                <w:szCs w:val="24"/>
                <w:lang w:val="lv-LV"/>
              </w:rPr>
              <w:t>Veicināt</w:t>
            </w:r>
            <w:r w:rsidRPr="006E4B2E">
              <w:rPr>
                <w:rFonts w:ascii="Times New Roman" w:eastAsia="Calibri" w:hAnsi="Times New Roman" w:cs="Times New Roman"/>
                <w:color w:val="000000" w:themeColor="text1"/>
                <w:sz w:val="24"/>
                <w:szCs w:val="24"/>
                <w:lang w:val="lv-LV"/>
              </w:rPr>
              <w:t xml:space="preserve"> stacionār</w:t>
            </w:r>
            <w:r>
              <w:rPr>
                <w:rFonts w:ascii="Times New Roman" w:eastAsia="Calibri" w:hAnsi="Times New Roman" w:cs="Times New Roman"/>
                <w:bCs/>
                <w:color w:val="000000" w:themeColor="text1"/>
                <w:sz w:val="24"/>
                <w:szCs w:val="24"/>
                <w:lang w:val="lv-LV"/>
              </w:rPr>
              <w:t>ajā</w:t>
            </w:r>
            <w:r w:rsidRPr="006E4B2E">
              <w:rPr>
                <w:rFonts w:ascii="Times New Roman" w:eastAsia="Calibri" w:hAnsi="Times New Roman" w:cs="Times New Roman"/>
                <w:color w:val="000000" w:themeColor="text1"/>
                <w:sz w:val="24"/>
                <w:szCs w:val="24"/>
                <w:lang w:val="lv-LV"/>
              </w:rPr>
              <w:t xml:space="preserve"> </w:t>
            </w:r>
            <w:r>
              <w:rPr>
                <w:rFonts w:ascii="Times New Roman" w:eastAsia="Calibri" w:hAnsi="Times New Roman" w:cs="Times New Roman"/>
                <w:bCs/>
                <w:color w:val="000000" w:themeColor="text1"/>
                <w:sz w:val="24"/>
                <w:szCs w:val="24"/>
                <w:lang w:val="lv-LV"/>
              </w:rPr>
              <w:t>veselības aprūpē</w:t>
            </w:r>
            <w:r w:rsidRPr="006E4B2E">
              <w:rPr>
                <w:rFonts w:ascii="Times New Roman" w:eastAsia="Calibri" w:hAnsi="Times New Roman" w:cs="Times New Roman"/>
                <w:color w:val="000000" w:themeColor="text1"/>
                <w:sz w:val="24"/>
                <w:szCs w:val="24"/>
                <w:lang w:val="lv-LV"/>
              </w:rPr>
              <w:t xml:space="preserve"> </w:t>
            </w:r>
            <w:r>
              <w:rPr>
                <w:rFonts w:ascii="Times New Roman" w:eastAsia="Calibri" w:hAnsi="Times New Roman" w:cs="Times New Roman"/>
                <w:bCs/>
                <w:color w:val="000000" w:themeColor="text1"/>
                <w:sz w:val="24"/>
                <w:szCs w:val="24"/>
                <w:lang w:val="lv-LV"/>
              </w:rPr>
              <w:t xml:space="preserve">esošo datu izmantošanu veselības aprūpes kvalitātes un efektivitātes uzlabošanai un pētniecībai </w:t>
            </w:r>
            <w:r w:rsidR="00CD771D">
              <w:rPr>
                <w:rFonts w:ascii="Times New Roman" w:eastAsia="Calibri" w:hAnsi="Times New Roman" w:cs="Times New Roman"/>
                <w:bCs/>
                <w:color w:val="000000" w:themeColor="text1"/>
                <w:sz w:val="24"/>
                <w:szCs w:val="24"/>
                <w:lang w:val="lv-LV"/>
              </w:rPr>
              <w:t>.</w:t>
            </w:r>
          </w:p>
          <w:p w14:paraId="38C058D7" w14:textId="2289443C" w:rsidR="00CD771D" w:rsidRPr="006E4B2E" w:rsidDel="00723B74" w:rsidRDefault="00CD771D" w:rsidP="00A914A9">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61CFF28" w14:textId="016161F6" w:rsidR="00A914A9" w:rsidRPr="004821B6" w:rsidRDefault="00A914A9" w:rsidP="00A914A9">
            <w:pPr>
              <w:spacing w:before="0" w:after="0" w:line="240" w:lineRule="auto"/>
              <w:jc w:val="center"/>
              <w:rPr>
                <w:rFonts w:ascii="Times New Roman" w:eastAsia="Times New Roman" w:hAnsi="Times New Roman" w:cs="Times New Roman"/>
                <w:sz w:val="24"/>
                <w:szCs w:val="24"/>
                <w:lang w:val="lv-LV" w:eastAsia="lv-LV"/>
              </w:rPr>
            </w:pPr>
            <w:r w:rsidRPr="004821B6">
              <w:rPr>
                <w:rFonts w:ascii="Times New Roman" w:eastAsia="Times New Roman" w:hAnsi="Times New Roman" w:cs="Times New Roman"/>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61756D35" w14:textId="06B70E3E" w:rsidR="00A914A9" w:rsidRDefault="00A914A9" w:rsidP="00A914A9">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 xml:space="preserve">VM </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0EB75A0" w14:textId="2B980AED" w:rsidR="00A914A9" w:rsidRDefault="00A914A9" w:rsidP="00A914A9">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VARAM, NVD, stacionārās ārstniecības iestādes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40C6022" w14:textId="77777777" w:rsidR="00A914A9" w:rsidRPr="00745F1F" w:rsidRDefault="00A914A9" w:rsidP="00A914A9">
            <w:pPr>
              <w:spacing w:before="0" w:after="0" w:line="240" w:lineRule="auto"/>
              <w:jc w:val="center"/>
              <w:rPr>
                <w:rFonts w:ascii="Times New Roman" w:eastAsia="Calibri" w:hAnsi="Times New Roman" w:cs="Times New Roman"/>
                <w:color w:val="000000" w:themeColor="text1"/>
                <w:sz w:val="24"/>
                <w:szCs w:val="24"/>
                <w:lang w:val="lv-LV"/>
              </w:rPr>
            </w:pPr>
          </w:p>
        </w:tc>
      </w:tr>
      <w:tr w:rsidR="00A914A9" w:rsidRPr="00072C67" w14:paraId="6F7C34A7"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F63CDF3" w14:textId="3197EC39" w:rsidR="00A914A9" w:rsidRPr="00D551B1" w:rsidRDefault="00D551B1" w:rsidP="00A914A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D551B1">
              <w:rPr>
                <w:rFonts w:ascii="Times New Roman" w:eastAsia="Times New Roman" w:hAnsi="Times New Roman" w:cs="Times New Roman"/>
                <w:bCs/>
                <w:color w:val="000000" w:themeColor="text1"/>
                <w:sz w:val="24"/>
                <w:szCs w:val="24"/>
                <w:lang w:val="lv-LV" w:eastAsia="lv-LV"/>
              </w:rPr>
              <w:t>5.12.3.</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5D903FEC" w14:textId="77777777" w:rsidR="00A914A9" w:rsidRDefault="00A914A9" w:rsidP="00A914A9">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Pr>
                <w:rFonts w:ascii="Times New Roman" w:eastAsia="Calibri" w:hAnsi="Times New Roman" w:cs="Times New Roman"/>
                <w:bCs/>
                <w:color w:val="000000" w:themeColor="text1"/>
                <w:sz w:val="24"/>
                <w:szCs w:val="24"/>
                <w:lang w:val="lv-LV"/>
              </w:rPr>
              <w:t>V</w:t>
            </w:r>
            <w:r w:rsidRPr="006E4B2E">
              <w:rPr>
                <w:rFonts w:ascii="Times New Roman" w:eastAsia="Calibri" w:hAnsi="Times New Roman" w:cs="Times New Roman"/>
                <w:color w:val="000000" w:themeColor="text1"/>
                <w:sz w:val="24"/>
                <w:szCs w:val="24"/>
                <w:lang w:val="lv-LV"/>
              </w:rPr>
              <w:t>eicin</w:t>
            </w:r>
            <w:r>
              <w:rPr>
                <w:rFonts w:ascii="Times New Roman" w:eastAsia="Calibri" w:hAnsi="Times New Roman" w:cs="Times New Roman"/>
                <w:bCs/>
                <w:color w:val="000000" w:themeColor="text1"/>
                <w:sz w:val="24"/>
                <w:szCs w:val="24"/>
                <w:lang w:val="lv-LV"/>
              </w:rPr>
              <w:t>āt</w:t>
            </w:r>
            <w:r w:rsidRPr="006E4B2E">
              <w:rPr>
                <w:rFonts w:ascii="Times New Roman" w:eastAsia="Calibri" w:hAnsi="Times New Roman" w:cs="Times New Roman"/>
                <w:color w:val="000000" w:themeColor="text1"/>
                <w:sz w:val="24"/>
                <w:szCs w:val="24"/>
                <w:lang w:val="lv-LV"/>
              </w:rPr>
              <w:t xml:space="preserve"> mākslīgā intelekta izmantošana veselības aprūpē, piemēram, datu uzkrāšanas, analīzes un prognozēšanas risinājumu attīstībai veselības </w:t>
            </w:r>
            <w:r w:rsidRPr="006E4B2E">
              <w:rPr>
                <w:rFonts w:ascii="Times New Roman" w:eastAsia="Calibri" w:hAnsi="Times New Roman" w:cs="Times New Roman"/>
                <w:color w:val="000000" w:themeColor="text1"/>
                <w:sz w:val="24"/>
                <w:szCs w:val="24"/>
                <w:lang w:val="lv-LV"/>
              </w:rPr>
              <w:lastRenderedPageBreak/>
              <w:t>nozarē, personāla resursu efektīvākai izmantošanai, kvalifikācijas celšanai un izglītošanai.</w:t>
            </w:r>
          </w:p>
          <w:p w14:paraId="12E0BE05" w14:textId="5E9A392C" w:rsidR="00CD771D" w:rsidRPr="006E4B2E" w:rsidRDefault="00CD771D" w:rsidP="00A914A9">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2E67804" w14:textId="0FF7D75D" w:rsidR="00A914A9" w:rsidRPr="004821B6" w:rsidRDefault="00A914A9" w:rsidP="00A914A9">
            <w:pPr>
              <w:spacing w:before="0" w:after="0" w:line="240" w:lineRule="auto"/>
              <w:jc w:val="center"/>
              <w:rPr>
                <w:rFonts w:ascii="Times New Roman" w:eastAsia="Times New Roman" w:hAnsi="Times New Roman" w:cs="Times New Roman"/>
                <w:sz w:val="24"/>
                <w:szCs w:val="24"/>
                <w:lang w:val="lv-LV" w:eastAsia="lv-LV"/>
              </w:rPr>
            </w:pPr>
            <w:r w:rsidRPr="004821B6">
              <w:rPr>
                <w:rFonts w:ascii="Times New Roman" w:eastAsia="Times New Roman" w:hAnsi="Times New Roman" w:cs="Times New Roman"/>
                <w:sz w:val="24"/>
                <w:szCs w:val="24"/>
                <w:lang w:val="lv-LV" w:eastAsia="lv-LV"/>
              </w:rPr>
              <w:lastRenderedPageBreak/>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6E97261D" w14:textId="55EDDA05" w:rsidR="00A914A9" w:rsidRDefault="00A914A9" w:rsidP="00A914A9">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 xml:space="preserve">VM </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79E1F9F" w14:textId="15F7B3C1" w:rsidR="00A914A9" w:rsidRDefault="00A914A9" w:rsidP="00A914A9">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VARAM, VM padotības iestādes  ārstniecības iestādes</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82FDE9E" w14:textId="77777777" w:rsidR="00A914A9" w:rsidRPr="00745F1F" w:rsidRDefault="00A914A9" w:rsidP="00A914A9">
            <w:pPr>
              <w:spacing w:before="0" w:after="0" w:line="240" w:lineRule="auto"/>
              <w:jc w:val="center"/>
              <w:rPr>
                <w:rFonts w:ascii="Times New Roman" w:eastAsia="Calibri" w:hAnsi="Times New Roman" w:cs="Times New Roman"/>
                <w:color w:val="000000" w:themeColor="text1"/>
                <w:sz w:val="24"/>
                <w:szCs w:val="24"/>
                <w:lang w:val="lv-LV"/>
              </w:rPr>
            </w:pPr>
          </w:p>
        </w:tc>
      </w:tr>
      <w:tr w:rsidR="00A914A9" w:rsidRPr="00A8104A" w14:paraId="043EE911"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7D8C6D5" w14:textId="4C408CA9" w:rsidR="00A914A9" w:rsidRPr="00D551B1" w:rsidRDefault="00D551B1" w:rsidP="00A914A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D551B1">
              <w:rPr>
                <w:rFonts w:ascii="Times New Roman" w:eastAsia="Times New Roman" w:hAnsi="Times New Roman" w:cs="Times New Roman"/>
                <w:bCs/>
                <w:color w:val="000000" w:themeColor="text1"/>
                <w:sz w:val="24"/>
                <w:szCs w:val="24"/>
                <w:lang w:val="lv-LV" w:eastAsia="lv-LV"/>
              </w:rPr>
              <w:t>5.12.4.</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1D3E60EB" w14:textId="77777777" w:rsidR="00A914A9" w:rsidRDefault="00A914A9" w:rsidP="00A914A9">
            <w:pPr>
              <w:pStyle w:val="ListParagraph"/>
              <w:spacing w:before="0" w:after="0" w:line="240" w:lineRule="auto"/>
              <w:ind w:left="0"/>
              <w:contextualSpacing w:val="0"/>
              <w:jc w:val="both"/>
              <w:rPr>
                <w:rFonts w:ascii="Times New Roman" w:eastAsia="Calibri" w:hAnsi="Times New Roman" w:cs="Times New Roman"/>
                <w:bCs/>
                <w:color w:val="000000" w:themeColor="text1"/>
                <w:sz w:val="24"/>
                <w:szCs w:val="24"/>
                <w:lang w:val="lv-LV"/>
              </w:rPr>
            </w:pPr>
            <w:r>
              <w:rPr>
                <w:rFonts w:ascii="Times New Roman" w:eastAsia="Calibri" w:hAnsi="Times New Roman" w:cs="Times New Roman"/>
                <w:bCs/>
                <w:color w:val="000000" w:themeColor="text1"/>
                <w:sz w:val="24"/>
                <w:szCs w:val="24"/>
                <w:lang w:val="lv-LV"/>
              </w:rPr>
              <w:t>Nodrošināt</w:t>
            </w:r>
            <w:r w:rsidRPr="00FC4F4A">
              <w:rPr>
                <w:rFonts w:ascii="Times New Roman" w:eastAsia="Calibri" w:hAnsi="Times New Roman" w:cs="Times New Roman"/>
                <w:bCs/>
                <w:color w:val="000000" w:themeColor="text1"/>
                <w:sz w:val="24"/>
                <w:szCs w:val="24"/>
                <w:lang w:val="lv-LV"/>
              </w:rPr>
              <w:t xml:space="preserve"> resursu</w:t>
            </w:r>
            <w:r>
              <w:rPr>
                <w:rFonts w:ascii="Times New Roman" w:eastAsia="Calibri" w:hAnsi="Times New Roman" w:cs="Times New Roman"/>
                <w:bCs/>
                <w:color w:val="000000" w:themeColor="text1"/>
                <w:sz w:val="24"/>
                <w:szCs w:val="24"/>
                <w:lang w:val="lv-LV"/>
              </w:rPr>
              <w:t>s</w:t>
            </w:r>
            <w:r w:rsidRPr="00FC4F4A">
              <w:rPr>
                <w:rFonts w:ascii="Times New Roman" w:eastAsia="Calibri" w:hAnsi="Times New Roman" w:cs="Times New Roman"/>
                <w:bCs/>
                <w:color w:val="000000" w:themeColor="text1"/>
                <w:sz w:val="24"/>
                <w:szCs w:val="24"/>
                <w:lang w:val="lv-LV"/>
              </w:rPr>
              <w:t xml:space="preserve"> veselības nozares informācijas sistēmu uzturēšanai un pieaugošā datu apjoma uzkrāšanai.</w:t>
            </w:r>
          </w:p>
          <w:p w14:paraId="4250A56E" w14:textId="01F13301" w:rsidR="00CD771D" w:rsidRDefault="00CD771D" w:rsidP="00A914A9">
            <w:pPr>
              <w:pStyle w:val="ListParagraph"/>
              <w:spacing w:before="0" w:after="0" w:line="240" w:lineRule="auto"/>
              <w:ind w:left="0"/>
              <w:contextualSpacing w:val="0"/>
              <w:jc w:val="both"/>
              <w:rPr>
                <w:rFonts w:ascii="Times New Roman" w:eastAsia="Calibri" w:hAnsi="Times New Roman" w:cs="Times New Roman"/>
                <w:bCs/>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AE754D0" w14:textId="320DB8B8" w:rsidR="00A914A9" w:rsidRPr="004821B6" w:rsidRDefault="00A914A9" w:rsidP="00A914A9">
            <w:pPr>
              <w:spacing w:before="0" w:after="0" w:line="240" w:lineRule="auto"/>
              <w:jc w:val="center"/>
              <w:rPr>
                <w:rFonts w:ascii="Times New Roman" w:eastAsia="Times New Roman" w:hAnsi="Times New Roman" w:cs="Times New Roman"/>
                <w:sz w:val="24"/>
                <w:szCs w:val="24"/>
                <w:lang w:val="lv-LV" w:eastAsia="lv-LV"/>
              </w:rPr>
            </w:pPr>
            <w:r w:rsidRPr="004821B6">
              <w:rPr>
                <w:rFonts w:ascii="Times New Roman" w:eastAsia="Times New Roman" w:hAnsi="Times New Roman" w:cs="Times New Roman"/>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07AD7FF7" w14:textId="79A00430" w:rsidR="00A914A9" w:rsidRDefault="00A914A9" w:rsidP="00A914A9">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VM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612D663" w14:textId="770C9E40" w:rsidR="00A914A9" w:rsidRDefault="00A914A9" w:rsidP="00A914A9">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FM, VARAM</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BB75B86" w14:textId="77777777" w:rsidR="00A914A9" w:rsidRPr="00745F1F" w:rsidRDefault="00A914A9" w:rsidP="00A914A9">
            <w:pPr>
              <w:spacing w:before="0" w:after="0" w:line="240" w:lineRule="auto"/>
              <w:jc w:val="center"/>
              <w:rPr>
                <w:rFonts w:ascii="Times New Roman" w:eastAsia="Calibri" w:hAnsi="Times New Roman" w:cs="Times New Roman"/>
                <w:color w:val="000000" w:themeColor="text1"/>
                <w:sz w:val="24"/>
                <w:szCs w:val="24"/>
                <w:lang w:val="lv-LV"/>
              </w:rPr>
            </w:pPr>
          </w:p>
        </w:tc>
      </w:tr>
      <w:tr w:rsidR="00A914A9" w:rsidRPr="00A8104A" w14:paraId="69D75ABF" w14:textId="77777777" w:rsidTr="008B6186">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9E3F8E6" w14:textId="1D38EE22" w:rsidR="00A914A9" w:rsidRPr="00D551B1" w:rsidRDefault="00D551B1" w:rsidP="00A914A9">
            <w:pPr>
              <w:spacing w:before="0" w:after="0" w:line="240" w:lineRule="auto"/>
              <w:jc w:val="center"/>
              <w:rPr>
                <w:rFonts w:ascii="Times New Roman" w:eastAsia="Times New Roman" w:hAnsi="Times New Roman" w:cs="Times New Roman"/>
                <w:color w:val="000000" w:themeColor="text1"/>
                <w:sz w:val="24"/>
                <w:szCs w:val="24"/>
                <w:lang w:val="lv-LV" w:eastAsia="lv-LV"/>
              </w:rPr>
            </w:pPr>
            <w:r w:rsidRPr="00D551B1">
              <w:rPr>
                <w:rFonts w:ascii="Times New Roman" w:eastAsia="Times New Roman" w:hAnsi="Times New Roman" w:cs="Times New Roman"/>
                <w:bCs/>
                <w:color w:val="000000" w:themeColor="text1"/>
                <w:sz w:val="24"/>
                <w:szCs w:val="24"/>
                <w:lang w:val="lv-LV" w:eastAsia="lv-LV"/>
              </w:rPr>
              <w:t>5.12.5.</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3AFCD194" w14:textId="77777777" w:rsidR="00A914A9" w:rsidRDefault="00A914A9" w:rsidP="00A914A9">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sidRPr="00FC3955">
              <w:rPr>
                <w:rFonts w:ascii="Times New Roman" w:eastAsia="Calibri" w:hAnsi="Times New Roman" w:cs="Times New Roman"/>
                <w:color w:val="000000" w:themeColor="text1"/>
                <w:sz w:val="24"/>
                <w:szCs w:val="24"/>
                <w:lang w:val="lv-LV"/>
              </w:rPr>
              <w:t>Veicināt Latvijas iekļaušanos kopīgajā Eiropas veselības datu telpā.</w:t>
            </w:r>
          </w:p>
          <w:p w14:paraId="09D04129" w14:textId="7D18C9A6" w:rsidR="00CD771D" w:rsidRPr="0080592B" w:rsidRDefault="00CD771D" w:rsidP="00A914A9">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5607ED0" w14:textId="2BF2CCB9" w:rsidR="00A914A9" w:rsidRPr="004821B6" w:rsidRDefault="00A914A9" w:rsidP="00A914A9">
            <w:pPr>
              <w:spacing w:before="0" w:after="0" w:line="240" w:lineRule="auto"/>
              <w:jc w:val="center"/>
              <w:rPr>
                <w:rFonts w:ascii="Times New Roman" w:eastAsia="Times New Roman" w:hAnsi="Times New Roman" w:cs="Times New Roman"/>
                <w:sz w:val="24"/>
                <w:szCs w:val="24"/>
                <w:lang w:val="lv-LV" w:eastAsia="lv-LV"/>
              </w:rPr>
            </w:pPr>
            <w:r w:rsidRPr="004821B6">
              <w:rPr>
                <w:rFonts w:ascii="Times New Roman" w:eastAsia="Times New Roman" w:hAnsi="Times New Roman" w:cs="Times New Roman"/>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31EDBEE4" w14:textId="307D7FD9" w:rsidR="00A914A9" w:rsidRDefault="00A914A9" w:rsidP="00A914A9">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VARAM, VM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8C0F5B1" w14:textId="488B1065" w:rsidR="00A914A9" w:rsidRDefault="00A914A9" w:rsidP="00A914A9">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EM</w:t>
            </w: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D9E3800" w14:textId="77777777" w:rsidR="00A914A9" w:rsidRPr="00745F1F" w:rsidRDefault="00A914A9" w:rsidP="00A914A9">
            <w:pPr>
              <w:spacing w:before="0" w:after="0" w:line="240" w:lineRule="auto"/>
              <w:jc w:val="center"/>
              <w:rPr>
                <w:rFonts w:ascii="Times New Roman" w:eastAsia="Calibri" w:hAnsi="Times New Roman" w:cs="Times New Roman"/>
                <w:color w:val="000000" w:themeColor="text1"/>
                <w:sz w:val="24"/>
                <w:szCs w:val="24"/>
                <w:lang w:val="lv-LV"/>
              </w:rPr>
            </w:pPr>
          </w:p>
        </w:tc>
      </w:tr>
      <w:tr w:rsidR="006E4B2E" w:rsidRPr="00A914A9" w14:paraId="611B7A3C" w14:textId="77777777" w:rsidTr="00E85988">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56C7E05" w14:textId="2458A3B6" w:rsidR="006E4B2E" w:rsidRPr="005965CC" w:rsidRDefault="006E4B2E" w:rsidP="00E85988">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5.1</w:t>
            </w:r>
            <w:r w:rsidR="00D551B1">
              <w:rPr>
                <w:rFonts w:ascii="Times New Roman" w:eastAsia="Times New Roman" w:hAnsi="Times New Roman" w:cs="Times New Roman"/>
                <w:color w:val="000000" w:themeColor="text1"/>
                <w:sz w:val="24"/>
                <w:szCs w:val="24"/>
                <w:lang w:val="lv-LV" w:eastAsia="lv-LV"/>
              </w:rPr>
              <w:t>2</w:t>
            </w:r>
            <w:r>
              <w:rPr>
                <w:rFonts w:ascii="Times New Roman" w:eastAsia="Times New Roman" w:hAnsi="Times New Roman" w:cs="Times New Roman"/>
                <w:color w:val="000000" w:themeColor="text1"/>
                <w:sz w:val="24"/>
                <w:szCs w:val="24"/>
                <w:lang w:val="lv-LV" w:eastAsia="lv-LV"/>
              </w:rPr>
              <w:t>.</w:t>
            </w:r>
            <w:r w:rsidR="00D551B1">
              <w:rPr>
                <w:rFonts w:ascii="Times New Roman" w:eastAsia="Times New Roman" w:hAnsi="Times New Roman" w:cs="Times New Roman"/>
                <w:color w:val="000000" w:themeColor="text1"/>
                <w:sz w:val="24"/>
                <w:szCs w:val="24"/>
                <w:lang w:val="lv-LV" w:eastAsia="lv-LV"/>
              </w:rPr>
              <w:t>6</w:t>
            </w:r>
            <w:r>
              <w:rPr>
                <w:rFonts w:ascii="Times New Roman" w:eastAsia="Times New Roman" w:hAnsi="Times New Roman" w:cs="Times New Roman"/>
                <w:color w:val="000000" w:themeColor="text1"/>
                <w:sz w:val="24"/>
                <w:szCs w:val="24"/>
                <w:lang w:val="lv-LV" w:eastAsia="lv-LV"/>
              </w:rPr>
              <w:t>.</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538C5B18" w14:textId="77777777" w:rsidR="006E4B2E" w:rsidRDefault="006E4B2E" w:rsidP="00E85988">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sidRPr="00192DBF">
              <w:rPr>
                <w:rFonts w:ascii="Times New Roman" w:eastAsia="Calibri" w:hAnsi="Times New Roman" w:cs="Times New Roman"/>
                <w:color w:val="000000" w:themeColor="text1"/>
                <w:sz w:val="24"/>
                <w:szCs w:val="24"/>
                <w:lang w:val="lv-LV"/>
              </w:rPr>
              <w:t>Izveidot atvērto veselības datu infrastruktūru</w:t>
            </w:r>
            <w:r w:rsidR="00CD771D">
              <w:rPr>
                <w:rFonts w:ascii="Times New Roman" w:eastAsia="Calibri" w:hAnsi="Times New Roman" w:cs="Times New Roman"/>
                <w:color w:val="000000" w:themeColor="text1"/>
                <w:sz w:val="24"/>
                <w:szCs w:val="24"/>
                <w:lang w:val="lv-LV"/>
              </w:rPr>
              <w:t>.</w:t>
            </w:r>
          </w:p>
          <w:p w14:paraId="0E2B6880" w14:textId="0CAC92E7" w:rsidR="00CD771D" w:rsidRPr="00012158" w:rsidRDefault="00CD771D" w:rsidP="00E85988">
            <w:pPr>
              <w:pStyle w:val="ListParagraph"/>
              <w:spacing w:before="0" w:after="0" w:line="240" w:lineRule="auto"/>
              <w:ind w:left="0"/>
              <w:contextualSpacing w:val="0"/>
              <w:jc w:val="both"/>
              <w:rPr>
                <w:rFonts w:ascii="Times New Roman" w:eastAsia="Calibri" w:hAnsi="Times New Roman" w:cs="Times New Roman"/>
                <w:sz w:val="24"/>
                <w:szCs w:val="24"/>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254B272" w14:textId="77777777" w:rsidR="006E4B2E" w:rsidRPr="005965CC" w:rsidRDefault="006E4B2E" w:rsidP="00E85988">
            <w:pPr>
              <w:spacing w:before="0" w:after="0" w:line="240" w:lineRule="auto"/>
              <w:jc w:val="center"/>
              <w:rPr>
                <w:rFonts w:ascii="Times New Roman" w:eastAsia="Times New Roman" w:hAnsi="Times New Roman" w:cs="Times New Roman"/>
                <w:sz w:val="24"/>
                <w:szCs w:val="24"/>
                <w:lang w:val="lv-LV" w:eastAsia="lv-LV"/>
              </w:rPr>
            </w:pPr>
            <w:r w:rsidRPr="004821B6">
              <w:rPr>
                <w:rFonts w:ascii="Times New Roman" w:eastAsia="Times New Roman" w:hAnsi="Times New Roman" w:cs="Times New Roman"/>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64E7EE0" w14:textId="77777777" w:rsidR="006E4B2E" w:rsidRPr="005965CC" w:rsidRDefault="006E4B2E" w:rsidP="00E85988">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EM, VM, VARAM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C6651CF" w14:textId="77777777" w:rsidR="006E4B2E" w:rsidRPr="00012158" w:rsidRDefault="006E4B2E" w:rsidP="00E85988">
            <w:pPr>
              <w:spacing w:before="0" w:after="0" w:line="240" w:lineRule="auto"/>
              <w:jc w:val="center"/>
              <w:rPr>
                <w:rFonts w:ascii="Times New Roman" w:eastAsia="Calibri" w:hAnsi="Times New Roman" w:cs="Times New Roman"/>
                <w:color w:val="000000" w:themeColor="text1"/>
                <w:sz w:val="24"/>
                <w:szCs w:val="24"/>
                <w:lang w:val="lv-LV"/>
              </w:rPr>
            </w:pP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C5D448C" w14:textId="77777777" w:rsidR="006E4B2E" w:rsidRPr="00A914A9" w:rsidRDefault="006E4B2E" w:rsidP="00E85988">
            <w:pPr>
              <w:spacing w:before="0" w:after="0" w:line="240" w:lineRule="auto"/>
              <w:jc w:val="center"/>
              <w:rPr>
                <w:rFonts w:ascii="Times New Roman" w:eastAsia="Calibri" w:hAnsi="Times New Roman" w:cs="Times New Roman"/>
                <w:color w:val="000000" w:themeColor="text1"/>
                <w:sz w:val="24"/>
                <w:szCs w:val="24"/>
                <w:lang w:val="lv-LV"/>
              </w:rPr>
            </w:pPr>
          </w:p>
        </w:tc>
      </w:tr>
      <w:tr w:rsidR="006E4B2E" w:rsidRPr="00A914A9" w14:paraId="3E1042EE" w14:textId="77777777" w:rsidTr="00E85988">
        <w:tc>
          <w:tcPr>
            <w:tcW w:w="48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62D45A8" w14:textId="7F545FF7" w:rsidR="006E4B2E" w:rsidRDefault="006E4B2E" w:rsidP="00E85988">
            <w:pPr>
              <w:spacing w:before="0" w:after="0" w:line="240" w:lineRule="auto"/>
              <w:jc w:val="cente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5.1</w:t>
            </w:r>
            <w:r w:rsidR="00D551B1">
              <w:rPr>
                <w:rFonts w:ascii="Times New Roman" w:eastAsia="Times New Roman" w:hAnsi="Times New Roman" w:cs="Times New Roman"/>
                <w:color w:val="000000" w:themeColor="text1"/>
                <w:sz w:val="24"/>
                <w:szCs w:val="24"/>
                <w:lang w:val="lv-LV" w:eastAsia="lv-LV"/>
              </w:rPr>
              <w:t>2</w:t>
            </w:r>
            <w:r>
              <w:rPr>
                <w:rFonts w:ascii="Times New Roman" w:eastAsia="Times New Roman" w:hAnsi="Times New Roman" w:cs="Times New Roman"/>
                <w:color w:val="000000" w:themeColor="text1"/>
                <w:sz w:val="24"/>
                <w:szCs w:val="24"/>
                <w:lang w:val="lv-LV" w:eastAsia="lv-LV"/>
              </w:rPr>
              <w:t>.</w:t>
            </w:r>
            <w:r w:rsidR="00D551B1">
              <w:rPr>
                <w:rFonts w:ascii="Times New Roman" w:eastAsia="Times New Roman" w:hAnsi="Times New Roman" w:cs="Times New Roman"/>
                <w:color w:val="000000" w:themeColor="text1"/>
                <w:sz w:val="24"/>
                <w:szCs w:val="24"/>
                <w:lang w:val="lv-LV" w:eastAsia="lv-LV"/>
              </w:rPr>
              <w:t>7</w:t>
            </w:r>
            <w:r>
              <w:rPr>
                <w:rFonts w:ascii="Times New Roman" w:eastAsia="Times New Roman" w:hAnsi="Times New Roman" w:cs="Times New Roman"/>
                <w:color w:val="000000" w:themeColor="text1"/>
                <w:sz w:val="24"/>
                <w:szCs w:val="24"/>
                <w:lang w:val="lv-LV" w:eastAsia="lv-LV"/>
              </w:rPr>
              <w:t>.</w:t>
            </w:r>
          </w:p>
        </w:tc>
        <w:tc>
          <w:tcPr>
            <w:tcW w:w="1728"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225FABC4" w14:textId="77777777" w:rsidR="006E4B2E" w:rsidRDefault="006E4B2E" w:rsidP="00E85988">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Izstrādāt biobanku attīstības pamatprincipus</w:t>
            </w:r>
            <w:r w:rsidR="00CD771D">
              <w:rPr>
                <w:rFonts w:ascii="Times New Roman" w:eastAsia="Calibri" w:hAnsi="Times New Roman" w:cs="Times New Roman"/>
                <w:color w:val="000000" w:themeColor="text1"/>
                <w:sz w:val="24"/>
                <w:szCs w:val="24"/>
                <w:lang w:val="lv-LV"/>
              </w:rPr>
              <w:t>.</w:t>
            </w:r>
          </w:p>
          <w:p w14:paraId="41D63385" w14:textId="7EC3389C" w:rsidR="00CD771D" w:rsidRPr="00192DBF" w:rsidRDefault="00CD771D" w:rsidP="00E85988">
            <w:pPr>
              <w:pStyle w:val="ListParagraph"/>
              <w:spacing w:before="0" w:after="0" w:line="240" w:lineRule="auto"/>
              <w:ind w:left="0"/>
              <w:contextualSpacing w:val="0"/>
              <w:jc w:val="both"/>
              <w:rPr>
                <w:rFonts w:ascii="Times New Roman" w:eastAsia="Calibri" w:hAnsi="Times New Roman" w:cs="Times New Roman"/>
                <w:color w:val="000000" w:themeColor="text1"/>
                <w:sz w:val="24"/>
                <w:szCs w:val="24"/>
                <w:lang w:val="lv-LV"/>
              </w:rPr>
            </w:pPr>
          </w:p>
        </w:tc>
        <w:tc>
          <w:tcPr>
            <w:tcW w:w="57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18347F6" w14:textId="77777777" w:rsidR="006E4B2E" w:rsidRPr="004821B6" w:rsidRDefault="006E4B2E" w:rsidP="00E85988">
            <w:pPr>
              <w:spacing w:before="0" w:after="0" w:line="240" w:lineRule="auto"/>
              <w:jc w:val="center"/>
              <w:rPr>
                <w:rFonts w:ascii="Times New Roman" w:eastAsia="Times New Roman" w:hAnsi="Times New Roman" w:cs="Times New Roman"/>
                <w:sz w:val="24"/>
                <w:szCs w:val="24"/>
                <w:lang w:val="lv-LV" w:eastAsia="lv-LV"/>
              </w:rPr>
            </w:pPr>
            <w:r w:rsidRPr="004821B6">
              <w:rPr>
                <w:rFonts w:ascii="Times New Roman" w:eastAsia="Times New Roman" w:hAnsi="Times New Roman" w:cs="Times New Roman"/>
                <w:sz w:val="24"/>
                <w:szCs w:val="24"/>
                <w:lang w:val="lv-LV" w:eastAsia="lv-LV"/>
              </w:rPr>
              <w:t>2021.-2027.</w:t>
            </w:r>
          </w:p>
        </w:tc>
        <w:tc>
          <w:tcPr>
            <w:tcW w:w="657"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346C8F9F" w14:textId="77777777" w:rsidR="006E4B2E" w:rsidRDefault="006E4B2E" w:rsidP="00E85988">
            <w:pPr>
              <w:spacing w:before="0" w:after="0" w:line="240" w:lineRule="auto"/>
              <w:jc w:val="center"/>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VM, IZM</w:t>
            </w:r>
          </w:p>
        </w:tc>
        <w:tc>
          <w:tcPr>
            <w:tcW w:w="9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3CE85C7" w14:textId="77777777" w:rsidR="006E4B2E" w:rsidRPr="00012158" w:rsidRDefault="006E4B2E" w:rsidP="00E85988">
            <w:pPr>
              <w:spacing w:before="0" w:after="0" w:line="240" w:lineRule="auto"/>
              <w:jc w:val="center"/>
              <w:rPr>
                <w:rFonts w:ascii="Times New Roman" w:eastAsia="Calibri" w:hAnsi="Times New Roman" w:cs="Times New Roman"/>
                <w:color w:val="000000" w:themeColor="text1"/>
                <w:sz w:val="24"/>
                <w:szCs w:val="24"/>
                <w:lang w:val="lv-LV"/>
              </w:rPr>
            </w:pPr>
          </w:p>
        </w:tc>
        <w:tc>
          <w:tcPr>
            <w:tcW w:w="63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4EEF3EA" w14:textId="77777777" w:rsidR="006E4B2E" w:rsidRPr="00A914A9" w:rsidRDefault="006E4B2E" w:rsidP="00E85988">
            <w:pPr>
              <w:spacing w:before="0" w:after="0" w:line="240" w:lineRule="auto"/>
              <w:jc w:val="center"/>
              <w:rPr>
                <w:rFonts w:ascii="Times New Roman" w:eastAsia="Calibri" w:hAnsi="Times New Roman" w:cs="Times New Roman"/>
                <w:color w:val="000000" w:themeColor="text1"/>
                <w:sz w:val="24"/>
                <w:szCs w:val="24"/>
                <w:lang w:val="lv-LV"/>
              </w:rPr>
            </w:pPr>
          </w:p>
        </w:tc>
      </w:tr>
    </w:tbl>
    <w:p w14:paraId="746C2E10" w14:textId="0F584C2B" w:rsidR="00C91D6C" w:rsidRDefault="00C91D6C" w:rsidP="00BA6BD4">
      <w:pPr>
        <w:pStyle w:val="ListParagraph"/>
        <w:spacing w:before="120" w:after="120"/>
        <w:ind w:left="0"/>
        <w:contextualSpacing w:val="0"/>
        <w:jc w:val="both"/>
        <w:rPr>
          <w:rFonts w:ascii="Times New Roman" w:eastAsia="Calibri" w:hAnsi="Times New Roman" w:cs="Times New Roman"/>
          <w:color w:val="00B050"/>
          <w:sz w:val="24"/>
          <w:szCs w:val="24"/>
          <w:lang w:val="lv-LV"/>
        </w:rPr>
      </w:pPr>
    </w:p>
    <w:p w14:paraId="6136D362" w14:textId="38EA0E25" w:rsidR="00F25546" w:rsidRPr="007C334A" w:rsidRDefault="00C91D6C" w:rsidP="00C91D6C">
      <w:pPr>
        <w:rPr>
          <w:rFonts w:ascii="Times New Roman" w:eastAsia="Calibri" w:hAnsi="Times New Roman" w:cs="Times New Roman"/>
          <w:color w:val="00B050"/>
          <w:sz w:val="24"/>
          <w:szCs w:val="24"/>
          <w:lang w:val="lv-LV"/>
        </w:rPr>
      </w:pPr>
      <w:r>
        <w:rPr>
          <w:rFonts w:ascii="Times New Roman" w:eastAsia="Calibri" w:hAnsi="Times New Roman" w:cs="Times New Roman"/>
          <w:color w:val="00B050"/>
          <w:sz w:val="24"/>
          <w:szCs w:val="24"/>
          <w:lang w:val="lv-LV"/>
        </w:rPr>
        <w:br w:type="page"/>
      </w:r>
    </w:p>
    <w:p w14:paraId="4A60AECA" w14:textId="1027FA2B" w:rsidR="00E376E4" w:rsidRPr="007C334A" w:rsidRDefault="00E376E4" w:rsidP="00E376E4">
      <w:pPr>
        <w:pStyle w:val="Heading1"/>
        <w:rPr>
          <w:rFonts w:ascii="Times New Roman" w:hAnsi="Times New Roman" w:cs="Times New Roman"/>
          <w:sz w:val="24"/>
          <w:szCs w:val="24"/>
          <w:lang w:val="lv-LV"/>
        </w:rPr>
      </w:pPr>
      <w:bookmarkStart w:id="45" w:name="_Toc51152397"/>
      <w:bookmarkStart w:id="46" w:name="_Toc54021905"/>
      <w:bookmarkEnd w:id="43"/>
      <w:r w:rsidRPr="007C334A">
        <w:rPr>
          <w:rFonts w:ascii="Times New Roman" w:hAnsi="Times New Roman" w:cs="Times New Roman"/>
          <w:sz w:val="24"/>
          <w:szCs w:val="24"/>
          <w:lang w:val="lv-LV"/>
        </w:rPr>
        <w:lastRenderedPageBreak/>
        <w:t>Sabiedrības veselības politikas rezultāti un rezultatīvie rādītāji</w:t>
      </w:r>
      <w:bookmarkEnd w:id="45"/>
      <w:r w:rsidR="0055372E">
        <w:rPr>
          <w:rFonts w:ascii="Times New Roman" w:hAnsi="Times New Roman" w:cs="Times New Roman"/>
          <w:sz w:val="24"/>
          <w:szCs w:val="24"/>
          <w:lang w:val="lv-LV"/>
        </w:rPr>
        <w:t>:</w:t>
      </w:r>
      <w:bookmarkEnd w:id="46"/>
    </w:p>
    <w:tbl>
      <w:tblPr>
        <w:tblStyle w:val="GridTable2-Accent51"/>
        <w:tblW w:w="5227" w:type="pct"/>
        <w:tblLook w:val="04A0" w:firstRow="1" w:lastRow="0" w:firstColumn="1" w:lastColumn="0" w:noHBand="0" w:noVBand="1"/>
      </w:tblPr>
      <w:tblGrid>
        <w:gridCol w:w="4432"/>
        <w:gridCol w:w="1783"/>
        <w:gridCol w:w="1701"/>
        <w:gridCol w:w="1869"/>
      </w:tblGrid>
      <w:tr w:rsidR="00E376E4" w:rsidRPr="00072C67" w14:paraId="7A44EB87" w14:textId="77777777" w:rsidTr="00A339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7A1E5F8F" w14:textId="77777777" w:rsidR="00E376E4" w:rsidRPr="007C334A" w:rsidRDefault="00E376E4" w:rsidP="00A33930">
            <w:pPr>
              <w:tabs>
                <w:tab w:val="left" w:pos="1854"/>
              </w:tabs>
              <w:spacing w:before="120"/>
              <w:jc w:val="both"/>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 xml:space="preserve">1. Politikas rezultāts: Iedzīvotāji vairāk nodarbojas ar fiziskām aktivitātēm un viņu uztura paradumi kļuvuši veselīgāki </w:t>
            </w:r>
          </w:p>
        </w:tc>
      </w:tr>
      <w:tr w:rsidR="00E376E4" w:rsidRPr="007C334A" w14:paraId="4D209054"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410CA08A" w14:textId="77777777" w:rsidR="00E376E4" w:rsidRPr="007C334A" w:rsidRDefault="00E376E4" w:rsidP="00A33930">
            <w:pPr>
              <w:tabs>
                <w:tab w:val="left" w:pos="1854"/>
              </w:tabs>
              <w:jc w:val="both"/>
              <w:rPr>
                <w:rFonts w:ascii="Times New Roman" w:hAnsi="Times New Roman" w:cs="Times New Roman"/>
                <w:b w:val="0"/>
                <w:bCs w:val="0"/>
                <w:color w:val="000000" w:themeColor="text1"/>
                <w:sz w:val="24"/>
                <w:szCs w:val="24"/>
                <w:lang w:val="lv-LV"/>
              </w:rPr>
            </w:pPr>
            <w:r w:rsidRPr="007C334A">
              <w:rPr>
                <w:rFonts w:ascii="Times New Roman" w:hAnsi="Times New Roman" w:cs="Times New Roman"/>
                <w:color w:val="000000" w:themeColor="text1"/>
                <w:sz w:val="24"/>
                <w:szCs w:val="24"/>
                <w:lang w:val="lv-LV"/>
              </w:rPr>
              <w:t>Rezultatīvais rādītājs</w:t>
            </w:r>
          </w:p>
        </w:tc>
        <w:tc>
          <w:tcPr>
            <w:tcW w:w="911" w:type="pct"/>
          </w:tcPr>
          <w:p w14:paraId="1C77A9C6"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2019. gads</w:t>
            </w:r>
          </w:p>
        </w:tc>
        <w:tc>
          <w:tcPr>
            <w:tcW w:w="869" w:type="pct"/>
          </w:tcPr>
          <w:p w14:paraId="35B8CA07"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2024. gads</w:t>
            </w:r>
          </w:p>
        </w:tc>
        <w:tc>
          <w:tcPr>
            <w:tcW w:w="955" w:type="pct"/>
          </w:tcPr>
          <w:p w14:paraId="0D2B31C2"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b/>
                <w:bCs/>
                <w:color w:val="000000" w:themeColor="text1"/>
                <w:sz w:val="24"/>
                <w:szCs w:val="24"/>
                <w:lang w:val="lv-LV"/>
              </w:rPr>
              <w:t>2027. gads</w:t>
            </w:r>
          </w:p>
        </w:tc>
      </w:tr>
      <w:tr w:rsidR="00E376E4" w:rsidRPr="007C334A" w14:paraId="18DF817D"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754DD0D6" w14:textId="7EABA476" w:rsidR="00E376E4" w:rsidRPr="007C334A" w:rsidRDefault="00595678" w:rsidP="00A33930">
            <w:pPr>
              <w:tabs>
                <w:tab w:val="left" w:pos="1854"/>
              </w:tabs>
              <w:jc w:val="both"/>
              <w:rPr>
                <w:rFonts w:ascii="Times New Roman" w:hAnsi="Times New Roman" w:cs="Times New Roman"/>
                <w:sz w:val="24"/>
                <w:szCs w:val="24"/>
                <w:lang w:val="lv-LV"/>
              </w:rPr>
            </w:pPr>
            <w:r w:rsidRPr="007C334A">
              <w:rPr>
                <w:rFonts w:ascii="Times New Roman" w:hAnsi="Times New Roman" w:cs="Times New Roman"/>
                <w:b w:val="0"/>
                <w:bCs w:val="0"/>
                <w:sz w:val="24"/>
                <w:szCs w:val="24"/>
                <w:lang w:val="lv-LV"/>
              </w:rPr>
              <w:t xml:space="preserve">1.1. </w:t>
            </w:r>
            <w:r>
              <w:rPr>
                <w:rFonts w:ascii="Times New Roman" w:hAnsi="Times New Roman" w:cs="Times New Roman"/>
                <w:b w:val="0"/>
                <w:bCs w:val="0"/>
                <w:sz w:val="24"/>
                <w:szCs w:val="24"/>
                <w:lang w:val="lv-LV"/>
              </w:rPr>
              <w:t>Pieaugušo</w:t>
            </w:r>
            <w:r w:rsidRPr="007C334A">
              <w:rPr>
                <w:rFonts w:ascii="Times New Roman" w:hAnsi="Times New Roman" w:cs="Times New Roman"/>
                <w:b w:val="0"/>
                <w:bCs w:val="0"/>
                <w:sz w:val="24"/>
                <w:szCs w:val="24"/>
                <w:lang w:val="lv-LV"/>
              </w:rPr>
              <w:t xml:space="preserve"> (15–74 g.v.) īpatsvars, kuriem ir pasīvi brīvā laika pavadīšanas paradumi – lasīšana, televizora skatīšanās un cita veida sēdoša brīvā laika pavadīšana (%)</w:t>
            </w:r>
            <w:r w:rsidRPr="007C334A" w:rsidDel="002D1131">
              <w:rPr>
                <w:rFonts w:ascii="Times New Roman" w:hAnsi="Times New Roman" w:cs="Times New Roman"/>
                <w:b w:val="0"/>
                <w:bCs w:val="0"/>
                <w:sz w:val="24"/>
                <w:szCs w:val="24"/>
                <w:lang w:val="lv-LV"/>
              </w:rPr>
              <w:t xml:space="preserve"> </w:t>
            </w:r>
            <w:r w:rsidRPr="007C334A">
              <w:rPr>
                <w:rFonts w:ascii="Times New Roman" w:hAnsi="Times New Roman" w:cs="Times New Roman"/>
                <w:b w:val="0"/>
                <w:bCs w:val="0"/>
                <w:sz w:val="24"/>
                <w:szCs w:val="24"/>
                <w:lang w:val="lv-LV"/>
              </w:rPr>
              <w:t xml:space="preserve">(Avots: </w:t>
            </w:r>
            <w:r>
              <w:rPr>
                <w:rFonts w:ascii="Times New Roman" w:hAnsi="Times New Roman" w:cs="Times New Roman"/>
                <w:b w:val="0"/>
                <w:bCs w:val="0"/>
                <w:sz w:val="24"/>
                <w:szCs w:val="24"/>
                <w:lang w:val="lv-LV"/>
              </w:rPr>
              <w:t xml:space="preserve">Latvijas iedzīvotāju veselību ietekmējošo paradumu pētījums, </w:t>
            </w:r>
            <w:r w:rsidRPr="007C334A">
              <w:rPr>
                <w:rFonts w:ascii="Times New Roman" w:hAnsi="Times New Roman" w:cs="Times New Roman"/>
                <w:b w:val="0"/>
                <w:bCs w:val="0"/>
                <w:sz w:val="24"/>
                <w:szCs w:val="24"/>
                <w:lang w:val="lv-LV"/>
              </w:rPr>
              <w:t>SPKC)</w:t>
            </w:r>
          </w:p>
        </w:tc>
        <w:tc>
          <w:tcPr>
            <w:tcW w:w="911" w:type="pct"/>
          </w:tcPr>
          <w:p w14:paraId="45519847" w14:textId="77777777" w:rsidR="00E376E4"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36,3</w:t>
            </w:r>
          </w:p>
          <w:p w14:paraId="664BC36B"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(2018)</w:t>
            </w:r>
          </w:p>
          <w:p w14:paraId="0394C1BB"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p>
          <w:p w14:paraId="7CD8DEF3"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p>
        </w:tc>
        <w:tc>
          <w:tcPr>
            <w:tcW w:w="869" w:type="pct"/>
          </w:tcPr>
          <w:p w14:paraId="26EDFD13"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34,5</w:t>
            </w:r>
          </w:p>
        </w:tc>
        <w:tc>
          <w:tcPr>
            <w:tcW w:w="955" w:type="pct"/>
          </w:tcPr>
          <w:p w14:paraId="131291DB"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33,0</w:t>
            </w:r>
          </w:p>
          <w:p w14:paraId="4A722AC4"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p>
        </w:tc>
      </w:tr>
      <w:tr w:rsidR="00E376E4" w:rsidRPr="007C334A" w14:paraId="13DE3D43"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51775B8C" w14:textId="2FE1B8A1" w:rsidR="00E376E4" w:rsidRPr="007C334A" w:rsidRDefault="00595678"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 xml:space="preserve">1.2. </w:t>
            </w:r>
            <w:r>
              <w:rPr>
                <w:rFonts w:ascii="Times New Roman" w:hAnsi="Times New Roman" w:cs="Times New Roman"/>
                <w:b w:val="0"/>
                <w:bCs w:val="0"/>
                <w:sz w:val="24"/>
                <w:szCs w:val="24"/>
                <w:lang w:val="lv-LV"/>
              </w:rPr>
              <w:t>Pieaugušo</w:t>
            </w:r>
            <w:r w:rsidRPr="005361E5">
              <w:rPr>
                <w:rFonts w:ascii="Times New Roman" w:hAnsi="Times New Roman" w:cs="Times New Roman"/>
                <w:b w:val="0"/>
                <w:bCs w:val="0"/>
                <w:sz w:val="24"/>
                <w:szCs w:val="24"/>
                <w:lang w:val="lv-LV"/>
              </w:rPr>
              <w:t xml:space="preserve"> (15–74 g.v.) īpatsvars, k</w:t>
            </w:r>
            <w:r>
              <w:rPr>
                <w:rFonts w:ascii="Times New Roman" w:hAnsi="Times New Roman" w:cs="Times New Roman"/>
                <w:b w:val="0"/>
                <w:bCs w:val="0"/>
                <w:sz w:val="24"/>
                <w:szCs w:val="24"/>
                <w:lang w:val="lv-LV"/>
              </w:rPr>
              <w:t>uri</w:t>
            </w:r>
            <w:r w:rsidRPr="005361E5">
              <w:rPr>
                <w:rFonts w:ascii="Times New Roman" w:hAnsi="Times New Roman" w:cs="Times New Roman"/>
                <w:b w:val="0"/>
                <w:bCs w:val="0"/>
                <w:sz w:val="24"/>
                <w:szCs w:val="24"/>
                <w:lang w:val="lv-LV"/>
              </w:rPr>
              <w:t xml:space="preserve"> nodarbojas ar fizisk</w:t>
            </w:r>
            <w:r>
              <w:rPr>
                <w:rFonts w:ascii="Times New Roman" w:hAnsi="Times New Roman" w:cs="Times New Roman"/>
                <w:b w:val="0"/>
                <w:bCs w:val="0"/>
                <w:sz w:val="24"/>
                <w:szCs w:val="24"/>
                <w:lang w:val="lv-LV"/>
              </w:rPr>
              <w:t>aj</w:t>
            </w:r>
            <w:r w:rsidRPr="005361E5">
              <w:rPr>
                <w:rFonts w:ascii="Times New Roman" w:hAnsi="Times New Roman" w:cs="Times New Roman"/>
                <w:b w:val="0"/>
                <w:bCs w:val="0"/>
                <w:sz w:val="24"/>
                <w:szCs w:val="24"/>
                <w:lang w:val="lv-LV"/>
              </w:rPr>
              <w:t>ām aktivitātēm vismaz 30 min dienā 2 reizes nedēļā (%)</w:t>
            </w:r>
            <w:r>
              <w:rPr>
                <w:rFonts w:ascii="Times New Roman" w:hAnsi="Times New Roman" w:cs="Times New Roman"/>
                <w:b w:val="0"/>
                <w:bCs w:val="0"/>
                <w:sz w:val="24"/>
                <w:szCs w:val="24"/>
                <w:lang w:val="lv-LV"/>
              </w:rPr>
              <w:t xml:space="preserve"> </w:t>
            </w:r>
            <w:r w:rsidRPr="005361E5">
              <w:rPr>
                <w:rFonts w:ascii="Times New Roman" w:hAnsi="Times New Roman" w:cs="Times New Roman"/>
                <w:b w:val="0"/>
                <w:bCs w:val="0"/>
                <w:sz w:val="24"/>
                <w:szCs w:val="24"/>
                <w:lang w:val="lv-LV"/>
              </w:rPr>
              <w:t xml:space="preserve">(Avots: </w:t>
            </w:r>
            <w:r>
              <w:rPr>
                <w:rFonts w:ascii="Times New Roman" w:hAnsi="Times New Roman" w:cs="Times New Roman"/>
                <w:b w:val="0"/>
                <w:bCs w:val="0"/>
                <w:sz w:val="24"/>
                <w:szCs w:val="24"/>
                <w:lang w:val="lv-LV"/>
              </w:rPr>
              <w:t>Latvijas iedzīvotāju veselību ietekmējošo paradumu pētījums,</w:t>
            </w:r>
            <w:r w:rsidRPr="005361E5">
              <w:rPr>
                <w:rFonts w:ascii="Times New Roman" w:hAnsi="Times New Roman" w:cs="Times New Roman"/>
                <w:b w:val="0"/>
                <w:bCs w:val="0"/>
                <w:sz w:val="24"/>
                <w:szCs w:val="24"/>
                <w:lang w:val="lv-LV"/>
              </w:rPr>
              <w:t xml:space="preserve"> SPKC)</w:t>
            </w:r>
          </w:p>
        </w:tc>
        <w:tc>
          <w:tcPr>
            <w:tcW w:w="911" w:type="pct"/>
          </w:tcPr>
          <w:p w14:paraId="6AFFDA1B"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25,4</w:t>
            </w:r>
          </w:p>
          <w:p w14:paraId="745F2C40"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(2018)</w:t>
            </w:r>
          </w:p>
        </w:tc>
        <w:tc>
          <w:tcPr>
            <w:tcW w:w="869" w:type="pct"/>
          </w:tcPr>
          <w:p w14:paraId="02318991"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26,5</w:t>
            </w:r>
          </w:p>
        </w:tc>
        <w:tc>
          <w:tcPr>
            <w:tcW w:w="955" w:type="pct"/>
          </w:tcPr>
          <w:p w14:paraId="41772BF5"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2</w:t>
            </w:r>
            <w:r>
              <w:rPr>
                <w:rFonts w:ascii="Times New Roman" w:hAnsi="Times New Roman" w:cs="Times New Roman"/>
                <w:color w:val="000000" w:themeColor="text1"/>
                <w:sz w:val="24"/>
                <w:szCs w:val="24"/>
                <w:lang w:val="lv-LV"/>
              </w:rPr>
              <w:t>7,5</w:t>
            </w:r>
          </w:p>
        </w:tc>
      </w:tr>
      <w:tr w:rsidR="00E376E4" w:rsidRPr="007C334A" w14:paraId="0279988E"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4FE0E2FE" w14:textId="1722D42E" w:rsidR="00E376E4" w:rsidRPr="007C334A" w:rsidRDefault="00595678" w:rsidP="00A33930">
            <w:pPr>
              <w:tabs>
                <w:tab w:val="left" w:pos="1854"/>
              </w:tabs>
              <w:jc w:val="both"/>
              <w:rPr>
                <w:rFonts w:ascii="Times New Roman" w:hAnsi="Times New Roman" w:cs="Times New Roman"/>
                <w:b w:val="0"/>
                <w:bCs w:val="0"/>
                <w:color w:val="000000" w:themeColor="text1"/>
                <w:sz w:val="24"/>
                <w:szCs w:val="24"/>
                <w:lang w:val="lv-LV"/>
              </w:rPr>
            </w:pPr>
            <w:r w:rsidRPr="005361E5">
              <w:rPr>
                <w:rFonts w:ascii="Times New Roman" w:hAnsi="Times New Roman" w:cs="Times New Roman"/>
                <w:b w:val="0"/>
                <w:bCs w:val="0"/>
                <w:sz w:val="24"/>
                <w:szCs w:val="24"/>
                <w:lang w:val="lv-LV"/>
              </w:rPr>
              <w:t xml:space="preserve">1.3. </w:t>
            </w:r>
            <w:r>
              <w:rPr>
                <w:rFonts w:ascii="Times New Roman" w:hAnsi="Times New Roman" w:cs="Times New Roman"/>
                <w:b w:val="0"/>
                <w:bCs w:val="0"/>
                <w:sz w:val="24"/>
                <w:szCs w:val="24"/>
                <w:lang w:val="lv-LV"/>
              </w:rPr>
              <w:t>Pusaudžu</w:t>
            </w:r>
            <w:r w:rsidRPr="005361E5">
              <w:rPr>
                <w:rFonts w:ascii="Times New Roman" w:hAnsi="Times New Roman" w:cs="Times New Roman"/>
                <w:b w:val="0"/>
                <w:bCs w:val="0"/>
                <w:sz w:val="24"/>
                <w:szCs w:val="24"/>
                <w:lang w:val="lv-LV"/>
              </w:rPr>
              <w:t xml:space="preserve"> (11, 13 un 15 g.v.) īpatsvars, kuri </w:t>
            </w:r>
            <w:r>
              <w:rPr>
                <w:rFonts w:ascii="Times New Roman" w:hAnsi="Times New Roman" w:cs="Times New Roman"/>
                <w:b w:val="0"/>
                <w:bCs w:val="0"/>
                <w:sz w:val="24"/>
                <w:szCs w:val="24"/>
                <w:lang w:val="lv-LV"/>
              </w:rPr>
              <w:t xml:space="preserve">katru dienu </w:t>
            </w:r>
            <w:r w:rsidRPr="005361E5">
              <w:rPr>
                <w:rFonts w:ascii="Times New Roman" w:hAnsi="Times New Roman" w:cs="Times New Roman"/>
                <w:b w:val="0"/>
                <w:bCs w:val="0"/>
                <w:sz w:val="24"/>
                <w:szCs w:val="24"/>
                <w:lang w:val="lv-LV"/>
              </w:rPr>
              <w:t>nodarbojas ar fizisk</w:t>
            </w:r>
            <w:r>
              <w:rPr>
                <w:rFonts w:ascii="Times New Roman" w:hAnsi="Times New Roman" w:cs="Times New Roman"/>
                <w:b w:val="0"/>
                <w:bCs w:val="0"/>
                <w:sz w:val="24"/>
                <w:szCs w:val="24"/>
                <w:lang w:val="lv-LV"/>
              </w:rPr>
              <w:t>aj</w:t>
            </w:r>
            <w:r w:rsidRPr="005361E5">
              <w:rPr>
                <w:rFonts w:ascii="Times New Roman" w:hAnsi="Times New Roman" w:cs="Times New Roman"/>
                <w:b w:val="0"/>
                <w:bCs w:val="0"/>
                <w:sz w:val="24"/>
                <w:szCs w:val="24"/>
                <w:lang w:val="lv-LV"/>
              </w:rPr>
              <w:t>ām aktivitātēm vismaz stundu dienā (%) (avots: Latvijas skolēnu veselības paradumu pētījums, SPKC)</w:t>
            </w:r>
          </w:p>
        </w:tc>
        <w:tc>
          <w:tcPr>
            <w:tcW w:w="911" w:type="pct"/>
          </w:tcPr>
          <w:p w14:paraId="01711833" w14:textId="77777777" w:rsidR="00E376E4"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18,8</w:t>
            </w:r>
          </w:p>
          <w:p w14:paraId="6AB9FB8C" w14:textId="77777777" w:rsidR="00E376E4" w:rsidRPr="00FE3D00"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FE3D00">
              <w:rPr>
                <w:rFonts w:ascii="Times New Roman" w:hAnsi="Times New Roman" w:cs="Times New Roman"/>
                <w:color w:val="000000" w:themeColor="text1"/>
                <w:sz w:val="24"/>
                <w:szCs w:val="24"/>
                <w:lang w:val="lv-LV"/>
              </w:rPr>
              <w:t>(2018)</w:t>
            </w:r>
          </w:p>
        </w:tc>
        <w:tc>
          <w:tcPr>
            <w:tcW w:w="869" w:type="pct"/>
          </w:tcPr>
          <w:p w14:paraId="7BF40B57" w14:textId="77777777" w:rsidR="00E376E4" w:rsidRPr="00FE3D00"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FE3D00">
              <w:rPr>
                <w:rFonts w:ascii="Times New Roman" w:hAnsi="Times New Roman" w:cs="Times New Roman"/>
                <w:color w:val="000000" w:themeColor="text1"/>
                <w:sz w:val="24"/>
                <w:szCs w:val="24"/>
                <w:lang w:val="lv-LV"/>
              </w:rPr>
              <w:t>20,0</w:t>
            </w:r>
          </w:p>
        </w:tc>
        <w:tc>
          <w:tcPr>
            <w:tcW w:w="955" w:type="pct"/>
          </w:tcPr>
          <w:p w14:paraId="5C63F9F8" w14:textId="77777777" w:rsidR="00E376E4" w:rsidRPr="00026031"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22,0</w:t>
            </w:r>
          </w:p>
        </w:tc>
      </w:tr>
      <w:tr w:rsidR="00E376E4" w:rsidRPr="007C334A" w14:paraId="3CD5F717"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0DDE43ED" w14:textId="0E1B3A43" w:rsidR="00E376E4" w:rsidRPr="007C334A" w:rsidRDefault="00595678" w:rsidP="00A33930">
            <w:pPr>
              <w:tabs>
                <w:tab w:val="left" w:pos="1854"/>
              </w:tabs>
              <w:jc w:val="both"/>
              <w:rPr>
                <w:rFonts w:ascii="Times New Roman" w:hAnsi="Times New Roman" w:cs="Times New Roman"/>
                <w:b w:val="0"/>
                <w:bCs w:val="0"/>
                <w:sz w:val="24"/>
                <w:szCs w:val="24"/>
                <w:lang w:val="lv-LV"/>
              </w:rPr>
            </w:pPr>
            <w:r w:rsidRPr="005361E5">
              <w:rPr>
                <w:rFonts w:ascii="Times New Roman" w:hAnsi="Times New Roman" w:cs="Times New Roman"/>
                <w:b w:val="0"/>
                <w:bCs w:val="0"/>
                <w:sz w:val="24"/>
                <w:szCs w:val="24"/>
                <w:lang w:val="lv-LV"/>
              </w:rPr>
              <w:t xml:space="preserve">1.4. </w:t>
            </w:r>
            <w:r>
              <w:rPr>
                <w:rFonts w:ascii="Times New Roman" w:hAnsi="Times New Roman" w:cs="Times New Roman"/>
                <w:b w:val="0"/>
                <w:bCs w:val="0"/>
                <w:sz w:val="24"/>
                <w:szCs w:val="24"/>
                <w:lang w:val="lv-LV"/>
              </w:rPr>
              <w:t>Pusaudžu</w:t>
            </w:r>
            <w:r w:rsidRPr="005361E5">
              <w:rPr>
                <w:rFonts w:ascii="Times New Roman" w:hAnsi="Times New Roman" w:cs="Times New Roman"/>
                <w:b w:val="0"/>
                <w:bCs w:val="0"/>
                <w:sz w:val="24"/>
                <w:szCs w:val="24"/>
                <w:lang w:val="lv-LV"/>
              </w:rPr>
              <w:t xml:space="preserve"> (11, 13 un 15 g.v.) īpatsvars, k</w:t>
            </w:r>
            <w:r>
              <w:rPr>
                <w:rFonts w:ascii="Times New Roman" w:hAnsi="Times New Roman" w:cs="Times New Roman"/>
                <w:b w:val="0"/>
                <w:bCs w:val="0"/>
                <w:sz w:val="24"/>
                <w:szCs w:val="24"/>
                <w:lang w:val="lv-LV"/>
              </w:rPr>
              <w:t>uri uzturā lieto</w:t>
            </w:r>
            <w:r w:rsidRPr="005361E5">
              <w:rPr>
                <w:rFonts w:ascii="Times New Roman" w:hAnsi="Times New Roman" w:cs="Times New Roman"/>
                <w:b w:val="0"/>
                <w:bCs w:val="0"/>
                <w:sz w:val="24"/>
                <w:szCs w:val="24"/>
                <w:lang w:val="lv-LV"/>
              </w:rPr>
              <w:t xml:space="preserve"> augļus </w:t>
            </w:r>
            <w:r>
              <w:rPr>
                <w:rFonts w:ascii="Times New Roman" w:hAnsi="Times New Roman" w:cs="Times New Roman"/>
                <w:b w:val="0"/>
                <w:bCs w:val="0"/>
                <w:sz w:val="24"/>
                <w:szCs w:val="24"/>
                <w:lang w:val="lv-LV"/>
              </w:rPr>
              <w:t xml:space="preserve">vismaz reizi dienā </w:t>
            </w:r>
            <w:r w:rsidRPr="005361E5">
              <w:rPr>
                <w:rFonts w:ascii="Times New Roman" w:hAnsi="Times New Roman" w:cs="Times New Roman"/>
                <w:b w:val="0"/>
                <w:bCs w:val="0"/>
                <w:sz w:val="24"/>
                <w:szCs w:val="24"/>
                <w:lang w:val="lv-LV"/>
              </w:rPr>
              <w:t>(%) (avots: Latvijas skolēnu veselības paradumu pētījums, SPKC)</w:t>
            </w:r>
          </w:p>
        </w:tc>
        <w:tc>
          <w:tcPr>
            <w:tcW w:w="911" w:type="pct"/>
          </w:tcPr>
          <w:p w14:paraId="22E08164"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7C334A">
              <w:rPr>
                <w:rFonts w:ascii="Times New Roman" w:hAnsi="Times New Roman" w:cs="Times New Roman"/>
                <w:sz w:val="24"/>
                <w:szCs w:val="24"/>
                <w:lang w:val="lv-LV"/>
              </w:rPr>
              <w:t>26,8</w:t>
            </w:r>
          </w:p>
          <w:p w14:paraId="19D09CD7"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7C334A">
              <w:rPr>
                <w:rFonts w:ascii="Times New Roman" w:hAnsi="Times New Roman" w:cs="Times New Roman"/>
                <w:sz w:val="24"/>
                <w:szCs w:val="24"/>
                <w:lang w:val="lv-LV"/>
              </w:rPr>
              <w:t>(2018)</w:t>
            </w:r>
          </w:p>
        </w:tc>
        <w:tc>
          <w:tcPr>
            <w:tcW w:w="869" w:type="pct"/>
          </w:tcPr>
          <w:p w14:paraId="731DB0D4" w14:textId="77777777" w:rsidR="00E376E4" w:rsidRPr="00FE3D00"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27,5</w:t>
            </w:r>
          </w:p>
        </w:tc>
        <w:tc>
          <w:tcPr>
            <w:tcW w:w="955" w:type="pct"/>
          </w:tcPr>
          <w:p w14:paraId="5515B538" w14:textId="77777777" w:rsidR="00E376E4" w:rsidRPr="00026031"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29,0</w:t>
            </w:r>
          </w:p>
        </w:tc>
      </w:tr>
      <w:tr w:rsidR="00E376E4" w:rsidRPr="007C334A" w14:paraId="1A05636F"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77750DB6" w14:textId="65472F8B" w:rsidR="00E376E4" w:rsidRPr="007C334A" w:rsidRDefault="00595678" w:rsidP="00A33930">
            <w:pPr>
              <w:tabs>
                <w:tab w:val="left" w:pos="1854"/>
              </w:tabs>
              <w:jc w:val="both"/>
              <w:rPr>
                <w:rFonts w:ascii="Times New Roman" w:hAnsi="Times New Roman" w:cs="Times New Roman"/>
                <w:b w:val="0"/>
                <w:bCs w:val="0"/>
                <w:sz w:val="24"/>
                <w:szCs w:val="24"/>
                <w:lang w:val="lv-LV"/>
              </w:rPr>
            </w:pPr>
            <w:r w:rsidRPr="00F50066">
              <w:rPr>
                <w:rFonts w:ascii="Times New Roman" w:hAnsi="Times New Roman" w:cs="Times New Roman"/>
                <w:b w:val="0"/>
                <w:bCs w:val="0"/>
                <w:sz w:val="24"/>
                <w:szCs w:val="24"/>
                <w:lang w:val="lv-LV"/>
              </w:rPr>
              <w:t>1.5. Pieaugušo (15-74 g.v.)</w:t>
            </w:r>
            <w:r>
              <w:rPr>
                <w:rFonts w:ascii="Times New Roman" w:hAnsi="Times New Roman" w:cs="Times New Roman"/>
                <w:b w:val="0"/>
                <w:bCs w:val="0"/>
                <w:sz w:val="24"/>
                <w:szCs w:val="24"/>
                <w:lang w:val="lv-LV"/>
              </w:rPr>
              <w:t xml:space="preserve"> </w:t>
            </w:r>
            <w:r w:rsidRPr="00F50066">
              <w:rPr>
                <w:rFonts w:ascii="Times New Roman" w:hAnsi="Times New Roman" w:cs="Times New Roman"/>
                <w:b w:val="0"/>
                <w:bCs w:val="0"/>
                <w:sz w:val="24"/>
                <w:szCs w:val="24"/>
                <w:lang w:val="lv-LV"/>
              </w:rPr>
              <w:t>īpatsvars, k</w:t>
            </w:r>
            <w:r>
              <w:rPr>
                <w:rFonts w:ascii="Times New Roman" w:hAnsi="Times New Roman" w:cs="Times New Roman"/>
                <w:b w:val="0"/>
                <w:bCs w:val="0"/>
                <w:sz w:val="24"/>
                <w:szCs w:val="24"/>
                <w:lang w:val="lv-LV"/>
              </w:rPr>
              <w:t>uri</w:t>
            </w:r>
            <w:r w:rsidRPr="00F50066">
              <w:rPr>
                <w:rFonts w:ascii="Times New Roman" w:hAnsi="Times New Roman" w:cs="Times New Roman"/>
                <w:b w:val="0"/>
                <w:bCs w:val="0"/>
                <w:sz w:val="24"/>
                <w:szCs w:val="24"/>
                <w:lang w:val="lv-LV"/>
              </w:rPr>
              <w:t xml:space="preserve"> </w:t>
            </w:r>
            <w:r>
              <w:rPr>
                <w:rFonts w:ascii="Times New Roman" w:hAnsi="Times New Roman" w:cs="Times New Roman"/>
                <w:b w:val="0"/>
                <w:bCs w:val="0"/>
                <w:sz w:val="24"/>
                <w:szCs w:val="24"/>
                <w:lang w:val="lv-LV"/>
              </w:rPr>
              <w:t xml:space="preserve">pēdējās nedēļas laikā katru dienu uzturā lietojuši </w:t>
            </w:r>
            <w:r w:rsidRPr="00F50066">
              <w:rPr>
                <w:rFonts w:ascii="Times New Roman" w:hAnsi="Times New Roman" w:cs="Times New Roman"/>
                <w:b w:val="0"/>
                <w:bCs w:val="0"/>
                <w:sz w:val="24"/>
                <w:szCs w:val="24"/>
                <w:lang w:val="lv-LV"/>
              </w:rPr>
              <w:t>augļus un ogas (%) (avots: Latvijas iedzīvotāju veselību ietekmējošo paradumu pētījums, SPKC)</w:t>
            </w:r>
          </w:p>
        </w:tc>
        <w:tc>
          <w:tcPr>
            <w:tcW w:w="911" w:type="pct"/>
          </w:tcPr>
          <w:p w14:paraId="609BEF95"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7C334A">
              <w:rPr>
                <w:rFonts w:ascii="Times New Roman" w:hAnsi="Times New Roman" w:cs="Times New Roman"/>
                <w:sz w:val="24"/>
                <w:szCs w:val="24"/>
                <w:lang w:val="lv-LV"/>
              </w:rPr>
              <w:t>24,5</w:t>
            </w:r>
          </w:p>
          <w:p w14:paraId="594319B1"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7C334A">
              <w:rPr>
                <w:rFonts w:ascii="Times New Roman" w:hAnsi="Times New Roman" w:cs="Times New Roman"/>
                <w:sz w:val="24"/>
                <w:szCs w:val="24"/>
                <w:lang w:val="lv-LV"/>
              </w:rPr>
              <w:t>(201</w:t>
            </w:r>
            <w:r>
              <w:rPr>
                <w:rFonts w:ascii="Times New Roman" w:hAnsi="Times New Roman" w:cs="Times New Roman"/>
                <w:sz w:val="24"/>
                <w:szCs w:val="24"/>
                <w:lang w:val="lv-LV"/>
              </w:rPr>
              <w:t>8</w:t>
            </w:r>
            <w:r w:rsidRPr="007C334A">
              <w:rPr>
                <w:rFonts w:ascii="Times New Roman" w:hAnsi="Times New Roman" w:cs="Times New Roman"/>
                <w:sz w:val="24"/>
                <w:szCs w:val="24"/>
                <w:lang w:val="lv-LV"/>
              </w:rPr>
              <w:t>)</w:t>
            </w:r>
          </w:p>
        </w:tc>
        <w:tc>
          <w:tcPr>
            <w:tcW w:w="869" w:type="pct"/>
          </w:tcPr>
          <w:p w14:paraId="7E3D9116" w14:textId="77777777" w:rsidR="00E376E4" w:rsidRPr="00FE3D00"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Pr>
                <w:rFonts w:ascii="Times New Roman" w:hAnsi="Times New Roman" w:cs="Times New Roman"/>
                <w:color w:val="000000" w:themeColor="text1"/>
                <w:sz w:val="24"/>
                <w:szCs w:val="24"/>
                <w:lang w:val="lv-LV"/>
              </w:rPr>
              <w:t>26,0</w:t>
            </w:r>
          </w:p>
        </w:tc>
        <w:tc>
          <w:tcPr>
            <w:tcW w:w="955" w:type="pct"/>
          </w:tcPr>
          <w:p w14:paraId="1AF3E784" w14:textId="77777777" w:rsidR="00E376E4" w:rsidRPr="00026031"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27,5</w:t>
            </w:r>
          </w:p>
        </w:tc>
      </w:tr>
      <w:tr w:rsidR="00E376E4" w:rsidRPr="007C334A" w14:paraId="3D7B62CF"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5BC460CE" w14:textId="570FE947" w:rsidR="00E376E4" w:rsidRPr="007C334A" w:rsidRDefault="00595678" w:rsidP="00A33930">
            <w:pPr>
              <w:tabs>
                <w:tab w:val="left" w:pos="1854"/>
              </w:tabs>
              <w:jc w:val="both"/>
              <w:rPr>
                <w:rFonts w:ascii="Times New Roman" w:hAnsi="Times New Roman" w:cs="Times New Roman"/>
                <w:b w:val="0"/>
                <w:bCs w:val="0"/>
                <w:sz w:val="24"/>
                <w:szCs w:val="24"/>
                <w:lang w:val="lv-LV"/>
              </w:rPr>
            </w:pPr>
            <w:r w:rsidRPr="004754B5">
              <w:rPr>
                <w:rFonts w:ascii="Times New Roman" w:hAnsi="Times New Roman" w:cs="Times New Roman"/>
                <w:b w:val="0"/>
                <w:bCs w:val="0"/>
                <w:sz w:val="24"/>
                <w:szCs w:val="24"/>
                <w:lang w:val="lv-LV"/>
              </w:rPr>
              <w:t xml:space="preserve">1.6. </w:t>
            </w:r>
            <w:r>
              <w:rPr>
                <w:rFonts w:ascii="Times New Roman" w:hAnsi="Times New Roman" w:cs="Times New Roman"/>
                <w:b w:val="0"/>
                <w:bCs w:val="0"/>
                <w:sz w:val="24"/>
                <w:szCs w:val="24"/>
                <w:lang w:val="lv-LV"/>
              </w:rPr>
              <w:t>Pusaudžu</w:t>
            </w:r>
            <w:r w:rsidRPr="005361E5">
              <w:rPr>
                <w:rFonts w:ascii="Times New Roman" w:hAnsi="Times New Roman" w:cs="Times New Roman"/>
                <w:b w:val="0"/>
                <w:bCs w:val="0"/>
                <w:sz w:val="24"/>
                <w:szCs w:val="24"/>
                <w:lang w:val="lv-LV"/>
              </w:rPr>
              <w:t xml:space="preserve"> (11, 13 un 15 g.v.)</w:t>
            </w:r>
            <w:r w:rsidRPr="004754B5">
              <w:rPr>
                <w:rFonts w:ascii="Times New Roman" w:hAnsi="Times New Roman" w:cs="Times New Roman"/>
                <w:b w:val="0"/>
                <w:bCs w:val="0"/>
                <w:sz w:val="24"/>
                <w:szCs w:val="24"/>
                <w:lang w:val="lv-LV"/>
              </w:rPr>
              <w:t xml:space="preserve"> īpatsvars, k</w:t>
            </w:r>
            <w:r>
              <w:rPr>
                <w:rFonts w:ascii="Times New Roman" w:hAnsi="Times New Roman" w:cs="Times New Roman"/>
                <w:b w:val="0"/>
                <w:bCs w:val="0"/>
                <w:sz w:val="24"/>
                <w:szCs w:val="24"/>
                <w:lang w:val="lv-LV"/>
              </w:rPr>
              <w:t>uri uzturā</w:t>
            </w:r>
            <w:r w:rsidRPr="004754B5">
              <w:rPr>
                <w:rFonts w:ascii="Times New Roman" w:hAnsi="Times New Roman" w:cs="Times New Roman"/>
                <w:b w:val="0"/>
                <w:bCs w:val="0"/>
                <w:sz w:val="24"/>
                <w:szCs w:val="24"/>
                <w:lang w:val="lv-LV"/>
              </w:rPr>
              <w:t xml:space="preserve"> lieto dārzeņus </w:t>
            </w:r>
            <w:r>
              <w:rPr>
                <w:rFonts w:ascii="Times New Roman" w:hAnsi="Times New Roman" w:cs="Times New Roman"/>
                <w:b w:val="0"/>
                <w:bCs w:val="0"/>
                <w:sz w:val="24"/>
                <w:szCs w:val="24"/>
                <w:lang w:val="lv-LV"/>
              </w:rPr>
              <w:t xml:space="preserve">vismaz reizi dienā </w:t>
            </w:r>
            <w:r w:rsidRPr="004754B5">
              <w:rPr>
                <w:rFonts w:ascii="Times New Roman" w:hAnsi="Times New Roman" w:cs="Times New Roman"/>
                <w:b w:val="0"/>
                <w:bCs w:val="0"/>
                <w:sz w:val="24"/>
                <w:szCs w:val="24"/>
                <w:lang w:val="lv-LV"/>
              </w:rPr>
              <w:t xml:space="preserve">(%) (avots: </w:t>
            </w:r>
            <w:bookmarkStart w:id="47" w:name="_Hlk51935132"/>
            <w:r w:rsidRPr="004754B5">
              <w:rPr>
                <w:rFonts w:ascii="Times New Roman" w:hAnsi="Times New Roman" w:cs="Times New Roman"/>
                <w:b w:val="0"/>
                <w:bCs w:val="0"/>
                <w:sz w:val="24"/>
                <w:szCs w:val="24"/>
                <w:lang w:val="lv-LV"/>
              </w:rPr>
              <w:t>Latvijas skolēnu veselības paradumu pētījums, SPKC</w:t>
            </w:r>
            <w:bookmarkEnd w:id="47"/>
            <w:r w:rsidRPr="004754B5">
              <w:rPr>
                <w:rFonts w:ascii="Times New Roman" w:hAnsi="Times New Roman" w:cs="Times New Roman"/>
                <w:b w:val="0"/>
                <w:bCs w:val="0"/>
                <w:sz w:val="24"/>
                <w:szCs w:val="24"/>
                <w:lang w:val="lv-LV"/>
              </w:rPr>
              <w:t>)</w:t>
            </w:r>
          </w:p>
        </w:tc>
        <w:tc>
          <w:tcPr>
            <w:tcW w:w="911" w:type="pct"/>
          </w:tcPr>
          <w:p w14:paraId="17C2A39E"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7C334A">
              <w:rPr>
                <w:rFonts w:ascii="Times New Roman" w:hAnsi="Times New Roman" w:cs="Times New Roman"/>
                <w:sz w:val="24"/>
                <w:szCs w:val="24"/>
                <w:lang w:val="lv-LV"/>
              </w:rPr>
              <w:t>27,2</w:t>
            </w:r>
          </w:p>
          <w:p w14:paraId="210BA3A4"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7C334A">
              <w:rPr>
                <w:rFonts w:ascii="Times New Roman" w:hAnsi="Times New Roman" w:cs="Times New Roman"/>
                <w:sz w:val="24"/>
                <w:szCs w:val="24"/>
                <w:lang w:val="lv-LV"/>
              </w:rPr>
              <w:t>(2018)</w:t>
            </w:r>
          </w:p>
        </w:tc>
        <w:tc>
          <w:tcPr>
            <w:tcW w:w="869" w:type="pct"/>
          </w:tcPr>
          <w:p w14:paraId="569189BE" w14:textId="77777777" w:rsidR="00E376E4" w:rsidRPr="00FE3D00"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Pr>
                <w:rFonts w:ascii="Times New Roman" w:hAnsi="Times New Roman" w:cs="Times New Roman"/>
                <w:color w:val="000000" w:themeColor="text1"/>
                <w:sz w:val="24"/>
                <w:szCs w:val="24"/>
                <w:lang w:val="lv-LV"/>
              </w:rPr>
              <w:t>28,5</w:t>
            </w:r>
          </w:p>
        </w:tc>
        <w:tc>
          <w:tcPr>
            <w:tcW w:w="955" w:type="pct"/>
          </w:tcPr>
          <w:p w14:paraId="285E1C96" w14:textId="77777777" w:rsidR="00E376E4" w:rsidRPr="00C66EE7"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30,0</w:t>
            </w:r>
          </w:p>
        </w:tc>
      </w:tr>
      <w:tr w:rsidR="00E376E4" w:rsidRPr="007C334A" w14:paraId="5BEDB79F"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418A8181" w14:textId="01ED301C" w:rsidR="00E376E4" w:rsidRPr="007C334A" w:rsidRDefault="00595678" w:rsidP="00A33930">
            <w:pPr>
              <w:tabs>
                <w:tab w:val="left" w:pos="1854"/>
              </w:tabs>
              <w:jc w:val="both"/>
              <w:rPr>
                <w:rFonts w:ascii="Times New Roman" w:hAnsi="Times New Roman" w:cs="Times New Roman"/>
                <w:b w:val="0"/>
                <w:bCs w:val="0"/>
                <w:sz w:val="24"/>
                <w:szCs w:val="24"/>
                <w:lang w:val="lv-LV"/>
              </w:rPr>
            </w:pPr>
            <w:r w:rsidRPr="00CF041E">
              <w:rPr>
                <w:rFonts w:ascii="Times New Roman" w:hAnsi="Times New Roman" w:cs="Times New Roman"/>
                <w:b w:val="0"/>
                <w:bCs w:val="0"/>
                <w:sz w:val="24"/>
                <w:szCs w:val="24"/>
                <w:lang w:val="lv-LV"/>
              </w:rPr>
              <w:t>1.7. Pieaugušo (15-74 g.v.)</w:t>
            </w:r>
            <w:r>
              <w:rPr>
                <w:rFonts w:ascii="Times New Roman" w:hAnsi="Times New Roman" w:cs="Times New Roman"/>
                <w:b w:val="0"/>
                <w:bCs w:val="0"/>
                <w:sz w:val="24"/>
                <w:szCs w:val="24"/>
                <w:lang w:val="lv-LV"/>
              </w:rPr>
              <w:t xml:space="preserve"> </w:t>
            </w:r>
            <w:r w:rsidRPr="00CF041E">
              <w:rPr>
                <w:rFonts w:ascii="Times New Roman" w:hAnsi="Times New Roman" w:cs="Times New Roman"/>
                <w:b w:val="0"/>
                <w:bCs w:val="0"/>
                <w:sz w:val="24"/>
                <w:szCs w:val="24"/>
                <w:lang w:val="lv-LV"/>
              </w:rPr>
              <w:t>īpatsvars, k</w:t>
            </w:r>
            <w:r>
              <w:rPr>
                <w:rFonts w:ascii="Times New Roman" w:hAnsi="Times New Roman" w:cs="Times New Roman"/>
                <w:b w:val="0"/>
                <w:bCs w:val="0"/>
                <w:sz w:val="24"/>
                <w:szCs w:val="24"/>
                <w:lang w:val="lv-LV"/>
              </w:rPr>
              <w:t>uri</w:t>
            </w:r>
            <w:r w:rsidRPr="00CF041E">
              <w:rPr>
                <w:rFonts w:ascii="Times New Roman" w:hAnsi="Times New Roman" w:cs="Times New Roman"/>
                <w:b w:val="0"/>
                <w:bCs w:val="0"/>
                <w:sz w:val="24"/>
                <w:szCs w:val="24"/>
                <w:lang w:val="lv-LV"/>
              </w:rPr>
              <w:t xml:space="preserve"> </w:t>
            </w:r>
            <w:r>
              <w:rPr>
                <w:rFonts w:ascii="Times New Roman" w:hAnsi="Times New Roman" w:cs="Times New Roman"/>
                <w:b w:val="0"/>
                <w:bCs w:val="0"/>
                <w:sz w:val="24"/>
                <w:szCs w:val="24"/>
                <w:lang w:val="lv-LV"/>
              </w:rPr>
              <w:t>pēdējās nedēļas laikā katru dienu</w:t>
            </w:r>
            <w:r w:rsidRPr="00CF041E">
              <w:rPr>
                <w:rFonts w:ascii="Times New Roman" w:hAnsi="Times New Roman" w:cs="Times New Roman"/>
                <w:b w:val="0"/>
                <w:bCs w:val="0"/>
                <w:sz w:val="24"/>
                <w:szCs w:val="24"/>
                <w:lang w:val="lv-LV"/>
              </w:rPr>
              <w:t xml:space="preserve"> uzturā </w:t>
            </w:r>
            <w:r>
              <w:rPr>
                <w:rFonts w:ascii="Times New Roman" w:hAnsi="Times New Roman" w:cs="Times New Roman"/>
                <w:b w:val="0"/>
                <w:bCs w:val="0"/>
                <w:sz w:val="24"/>
                <w:szCs w:val="24"/>
                <w:lang w:val="lv-LV"/>
              </w:rPr>
              <w:t>lietojuši</w:t>
            </w:r>
            <w:r w:rsidRPr="00CF041E">
              <w:rPr>
                <w:rFonts w:ascii="Times New Roman" w:hAnsi="Times New Roman" w:cs="Times New Roman"/>
                <w:b w:val="0"/>
                <w:bCs w:val="0"/>
                <w:sz w:val="24"/>
                <w:szCs w:val="24"/>
                <w:lang w:val="lv-LV"/>
              </w:rPr>
              <w:t xml:space="preserve"> svaigus dārzeņus (%) (avots: Latvijas iedzīvotāju veselību ietekmējošo paradumu pētījums, SPKC)</w:t>
            </w:r>
          </w:p>
        </w:tc>
        <w:tc>
          <w:tcPr>
            <w:tcW w:w="911" w:type="pct"/>
          </w:tcPr>
          <w:p w14:paraId="799717B0"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7C334A">
              <w:rPr>
                <w:rFonts w:ascii="Times New Roman" w:hAnsi="Times New Roman" w:cs="Times New Roman"/>
                <w:sz w:val="24"/>
                <w:szCs w:val="24"/>
                <w:lang w:val="lv-LV"/>
              </w:rPr>
              <w:t>36,9</w:t>
            </w:r>
          </w:p>
          <w:p w14:paraId="3474B55F"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(201</w:t>
            </w:r>
            <w:r>
              <w:rPr>
                <w:rFonts w:ascii="Times New Roman" w:hAnsi="Times New Roman" w:cs="Times New Roman"/>
                <w:color w:val="000000" w:themeColor="text1"/>
                <w:sz w:val="24"/>
                <w:szCs w:val="24"/>
                <w:lang w:val="lv-LV"/>
              </w:rPr>
              <w:t>8</w:t>
            </w:r>
            <w:r w:rsidRPr="007C334A">
              <w:rPr>
                <w:rFonts w:ascii="Times New Roman" w:hAnsi="Times New Roman" w:cs="Times New Roman"/>
                <w:color w:val="000000" w:themeColor="text1"/>
                <w:sz w:val="24"/>
                <w:szCs w:val="24"/>
                <w:lang w:val="lv-LV"/>
              </w:rPr>
              <w:t>)</w:t>
            </w:r>
          </w:p>
        </w:tc>
        <w:tc>
          <w:tcPr>
            <w:tcW w:w="869" w:type="pct"/>
          </w:tcPr>
          <w:p w14:paraId="7C5ECFDB" w14:textId="77777777" w:rsidR="00E376E4" w:rsidRPr="00FE3D00"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FE3D00">
              <w:rPr>
                <w:rFonts w:ascii="Times New Roman" w:hAnsi="Times New Roman" w:cs="Times New Roman"/>
                <w:color w:val="000000" w:themeColor="text1"/>
                <w:sz w:val="24"/>
                <w:szCs w:val="24"/>
                <w:lang w:val="lv-LV"/>
              </w:rPr>
              <w:t>37,5</w:t>
            </w:r>
          </w:p>
        </w:tc>
        <w:tc>
          <w:tcPr>
            <w:tcW w:w="955" w:type="pct"/>
          </w:tcPr>
          <w:p w14:paraId="5C58F64C" w14:textId="77777777" w:rsidR="00E376E4" w:rsidRPr="00271F68"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39,0</w:t>
            </w:r>
          </w:p>
        </w:tc>
      </w:tr>
      <w:tr w:rsidR="00E376E4" w:rsidRPr="007C334A" w14:paraId="618DE0B3"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49AA2BD3" w14:textId="7EE9AF99" w:rsidR="00E376E4" w:rsidRPr="007C334A" w:rsidRDefault="00595678" w:rsidP="00A33930">
            <w:pPr>
              <w:tabs>
                <w:tab w:val="left" w:pos="1854"/>
              </w:tabs>
              <w:jc w:val="both"/>
              <w:rPr>
                <w:rFonts w:ascii="Times New Roman" w:hAnsi="Times New Roman" w:cs="Times New Roman"/>
                <w:b w:val="0"/>
                <w:bCs w:val="0"/>
                <w:color w:val="000000" w:themeColor="text1"/>
                <w:sz w:val="24"/>
                <w:szCs w:val="24"/>
                <w:lang w:val="lv-LV"/>
              </w:rPr>
            </w:pPr>
            <w:r w:rsidRPr="007C334A">
              <w:rPr>
                <w:rFonts w:ascii="Times New Roman" w:hAnsi="Times New Roman" w:cs="Times New Roman"/>
                <w:b w:val="0"/>
                <w:bCs w:val="0"/>
                <w:sz w:val="24"/>
                <w:szCs w:val="24"/>
                <w:lang w:val="lv-LV"/>
              </w:rPr>
              <w:lastRenderedPageBreak/>
              <w:t>1.8. Pieaugušo (15-74 g.v.) īpatsvars ar lieko ķermeņa masu vai aptaukošanos (ĶMI virs 25) (%) (avots: Latvijas iedzīvotāju veselību ietekmējošo paradumu pētījums, SPKC)</w:t>
            </w:r>
          </w:p>
        </w:tc>
        <w:tc>
          <w:tcPr>
            <w:tcW w:w="911" w:type="pct"/>
          </w:tcPr>
          <w:p w14:paraId="2060080F"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58,7</w:t>
            </w:r>
          </w:p>
          <w:p w14:paraId="1F21E917"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(2018)</w:t>
            </w:r>
          </w:p>
        </w:tc>
        <w:tc>
          <w:tcPr>
            <w:tcW w:w="869" w:type="pct"/>
          </w:tcPr>
          <w:p w14:paraId="72F7CF53" w14:textId="77777777" w:rsidR="00E376E4" w:rsidRPr="00FE3D00"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FE3D00">
              <w:rPr>
                <w:rFonts w:ascii="Times New Roman" w:hAnsi="Times New Roman" w:cs="Times New Roman"/>
                <w:color w:val="000000" w:themeColor="text1"/>
                <w:sz w:val="24"/>
                <w:szCs w:val="24"/>
                <w:lang w:val="lv-LV"/>
              </w:rPr>
              <w:t>58,0</w:t>
            </w:r>
          </w:p>
        </w:tc>
        <w:tc>
          <w:tcPr>
            <w:tcW w:w="955" w:type="pct"/>
          </w:tcPr>
          <w:p w14:paraId="27D9974B" w14:textId="77777777" w:rsidR="00E376E4" w:rsidRPr="00271F68"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57,2</w:t>
            </w:r>
          </w:p>
        </w:tc>
      </w:tr>
      <w:tr w:rsidR="00E376E4" w:rsidRPr="007C334A" w14:paraId="4A01688F"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1AF225AC" w14:textId="2A690E9B" w:rsidR="00E376E4" w:rsidRPr="007C334A" w:rsidRDefault="00595678" w:rsidP="00A33930">
            <w:pPr>
              <w:tabs>
                <w:tab w:val="left" w:pos="1854"/>
              </w:tabs>
              <w:jc w:val="both"/>
              <w:rPr>
                <w:rFonts w:ascii="Times New Roman" w:hAnsi="Times New Roman" w:cs="Times New Roman"/>
                <w:b w:val="0"/>
                <w:bCs w:val="0"/>
                <w:color w:val="000000" w:themeColor="text1"/>
                <w:sz w:val="24"/>
                <w:szCs w:val="24"/>
                <w:lang w:val="lv-LV"/>
              </w:rPr>
            </w:pPr>
            <w:r w:rsidRPr="003C522F">
              <w:rPr>
                <w:rFonts w:ascii="Times New Roman" w:hAnsi="Times New Roman" w:cs="Times New Roman"/>
                <w:b w:val="0"/>
                <w:bCs w:val="0"/>
                <w:sz w:val="24"/>
                <w:szCs w:val="24"/>
                <w:lang w:val="lv-LV"/>
              </w:rPr>
              <w:t xml:space="preserve">1.9. </w:t>
            </w:r>
            <w:r>
              <w:rPr>
                <w:rFonts w:ascii="Times New Roman" w:hAnsi="Times New Roman" w:cs="Times New Roman"/>
                <w:b w:val="0"/>
                <w:bCs w:val="0"/>
                <w:sz w:val="24"/>
                <w:szCs w:val="24"/>
                <w:lang w:val="lv-LV"/>
              </w:rPr>
              <w:t>Pusaudžu</w:t>
            </w:r>
            <w:r w:rsidRPr="003C522F">
              <w:rPr>
                <w:rFonts w:ascii="Times New Roman" w:hAnsi="Times New Roman" w:cs="Times New Roman"/>
                <w:b w:val="0"/>
                <w:bCs w:val="0"/>
                <w:sz w:val="24"/>
                <w:szCs w:val="24"/>
                <w:lang w:val="lv-LV"/>
              </w:rPr>
              <w:t xml:space="preserve"> (15 g.v.) īpatsvars </w:t>
            </w:r>
            <w:r>
              <w:rPr>
                <w:rFonts w:ascii="Times New Roman" w:hAnsi="Times New Roman" w:cs="Times New Roman"/>
                <w:b w:val="0"/>
                <w:bCs w:val="0"/>
                <w:sz w:val="24"/>
                <w:szCs w:val="24"/>
                <w:lang w:val="lv-LV"/>
              </w:rPr>
              <w:t xml:space="preserve">ar </w:t>
            </w:r>
            <w:r w:rsidRPr="003C522F">
              <w:rPr>
                <w:rFonts w:ascii="Times New Roman" w:hAnsi="Times New Roman" w:cs="Times New Roman"/>
                <w:b w:val="0"/>
                <w:bCs w:val="0"/>
                <w:sz w:val="24"/>
                <w:szCs w:val="24"/>
                <w:lang w:val="lv-LV"/>
              </w:rPr>
              <w:t>liek</w:t>
            </w:r>
            <w:r>
              <w:rPr>
                <w:rFonts w:ascii="Times New Roman" w:hAnsi="Times New Roman" w:cs="Times New Roman"/>
                <w:b w:val="0"/>
                <w:bCs w:val="0"/>
                <w:sz w:val="24"/>
                <w:szCs w:val="24"/>
                <w:lang w:val="lv-LV"/>
              </w:rPr>
              <w:t>o</w:t>
            </w:r>
            <w:r w:rsidRPr="003C522F">
              <w:rPr>
                <w:rFonts w:ascii="Times New Roman" w:hAnsi="Times New Roman" w:cs="Times New Roman"/>
                <w:b w:val="0"/>
                <w:bCs w:val="0"/>
                <w:sz w:val="24"/>
                <w:szCs w:val="24"/>
                <w:lang w:val="lv-LV"/>
              </w:rPr>
              <w:t xml:space="preserve"> ķermeņa mas</w:t>
            </w:r>
            <w:r>
              <w:rPr>
                <w:rFonts w:ascii="Times New Roman" w:hAnsi="Times New Roman" w:cs="Times New Roman"/>
                <w:b w:val="0"/>
                <w:bCs w:val="0"/>
                <w:sz w:val="24"/>
                <w:szCs w:val="24"/>
                <w:lang w:val="lv-LV"/>
              </w:rPr>
              <w:t>u</w:t>
            </w:r>
            <w:r w:rsidRPr="003C522F">
              <w:rPr>
                <w:rFonts w:ascii="Times New Roman" w:hAnsi="Times New Roman" w:cs="Times New Roman"/>
                <w:b w:val="0"/>
                <w:bCs w:val="0"/>
                <w:sz w:val="24"/>
                <w:szCs w:val="24"/>
                <w:lang w:val="lv-LV"/>
              </w:rPr>
              <w:t xml:space="preserve"> vai aptaukošan</w:t>
            </w:r>
            <w:r>
              <w:rPr>
                <w:rFonts w:ascii="Times New Roman" w:hAnsi="Times New Roman" w:cs="Times New Roman"/>
                <w:b w:val="0"/>
                <w:bCs w:val="0"/>
                <w:sz w:val="24"/>
                <w:szCs w:val="24"/>
                <w:lang w:val="lv-LV"/>
              </w:rPr>
              <w:t>o</w:t>
            </w:r>
            <w:r w:rsidRPr="003C522F">
              <w:rPr>
                <w:rFonts w:ascii="Times New Roman" w:hAnsi="Times New Roman" w:cs="Times New Roman"/>
                <w:b w:val="0"/>
                <w:bCs w:val="0"/>
                <w:sz w:val="24"/>
                <w:szCs w:val="24"/>
                <w:lang w:val="lv-LV"/>
              </w:rPr>
              <w:t>s (%) (avots: Latvijas skolēnu veselības paradumu pētījums, SPKC)</w:t>
            </w:r>
          </w:p>
        </w:tc>
        <w:tc>
          <w:tcPr>
            <w:tcW w:w="911" w:type="pct"/>
          </w:tcPr>
          <w:p w14:paraId="569BE783" w14:textId="77777777" w:rsidR="00E376E4" w:rsidRPr="00FE3D00"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16,0</w:t>
            </w:r>
          </w:p>
          <w:p w14:paraId="360D76FD" w14:textId="77777777" w:rsidR="00E376E4" w:rsidRPr="00FE3D00"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FE3D00">
              <w:rPr>
                <w:rFonts w:ascii="Times New Roman" w:hAnsi="Times New Roman" w:cs="Times New Roman"/>
                <w:color w:val="000000" w:themeColor="text1"/>
                <w:sz w:val="24"/>
                <w:szCs w:val="24"/>
                <w:lang w:val="lv-LV"/>
              </w:rPr>
              <w:t>(2018)</w:t>
            </w:r>
          </w:p>
        </w:tc>
        <w:tc>
          <w:tcPr>
            <w:tcW w:w="869" w:type="pct"/>
          </w:tcPr>
          <w:p w14:paraId="3D9A9F0D" w14:textId="44511FFD" w:rsidR="00E376E4" w:rsidRPr="00FE3D00" w:rsidRDefault="15C03C78"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2B889596">
              <w:rPr>
                <w:rFonts w:ascii="Times New Roman" w:hAnsi="Times New Roman" w:cs="Times New Roman"/>
                <w:color w:val="000000" w:themeColor="text1"/>
                <w:sz w:val="24"/>
                <w:szCs w:val="24"/>
                <w:lang w:val="lv-LV"/>
              </w:rPr>
              <w:t>1</w:t>
            </w:r>
            <w:r w:rsidR="2C9774F7" w:rsidRPr="2B889596">
              <w:rPr>
                <w:rFonts w:ascii="Times New Roman" w:hAnsi="Times New Roman" w:cs="Times New Roman"/>
                <w:color w:val="000000" w:themeColor="text1"/>
                <w:sz w:val="24"/>
                <w:szCs w:val="24"/>
                <w:lang w:val="lv-LV"/>
              </w:rPr>
              <w:t>5,8</w:t>
            </w:r>
          </w:p>
        </w:tc>
        <w:tc>
          <w:tcPr>
            <w:tcW w:w="955" w:type="pct"/>
          </w:tcPr>
          <w:p w14:paraId="6FD49913" w14:textId="2B60851C" w:rsidR="00E376E4" w:rsidRPr="00271F68" w:rsidRDefault="15C03C78"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2B889596">
              <w:rPr>
                <w:rFonts w:ascii="Times New Roman" w:hAnsi="Times New Roman" w:cs="Times New Roman"/>
                <w:color w:val="000000" w:themeColor="text1"/>
                <w:sz w:val="24"/>
                <w:szCs w:val="24"/>
                <w:lang w:val="lv-LV"/>
              </w:rPr>
              <w:t>1</w:t>
            </w:r>
            <w:r w:rsidR="7A965129" w:rsidRPr="2B889596">
              <w:rPr>
                <w:rFonts w:ascii="Times New Roman" w:hAnsi="Times New Roman" w:cs="Times New Roman"/>
                <w:color w:val="000000" w:themeColor="text1"/>
                <w:sz w:val="24"/>
                <w:szCs w:val="24"/>
                <w:lang w:val="lv-LV"/>
              </w:rPr>
              <w:t>5,5</w:t>
            </w:r>
          </w:p>
        </w:tc>
      </w:tr>
      <w:tr w:rsidR="00E376E4" w:rsidRPr="007C334A" w14:paraId="7BDA705B"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33151D20" w14:textId="6021CE51" w:rsidR="00E376E4" w:rsidRPr="007C334A" w:rsidRDefault="00595678" w:rsidP="00A33930">
            <w:pPr>
              <w:tabs>
                <w:tab w:val="left" w:pos="1854"/>
              </w:tabs>
              <w:jc w:val="both"/>
              <w:rPr>
                <w:rFonts w:ascii="Times New Roman" w:hAnsi="Times New Roman" w:cs="Times New Roman"/>
                <w:b w:val="0"/>
                <w:bCs w:val="0"/>
                <w:color w:val="000000" w:themeColor="text1"/>
                <w:sz w:val="24"/>
                <w:szCs w:val="24"/>
                <w:lang w:val="lv-LV"/>
              </w:rPr>
            </w:pPr>
            <w:r w:rsidRPr="00D74388">
              <w:rPr>
                <w:rFonts w:ascii="Times New Roman" w:hAnsi="Times New Roman" w:cs="Times New Roman"/>
                <w:b w:val="0"/>
                <w:bCs w:val="0"/>
                <w:sz w:val="24"/>
                <w:szCs w:val="24"/>
                <w:lang w:val="lv-LV"/>
              </w:rPr>
              <w:t xml:space="preserve">1.10. </w:t>
            </w:r>
            <w:r>
              <w:rPr>
                <w:rFonts w:ascii="Times New Roman" w:hAnsi="Times New Roman" w:cs="Times New Roman"/>
                <w:b w:val="0"/>
                <w:bCs w:val="0"/>
                <w:sz w:val="24"/>
                <w:szCs w:val="24"/>
                <w:lang w:val="lv-LV"/>
              </w:rPr>
              <w:t>Skolēnu (7 g.v.) īpatsvars ar l</w:t>
            </w:r>
            <w:r w:rsidRPr="00D74388">
              <w:rPr>
                <w:rFonts w:ascii="Times New Roman" w:hAnsi="Times New Roman" w:cs="Times New Roman"/>
                <w:b w:val="0"/>
                <w:bCs w:val="0"/>
                <w:sz w:val="24"/>
                <w:szCs w:val="24"/>
                <w:lang w:val="lv-LV"/>
              </w:rPr>
              <w:t>iek</w:t>
            </w:r>
            <w:r>
              <w:rPr>
                <w:rFonts w:ascii="Times New Roman" w:hAnsi="Times New Roman" w:cs="Times New Roman"/>
                <w:b w:val="0"/>
                <w:bCs w:val="0"/>
                <w:sz w:val="24"/>
                <w:szCs w:val="24"/>
                <w:lang w:val="lv-LV"/>
              </w:rPr>
              <w:t>o</w:t>
            </w:r>
            <w:r w:rsidRPr="00D74388">
              <w:rPr>
                <w:rFonts w:ascii="Times New Roman" w:hAnsi="Times New Roman" w:cs="Times New Roman"/>
                <w:b w:val="0"/>
                <w:bCs w:val="0"/>
                <w:sz w:val="24"/>
                <w:szCs w:val="24"/>
                <w:lang w:val="lv-LV"/>
              </w:rPr>
              <w:t xml:space="preserve"> </w:t>
            </w:r>
            <w:r>
              <w:rPr>
                <w:rFonts w:ascii="Times New Roman" w:hAnsi="Times New Roman" w:cs="Times New Roman"/>
                <w:b w:val="0"/>
                <w:bCs w:val="0"/>
                <w:sz w:val="24"/>
                <w:szCs w:val="24"/>
                <w:lang w:val="lv-LV"/>
              </w:rPr>
              <w:t>ķermeņa masu</w:t>
            </w:r>
            <w:r w:rsidRPr="00D74388">
              <w:rPr>
                <w:rFonts w:ascii="Times New Roman" w:hAnsi="Times New Roman" w:cs="Times New Roman"/>
                <w:b w:val="0"/>
                <w:bCs w:val="0"/>
                <w:sz w:val="24"/>
                <w:szCs w:val="24"/>
                <w:lang w:val="lv-LV"/>
              </w:rPr>
              <w:t xml:space="preserve"> </w:t>
            </w:r>
            <w:r>
              <w:rPr>
                <w:rFonts w:ascii="Times New Roman" w:hAnsi="Times New Roman" w:cs="Times New Roman"/>
                <w:b w:val="0"/>
                <w:bCs w:val="0"/>
                <w:sz w:val="24"/>
                <w:szCs w:val="24"/>
                <w:lang w:val="lv-LV"/>
              </w:rPr>
              <w:t>vai</w:t>
            </w:r>
            <w:r w:rsidRPr="00D74388">
              <w:rPr>
                <w:rFonts w:ascii="Times New Roman" w:hAnsi="Times New Roman" w:cs="Times New Roman"/>
                <w:b w:val="0"/>
                <w:bCs w:val="0"/>
                <w:sz w:val="24"/>
                <w:szCs w:val="24"/>
                <w:lang w:val="lv-LV"/>
              </w:rPr>
              <w:t xml:space="preserve"> aptaukošan</w:t>
            </w:r>
            <w:r>
              <w:rPr>
                <w:rFonts w:ascii="Times New Roman" w:hAnsi="Times New Roman" w:cs="Times New Roman"/>
                <w:b w:val="0"/>
                <w:bCs w:val="0"/>
                <w:sz w:val="24"/>
                <w:szCs w:val="24"/>
                <w:lang w:val="lv-LV"/>
              </w:rPr>
              <w:t>o</w:t>
            </w:r>
            <w:r w:rsidRPr="00D74388">
              <w:rPr>
                <w:rFonts w:ascii="Times New Roman" w:hAnsi="Times New Roman" w:cs="Times New Roman"/>
                <w:b w:val="0"/>
                <w:bCs w:val="0"/>
                <w:sz w:val="24"/>
                <w:szCs w:val="24"/>
                <w:lang w:val="lv-LV"/>
              </w:rPr>
              <w:t>s (%) (avots: Bērnu antropometrisko parametru un skolu vides pētījums, SPKC)</w:t>
            </w:r>
          </w:p>
        </w:tc>
        <w:tc>
          <w:tcPr>
            <w:tcW w:w="911" w:type="pct"/>
          </w:tcPr>
          <w:p w14:paraId="4C0B3309" w14:textId="77777777" w:rsidR="00E376E4"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FE3D00">
              <w:rPr>
                <w:rFonts w:ascii="Times New Roman" w:hAnsi="Times New Roman" w:cs="Times New Roman"/>
                <w:color w:val="000000" w:themeColor="text1"/>
                <w:sz w:val="24"/>
                <w:szCs w:val="24"/>
                <w:lang w:val="lv-LV"/>
              </w:rPr>
              <w:t>22,8</w:t>
            </w:r>
          </w:p>
          <w:p w14:paraId="64B1B503" w14:textId="77777777" w:rsidR="00E376E4" w:rsidRPr="00FE3D00"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(2018)</w:t>
            </w:r>
          </w:p>
        </w:tc>
        <w:tc>
          <w:tcPr>
            <w:tcW w:w="869" w:type="pct"/>
          </w:tcPr>
          <w:p w14:paraId="107A1EA4" w14:textId="77777777" w:rsidR="00E376E4" w:rsidRPr="00FE3D00"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21,8</w:t>
            </w:r>
          </w:p>
        </w:tc>
        <w:tc>
          <w:tcPr>
            <w:tcW w:w="955" w:type="pct"/>
          </w:tcPr>
          <w:p w14:paraId="37F6384B" w14:textId="77777777" w:rsidR="00E376E4" w:rsidRPr="00271F68"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20,5</w:t>
            </w:r>
          </w:p>
        </w:tc>
      </w:tr>
      <w:tr w:rsidR="00201B43" w:rsidRPr="007C334A" w14:paraId="65EDBACF"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0C662F53" w14:textId="569BB279" w:rsidR="00201B43" w:rsidRPr="006911B8" w:rsidRDefault="00201B43" w:rsidP="00201B43">
            <w:pPr>
              <w:tabs>
                <w:tab w:val="left" w:pos="1854"/>
              </w:tabs>
              <w:jc w:val="both"/>
              <w:rPr>
                <w:rFonts w:ascii="Times New Roman" w:hAnsi="Times New Roman" w:cs="Times New Roman"/>
                <w:sz w:val="24"/>
                <w:szCs w:val="24"/>
                <w:lang w:val="lv-LV"/>
              </w:rPr>
            </w:pPr>
            <w:r w:rsidRPr="006911B8">
              <w:rPr>
                <w:rFonts w:ascii="Times New Roman" w:hAnsi="Times New Roman" w:cs="Times New Roman"/>
                <w:b w:val="0"/>
                <w:bCs w:val="0"/>
                <w:sz w:val="24"/>
                <w:szCs w:val="24"/>
                <w:lang w:val="lv-LV"/>
              </w:rPr>
              <w:t>1.</w:t>
            </w:r>
            <w:r w:rsidR="00CA41D8" w:rsidRPr="006911B8">
              <w:rPr>
                <w:rFonts w:ascii="Times New Roman" w:hAnsi="Times New Roman" w:cs="Times New Roman"/>
                <w:b w:val="0"/>
                <w:bCs w:val="0"/>
                <w:sz w:val="24"/>
                <w:szCs w:val="24"/>
                <w:lang w:val="lv-LV"/>
              </w:rPr>
              <w:t>1</w:t>
            </w:r>
            <w:r w:rsidR="00CA41D8">
              <w:rPr>
                <w:rFonts w:ascii="Times New Roman" w:hAnsi="Times New Roman" w:cs="Times New Roman"/>
                <w:b w:val="0"/>
                <w:bCs w:val="0"/>
                <w:sz w:val="24"/>
                <w:szCs w:val="24"/>
                <w:lang w:val="lv-LV"/>
              </w:rPr>
              <w:t>1</w:t>
            </w:r>
            <w:r w:rsidRPr="006911B8">
              <w:rPr>
                <w:rFonts w:ascii="Times New Roman" w:hAnsi="Times New Roman" w:cs="Times New Roman"/>
                <w:b w:val="0"/>
                <w:bCs w:val="0"/>
                <w:sz w:val="24"/>
                <w:szCs w:val="24"/>
                <w:lang w:val="lv-LV"/>
              </w:rPr>
              <w:t>. Respondent</w:t>
            </w:r>
            <w:r>
              <w:rPr>
                <w:rFonts w:ascii="Times New Roman" w:hAnsi="Times New Roman" w:cs="Times New Roman"/>
                <w:b w:val="0"/>
                <w:bCs w:val="0"/>
                <w:sz w:val="24"/>
                <w:szCs w:val="24"/>
                <w:lang w:val="lv-LV"/>
              </w:rPr>
              <w:t>i, kas</w:t>
            </w:r>
            <w:r w:rsidRPr="006911B8">
              <w:rPr>
                <w:rFonts w:ascii="Times New Roman" w:hAnsi="Times New Roman" w:cs="Times New Roman"/>
                <w:b w:val="0"/>
                <w:bCs w:val="0"/>
                <w:sz w:val="24"/>
                <w:szCs w:val="24"/>
                <w:lang w:val="lv-LV"/>
              </w:rPr>
              <w:t xml:space="preserve"> savas zināšanas par </w:t>
            </w:r>
            <w:r w:rsidR="004B133F">
              <w:rPr>
                <w:rFonts w:ascii="Times New Roman" w:hAnsi="Times New Roman" w:cs="Times New Roman"/>
                <w:b w:val="0"/>
                <w:bCs w:val="0"/>
                <w:sz w:val="24"/>
                <w:szCs w:val="24"/>
                <w:lang w:val="lv-LV"/>
              </w:rPr>
              <w:t xml:space="preserve">dopingu </w:t>
            </w:r>
            <w:r w:rsidR="004B133F" w:rsidRPr="00E70364">
              <w:rPr>
                <w:rFonts w:ascii="Times New Roman" w:hAnsi="Times New Roman" w:cs="Times New Roman"/>
                <w:b w:val="0"/>
                <w:bCs w:val="0"/>
                <w:i/>
                <w:iCs/>
                <w:sz w:val="24"/>
                <w:szCs w:val="24"/>
                <w:lang w:val="lv-LV"/>
              </w:rPr>
              <w:t xml:space="preserve">(vai dopinga </w:t>
            </w:r>
            <w:r w:rsidRPr="00E70364">
              <w:rPr>
                <w:rFonts w:ascii="Times New Roman" w:hAnsi="Times New Roman" w:cs="Times New Roman"/>
                <w:b w:val="0"/>
                <w:i/>
                <w:sz w:val="24"/>
                <w:szCs w:val="24"/>
                <w:lang w:val="lv-LV"/>
              </w:rPr>
              <w:t>vielām</w:t>
            </w:r>
            <w:r w:rsidR="004B133F" w:rsidRPr="00E70364">
              <w:rPr>
                <w:rFonts w:ascii="Times New Roman" w:hAnsi="Times New Roman" w:cs="Times New Roman"/>
                <w:b w:val="0"/>
                <w:bCs w:val="0"/>
                <w:i/>
                <w:iCs/>
                <w:sz w:val="24"/>
                <w:szCs w:val="24"/>
                <w:lang w:val="lv-LV"/>
              </w:rPr>
              <w:t>)</w:t>
            </w:r>
            <w:r w:rsidRPr="006911B8">
              <w:rPr>
                <w:rFonts w:ascii="Times New Roman" w:hAnsi="Times New Roman" w:cs="Times New Roman"/>
                <w:b w:val="0"/>
                <w:bCs w:val="0"/>
                <w:sz w:val="24"/>
                <w:szCs w:val="24"/>
                <w:lang w:val="lv-LV"/>
              </w:rPr>
              <w:t xml:space="preserve"> novērtē kā labas un teicamas (%)</w:t>
            </w:r>
            <w:r w:rsidRPr="006911B8">
              <w:rPr>
                <w:rFonts w:ascii="Times New Roman" w:hAnsi="Times New Roman" w:cs="Times New Roman"/>
                <w:sz w:val="24"/>
                <w:szCs w:val="24"/>
                <w:lang w:val="lv-LV"/>
              </w:rPr>
              <w:t xml:space="preserve"> </w:t>
            </w:r>
            <w:r w:rsidRPr="006911B8">
              <w:rPr>
                <w:rFonts w:ascii="Times New Roman" w:hAnsi="Times New Roman" w:cs="Times New Roman"/>
                <w:b w:val="0"/>
                <w:bCs w:val="0"/>
                <w:sz w:val="24"/>
                <w:szCs w:val="24"/>
                <w:lang w:val="lv-LV"/>
              </w:rPr>
              <w:t>(avots: pētījums “Sabiedrības viedoklis par dopinga lietošanu sportā, 2019. gads”)</w:t>
            </w:r>
            <w:r>
              <w:t xml:space="preserve"> </w:t>
            </w:r>
          </w:p>
        </w:tc>
        <w:tc>
          <w:tcPr>
            <w:tcW w:w="911" w:type="pct"/>
          </w:tcPr>
          <w:p w14:paraId="473232F5" w14:textId="2E1ABCBA" w:rsidR="00201B43" w:rsidRPr="00883987" w:rsidRDefault="00883987" w:rsidP="004B133F">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lang w:val="lv-LV"/>
              </w:rPr>
            </w:pPr>
            <w:r w:rsidRPr="00CA41D8">
              <w:rPr>
                <w:rFonts w:ascii="Times New Roman" w:hAnsi="Times New Roman" w:cs="Times New Roman"/>
                <w:color w:val="000000" w:themeColor="text1"/>
                <w:sz w:val="24"/>
                <w:szCs w:val="24"/>
                <w:lang w:val="lv-LV"/>
              </w:rPr>
              <w:t>10</w:t>
            </w:r>
          </w:p>
        </w:tc>
        <w:tc>
          <w:tcPr>
            <w:tcW w:w="869" w:type="pct"/>
          </w:tcPr>
          <w:p w14:paraId="6BD9B67F" w14:textId="52C6ED35" w:rsidR="00201B43" w:rsidRPr="00883987" w:rsidRDefault="00883987" w:rsidP="004B133F">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lang w:val="lv-LV"/>
              </w:rPr>
            </w:pPr>
            <w:r w:rsidRPr="00CA41D8">
              <w:rPr>
                <w:rFonts w:ascii="Times New Roman" w:hAnsi="Times New Roman" w:cs="Times New Roman"/>
                <w:color w:val="000000" w:themeColor="text1"/>
                <w:sz w:val="24"/>
                <w:szCs w:val="24"/>
                <w:lang w:val="lv-LV"/>
              </w:rPr>
              <w:t>18</w:t>
            </w:r>
          </w:p>
        </w:tc>
        <w:tc>
          <w:tcPr>
            <w:tcW w:w="955" w:type="pct"/>
          </w:tcPr>
          <w:p w14:paraId="1A3B09A5" w14:textId="3486E897" w:rsidR="00201B43" w:rsidRPr="00883987" w:rsidRDefault="00883987" w:rsidP="004B133F">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CA41D8">
              <w:rPr>
                <w:rFonts w:ascii="Times New Roman" w:hAnsi="Times New Roman" w:cs="Times New Roman"/>
                <w:color w:val="000000" w:themeColor="text1"/>
                <w:sz w:val="24"/>
                <w:szCs w:val="24"/>
                <w:lang w:val="lv-LV"/>
              </w:rPr>
              <w:t>24</w:t>
            </w:r>
          </w:p>
        </w:tc>
      </w:tr>
      <w:tr w:rsidR="00E376E4" w:rsidRPr="007C334A" w14:paraId="542E6579"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6C24760E"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p>
        </w:tc>
        <w:tc>
          <w:tcPr>
            <w:tcW w:w="911" w:type="pct"/>
          </w:tcPr>
          <w:p w14:paraId="4DD1F5A4" w14:textId="77777777" w:rsidR="00E376E4" w:rsidRPr="007C334A" w:rsidRDefault="00E376E4" w:rsidP="00A33930">
            <w:pPr>
              <w:tabs>
                <w:tab w:val="left" w:pos="185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p>
        </w:tc>
        <w:tc>
          <w:tcPr>
            <w:tcW w:w="869" w:type="pct"/>
          </w:tcPr>
          <w:p w14:paraId="0AC9667A" w14:textId="77777777" w:rsidR="00E376E4" w:rsidRPr="007C334A" w:rsidRDefault="00E376E4" w:rsidP="00A33930">
            <w:pPr>
              <w:tabs>
                <w:tab w:val="left" w:pos="185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p>
        </w:tc>
        <w:tc>
          <w:tcPr>
            <w:tcW w:w="955" w:type="pct"/>
          </w:tcPr>
          <w:p w14:paraId="6B6D1E40" w14:textId="77777777" w:rsidR="00E376E4" w:rsidRPr="007C334A" w:rsidRDefault="00E376E4" w:rsidP="00A33930">
            <w:pPr>
              <w:tabs>
                <w:tab w:val="left" w:pos="185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p>
        </w:tc>
      </w:tr>
      <w:tr w:rsidR="00E376E4" w:rsidRPr="00B90601" w14:paraId="467E33CF" w14:textId="77777777" w:rsidTr="00A33930">
        <w:tc>
          <w:tcPr>
            <w:cnfStyle w:val="001000000000" w:firstRow="0" w:lastRow="0" w:firstColumn="1" w:lastColumn="0" w:oddVBand="0" w:evenVBand="0" w:oddHBand="0" w:evenHBand="0" w:firstRowFirstColumn="0" w:firstRowLastColumn="0" w:lastRowFirstColumn="0" w:lastRowLastColumn="0"/>
            <w:tcW w:w="5000" w:type="pct"/>
            <w:gridSpan w:val="4"/>
          </w:tcPr>
          <w:p w14:paraId="12F7C646" w14:textId="77777777" w:rsidR="00E376E4" w:rsidRPr="007C334A" w:rsidRDefault="00E376E4" w:rsidP="00A33930">
            <w:pPr>
              <w:tabs>
                <w:tab w:val="left" w:pos="1854"/>
              </w:tabs>
              <w:rPr>
                <w:rFonts w:ascii="Times New Roman" w:hAnsi="Times New Roman" w:cs="Times New Roman"/>
                <w:b w:val="0"/>
                <w:bCs w:val="0"/>
                <w:color w:val="000000" w:themeColor="text1"/>
                <w:sz w:val="24"/>
                <w:szCs w:val="24"/>
                <w:lang w:val="lv-LV"/>
              </w:rPr>
            </w:pPr>
            <w:r w:rsidRPr="007C334A">
              <w:rPr>
                <w:rFonts w:ascii="Times New Roman" w:hAnsi="Times New Roman" w:cs="Times New Roman"/>
                <w:color w:val="000000" w:themeColor="text1"/>
                <w:sz w:val="24"/>
                <w:szCs w:val="24"/>
                <w:lang w:val="lv-LV"/>
              </w:rPr>
              <w:t xml:space="preserve">2. Politikas rezultāts: Uzlabojusies </w:t>
            </w:r>
            <w:r>
              <w:rPr>
                <w:rFonts w:ascii="Times New Roman" w:hAnsi="Times New Roman" w:cs="Times New Roman"/>
                <w:color w:val="000000" w:themeColor="text1"/>
                <w:sz w:val="24"/>
                <w:szCs w:val="24"/>
                <w:lang w:val="lv-LV"/>
              </w:rPr>
              <w:t>iedzīvotāju</w:t>
            </w:r>
            <w:r w:rsidRPr="007C334A">
              <w:rPr>
                <w:rFonts w:ascii="Times New Roman" w:hAnsi="Times New Roman" w:cs="Times New Roman"/>
                <w:color w:val="000000" w:themeColor="text1"/>
                <w:sz w:val="24"/>
                <w:szCs w:val="24"/>
                <w:lang w:val="lv-LV"/>
              </w:rPr>
              <w:t xml:space="preserve"> zobu veselība</w:t>
            </w:r>
            <w:r>
              <w:rPr>
                <w:rFonts w:ascii="Times New Roman" w:hAnsi="Times New Roman" w:cs="Times New Roman"/>
                <w:color w:val="000000" w:themeColor="text1"/>
                <w:sz w:val="24"/>
                <w:szCs w:val="24"/>
                <w:lang w:val="lv-LV"/>
              </w:rPr>
              <w:t xml:space="preserve"> </w:t>
            </w:r>
          </w:p>
        </w:tc>
      </w:tr>
      <w:tr w:rsidR="00E376E4" w:rsidRPr="007C334A" w14:paraId="0FF3DCB0"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729677DE"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color w:val="000000" w:themeColor="text1"/>
                <w:sz w:val="24"/>
                <w:szCs w:val="24"/>
                <w:lang w:val="lv-LV"/>
              </w:rPr>
              <w:t>Rezultatīvais rādītājs (RR)</w:t>
            </w:r>
          </w:p>
        </w:tc>
        <w:tc>
          <w:tcPr>
            <w:tcW w:w="911" w:type="pct"/>
          </w:tcPr>
          <w:p w14:paraId="11818087" w14:textId="77777777" w:rsidR="00E376E4" w:rsidRPr="007C334A" w:rsidRDefault="00E376E4" w:rsidP="00A33930">
            <w:pPr>
              <w:tabs>
                <w:tab w:val="left" w:pos="18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b/>
                <w:bCs/>
                <w:color w:val="000000" w:themeColor="text1"/>
                <w:sz w:val="24"/>
                <w:szCs w:val="24"/>
                <w:lang w:val="lv-LV"/>
              </w:rPr>
              <w:t>2019. gads</w:t>
            </w:r>
          </w:p>
        </w:tc>
        <w:tc>
          <w:tcPr>
            <w:tcW w:w="869" w:type="pct"/>
          </w:tcPr>
          <w:p w14:paraId="302C7EB4" w14:textId="77777777" w:rsidR="00E376E4" w:rsidRPr="007C334A" w:rsidRDefault="00E376E4" w:rsidP="00A33930">
            <w:pPr>
              <w:tabs>
                <w:tab w:val="left" w:pos="18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2024. gads</w:t>
            </w:r>
          </w:p>
        </w:tc>
        <w:tc>
          <w:tcPr>
            <w:tcW w:w="955" w:type="pct"/>
          </w:tcPr>
          <w:p w14:paraId="36059A0E" w14:textId="77777777" w:rsidR="00E376E4" w:rsidRPr="007C334A" w:rsidRDefault="00E376E4" w:rsidP="00A33930">
            <w:pPr>
              <w:tabs>
                <w:tab w:val="left" w:pos="18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2027. gads</w:t>
            </w:r>
          </w:p>
        </w:tc>
      </w:tr>
      <w:tr w:rsidR="00E376E4" w:rsidRPr="007C334A" w14:paraId="2968362F" w14:textId="77777777" w:rsidTr="00A619B0">
        <w:trPr>
          <w:trHeight w:val="603"/>
        </w:trPr>
        <w:tc>
          <w:tcPr>
            <w:cnfStyle w:val="001000000000" w:firstRow="0" w:lastRow="0" w:firstColumn="1" w:lastColumn="0" w:oddVBand="0" w:evenVBand="0" w:oddHBand="0" w:evenHBand="0" w:firstRowFirstColumn="0" w:firstRowLastColumn="0" w:lastRowFirstColumn="0" w:lastRowLastColumn="0"/>
            <w:tcW w:w="2265" w:type="pct"/>
          </w:tcPr>
          <w:p w14:paraId="1965F7FF" w14:textId="4F287A0E" w:rsidR="00E376E4" w:rsidRPr="007C334A" w:rsidRDefault="00595678" w:rsidP="00A33930">
            <w:pPr>
              <w:tabs>
                <w:tab w:val="left" w:pos="1854"/>
              </w:tabs>
              <w:jc w:val="both"/>
              <w:rPr>
                <w:rFonts w:ascii="Times New Roman" w:hAnsi="Times New Roman" w:cs="Times New Roman"/>
                <w:sz w:val="24"/>
                <w:szCs w:val="24"/>
                <w:lang w:val="lv-LV"/>
              </w:rPr>
            </w:pPr>
            <w:r w:rsidRPr="007C334A">
              <w:rPr>
                <w:rFonts w:ascii="Times New Roman" w:hAnsi="Times New Roman" w:cs="Times New Roman"/>
                <w:b w:val="0"/>
                <w:bCs w:val="0"/>
                <w:sz w:val="24"/>
                <w:szCs w:val="24"/>
                <w:lang w:val="lv-LV"/>
              </w:rPr>
              <w:t xml:space="preserve">2.1. </w:t>
            </w:r>
            <w:r>
              <w:rPr>
                <w:rFonts w:ascii="Times New Roman" w:hAnsi="Times New Roman" w:cs="Times New Roman"/>
                <w:b w:val="0"/>
                <w:bCs w:val="0"/>
                <w:sz w:val="24"/>
                <w:szCs w:val="24"/>
                <w:lang w:val="lv-LV"/>
              </w:rPr>
              <w:t xml:space="preserve">Pusaudžu </w:t>
            </w:r>
            <w:r w:rsidRPr="007C334A">
              <w:rPr>
                <w:rFonts w:ascii="Times New Roman" w:hAnsi="Times New Roman" w:cs="Times New Roman"/>
                <w:b w:val="0"/>
                <w:bCs w:val="0"/>
                <w:sz w:val="24"/>
                <w:szCs w:val="24"/>
                <w:lang w:val="lv-LV"/>
              </w:rPr>
              <w:t>(</w:t>
            </w:r>
            <w:r>
              <w:rPr>
                <w:rFonts w:ascii="Times New Roman" w:hAnsi="Times New Roman" w:cs="Times New Roman"/>
                <w:b w:val="0"/>
                <w:bCs w:val="0"/>
                <w:sz w:val="24"/>
                <w:szCs w:val="24"/>
                <w:lang w:val="lv-LV"/>
              </w:rPr>
              <w:t xml:space="preserve">11, 13 un </w:t>
            </w:r>
            <w:r w:rsidRPr="007C334A">
              <w:rPr>
                <w:rFonts w:ascii="Times New Roman" w:hAnsi="Times New Roman" w:cs="Times New Roman"/>
                <w:b w:val="0"/>
                <w:bCs w:val="0"/>
                <w:sz w:val="24"/>
                <w:szCs w:val="24"/>
                <w:lang w:val="lv-LV"/>
              </w:rPr>
              <w:t>15 g.v.) īpatsvars</w:t>
            </w:r>
            <w:r>
              <w:rPr>
                <w:rFonts w:ascii="Times New Roman" w:hAnsi="Times New Roman" w:cs="Times New Roman"/>
                <w:b w:val="0"/>
                <w:bCs w:val="0"/>
                <w:sz w:val="24"/>
                <w:szCs w:val="24"/>
                <w:lang w:val="lv-LV"/>
              </w:rPr>
              <w:t>,</w:t>
            </w:r>
            <w:r w:rsidRPr="007C334A">
              <w:rPr>
                <w:rFonts w:ascii="Times New Roman" w:hAnsi="Times New Roman" w:cs="Times New Roman"/>
                <w:b w:val="0"/>
                <w:bCs w:val="0"/>
                <w:sz w:val="24"/>
                <w:szCs w:val="24"/>
                <w:lang w:val="lv-LV"/>
              </w:rPr>
              <w:t xml:space="preserve"> kuri zobus tīra vairāk kā vienu reizi dienā (%) (avots: Latvijas skolēnu veselības paradumu pētījums,</w:t>
            </w:r>
            <w:r>
              <w:rPr>
                <w:rFonts w:ascii="Times New Roman" w:hAnsi="Times New Roman" w:cs="Times New Roman"/>
                <w:b w:val="0"/>
                <w:bCs w:val="0"/>
                <w:sz w:val="24"/>
                <w:szCs w:val="24"/>
                <w:lang w:val="lv-LV"/>
              </w:rPr>
              <w:t xml:space="preserve"> SPKC</w:t>
            </w:r>
            <w:r w:rsidRPr="007C334A">
              <w:rPr>
                <w:rFonts w:ascii="Times New Roman" w:hAnsi="Times New Roman" w:cs="Times New Roman"/>
                <w:b w:val="0"/>
                <w:bCs w:val="0"/>
                <w:sz w:val="24"/>
                <w:szCs w:val="24"/>
                <w:lang w:val="lv-LV"/>
              </w:rPr>
              <w:t>)</w:t>
            </w:r>
          </w:p>
        </w:tc>
        <w:tc>
          <w:tcPr>
            <w:tcW w:w="911" w:type="pct"/>
          </w:tcPr>
          <w:p w14:paraId="77E7C3FB" w14:textId="77777777" w:rsidR="00E376E4"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55,1</w:t>
            </w:r>
          </w:p>
          <w:p w14:paraId="115665EE" w14:textId="77777777" w:rsidR="00E376E4" w:rsidRPr="001903B5"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0C2F85">
              <w:rPr>
                <w:rFonts w:ascii="Times New Roman" w:hAnsi="Times New Roman" w:cs="Times New Roman"/>
                <w:color w:val="000000" w:themeColor="text1"/>
                <w:sz w:val="24"/>
                <w:szCs w:val="24"/>
                <w:lang w:val="lv-LV"/>
              </w:rPr>
              <w:t>(2018)</w:t>
            </w:r>
          </w:p>
        </w:tc>
        <w:tc>
          <w:tcPr>
            <w:tcW w:w="869" w:type="pct"/>
          </w:tcPr>
          <w:p w14:paraId="3A9104BF" w14:textId="77777777" w:rsidR="00E376E4" w:rsidRPr="000C2F85"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57,0</w:t>
            </w:r>
          </w:p>
        </w:tc>
        <w:tc>
          <w:tcPr>
            <w:tcW w:w="955" w:type="pct"/>
          </w:tcPr>
          <w:p w14:paraId="686FF072" w14:textId="77777777" w:rsidR="00E376E4" w:rsidRPr="000C2F85"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59,0</w:t>
            </w:r>
          </w:p>
        </w:tc>
      </w:tr>
      <w:tr w:rsidR="00E376E4" w:rsidRPr="007C334A" w14:paraId="77F594DB" w14:textId="77777777" w:rsidTr="00A619B0">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265" w:type="pct"/>
          </w:tcPr>
          <w:p w14:paraId="1DF36AB7"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 xml:space="preserve">2.2. </w:t>
            </w:r>
            <w:r>
              <w:rPr>
                <w:rFonts w:ascii="Times New Roman" w:hAnsi="Times New Roman" w:cs="Times New Roman"/>
                <w:b w:val="0"/>
                <w:bCs w:val="0"/>
                <w:sz w:val="24"/>
                <w:szCs w:val="24"/>
                <w:lang w:val="lv-LV"/>
              </w:rPr>
              <w:t>K</w:t>
            </w:r>
            <w:r w:rsidRPr="007C334A">
              <w:rPr>
                <w:rFonts w:ascii="Times New Roman" w:hAnsi="Times New Roman" w:cs="Times New Roman"/>
                <w:b w:val="0"/>
                <w:bCs w:val="0"/>
                <w:sz w:val="24"/>
                <w:szCs w:val="24"/>
                <w:lang w:val="lv-LV"/>
              </w:rPr>
              <w:t xml:space="preserve">ariesa </w:t>
            </w:r>
            <w:r>
              <w:rPr>
                <w:rFonts w:ascii="Times New Roman" w:hAnsi="Times New Roman" w:cs="Times New Roman"/>
                <w:b w:val="0"/>
                <w:bCs w:val="0"/>
                <w:sz w:val="24"/>
                <w:szCs w:val="24"/>
                <w:lang w:val="lv-LV"/>
              </w:rPr>
              <w:t xml:space="preserve">(ar bojājumiem kavitātes līmenī) izplatība bērniem 12 gadu vecumā. </w:t>
            </w:r>
            <w:r w:rsidRPr="007C334A">
              <w:rPr>
                <w:rFonts w:ascii="Times New Roman" w:hAnsi="Times New Roman" w:cs="Times New Roman"/>
                <w:b w:val="0"/>
                <w:bCs w:val="0"/>
                <w:sz w:val="24"/>
                <w:szCs w:val="24"/>
                <w:lang w:val="lv-LV"/>
              </w:rPr>
              <w:t>(%) (avots: Mutes veselības pētījums skolēniem, SPKC)</w:t>
            </w:r>
            <w:r w:rsidRPr="002C0228">
              <w:rPr>
                <w:rFonts w:ascii="Times New Roman" w:hAnsi="Times New Roman" w:cs="Times New Roman"/>
                <w:b w:val="0"/>
                <w:bCs w:val="0"/>
                <w:color w:val="00B050"/>
                <w:sz w:val="24"/>
                <w:szCs w:val="24"/>
                <w:lang w:val="lv-LV"/>
              </w:rPr>
              <w:t xml:space="preserve"> </w:t>
            </w:r>
          </w:p>
        </w:tc>
        <w:tc>
          <w:tcPr>
            <w:tcW w:w="911" w:type="pct"/>
          </w:tcPr>
          <w:p w14:paraId="1E51A674" w14:textId="77777777" w:rsidR="00E376E4"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79,8</w:t>
            </w:r>
          </w:p>
          <w:p w14:paraId="3D6B7DEB" w14:textId="77777777" w:rsidR="00E376E4" w:rsidRPr="001903B5"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(2016.)</w:t>
            </w:r>
          </w:p>
        </w:tc>
        <w:tc>
          <w:tcPr>
            <w:tcW w:w="869" w:type="pct"/>
          </w:tcPr>
          <w:p w14:paraId="5FCA68AD" w14:textId="77777777" w:rsidR="00E376E4" w:rsidRPr="000C2F85"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75</w:t>
            </w:r>
          </w:p>
        </w:tc>
        <w:tc>
          <w:tcPr>
            <w:tcW w:w="955" w:type="pct"/>
          </w:tcPr>
          <w:p w14:paraId="731E998C" w14:textId="77777777" w:rsidR="00E376E4" w:rsidRPr="000C2F85"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70</w:t>
            </w:r>
          </w:p>
        </w:tc>
      </w:tr>
      <w:tr w:rsidR="00E376E4" w:rsidRPr="007C334A" w14:paraId="14623DF9"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235C7F49"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 xml:space="preserve">2.3. </w:t>
            </w:r>
            <w:r>
              <w:rPr>
                <w:rFonts w:ascii="Times New Roman" w:hAnsi="Times New Roman" w:cs="Times New Roman"/>
                <w:b w:val="0"/>
                <w:bCs w:val="0"/>
                <w:sz w:val="24"/>
                <w:szCs w:val="24"/>
                <w:lang w:val="lv-LV"/>
              </w:rPr>
              <w:t xml:space="preserve">Pastāvīgo zobu </w:t>
            </w:r>
            <w:r w:rsidRPr="007C334A">
              <w:rPr>
                <w:rFonts w:ascii="Times New Roman" w:hAnsi="Times New Roman" w:cs="Times New Roman"/>
                <w:b w:val="0"/>
                <w:bCs w:val="0"/>
                <w:sz w:val="24"/>
                <w:szCs w:val="24"/>
                <w:lang w:val="lv-LV"/>
              </w:rPr>
              <w:t>KPE indekss</w:t>
            </w:r>
            <w:r>
              <w:rPr>
                <w:rFonts w:ascii="Times New Roman" w:hAnsi="Times New Roman" w:cs="Times New Roman"/>
                <w:b w:val="0"/>
                <w:bCs w:val="0"/>
                <w:sz w:val="24"/>
                <w:szCs w:val="24"/>
                <w:lang w:val="lv-LV"/>
              </w:rPr>
              <w:t xml:space="preserve"> </w:t>
            </w:r>
            <w:r w:rsidRPr="007C334A">
              <w:rPr>
                <w:rFonts w:ascii="Times New Roman" w:hAnsi="Times New Roman" w:cs="Times New Roman"/>
                <w:b w:val="0"/>
                <w:bCs w:val="0"/>
                <w:sz w:val="24"/>
                <w:szCs w:val="24"/>
                <w:lang w:val="lv-LV"/>
              </w:rPr>
              <w:t xml:space="preserve">(kariozo, plombēto, izrauto zobu skaits) </w:t>
            </w:r>
            <w:r>
              <w:rPr>
                <w:rFonts w:ascii="Times New Roman" w:hAnsi="Times New Roman" w:cs="Times New Roman"/>
                <w:b w:val="0"/>
                <w:bCs w:val="0"/>
                <w:sz w:val="24"/>
                <w:szCs w:val="24"/>
                <w:lang w:val="lv-LV"/>
              </w:rPr>
              <w:t>12 g.v.</w:t>
            </w:r>
            <w:r w:rsidRPr="007C334A">
              <w:rPr>
                <w:rFonts w:ascii="Times New Roman" w:hAnsi="Times New Roman" w:cs="Times New Roman"/>
                <w:b w:val="0"/>
                <w:bCs w:val="0"/>
                <w:sz w:val="24"/>
                <w:szCs w:val="24"/>
                <w:lang w:val="lv-LV"/>
              </w:rPr>
              <w:t xml:space="preserve"> (avots: SPKC)</w:t>
            </w:r>
            <w:r>
              <w:rPr>
                <w:rFonts w:ascii="Times New Roman" w:hAnsi="Times New Roman" w:cs="Times New Roman"/>
                <w:b w:val="0"/>
                <w:bCs w:val="0"/>
                <w:sz w:val="24"/>
                <w:szCs w:val="24"/>
                <w:lang w:val="lv-LV"/>
              </w:rPr>
              <w:t xml:space="preserve"> </w:t>
            </w:r>
          </w:p>
        </w:tc>
        <w:tc>
          <w:tcPr>
            <w:tcW w:w="911" w:type="pct"/>
          </w:tcPr>
          <w:p w14:paraId="2E8BD263" w14:textId="77777777" w:rsidR="00E376E4"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2,84</w:t>
            </w:r>
          </w:p>
          <w:p w14:paraId="4512E2A7"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(2019)</w:t>
            </w:r>
          </w:p>
        </w:tc>
        <w:tc>
          <w:tcPr>
            <w:tcW w:w="869" w:type="pct"/>
          </w:tcPr>
          <w:p w14:paraId="008DED79" w14:textId="77777777" w:rsidR="00E376E4" w:rsidRPr="000C2F85"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0C2F85">
              <w:rPr>
                <w:rFonts w:ascii="Times New Roman" w:hAnsi="Times New Roman" w:cs="Times New Roman"/>
                <w:color w:val="000000" w:themeColor="text1"/>
                <w:sz w:val="24"/>
                <w:szCs w:val="24"/>
                <w:lang w:val="lv-LV"/>
              </w:rPr>
              <w:t>2,5</w:t>
            </w:r>
          </w:p>
        </w:tc>
        <w:tc>
          <w:tcPr>
            <w:tcW w:w="955" w:type="pct"/>
          </w:tcPr>
          <w:p w14:paraId="5FDBF566" w14:textId="77777777" w:rsidR="00E376E4" w:rsidRPr="000C2F85"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0C2F85">
              <w:rPr>
                <w:rFonts w:ascii="Times New Roman" w:hAnsi="Times New Roman" w:cs="Times New Roman"/>
                <w:color w:val="000000" w:themeColor="text1"/>
                <w:sz w:val="24"/>
                <w:szCs w:val="24"/>
                <w:lang w:val="lv-LV"/>
              </w:rPr>
              <w:t>2,0</w:t>
            </w:r>
          </w:p>
        </w:tc>
      </w:tr>
      <w:tr w:rsidR="00E376E4" w:rsidRPr="007C334A" w14:paraId="172D55CB"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0C2535F1" w14:textId="77777777" w:rsidR="00E376E4" w:rsidRPr="007C334A" w:rsidRDefault="00E376E4" w:rsidP="00A33930">
            <w:pPr>
              <w:tabs>
                <w:tab w:val="left" w:pos="1854"/>
              </w:tabs>
              <w:jc w:val="both"/>
              <w:rPr>
                <w:rFonts w:ascii="Times New Roman" w:hAnsi="Times New Roman" w:cs="Times New Roman"/>
                <w:sz w:val="24"/>
                <w:szCs w:val="24"/>
                <w:lang w:val="lv-LV"/>
              </w:rPr>
            </w:pPr>
          </w:p>
        </w:tc>
        <w:tc>
          <w:tcPr>
            <w:tcW w:w="911" w:type="pct"/>
          </w:tcPr>
          <w:p w14:paraId="0A930345" w14:textId="77777777" w:rsidR="00E376E4" w:rsidRPr="007C334A" w:rsidRDefault="00E376E4" w:rsidP="00A33930">
            <w:pPr>
              <w:tabs>
                <w:tab w:val="left" w:pos="18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p>
        </w:tc>
        <w:tc>
          <w:tcPr>
            <w:tcW w:w="869" w:type="pct"/>
          </w:tcPr>
          <w:p w14:paraId="44F121B1" w14:textId="77777777" w:rsidR="00E376E4" w:rsidRPr="007C334A" w:rsidRDefault="00E376E4" w:rsidP="00A33930">
            <w:pPr>
              <w:tabs>
                <w:tab w:val="left" w:pos="18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p>
        </w:tc>
        <w:tc>
          <w:tcPr>
            <w:tcW w:w="955" w:type="pct"/>
          </w:tcPr>
          <w:p w14:paraId="71A662E8" w14:textId="77777777" w:rsidR="00E376E4" w:rsidRPr="007C334A" w:rsidRDefault="00E376E4" w:rsidP="00A33930">
            <w:pPr>
              <w:tabs>
                <w:tab w:val="left" w:pos="18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p>
        </w:tc>
      </w:tr>
      <w:tr w:rsidR="00E376E4" w:rsidRPr="007C334A" w14:paraId="79D42CC9" w14:textId="77777777" w:rsidTr="00A33930">
        <w:tc>
          <w:tcPr>
            <w:cnfStyle w:val="001000000000" w:firstRow="0" w:lastRow="0" w:firstColumn="1" w:lastColumn="0" w:oddVBand="0" w:evenVBand="0" w:oddHBand="0" w:evenHBand="0" w:firstRowFirstColumn="0" w:firstRowLastColumn="0" w:lastRowFirstColumn="0" w:lastRowLastColumn="0"/>
            <w:tcW w:w="5000" w:type="pct"/>
            <w:gridSpan w:val="4"/>
          </w:tcPr>
          <w:p w14:paraId="41411BCC" w14:textId="77777777" w:rsidR="00E376E4" w:rsidRPr="007C334A" w:rsidRDefault="00E376E4" w:rsidP="00A33930">
            <w:pPr>
              <w:tabs>
                <w:tab w:val="left" w:pos="1854"/>
              </w:tabs>
              <w:rPr>
                <w:rFonts w:ascii="Times New Roman" w:hAnsi="Times New Roman" w:cs="Times New Roman"/>
                <w:b w:val="0"/>
                <w:bCs w:val="0"/>
                <w:color w:val="000000" w:themeColor="text1"/>
                <w:sz w:val="24"/>
                <w:szCs w:val="24"/>
                <w:lang w:val="lv-LV"/>
              </w:rPr>
            </w:pPr>
            <w:r w:rsidRPr="007C334A">
              <w:rPr>
                <w:rFonts w:ascii="Times New Roman" w:hAnsi="Times New Roman" w:cs="Times New Roman"/>
                <w:color w:val="000000" w:themeColor="text1"/>
                <w:sz w:val="24"/>
                <w:szCs w:val="24"/>
                <w:lang w:val="lv-LV"/>
              </w:rPr>
              <w:t>3. Politikas rezultāts: Uzlabojusies iedzīvotāju psihoemocionālā veselība</w:t>
            </w:r>
          </w:p>
        </w:tc>
      </w:tr>
      <w:tr w:rsidR="00E376E4" w:rsidRPr="007C334A" w14:paraId="5617E6DB"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5BC70664"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color w:val="000000" w:themeColor="text1"/>
                <w:sz w:val="24"/>
                <w:szCs w:val="24"/>
                <w:lang w:val="lv-LV"/>
              </w:rPr>
              <w:t>Rezultatīvais rādītājs (RR)</w:t>
            </w:r>
          </w:p>
        </w:tc>
        <w:tc>
          <w:tcPr>
            <w:tcW w:w="911" w:type="pct"/>
          </w:tcPr>
          <w:p w14:paraId="7D4D0F67" w14:textId="77777777" w:rsidR="00E376E4" w:rsidRPr="007C334A" w:rsidRDefault="00E376E4" w:rsidP="00A33930">
            <w:pPr>
              <w:tabs>
                <w:tab w:val="left" w:pos="18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b/>
                <w:bCs/>
                <w:color w:val="000000" w:themeColor="text1"/>
                <w:sz w:val="24"/>
                <w:szCs w:val="24"/>
                <w:lang w:val="lv-LV"/>
              </w:rPr>
              <w:t>2019. gads</w:t>
            </w:r>
          </w:p>
        </w:tc>
        <w:tc>
          <w:tcPr>
            <w:tcW w:w="869" w:type="pct"/>
          </w:tcPr>
          <w:p w14:paraId="1054E3E6" w14:textId="77777777" w:rsidR="00E376E4" w:rsidRPr="007C334A" w:rsidRDefault="00E376E4" w:rsidP="00A33930">
            <w:pPr>
              <w:tabs>
                <w:tab w:val="left" w:pos="18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2024. gads</w:t>
            </w:r>
          </w:p>
        </w:tc>
        <w:tc>
          <w:tcPr>
            <w:tcW w:w="955" w:type="pct"/>
          </w:tcPr>
          <w:p w14:paraId="23B79D3D" w14:textId="77777777" w:rsidR="00E376E4" w:rsidRPr="007C334A" w:rsidRDefault="00E376E4" w:rsidP="00A33930">
            <w:pPr>
              <w:tabs>
                <w:tab w:val="left" w:pos="18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2027. gads</w:t>
            </w:r>
          </w:p>
        </w:tc>
      </w:tr>
      <w:tr w:rsidR="00E376E4" w:rsidRPr="0071059A" w14:paraId="7B0E6142"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7B15B4FB" w14:textId="0CA085FB" w:rsidR="00E376E4" w:rsidRPr="00885A0D" w:rsidRDefault="00E376E4" w:rsidP="00A33930">
            <w:pPr>
              <w:tabs>
                <w:tab w:val="left" w:pos="1854"/>
              </w:tabs>
              <w:jc w:val="both"/>
              <w:rPr>
                <w:rFonts w:ascii="Times New Roman" w:hAnsi="Times New Roman" w:cs="Times New Roman"/>
                <w:sz w:val="24"/>
                <w:szCs w:val="24"/>
                <w:lang w:val="lv-LV"/>
              </w:rPr>
            </w:pPr>
            <w:r w:rsidRPr="00050859">
              <w:rPr>
                <w:rFonts w:ascii="Times New Roman" w:hAnsi="Times New Roman" w:cs="Times New Roman"/>
                <w:b w:val="0"/>
                <w:bCs w:val="0"/>
                <w:sz w:val="24"/>
                <w:szCs w:val="24"/>
                <w:lang w:val="lv-LV"/>
              </w:rPr>
              <w:t>3.1. Skolēni (11, 13 un 15 g.v.), kuri cietuši no skolasbiedru ņirgāšanās (avots: (avots: Latvijas skolēnu veselības paradumu pētījums, SPKC)</w:t>
            </w:r>
            <w:r w:rsidR="00885A0D" w:rsidRPr="00885A0D">
              <w:rPr>
                <w:rFonts w:ascii="Times New Roman" w:hAnsi="Times New Roman" w:cs="Times New Roman"/>
                <w:b w:val="0"/>
                <w:bCs w:val="0"/>
                <w:sz w:val="24"/>
                <w:szCs w:val="24"/>
                <w:lang w:val="lv-LV"/>
              </w:rPr>
              <w:t>*</w:t>
            </w:r>
          </w:p>
        </w:tc>
        <w:tc>
          <w:tcPr>
            <w:tcW w:w="911" w:type="pct"/>
          </w:tcPr>
          <w:p w14:paraId="0ACCF866" w14:textId="77777777" w:rsidR="00E376E4" w:rsidRPr="00050859"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050859">
              <w:rPr>
                <w:rFonts w:ascii="Times New Roman" w:hAnsi="Times New Roman" w:cs="Times New Roman"/>
                <w:sz w:val="24"/>
                <w:szCs w:val="24"/>
                <w:lang w:val="lv-LV"/>
              </w:rPr>
              <w:t>22,3</w:t>
            </w:r>
          </w:p>
          <w:p w14:paraId="7462143A" w14:textId="77777777" w:rsidR="00E376E4" w:rsidRPr="00050859" w:rsidDel="00660060"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050859">
              <w:rPr>
                <w:rFonts w:ascii="Times New Roman" w:hAnsi="Times New Roman" w:cs="Times New Roman"/>
                <w:color w:val="000000" w:themeColor="text1"/>
                <w:sz w:val="24"/>
                <w:szCs w:val="24"/>
                <w:lang w:val="lv-LV"/>
              </w:rPr>
              <w:t>(2018)</w:t>
            </w:r>
          </w:p>
        </w:tc>
        <w:tc>
          <w:tcPr>
            <w:tcW w:w="869" w:type="pct"/>
          </w:tcPr>
          <w:p w14:paraId="71AEF798" w14:textId="77777777" w:rsidR="00E376E4" w:rsidRPr="00050859" w:rsidDel="00660060"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050859">
              <w:rPr>
                <w:rFonts w:ascii="Times New Roman" w:hAnsi="Times New Roman" w:cs="Times New Roman"/>
                <w:sz w:val="24"/>
                <w:szCs w:val="24"/>
                <w:lang w:val="lv-LV"/>
              </w:rPr>
              <w:t>21,5</w:t>
            </w:r>
          </w:p>
        </w:tc>
        <w:tc>
          <w:tcPr>
            <w:tcW w:w="955" w:type="pct"/>
          </w:tcPr>
          <w:p w14:paraId="605D6C3E" w14:textId="77777777" w:rsidR="00E376E4" w:rsidRPr="00050859" w:rsidDel="00660060"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050859">
              <w:rPr>
                <w:rFonts w:ascii="Times New Roman" w:hAnsi="Times New Roman" w:cs="Times New Roman"/>
                <w:sz w:val="24"/>
                <w:szCs w:val="24"/>
                <w:lang w:val="lv-LV"/>
              </w:rPr>
              <w:t>20,5</w:t>
            </w:r>
          </w:p>
        </w:tc>
      </w:tr>
      <w:tr w:rsidR="00E376E4" w:rsidRPr="007C334A" w14:paraId="7CD10AD9"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68FE47AA"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lastRenderedPageBreak/>
              <w:t>3.2. Iedzīvotāju</w:t>
            </w:r>
            <w:r>
              <w:rPr>
                <w:rFonts w:ascii="Times New Roman" w:hAnsi="Times New Roman" w:cs="Times New Roman"/>
                <w:b w:val="0"/>
                <w:bCs w:val="0"/>
                <w:sz w:val="24"/>
                <w:szCs w:val="24"/>
                <w:lang w:val="lv-LV"/>
              </w:rPr>
              <w:t xml:space="preserve"> (15-74 g.v.)</w:t>
            </w:r>
            <w:r w:rsidRPr="007C334A">
              <w:rPr>
                <w:rFonts w:ascii="Times New Roman" w:hAnsi="Times New Roman" w:cs="Times New Roman"/>
                <w:b w:val="0"/>
                <w:bCs w:val="0"/>
                <w:sz w:val="24"/>
                <w:szCs w:val="24"/>
                <w:lang w:val="lv-LV"/>
              </w:rPr>
              <w:t xml:space="preserve"> īpatsvars, kas izjutuši sasprindzinājumu, stresu un nomāktību pēdējā mēneša laikā (%) (avots: Latvijas iedzīvotāju veselību ietekmējošo paradumu pētījums, SPKC)</w:t>
            </w:r>
            <w:r>
              <w:rPr>
                <w:rFonts w:ascii="Times New Roman" w:hAnsi="Times New Roman" w:cs="Times New Roman"/>
                <w:b w:val="0"/>
                <w:bCs w:val="0"/>
                <w:sz w:val="24"/>
                <w:szCs w:val="24"/>
                <w:lang w:val="lv-LV"/>
              </w:rPr>
              <w:t xml:space="preserve"> </w:t>
            </w:r>
          </w:p>
        </w:tc>
        <w:tc>
          <w:tcPr>
            <w:tcW w:w="911" w:type="pct"/>
          </w:tcPr>
          <w:p w14:paraId="7E1031C6" w14:textId="77777777" w:rsidR="00E376E4"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59,6</w:t>
            </w:r>
          </w:p>
          <w:p w14:paraId="4E528425"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(2018)</w:t>
            </w:r>
          </w:p>
        </w:tc>
        <w:tc>
          <w:tcPr>
            <w:tcW w:w="869" w:type="pct"/>
          </w:tcPr>
          <w:p w14:paraId="4EA46C29" w14:textId="77777777" w:rsidR="00E376E4" w:rsidRPr="000C2F85"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0C2F85">
              <w:rPr>
                <w:rFonts w:ascii="Times New Roman" w:hAnsi="Times New Roman" w:cs="Times New Roman"/>
                <w:color w:val="000000" w:themeColor="text1"/>
                <w:sz w:val="24"/>
                <w:szCs w:val="24"/>
                <w:lang w:val="lv-LV"/>
              </w:rPr>
              <w:t>58,0</w:t>
            </w:r>
          </w:p>
        </w:tc>
        <w:tc>
          <w:tcPr>
            <w:tcW w:w="955" w:type="pct"/>
          </w:tcPr>
          <w:p w14:paraId="14D6503E" w14:textId="77777777" w:rsidR="00E376E4" w:rsidRPr="00FE3D00"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56,5</w:t>
            </w:r>
          </w:p>
        </w:tc>
      </w:tr>
      <w:tr w:rsidR="00E376E4" w:rsidRPr="007C334A" w14:paraId="4F822FF6"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7A9A2D1A"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 xml:space="preserve">3.3. Iedzīvotāju </w:t>
            </w:r>
            <w:r>
              <w:rPr>
                <w:rFonts w:ascii="Times New Roman" w:hAnsi="Times New Roman" w:cs="Times New Roman"/>
                <w:b w:val="0"/>
                <w:bCs w:val="0"/>
                <w:sz w:val="24"/>
                <w:szCs w:val="24"/>
                <w:lang w:val="lv-LV"/>
              </w:rPr>
              <w:t xml:space="preserve">(15-74 g.v.) </w:t>
            </w:r>
            <w:r w:rsidRPr="007C334A">
              <w:rPr>
                <w:rFonts w:ascii="Times New Roman" w:hAnsi="Times New Roman" w:cs="Times New Roman"/>
                <w:b w:val="0"/>
                <w:bCs w:val="0"/>
                <w:sz w:val="24"/>
                <w:szCs w:val="24"/>
                <w:lang w:val="lv-LV"/>
              </w:rPr>
              <w:t>īpatsvars, kas izjutuši depresiju pēdējā gada laikā (%) (avots: Latvijas iedzīvotāju veselību ietekmējošo paradumu pētījums, SPKC)</w:t>
            </w:r>
            <w:r w:rsidRPr="00B760E9">
              <w:rPr>
                <w:rFonts w:ascii="Times New Roman" w:hAnsi="Times New Roman" w:cs="Times New Roman"/>
                <w:b w:val="0"/>
                <w:bCs w:val="0"/>
                <w:color w:val="00B050"/>
                <w:sz w:val="24"/>
                <w:szCs w:val="24"/>
                <w:lang w:val="lv-LV"/>
              </w:rPr>
              <w:t xml:space="preserve"> </w:t>
            </w:r>
          </w:p>
        </w:tc>
        <w:tc>
          <w:tcPr>
            <w:tcW w:w="911" w:type="pct"/>
          </w:tcPr>
          <w:p w14:paraId="07C12B78" w14:textId="77777777" w:rsidR="00E376E4"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22,4</w:t>
            </w:r>
          </w:p>
          <w:p w14:paraId="18AD5929"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(2018)</w:t>
            </w:r>
          </w:p>
        </w:tc>
        <w:tc>
          <w:tcPr>
            <w:tcW w:w="869" w:type="pct"/>
          </w:tcPr>
          <w:p w14:paraId="4D424712" w14:textId="77777777" w:rsidR="00E376E4" w:rsidRPr="00B25BE0"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FE3D00">
              <w:rPr>
                <w:rFonts w:ascii="Times New Roman" w:hAnsi="Times New Roman" w:cs="Times New Roman"/>
                <w:color w:val="000000" w:themeColor="text1"/>
                <w:sz w:val="24"/>
                <w:szCs w:val="24"/>
                <w:lang w:val="lv-LV"/>
              </w:rPr>
              <w:t>22,</w:t>
            </w:r>
            <w:r>
              <w:rPr>
                <w:rFonts w:ascii="Times New Roman" w:hAnsi="Times New Roman" w:cs="Times New Roman"/>
                <w:color w:val="000000" w:themeColor="text1"/>
                <w:sz w:val="24"/>
                <w:szCs w:val="24"/>
                <w:lang w:val="lv-LV"/>
              </w:rPr>
              <w:t>0</w:t>
            </w:r>
          </w:p>
        </w:tc>
        <w:tc>
          <w:tcPr>
            <w:tcW w:w="955" w:type="pct"/>
          </w:tcPr>
          <w:p w14:paraId="02AD5AD4" w14:textId="77777777" w:rsidR="00E376E4" w:rsidRPr="00B25BE0"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B25BE0">
              <w:rPr>
                <w:rFonts w:ascii="Times New Roman" w:hAnsi="Times New Roman" w:cs="Times New Roman"/>
                <w:color w:val="000000" w:themeColor="text1"/>
                <w:sz w:val="24"/>
                <w:szCs w:val="24"/>
                <w:lang w:val="lv-LV"/>
              </w:rPr>
              <w:t>2</w:t>
            </w:r>
            <w:r>
              <w:rPr>
                <w:rFonts w:ascii="Times New Roman" w:hAnsi="Times New Roman" w:cs="Times New Roman"/>
                <w:color w:val="000000" w:themeColor="text1"/>
                <w:sz w:val="24"/>
                <w:szCs w:val="24"/>
                <w:lang w:val="lv-LV"/>
              </w:rPr>
              <w:t>0</w:t>
            </w:r>
            <w:r w:rsidRPr="00B25BE0">
              <w:rPr>
                <w:rFonts w:ascii="Times New Roman" w:hAnsi="Times New Roman" w:cs="Times New Roman"/>
                <w:color w:val="000000" w:themeColor="text1"/>
                <w:sz w:val="24"/>
                <w:szCs w:val="24"/>
                <w:lang w:val="lv-LV"/>
              </w:rPr>
              <w:t>,0</w:t>
            </w:r>
          </w:p>
        </w:tc>
      </w:tr>
      <w:tr w:rsidR="00E376E4" w:rsidRPr="007C334A" w14:paraId="39557FFB"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5076CC02" w14:textId="30DF427D"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 xml:space="preserve">3.4. Mirušo skaits no pašnāvībām bērnu un jauniešu vidū (līdz 17 g.v.) (avots: SPKC) </w:t>
            </w:r>
            <w:r w:rsidRPr="007C334A">
              <w:rPr>
                <w:rFonts w:ascii="Times New Roman" w:hAnsi="Times New Roman" w:cs="Times New Roman"/>
                <w:sz w:val="24"/>
                <w:szCs w:val="24"/>
                <w:lang w:val="lv-LV"/>
              </w:rPr>
              <w:t xml:space="preserve">(sasaistē ar </w:t>
            </w:r>
            <w:r w:rsidR="00457635" w:rsidRPr="007C334A">
              <w:rPr>
                <w:rFonts w:ascii="Times New Roman" w:hAnsi="Times New Roman" w:cs="Times New Roman"/>
                <w:sz w:val="24"/>
                <w:szCs w:val="24"/>
                <w:lang w:val="lv-LV"/>
              </w:rPr>
              <w:t>1</w:t>
            </w:r>
            <w:r w:rsidR="00457635">
              <w:rPr>
                <w:rFonts w:ascii="Times New Roman" w:hAnsi="Times New Roman" w:cs="Times New Roman"/>
                <w:sz w:val="24"/>
                <w:szCs w:val="24"/>
                <w:lang w:val="lv-LV"/>
              </w:rPr>
              <w:t>4</w:t>
            </w:r>
            <w:r w:rsidRPr="007C334A">
              <w:rPr>
                <w:rFonts w:ascii="Times New Roman" w:hAnsi="Times New Roman" w:cs="Times New Roman"/>
                <w:sz w:val="24"/>
                <w:szCs w:val="24"/>
                <w:lang w:val="lv-LV"/>
              </w:rPr>
              <w:t>. politikas rezultātu)</w:t>
            </w:r>
            <w:r>
              <w:rPr>
                <w:rFonts w:ascii="Times New Roman" w:hAnsi="Times New Roman" w:cs="Times New Roman"/>
                <w:sz w:val="24"/>
                <w:szCs w:val="24"/>
                <w:lang w:val="lv-LV"/>
              </w:rPr>
              <w:t xml:space="preserve"> </w:t>
            </w:r>
          </w:p>
        </w:tc>
        <w:tc>
          <w:tcPr>
            <w:tcW w:w="911" w:type="pct"/>
          </w:tcPr>
          <w:p w14:paraId="787D38D2" w14:textId="77777777" w:rsidR="00E376E4" w:rsidRPr="00FE3D00"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FE3D00">
              <w:rPr>
                <w:rFonts w:ascii="Times New Roman" w:hAnsi="Times New Roman" w:cs="Times New Roman"/>
                <w:color w:val="000000" w:themeColor="text1"/>
                <w:sz w:val="24"/>
                <w:szCs w:val="24"/>
                <w:lang w:val="lv-LV"/>
              </w:rPr>
              <w:t>3</w:t>
            </w:r>
          </w:p>
          <w:p w14:paraId="76F9D728" w14:textId="77777777" w:rsidR="00E376E4" w:rsidRPr="00FE3D00"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FE3D00">
              <w:rPr>
                <w:rFonts w:ascii="Times New Roman" w:hAnsi="Times New Roman" w:cs="Times New Roman"/>
                <w:color w:val="000000" w:themeColor="text1"/>
                <w:sz w:val="24"/>
                <w:szCs w:val="24"/>
                <w:lang w:val="lv-LV"/>
              </w:rPr>
              <w:t>(2019)</w:t>
            </w:r>
          </w:p>
        </w:tc>
        <w:tc>
          <w:tcPr>
            <w:tcW w:w="869" w:type="pct"/>
          </w:tcPr>
          <w:p w14:paraId="69C017EF" w14:textId="77777777" w:rsidR="00E376E4" w:rsidRPr="00FE3D00"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1</w:t>
            </w:r>
          </w:p>
        </w:tc>
        <w:tc>
          <w:tcPr>
            <w:tcW w:w="955" w:type="pct"/>
          </w:tcPr>
          <w:p w14:paraId="09631627" w14:textId="77777777" w:rsidR="00E376E4" w:rsidRPr="00FE3D00"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FE3D00">
              <w:rPr>
                <w:rFonts w:ascii="Times New Roman" w:hAnsi="Times New Roman" w:cs="Times New Roman"/>
                <w:color w:val="000000" w:themeColor="text1"/>
                <w:sz w:val="24"/>
                <w:szCs w:val="24"/>
                <w:lang w:val="lv-LV"/>
              </w:rPr>
              <w:t>0</w:t>
            </w:r>
          </w:p>
        </w:tc>
      </w:tr>
      <w:tr w:rsidR="00E376E4" w:rsidRPr="007C334A" w14:paraId="3E47B56F"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201B814C" w14:textId="00067B8C" w:rsidR="00E376E4" w:rsidRPr="007F6F0C" w:rsidRDefault="00E376E4" w:rsidP="00A33930">
            <w:pPr>
              <w:tabs>
                <w:tab w:val="left" w:pos="1854"/>
              </w:tabs>
              <w:jc w:val="both"/>
              <w:rPr>
                <w:rFonts w:ascii="Times New Roman" w:hAnsi="Times New Roman" w:cs="Times New Roman"/>
                <w:b w:val="0"/>
                <w:i/>
                <w:sz w:val="24"/>
                <w:szCs w:val="24"/>
                <w:lang w:val="lv-LV"/>
              </w:rPr>
            </w:pPr>
            <w:r w:rsidRPr="007C334A">
              <w:rPr>
                <w:rFonts w:ascii="Times New Roman" w:hAnsi="Times New Roman" w:cs="Times New Roman"/>
                <w:b w:val="0"/>
                <w:bCs w:val="0"/>
                <w:sz w:val="24"/>
                <w:szCs w:val="24"/>
                <w:lang w:val="lv-LV"/>
              </w:rPr>
              <w:t xml:space="preserve">3.5. Mirstība no pašnāvībām (uz 100 000 iedzīvotāju) (%) (avots: SPKC) </w:t>
            </w:r>
            <w:r w:rsidRPr="007C334A">
              <w:rPr>
                <w:rFonts w:ascii="Times New Roman" w:hAnsi="Times New Roman" w:cs="Times New Roman"/>
                <w:sz w:val="24"/>
                <w:szCs w:val="24"/>
                <w:lang w:val="lv-LV"/>
              </w:rPr>
              <w:t xml:space="preserve">(sasaistē ar </w:t>
            </w:r>
            <w:r w:rsidR="00457635" w:rsidRPr="007C334A">
              <w:rPr>
                <w:rFonts w:ascii="Times New Roman" w:hAnsi="Times New Roman" w:cs="Times New Roman"/>
                <w:sz w:val="24"/>
                <w:szCs w:val="24"/>
                <w:lang w:val="lv-LV"/>
              </w:rPr>
              <w:t>1</w:t>
            </w:r>
            <w:r w:rsidR="00457635">
              <w:rPr>
                <w:rFonts w:ascii="Times New Roman" w:hAnsi="Times New Roman" w:cs="Times New Roman"/>
                <w:sz w:val="24"/>
                <w:szCs w:val="24"/>
                <w:lang w:val="lv-LV"/>
              </w:rPr>
              <w:t>4</w:t>
            </w:r>
            <w:r w:rsidRPr="007C334A">
              <w:rPr>
                <w:rFonts w:ascii="Times New Roman" w:hAnsi="Times New Roman" w:cs="Times New Roman"/>
                <w:sz w:val="24"/>
                <w:szCs w:val="24"/>
                <w:lang w:val="lv-LV"/>
              </w:rPr>
              <w:t>. politikas rezultātu)</w:t>
            </w:r>
            <w:r w:rsidR="00885A0D">
              <w:rPr>
                <w:rFonts w:ascii="Times New Roman" w:hAnsi="Times New Roman" w:cs="Times New Roman"/>
                <w:sz w:val="24"/>
                <w:szCs w:val="24"/>
                <w:lang w:val="lv-LV"/>
              </w:rPr>
              <w:t>*</w:t>
            </w:r>
          </w:p>
        </w:tc>
        <w:tc>
          <w:tcPr>
            <w:tcW w:w="911" w:type="pct"/>
          </w:tcPr>
          <w:p w14:paraId="5A3C1487"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Pr>
                <w:rFonts w:ascii="Times New Roman" w:hAnsi="Times New Roman" w:cs="Times New Roman"/>
                <w:sz w:val="24"/>
                <w:szCs w:val="24"/>
                <w:lang w:val="lv-LV"/>
              </w:rPr>
              <w:t>15,0</w:t>
            </w:r>
          </w:p>
          <w:p w14:paraId="4DEC69AA"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color w:val="000000" w:themeColor="text1"/>
                <w:sz w:val="24"/>
                <w:szCs w:val="24"/>
                <w:lang w:val="lv-LV"/>
              </w:rPr>
              <w:t>(201</w:t>
            </w:r>
            <w:r>
              <w:rPr>
                <w:rFonts w:ascii="Times New Roman" w:hAnsi="Times New Roman" w:cs="Times New Roman"/>
                <w:color w:val="000000" w:themeColor="text1"/>
                <w:sz w:val="24"/>
                <w:szCs w:val="24"/>
                <w:lang w:val="lv-LV"/>
              </w:rPr>
              <w:t>9</w:t>
            </w:r>
            <w:r w:rsidRPr="007C334A">
              <w:rPr>
                <w:rFonts w:ascii="Times New Roman" w:hAnsi="Times New Roman" w:cs="Times New Roman"/>
                <w:color w:val="000000" w:themeColor="text1"/>
                <w:sz w:val="24"/>
                <w:szCs w:val="24"/>
                <w:lang w:val="lv-LV"/>
              </w:rPr>
              <w:t>)</w:t>
            </w:r>
          </w:p>
        </w:tc>
        <w:tc>
          <w:tcPr>
            <w:tcW w:w="869" w:type="pct"/>
          </w:tcPr>
          <w:p w14:paraId="019E8ACF"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Pr>
                <w:rFonts w:ascii="Times New Roman" w:hAnsi="Times New Roman" w:cs="Times New Roman"/>
                <w:sz w:val="24"/>
                <w:szCs w:val="24"/>
                <w:lang w:val="lv-LV"/>
              </w:rPr>
              <w:t>15,2</w:t>
            </w:r>
          </w:p>
        </w:tc>
        <w:tc>
          <w:tcPr>
            <w:tcW w:w="955" w:type="pct"/>
          </w:tcPr>
          <w:p w14:paraId="3A3FD7D4"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Pr>
                <w:rFonts w:ascii="Times New Roman" w:hAnsi="Times New Roman" w:cs="Times New Roman"/>
                <w:sz w:val="24"/>
                <w:szCs w:val="24"/>
                <w:lang w:val="lv-LV"/>
              </w:rPr>
              <w:t>15,0</w:t>
            </w:r>
          </w:p>
        </w:tc>
      </w:tr>
      <w:tr w:rsidR="00E376E4" w:rsidRPr="00B90601" w14:paraId="5B76FE8A"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2FC6C230"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p>
        </w:tc>
        <w:tc>
          <w:tcPr>
            <w:tcW w:w="911" w:type="pct"/>
          </w:tcPr>
          <w:p w14:paraId="771473BE" w14:textId="77777777" w:rsidR="00E376E4" w:rsidRPr="007C334A" w:rsidRDefault="00E376E4" w:rsidP="00A33930">
            <w:pPr>
              <w:tabs>
                <w:tab w:val="left" w:pos="18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p>
        </w:tc>
        <w:tc>
          <w:tcPr>
            <w:tcW w:w="869" w:type="pct"/>
          </w:tcPr>
          <w:p w14:paraId="66A924BA" w14:textId="77777777" w:rsidR="00E376E4" w:rsidRPr="007C334A" w:rsidRDefault="00E376E4" w:rsidP="00A33930">
            <w:pPr>
              <w:tabs>
                <w:tab w:val="left" w:pos="18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p>
        </w:tc>
        <w:tc>
          <w:tcPr>
            <w:tcW w:w="955" w:type="pct"/>
          </w:tcPr>
          <w:p w14:paraId="01F2D235" w14:textId="77777777" w:rsidR="00E376E4" w:rsidRPr="007C334A" w:rsidRDefault="00E376E4" w:rsidP="00A33930">
            <w:pPr>
              <w:tabs>
                <w:tab w:val="left" w:pos="18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p>
        </w:tc>
      </w:tr>
      <w:tr w:rsidR="00E376E4" w:rsidRPr="00B90601" w14:paraId="1D046AA2" w14:textId="77777777" w:rsidTr="00A33930">
        <w:tc>
          <w:tcPr>
            <w:cnfStyle w:val="001000000000" w:firstRow="0" w:lastRow="0" w:firstColumn="1" w:lastColumn="0" w:oddVBand="0" w:evenVBand="0" w:oddHBand="0" w:evenHBand="0" w:firstRowFirstColumn="0" w:firstRowLastColumn="0" w:lastRowFirstColumn="0" w:lastRowLastColumn="0"/>
            <w:tcW w:w="5000" w:type="pct"/>
            <w:gridSpan w:val="4"/>
          </w:tcPr>
          <w:p w14:paraId="7F0FD251" w14:textId="77777777" w:rsidR="00E376E4" w:rsidRPr="007C334A" w:rsidRDefault="00E376E4" w:rsidP="00A33930">
            <w:pPr>
              <w:tabs>
                <w:tab w:val="left" w:pos="1854"/>
              </w:tabs>
              <w:jc w:val="both"/>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4. Politikas rezultāts: Samazinājusies atkarību izraisošo vielu lietošana un procesu atkarība</w:t>
            </w:r>
            <w:r>
              <w:rPr>
                <w:rFonts w:ascii="Times New Roman" w:hAnsi="Times New Roman" w:cs="Times New Roman"/>
                <w:color w:val="000000" w:themeColor="text1"/>
                <w:sz w:val="24"/>
                <w:szCs w:val="24"/>
                <w:lang w:val="lv-LV"/>
              </w:rPr>
              <w:t>s</w:t>
            </w:r>
            <w:r w:rsidRPr="007C334A">
              <w:rPr>
                <w:rFonts w:ascii="Times New Roman" w:hAnsi="Times New Roman" w:cs="Times New Roman"/>
                <w:color w:val="000000" w:themeColor="text1"/>
                <w:sz w:val="24"/>
                <w:szCs w:val="24"/>
                <w:lang w:val="lv-LV"/>
              </w:rPr>
              <w:t xml:space="preserve"> iedzīvotāju vidū</w:t>
            </w:r>
          </w:p>
        </w:tc>
      </w:tr>
      <w:tr w:rsidR="00E376E4" w:rsidRPr="007C334A" w14:paraId="160C122B"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4D7B9068" w14:textId="77777777" w:rsidR="00E376E4" w:rsidRPr="007C334A" w:rsidRDefault="00E376E4" w:rsidP="00A33930">
            <w:pPr>
              <w:tabs>
                <w:tab w:val="left" w:pos="1854"/>
              </w:tabs>
              <w:jc w:val="both"/>
              <w:rPr>
                <w:rFonts w:ascii="Times New Roman" w:hAnsi="Times New Roman" w:cs="Times New Roman"/>
                <w:b w:val="0"/>
                <w:bCs w:val="0"/>
                <w:color w:val="000000" w:themeColor="text1"/>
                <w:sz w:val="24"/>
                <w:szCs w:val="24"/>
                <w:lang w:val="lv-LV"/>
              </w:rPr>
            </w:pPr>
            <w:r w:rsidRPr="007C334A">
              <w:rPr>
                <w:rFonts w:ascii="Times New Roman" w:hAnsi="Times New Roman" w:cs="Times New Roman"/>
                <w:color w:val="000000" w:themeColor="text1"/>
                <w:sz w:val="24"/>
                <w:szCs w:val="24"/>
                <w:lang w:val="lv-LV"/>
              </w:rPr>
              <w:t>Rezultatīvais rādītājs</w:t>
            </w:r>
          </w:p>
        </w:tc>
        <w:tc>
          <w:tcPr>
            <w:tcW w:w="911" w:type="pct"/>
          </w:tcPr>
          <w:p w14:paraId="185FD188" w14:textId="77777777" w:rsidR="00E376E4" w:rsidRPr="007C334A" w:rsidRDefault="00E376E4" w:rsidP="00A33930">
            <w:pPr>
              <w:tabs>
                <w:tab w:val="left" w:pos="185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2019. gads</w:t>
            </w:r>
          </w:p>
        </w:tc>
        <w:tc>
          <w:tcPr>
            <w:tcW w:w="869" w:type="pct"/>
          </w:tcPr>
          <w:p w14:paraId="2EF60987" w14:textId="77777777" w:rsidR="00E376E4" w:rsidRPr="007C334A" w:rsidRDefault="00E376E4" w:rsidP="00A33930">
            <w:pPr>
              <w:tabs>
                <w:tab w:val="left" w:pos="185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2024. gads</w:t>
            </w:r>
          </w:p>
        </w:tc>
        <w:tc>
          <w:tcPr>
            <w:tcW w:w="955" w:type="pct"/>
          </w:tcPr>
          <w:p w14:paraId="2FD83F95" w14:textId="77777777" w:rsidR="00E376E4" w:rsidRPr="007C334A" w:rsidRDefault="00E376E4" w:rsidP="00A33930">
            <w:pPr>
              <w:tabs>
                <w:tab w:val="left" w:pos="185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b/>
                <w:bCs/>
                <w:color w:val="000000" w:themeColor="text1"/>
                <w:sz w:val="24"/>
                <w:szCs w:val="24"/>
                <w:lang w:val="lv-LV"/>
              </w:rPr>
              <w:t>2027. gads</w:t>
            </w:r>
          </w:p>
        </w:tc>
      </w:tr>
      <w:tr w:rsidR="00E376E4" w:rsidRPr="007C334A" w14:paraId="2C6A0998"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6821C9B2" w14:textId="77777777" w:rsidR="00E376E4" w:rsidRPr="007C334A" w:rsidRDefault="00E376E4" w:rsidP="00A33930">
            <w:pPr>
              <w:tabs>
                <w:tab w:val="left" w:pos="1854"/>
              </w:tabs>
              <w:spacing w:before="0"/>
              <w:jc w:val="both"/>
              <w:rPr>
                <w:rFonts w:ascii="Times New Roman" w:hAnsi="Times New Roman" w:cs="Times New Roman"/>
                <w:color w:val="000000" w:themeColor="text1"/>
                <w:sz w:val="24"/>
                <w:szCs w:val="24"/>
                <w:lang w:val="lv-LV"/>
              </w:rPr>
            </w:pPr>
            <w:r w:rsidRPr="007C334A">
              <w:rPr>
                <w:rFonts w:ascii="Times New Roman" w:hAnsi="Times New Roman" w:cs="Times New Roman"/>
                <w:b w:val="0"/>
                <w:bCs w:val="0"/>
                <w:color w:val="000000" w:themeColor="text1"/>
                <w:sz w:val="24"/>
                <w:szCs w:val="24"/>
                <w:lang w:val="lv-LV"/>
              </w:rPr>
              <w:t>4.1. Reģistrētā absolūtā alkohola patēriņš litros uz vienu 15 gadus vecu un vecāku iedzīvotāju, neieskaitot tūristu absolūtā alkohola patēriņu.</w:t>
            </w:r>
            <w:r w:rsidRPr="007C334A">
              <w:rPr>
                <w:rFonts w:ascii="Times New Roman" w:hAnsi="Times New Roman" w:cs="Times New Roman"/>
                <w:color w:val="000000" w:themeColor="text1"/>
                <w:sz w:val="24"/>
                <w:szCs w:val="24"/>
                <w:lang w:val="lv-LV"/>
              </w:rPr>
              <w:t xml:space="preserve"> </w:t>
            </w:r>
            <w:r w:rsidRPr="007C334A">
              <w:rPr>
                <w:rFonts w:ascii="Times New Roman" w:hAnsi="Times New Roman" w:cs="Times New Roman"/>
                <w:b w:val="0"/>
                <w:bCs w:val="0"/>
                <w:color w:val="000000" w:themeColor="text1"/>
                <w:sz w:val="24"/>
                <w:szCs w:val="24"/>
                <w:lang w:val="lv-LV"/>
              </w:rPr>
              <w:t>(avots: SPKC)</w:t>
            </w:r>
          </w:p>
        </w:tc>
        <w:tc>
          <w:tcPr>
            <w:tcW w:w="911" w:type="pct"/>
          </w:tcPr>
          <w:p w14:paraId="734395D7" w14:textId="77777777" w:rsidR="00E376E4" w:rsidRPr="007C334A" w:rsidRDefault="00E376E4" w:rsidP="00A33930">
            <w:pPr>
              <w:tabs>
                <w:tab w:val="left" w:pos="1854"/>
              </w:tabs>
              <w:spacing w:befor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11 litri</w:t>
            </w:r>
          </w:p>
          <w:p w14:paraId="02D853B1" w14:textId="77777777" w:rsidR="00E376E4" w:rsidRPr="007C334A" w:rsidRDefault="00E376E4" w:rsidP="00A33930">
            <w:pPr>
              <w:tabs>
                <w:tab w:val="left" w:pos="1854"/>
              </w:tabs>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p>
          <w:p w14:paraId="400F6712" w14:textId="77777777" w:rsidR="00E376E4" w:rsidRPr="007C334A" w:rsidRDefault="00E376E4" w:rsidP="00A33930">
            <w:pPr>
              <w:tabs>
                <w:tab w:val="left" w:pos="1854"/>
              </w:tabs>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p>
          <w:p w14:paraId="29F1F91B" w14:textId="77777777" w:rsidR="00E376E4" w:rsidRPr="007C334A" w:rsidRDefault="00E376E4" w:rsidP="00A33930">
            <w:pPr>
              <w:tabs>
                <w:tab w:val="left" w:pos="1854"/>
              </w:tabs>
              <w:spacing w:befor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p>
        </w:tc>
        <w:tc>
          <w:tcPr>
            <w:tcW w:w="869" w:type="pct"/>
          </w:tcPr>
          <w:p w14:paraId="42EE49F0" w14:textId="77777777" w:rsidR="00E376E4" w:rsidRPr="007C334A" w:rsidRDefault="00E376E4" w:rsidP="00A33930">
            <w:pPr>
              <w:tabs>
                <w:tab w:val="left" w:pos="1854"/>
              </w:tabs>
              <w:spacing w:befor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10,4 litri</w:t>
            </w:r>
          </w:p>
        </w:tc>
        <w:tc>
          <w:tcPr>
            <w:tcW w:w="955" w:type="pct"/>
          </w:tcPr>
          <w:p w14:paraId="4A9760D1" w14:textId="77777777" w:rsidR="00E376E4" w:rsidRPr="007C334A" w:rsidRDefault="00E376E4" w:rsidP="00A33930">
            <w:pPr>
              <w:tabs>
                <w:tab w:val="left" w:pos="1854"/>
              </w:tabs>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10 litri</w:t>
            </w:r>
          </w:p>
        </w:tc>
      </w:tr>
      <w:tr w:rsidR="00E376E4" w:rsidRPr="007C334A" w14:paraId="46AD3042"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0737A9E9" w14:textId="16E0FFD7" w:rsidR="00E376E4" w:rsidRPr="00525A50" w:rsidRDefault="00E376E4" w:rsidP="00A33930">
            <w:pPr>
              <w:tabs>
                <w:tab w:val="left" w:pos="1854"/>
              </w:tabs>
              <w:jc w:val="both"/>
              <w:rPr>
                <w:rFonts w:ascii="Times New Roman" w:hAnsi="Times New Roman" w:cs="Times New Roman"/>
                <w:b w:val="0"/>
                <w:i/>
                <w:sz w:val="24"/>
                <w:szCs w:val="24"/>
                <w:lang w:val="lv-LV"/>
              </w:rPr>
            </w:pPr>
            <w:r w:rsidRPr="00C226E2">
              <w:rPr>
                <w:rFonts w:ascii="Times New Roman" w:hAnsi="Times New Roman" w:cs="Times New Roman"/>
                <w:b w:val="0"/>
                <w:bCs w:val="0"/>
                <w:sz w:val="24"/>
                <w:szCs w:val="24"/>
                <w:lang w:val="lv-LV"/>
              </w:rPr>
              <w:t>4.2. Pēdējā gada laikā pārmērīgo alkohola lietotāju īpatsvars darbspējas (15-64 g.v.) vecumā (%) (avots: Latvijas iedzīvotāju veselību ietekmējošo paradumu pētījums, SPKC)</w:t>
            </w:r>
            <w:r w:rsidR="00885A0D" w:rsidRPr="00885A0D">
              <w:rPr>
                <w:rFonts w:ascii="Times New Roman" w:hAnsi="Times New Roman" w:cs="Times New Roman"/>
                <w:b w:val="0"/>
                <w:bCs w:val="0"/>
                <w:sz w:val="24"/>
                <w:szCs w:val="24"/>
                <w:lang w:val="lv-LV"/>
              </w:rPr>
              <w:t>*</w:t>
            </w:r>
          </w:p>
        </w:tc>
        <w:tc>
          <w:tcPr>
            <w:tcW w:w="911" w:type="pct"/>
          </w:tcPr>
          <w:p w14:paraId="7D7E09B6" w14:textId="77777777" w:rsidR="00E376E4" w:rsidRPr="00C226E2"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C226E2">
              <w:rPr>
                <w:rFonts w:ascii="Times New Roman" w:hAnsi="Times New Roman" w:cs="Times New Roman"/>
                <w:sz w:val="24"/>
                <w:szCs w:val="24"/>
                <w:lang w:val="lv-LV"/>
              </w:rPr>
              <w:t>40,0</w:t>
            </w:r>
          </w:p>
          <w:p w14:paraId="6747828D" w14:textId="77777777" w:rsidR="00E376E4" w:rsidRPr="00C226E2" w:rsidDel="0058645E"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C226E2">
              <w:rPr>
                <w:rFonts w:ascii="Times New Roman" w:hAnsi="Times New Roman" w:cs="Times New Roman"/>
                <w:sz w:val="24"/>
                <w:szCs w:val="24"/>
                <w:lang w:val="lv-LV"/>
              </w:rPr>
              <w:t>(2018)</w:t>
            </w:r>
          </w:p>
        </w:tc>
        <w:tc>
          <w:tcPr>
            <w:tcW w:w="869" w:type="pct"/>
          </w:tcPr>
          <w:p w14:paraId="3D6849BE" w14:textId="77777777" w:rsidR="00E376E4" w:rsidRPr="007C334A" w:rsidDel="0058645E"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7C334A">
              <w:rPr>
                <w:rFonts w:ascii="Times New Roman" w:hAnsi="Times New Roman" w:cs="Times New Roman"/>
                <w:sz w:val="24"/>
                <w:szCs w:val="24"/>
                <w:lang w:val="lv-LV"/>
              </w:rPr>
              <w:t>39,0</w:t>
            </w:r>
          </w:p>
        </w:tc>
        <w:tc>
          <w:tcPr>
            <w:tcW w:w="955" w:type="pct"/>
          </w:tcPr>
          <w:p w14:paraId="64E1D4CA" w14:textId="77777777" w:rsidR="00E376E4" w:rsidRPr="007C334A" w:rsidDel="0058645E"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7C334A">
              <w:rPr>
                <w:rFonts w:ascii="Times New Roman" w:hAnsi="Times New Roman" w:cs="Times New Roman"/>
                <w:sz w:val="24"/>
                <w:szCs w:val="24"/>
                <w:lang w:val="lv-LV"/>
              </w:rPr>
              <w:t>38,2</w:t>
            </w:r>
          </w:p>
        </w:tc>
      </w:tr>
      <w:tr w:rsidR="00050859" w:rsidRPr="007C334A" w14:paraId="7DF45E4F"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6CECF711" w14:textId="77777777" w:rsidR="00E376E4" w:rsidRPr="007C334A" w:rsidRDefault="00E376E4" w:rsidP="00A33930">
            <w:pPr>
              <w:tabs>
                <w:tab w:val="left" w:pos="1854"/>
              </w:tabs>
              <w:jc w:val="both"/>
              <w:rPr>
                <w:rFonts w:ascii="Times New Roman" w:hAnsi="Times New Roman" w:cs="Times New Roman"/>
                <w:b w:val="0"/>
                <w:bCs w:val="0"/>
                <w:color w:val="000000" w:themeColor="text1"/>
                <w:sz w:val="24"/>
                <w:szCs w:val="24"/>
                <w:lang w:val="lv-LV"/>
              </w:rPr>
            </w:pPr>
            <w:r w:rsidRPr="007C334A">
              <w:rPr>
                <w:rFonts w:ascii="Times New Roman" w:hAnsi="Times New Roman" w:cs="Times New Roman"/>
                <w:b w:val="0"/>
                <w:bCs w:val="0"/>
                <w:sz w:val="24"/>
                <w:szCs w:val="24"/>
                <w:lang w:val="lv-LV"/>
              </w:rPr>
              <w:t>4.3. Jauniešu (15</w:t>
            </w:r>
            <w:r>
              <w:rPr>
                <w:rFonts w:ascii="Times New Roman" w:hAnsi="Times New Roman" w:cs="Times New Roman"/>
                <w:b w:val="0"/>
                <w:bCs w:val="0"/>
                <w:sz w:val="24"/>
                <w:szCs w:val="24"/>
                <w:lang w:val="lv-LV"/>
              </w:rPr>
              <w:t xml:space="preserve"> </w:t>
            </w:r>
            <w:r w:rsidRPr="007C334A">
              <w:rPr>
                <w:rFonts w:ascii="Times New Roman" w:hAnsi="Times New Roman" w:cs="Times New Roman"/>
                <w:b w:val="0"/>
                <w:bCs w:val="0"/>
                <w:sz w:val="24"/>
                <w:szCs w:val="24"/>
                <w:lang w:val="lv-LV"/>
              </w:rPr>
              <w:t>gadu vecumā) īpatsvars, kuri lietojuši alkoholu riskantā veidā (60 un vairāk gramu absolūtā alkohola vienā reizē) pēdējā mēneša laikā (%) (avots: ESPAD, SPKC)</w:t>
            </w:r>
            <w:r>
              <w:rPr>
                <w:rFonts w:ascii="Times New Roman" w:hAnsi="Times New Roman" w:cs="Times New Roman"/>
                <w:b w:val="0"/>
                <w:bCs w:val="0"/>
                <w:sz w:val="24"/>
                <w:szCs w:val="24"/>
                <w:lang w:val="lv-LV"/>
              </w:rPr>
              <w:t xml:space="preserve"> </w:t>
            </w:r>
          </w:p>
        </w:tc>
        <w:tc>
          <w:tcPr>
            <w:tcW w:w="911" w:type="pct"/>
          </w:tcPr>
          <w:p w14:paraId="59CF4162" w14:textId="77777777" w:rsidR="00E376E4"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43</w:t>
            </w:r>
          </w:p>
          <w:p w14:paraId="7F0C3054"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(2015)</w:t>
            </w:r>
          </w:p>
        </w:tc>
        <w:tc>
          <w:tcPr>
            <w:tcW w:w="869" w:type="pct"/>
          </w:tcPr>
          <w:p w14:paraId="11A6FDA8" w14:textId="77777777" w:rsidR="00E376E4" w:rsidRPr="009E2B7D"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9E2B7D">
              <w:rPr>
                <w:rFonts w:ascii="Times New Roman" w:hAnsi="Times New Roman" w:cs="Times New Roman"/>
                <w:color w:val="000000" w:themeColor="text1"/>
                <w:sz w:val="24"/>
                <w:szCs w:val="24"/>
                <w:lang w:val="lv-LV"/>
              </w:rPr>
              <w:t>36</w:t>
            </w:r>
          </w:p>
        </w:tc>
        <w:tc>
          <w:tcPr>
            <w:tcW w:w="955" w:type="pct"/>
          </w:tcPr>
          <w:p w14:paraId="4E5DC250"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34</w:t>
            </w:r>
          </w:p>
        </w:tc>
      </w:tr>
      <w:tr w:rsidR="00050859" w:rsidRPr="007C334A" w14:paraId="69386228"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2C93B1B1" w14:textId="0D185866" w:rsidR="00E376E4" w:rsidRPr="00885A0D" w:rsidRDefault="00E376E4" w:rsidP="00A33930">
            <w:pPr>
              <w:tabs>
                <w:tab w:val="left" w:pos="1854"/>
              </w:tabs>
              <w:jc w:val="both"/>
              <w:rPr>
                <w:rFonts w:ascii="Times New Roman" w:hAnsi="Times New Roman" w:cs="Times New Roman"/>
                <w:sz w:val="24"/>
                <w:szCs w:val="24"/>
                <w:lang w:val="lv-LV"/>
              </w:rPr>
            </w:pPr>
            <w:r w:rsidRPr="00C226E2">
              <w:rPr>
                <w:rFonts w:ascii="Times New Roman" w:hAnsi="Times New Roman" w:cs="Times New Roman"/>
                <w:b w:val="0"/>
                <w:bCs w:val="0"/>
                <w:sz w:val="24"/>
                <w:szCs w:val="24"/>
                <w:lang w:val="lv-LV"/>
              </w:rPr>
              <w:t>4.4. Ikdienas smēķēšanas paraduma izplatība cilvēkiem darbspējas (15-64 g.v.) vecumā (%) (avots: Latvijas iedzīvotāju veselību ietekmējošo paradumu pētījums, SPKC)</w:t>
            </w:r>
            <w:r w:rsidR="00885A0D">
              <w:rPr>
                <w:rFonts w:ascii="Times New Roman" w:hAnsi="Times New Roman" w:cs="Times New Roman"/>
                <w:sz w:val="24"/>
                <w:szCs w:val="24"/>
                <w:lang w:val="lv-LV"/>
              </w:rPr>
              <w:t>*</w:t>
            </w:r>
          </w:p>
        </w:tc>
        <w:tc>
          <w:tcPr>
            <w:tcW w:w="911" w:type="pct"/>
          </w:tcPr>
          <w:p w14:paraId="3914AF63"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7C334A">
              <w:rPr>
                <w:rFonts w:ascii="Times New Roman" w:hAnsi="Times New Roman" w:cs="Times New Roman"/>
                <w:sz w:val="24"/>
                <w:szCs w:val="24"/>
                <w:lang w:val="lv-LV"/>
              </w:rPr>
              <w:t>26,2</w:t>
            </w:r>
          </w:p>
          <w:p w14:paraId="69994BDE" w14:textId="77777777" w:rsidR="00E376E4" w:rsidRPr="007C334A" w:rsidDel="00D10F82"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7C334A">
              <w:rPr>
                <w:rFonts w:ascii="Times New Roman" w:hAnsi="Times New Roman" w:cs="Times New Roman"/>
                <w:sz w:val="24"/>
                <w:szCs w:val="24"/>
                <w:lang w:val="lv-LV"/>
              </w:rPr>
              <w:t>(2018)</w:t>
            </w:r>
          </w:p>
        </w:tc>
        <w:tc>
          <w:tcPr>
            <w:tcW w:w="869" w:type="pct"/>
          </w:tcPr>
          <w:p w14:paraId="39007ADC" w14:textId="77777777" w:rsidR="00E376E4" w:rsidRPr="007C334A" w:rsidDel="00D10F82"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7C334A">
              <w:rPr>
                <w:rFonts w:ascii="Times New Roman" w:hAnsi="Times New Roman" w:cs="Times New Roman"/>
                <w:sz w:val="24"/>
                <w:szCs w:val="24"/>
                <w:lang w:val="lv-LV"/>
              </w:rPr>
              <w:t>25,5</w:t>
            </w:r>
          </w:p>
        </w:tc>
        <w:tc>
          <w:tcPr>
            <w:tcW w:w="955" w:type="pct"/>
          </w:tcPr>
          <w:p w14:paraId="62762362" w14:textId="77777777" w:rsidR="00E376E4" w:rsidRPr="007C334A" w:rsidDel="00D10F82"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7C334A">
              <w:rPr>
                <w:rFonts w:ascii="Times New Roman" w:hAnsi="Times New Roman" w:cs="Times New Roman"/>
                <w:sz w:val="24"/>
                <w:szCs w:val="24"/>
                <w:lang w:val="lv-LV"/>
              </w:rPr>
              <w:t>24,7</w:t>
            </w:r>
          </w:p>
        </w:tc>
      </w:tr>
      <w:tr w:rsidR="00050859" w:rsidRPr="007C334A" w14:paraId="7A5F9483" w14:textId="77777777" w:rsidTr="00A619B0">
        <w:tc>
          <w:tcPr>
            <w:cnfStyle w:val="001000000000" w:firstRow="0" w:lastRow="0" w:firstColumn="1" w:lastColumn="0" w:oddVBand="0" w:evenVBand="0" w:oddHBand="0" w:evenHBand="0" w:firstRowFirstColumn="0" w:firstRowLastColumn="0" w:lastRowFirstColumn="0" w:lastRowLastColumn="0"/>
            <w:tcW w:w="2265" w:type="pct"/>
            <w:shd w:val="clear" w:color="auto" w:fill="auto"/>
          </w:tcPr>
          <w:p w14:paraId="0BE6C10E" w14:textId="7D1B81B8" w:rsidR="00E376E4" w:rsidRPr="0017725C" w:rsidDel="4A5975ED" w:rsidRDefault="0017725C" w:rsidP="00A33930">
            <w:pPr>
              <w:pStyle w:val="CommentText"/>
              <w:jc w:val="both"/>
              <w:rPr>
                <w:rFonts w:ascii="Times New Roman" w:hAnsi="Times New Roman" w:cs="Times New Roman"/>
                <w:b w:val="0"/>
                <w:bCs w:val="0"/>
                <w:sz w:val="24"/>
                <w:szCs w:val="24"/>
                <w:lang w:val="lv-LV"/>
              </w:rPr>
            </w:pPr>
            <w:r w:rsidRPr="0017725C">
              <w:rPr>
                <w:rFonts w:ascii="Times New Roman" w:hAnsi="Times New Roman" w:cs="Times New Roman"/>
                <w:b w:val="0"/>
                <w:bCs w:val="0"/>
                <w:sz w:val="24"/>
                <w:szCs w:val="24"/>
                <w:lang w:val="lv-LV"/>
              </w:rPr>
              <w:lastRenderedPageBreak/>
              <w:t xml:space="preserve">4.5. </w:t>
            </w:r>
            <w:bookmarkStart w:id="48" w:name="_Hlk52524831"/>
            <w:r w:rsidRPr="0017725C">
              <w:rPr>
                <w:rFonts w:ascii="Times New Roman" w:hAnsi="Times New Roman" w:cs="Times New Roman"/>
                <w:b w:val="0"/>
                <w:bCs w:val="0"/>
                <w:sz w:val="24"/>
                <w:szCs w:val="24"/>
                <w:lang w:val="lv-LV"/>
              </w:rPr>
              <w:t>Pieaugušo (15-74 g.v.) īpatsvars</w:t>
            </w:r>
            <w:bookmarkEnd w:id="48"/>
            <w:r w:rsidRPr="0017725C">
              <w:rPr>
                <w:rFonts w:ascii="Times New Roman" w:hAnsi="Times New Roman" w:cs="Times New Roman"/>
                <w:b w:val="0"/>
                <w:bCs w:val="0"/>
                <w:sz w:val="24"/>
                <w:szCs w:val="24"/>
                <w:lang w:val="lv-LV"/>
              </w:rPr>
              <w:t>, kuri pēdējā gada laikā lietojuši elektroniskās cigaretes (%) (avots: Latvijas iedzīvotāju veselību ietekmējošo paradumu pētījums, SPKC)</w:t>
            </w:r>
          </w:p>
        </w:tc>
        <w:tc>
          <w:tcPr>
            <w:tcW w:w="911" w:type="pct"/>
          </w:tcPr>
          <w:p w14:paraId="2E88F600"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7C334A">
              <w:rPr>
                <w:rFonts w:ascii="Times New Roman" w:hAnsi="Times New Roman" w:cs="Times New Roman"/>
                <w:sz w:val="24"/>
                <w:szCs w:val="24"/>
                <w:lang w:val="lv-LV"/>
              </w:rPr>
              <w:t>16</w:t>
            </w:r>
            <w:r>
              <w:rPr>
                <w:rFonts w:ascii="Times New Roman" w:hAnsi="Times New Roman" w:cs="Times New Roman"/>
                <w:sz w:val="24"/>
                <w:szCs w:val="24"/>
                <w:lang w:val="lv-LV"/>
              </w:rPr>
              <w:t>,0</w:t>
            </w:r>
          </w:p>
          <w:p w14:paraId="57523584"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7C334A">
              <w:rPr>
                <w:rFonts w:ascii="Times New Roman" w:hAnsi="Times New Roman" w:cs="Times New Roman"/>
                <w:sz w:val="24"/>
                <w:szCs w:val="24"/>
                <w:lang w:val="lv-LV"/>
              </w:rPr>
              <w:t>(201</w:t>
            </w:r>
            <w:r>
              <w:rPr>
                <w:rFonts w:ascii="Times New Roman" w:hAnsi="Times New Roman" w:cs="Times New Roman"/>
                <w:sz w:val="24"/>
                <w:szCs w:val="24"/>
                <w:lang w:val="lv-LV"/>
              </w:rPr>
              <w:t>8</w:t>
            </w:r>
            <w:r w:rsidRPr="007C334A">
              <w:rPr>
                <w:rFonts w:ascii="Times New Roman" w:hAnsi="Times New Roman" w:cs="Times New Roman"/>
                <w:sz w:val="24"/>
                <w:szCs w:val="24"/>
                <w:lang w:val="lv-LV"/>
              </w:rPr>
              <w:t>)</w:t>
            </w:r>
          </w:p>
        </w:tc>
        <w:tc>
          <w:tcPr>
            <w:tcW w:w="869" w:type="pct"/>
          </w:tcPr>
          <w:p w14:paraId="07DBE8CA" w14:textId="09267CE2"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2A8485FC">
              <w:rPr>
                <w:rFonts w:ascii="Times New Roman" w:hAnsi="Times New Roman" w:cs="Times New Roman"/>
                <w:sz w:val="24"/>
                <w:szCs w:val="24"/>
                <w:lang w:val="lv-LV"/>
              </w:rPr>
              <w:t>1</w:t>
            </w:r>
            <w:r w:rsidR="4DABAFBA" w:rsidRPr="2A8485FC">
              <w:rPr>
                <w:rFonts w:ascii="Times New Roman" w:hAnsi="Times New Roman" w:cs="Times New Roman"/>
                <w:sz w:val="24"/>
                <w:szCs w:val="24"/>
                <w:lang w:val="lv-LV"/>
              </w:rPr>
              <w:t>5</w:t>
            </w:r>
            <w:r w:rsidR="20159FB8" w:rsidRPr="2A8485FC">
              <w:rPr>
                <w:rFonts w:ascii="Times New Roman" w:hAnsi="Times New Roman" w:cs="Times New Roman"/>
                <w:sz w:val="24"/>
                <w:szCs w:val="24"/>
                <w:lang w:val="lv-LV"/>
              </w:rPr>
              <w:t>,</w:t>
            </w:r>
            <w:r w:rsidR="4DABAFBA" w:rsidRPr="2A8485FC">
              <w:rPr>
                <w:rFonts w:ascii="Times New Roman" w:hAnsi="Times New Roman" w:cs="Times New Roman"/>
                <w:sz w:val="24"/>
                <w:szCs w:val="24"/>
                <w:lang w:val="lv-LV"/>
              </w:rPr>
              <w:t>5</w:t>
            </w:r>
          </w:p>
        </w:tc>
        <w:tc>
          <w:tcPr>
            <w:tcW w:w="955" w:type="pct"/>
          </w:tcPr>
          <w:p w14:paraId="1A7E4D13" w14:textId="2491B02E" w:rsidR="00E376E4" w:rsidRPr="007C334A" w:rsidRDefault="4AD20E22"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2A8485FC">
              <w:rPr>
                <w:rFonts w:ascii="Times New Roman" w:hAnsi="Times New Roman" w:cs="Times New Roman"/>
                <w:sz w:val="24"/>
                <w:szCs w:val="24"/>
                <w:lang w:val="lv-LV"/>
              </w:rPr>
              <w:t>15</w:t>
            </w:r>
            <w:r w:rsidR="4C0B6DA0" w:rsidRPr="2A8485FC">
              <w:rPr>
                <w:rFonts w:ascii="Times New Roman" w:hAnsi="Times New Roman" w:cs="Times New Roman"/>
                <w:sz w:val="24"/>
                <w:szCs w:val="24"/>
                <w:lang w:val="lv-LV"/>
              </w:rPr>
              <w:t>,0</w:t>
            </w:r>
          </w:p>
        </w:tc>
      </w:tr>
      <w:tr w:rsidR="00050859" w:rsidRPr="007C334A" w14:paraId="714D5DC9"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shd w:val="clear" w:color="auto" w:fill="auto"/>
          </w:tcPr>
          <w:p w14:paraId="3FD151C9" w14:textId="019914A1" w:rsidR="00E376E4" w:rsidRPr="0017725C" w:rsidRDefault="0017725C" w:rsidP="00A33930">
            <w:pPr>
              <w:pStyle w:val="CommentText"/>
              <w:jc w:val="both"/>
              <w:rPr>
                <w:rFonts w:ascii="Times New Roman" w:hAnsi="Times New Roman" w:cs="Times New Roman"/>
                <w:b w:val="0"/>
                <w:bCs w:val="0"/>
                <w:sz w:val="24"/>
                <w:szCs w:val="24"/>
                <w:lang w:val="lv-LV"/>
              </w:rPr>
            </w:pPr>
            <w:r w:rsidRPr="0017725C">
              <w:rPr>
                <w:rFonts w:ascii="Times New Roman" w:hAnsi="Times New Roman" w:cs="Times New Roman"/>
                <w:b w:val="0"/>
                <w:bCs w:val="0"/>
                <w:sz w:val="24"/>
                <w:szCs w:val="24"/>
                <w:lang w:val="lv-LV"/>
              </w:rPr>
              <w:t>4.6. Skolēnu (11, 13 un 15 g.v.) īpatsvars, kuri elektronisko cigareti lietojuši vismaz vienu dienu pēdējo 30 dienu laikā (%) (avots: Starptautiskais jauniešu smēķēšanas pētījums, SPKC)</w:t>
            </w:r>
          </w:p>
        </w:tc>
        <w:tc>
          <w:tcPr>
            <w:tcW w:w="911" w:type="pct"/>
          </w:tcPr>
          <w:p w14:paraId="5C3B70F2"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Pr>
                <w:rFonts w:ascii="Times New Roman" w:hAnsi="Times New Roman" w:cs="Times New Roman"/>
                <w:sz w:val="24"/>
                <w:szCs w:val="24"/>
                <w:lang w:val="lv-LV"/>
              </w:rPr>
              <w:t>18,0</w:t>
            </w:r>
          </w:p>
          <w:p w14:paraId="6F68E773"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color w:val="000000" w:themeColor="text1"/>
                <w:sz w:val="24"/>
                <w:szCs w:val="24"/>
                <w:lang w:val="lv-LV"/>
              </w:rPr>
              <w:t>(2019)</w:t>
            </w:r>
          </w:p>
        </w:tc>
        <w:tc>
          <w:tcPr>
            <w:tcW w:w="869" w:type="pct"/>
          </w:tcPr>
          <w:p w14:paraId="26842A6E" w14:textId="0420A056" w:rsidR="00E376E4" w:rsidRPr="009E2B7D"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2A8485FC">
              <w:rPr>
                <w:rFonts w:ascii="Times New Roman" w:hAnsi="Times New Roman" w:cs="Times New Roman"/>
                <w:color w:val="000000" w:themeColor="text1"/>
                <w:sz w:val="24"/>
                <w:szCs w:val="24"/>
                <w:lang w:val="lv-LV"/>
              </w:rPr>
              <w:t>1</w:t>
            </w:r>
            <w:r w:rsidR="2F5FABFF" w:rsidRPr="2A8485FC">
              <w:rPr>
                <w:rFonts w:ascii="Times New Roman" w:hAnsi="Times New Roman" w:cs="Times New Roman"/>
                <w:color w:val="000000" w:themeColor="text1"/>
                <w:sz w:val="24"/>
                <w:szCs w:val="24"/>
                <w:lang w:val="lv-LV"/>
              </w:rPr>
              <w:t>7</w:t>
            </w:r>
            <w:r w:rsidRPr="009E2B7D">
              <w:rPr>
                <w:rFonts w:ascii="Times New Roman" w:hAnsi="Times New Roman" w:cs="Times New Roman"/>
                <w:color w:val="000000" w:themeColor="text1"/>
                <w:sz w:val="24"/>
                <w:szCs w:val="24"/>
                <w:lang w:val="lv-LV"/>
              </w:rPr>
              <w:t>,0</w:t>
            </w:r>
          </w:p>
        </w:tc>
        <w:tc>
          <w:tcPr>
            <w:tcW w:w="955" w:type="pct"/>
          </w:tcPr>
          <w:p w14:paraId="375C76FB" w14:textId="72B3B96A" w:rsidR="00E376E4" w:rsidRPr="00384E1C"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16,</w:t>
            </w:r>
            <w:r w:rsidR="0BF36AAE" w:rsidRPr="2A8485FC">
              <w:rPr>
                <w:rFonts w:ascii="Times New Roman" w:hAnsi="Times New Roman" w:cs="Times New Roman"/>
                <w:color w:val="000000" w:themeColor="text1"/>
                <w:sz w:val="24"/>
                <w:szCs w:val="24"/>
                <w:lang w:val="lv-LV"/>
              </w:rPr>
              <w:t>0</w:t>
            </w:r>
          </w:p>
        </w:tc>
      </w:tr>
      <w:tr w:rsidR="00050859" w:rsidRPr="007C334A" w14:paraId="4CAFDF46"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4013E9B9" w14:textId="77777777" w:rsidR="00E376E4" w:rsidRPr="007C334A" w:rsidRDefault="00E376E4" w:rsidP="00A33930">
            <w:pPr>
              <w:tabs>
                <w:tab w:val="left" w:pos="1854"/>
              </w:tabs>
              <w:jc w:val="both"/>
              <w:rPr>
                <w:rFonts w:ascii="Times New Roman" w:hAnsi="Times New Roman" w:cs="Times New Roman"/>
                <w:b w:val="0"/>
                <w:bCs w:val="0"/>
                <w:color w:val="000000" w:themeColor="text1"/>
                <w:sz w:val="24"/>
                <w:szCs w:val="24"/>
                <w:lang w:val="lv-LV"/>
              </w:rPr>
            </w:pPr>
            <w:r w:rsidRPr="007C334A">
              <w:rPr>
                <w:rFonts w:ascii="Times New Roman" w:hAnsi="Times New Roman" w:cs="Times New Roman"/>
                <w:b w:val="0"/>
                <w:bCs w:val="0"/>
                <w:sz w:val="24"/>
                <w:szCs w:val="24"/>
                <w:lang w:val="lv-LV"/>
              </w:rPr>
              <w:t>4.7. Regulāri (vismaz reizi nedēļā) smēķējošu 15-gadīgu skolēnu īpatsvars (%) (avots: Latvijas skolēnu veselības paradumu pētījums,</w:t>
            </w:r>
            <w:r>
              <w:rPr>
                <w:rFonts w:ascii="Times New Roman" w:hAnsi="Times New Roman" w:cs="Times New Roman"/>
                <w:b w:val="0"/>
                <w:bCs w:val="0"/>
                <w:sz w:val="24"/>
                <w:szCs w:val="24"/>
                <w:lang w:val="lv-LV"/>
              </w:rPr>
              <w:t xml:space="preserve"> SPKC</w:t>
            </w:r>
            <w:r w:rsidRPr="007C334A">
              <w:rPr>
                <w:rFonts w:ascii="Times New Roman" w:hAnsi="Times New Roman" w:cs="Times New Roman"/>
                <w:b w:val="0"/>
                <w:bCs w:val="0"/>
                <w:sz w:val="24"/>
                <w:szCs w:val="24"/>
                <w:lang w:val="lv-LV"/>
              </w:rPr>
              <w:t>)</w:t>
            </w:r>
            <w:r w:rsidRPr="002C0228">
              <w:rPr>
                <w:rFonts w:ascii="Times New Roman" w:hAnsi="Times New Roman" w:cs="Times New Roman"/>
                <w:b w:val="0"/>
                <w:bCs w:val="0"/>
                <w:color w:val="00B050"/>
                <w:sz w:val="24"/>
                <w:szCs w:val="24"/>
                <w:lang w:val="lv-LV"/>
              </w:rPr>
              <w:t xml:space="preserve"> </w:t>
            </w:r>
          </w:p>
        </w:tc>
        <w:tc>
          <w:tcPr>
            <w:tcW w:w="911" w:type="pct"/>
          </w:tcPr>
          <w:p w14:paraId="56FA21DE" w14:textId="77777777" w:rsidR="00E376E4" w:rsidRPr="009E2B7D"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9E2B7D">
              <w:rPr>
                <w:rFonts w:ascii="Times New Roman" w:hAnsi="Times New Roman" w:cs="Times New Roman"/>
                <w:color w:val="000000" w:themeColor="text1"/>
                <w:sz w:val="24"/>
                <w:szCs w:val="24"/>
                <w:lang w:val="lv-LV"/>
              </w:rPr>
              <w:t>12,3</w:t>
            </w:r>
          </w:p>
          <w:p w14:paraId="54F21C50" w14:textId="77777777" w:rsidR="00E376E4" w:rsidRPr="009E2B7D"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9E2B7D">
              <w:rPr>
                <w:rFonts w:ascii="Times New Roman" w:hAnsi="Times New Roman" w:cs="Times New Roman"/>
                <w:color w:val="000000" w:themeColor="text1"/>
                <w:sz w:val="24"/>
                <w:szCs w:val="24"/>
                <w:lang w:val="lv-LV"/>
              </w:rPr>
              <w:t>(2018)</w:t>
            </w:r>
          </w:p>
        </w:tc>
        <w:tc>
          <w:tcPr>
            <w:tcW w:w="869" w:type="pct"/>
          </w:tcPr>
          <w:p w14:paraId="6734FAA8" w14:textId="77777777" w:rsidR="00E376E4" w:rsidRPr="009E2B7D"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11,5</w:t>
            </w:r>
          </w:p>
        </w:tc>
        <w:tc>
          <w:tcPr>
            <w:tcW w:w="955" w:type="pct"/>
          </w:tcPr>
          <w:p w14:paraId="7680F7D0" w14:textId="77777777" w:rsidR="00E376E4" w:rsidRPr="00384E1C"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10,0</w:t>
            </w:r>
          </w:p>
        </w:tc>
      </w:tr>
      <w:tr w:rsidR="00050859" w:rsidRPr="007C334A" w14:paraId="65933D2E"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12154BE3" w14:textId="77777777" w:rsidR="00E376E4" w:rsidRPr="007C334A" w:rsidRDefault="00E376E4" w:rsidP="00A33930">
            <w:pPr>
              <w:tabs>
                <w:tab w:val="left" w:pos="1854"/>
              </w:tabs>
              <w:jc w:val="both"/>
              <w:rPr>
                <w:rFonts w:ascii="Times New Roman" w:hAnsi="Times New Roman" w:cs="Times New Roman"/>
                <w:b w:val="0"/>
                <w:bCs w:val="0"/>
                <w:color w:val="000000" w:themeColor="text1"/>
                <w:sz w:val="24"/>
                <w:szCs w:val="24"/>
                <w:lang w:val="lv-LV"/>
              </w:rPr>
            </w:pPr>
            <w:r w:rsidRPr="007C334A">
              <w:rPr>
                <w:rFonts w:ascii="Times New Roman" w:hAnsi="Times New Roman" w:cs="Times New Roman"/>
                <w:b w:val="0"/>
                <w:bCs w:val="0"/>
                <w:sz w:val="24"/>
                <w:szCs w:val="24"/>
                <w:lang w:val="lv-LV"/>
              </w:rPr>
              <w:t>4.8. Narkotiku lietošanas izplatība darbspējas vecuma (15-64 gadus vecu) iedzīvotāju vidū pēdējā</w:t>
            </w:r>
            <w:r>
              <w:rPr>
                <w:rFonts w:ascii="Times New Roman" w:hAnsi="Times New Roman" w:cs="Times New Roman"/>
                <w:b w:val="0"/>
                <w:bCs w:val="0"/>
                <w:sz w:val="24"/>
                <w:szCs w:val="24"/>
                <w:lang w:val="lv-LV"/>
              </w:rPr>
              <w:t xml:space="preserve"> gada</w:t>
            </w:r>
            <w:r w:rsidRPr="007C334A">
              <w:rPr>
                <w:rFonts w:ascii="Times New Roman" w:hAnsi="Times New Roman" w:cs="Times New Roman"/>
                <w:b w:val="0"/>
                <w:bCs w:val="0"/>
                <w:sz w:val="24"/>
                <w:szCs w:val="24"/>
                <w:lang w:val="lv-LV"/>
              </w:rPr>
              <w:t xml:space="preserve"> laikā (%</w:t>
            </w:r>
            <w:r>
              <w:rPr>
                <w:rFonts w:ascii="Times New Roman" w:hAnsi="Times New Roman" w:cs="Times New Roman"/>
                <w:b w:val="0"/>
                <w:bCs w:val="0"/>
                <w:sz w:val="24"/>
                <w:szCs w:val="24"/>
                <w:lang w:val="lv-LV"/>
              </w:rPr>
              <w:t>)</w:t>
            </w:r>
            <w:r w:rsidRPr="007C334A">
              <w:rPr>
                <w:rFonts w:ascii="Times New Roman" w:hAnsi="Times New Roman" w:cs="Times New Roman"/>
                <w:b w:val="0"/>
                <w:bCs w:val="0"/>
                <w:sz w:val="24"/>
                <w:szCs w:val="24"/>
                <w:lang w:val="lv-LV"/>
              </w:rPr>
              <w:t>) (avots: Pētījums par atkarību izraisošo vielu lietošanas izplatību iedzīvotāju vidū, SPKC)</w:t>
            </w:r>
            <w:r>
              <w:rPr>
                <w:rFonts w:ascii="Times New Roman" w:hAnsi="Times New Roman" w:cs="Times New Roman"/>
                <w:b w:val="0"/>
                <w:bCs w:val="0"/>
                <w:sz w:val="24"/>
                <w:szCs w:val="24"/>
                <w:lang w:val="lv-LV"/>
              </w:rPr>
              <w:t xml:space="preserve"> </w:t>
            </w:r>
          </w:p>
        </w:tc>
        <w:tc>
          <w:tcPr>
            <w:tcW w:w="911" w:type="pct"/>
          </w:tcPr>
          <w:p w14:paraId="560CF391"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4,6 (2015)</w:t>
            </w:r>
          </w:p>
        </w:tc>
        <w:tc>
          <w:tcPr>
            <w:tcW w:w="869" w:type="pct"/>
          </w:tcPr>
          <w:p w14:paraId="49E8F30B" w14:textId="73DCFDDB" w:rsidR="00E376E4" w:rsidRPr="00B54002"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B54002">
              <w:rPr>
                <w:rFonts w:ascii="Times New Roman" w:hAnsi="Times New Roman" w:cs="Times New Roman"/>
                <w:color w:val="000000" w:themeColor="text1"/>
                <w:sz w:val="24"/>
                <w:szCs w:val="24"/>
                <w:lang w:val="lv-LV"/>
              </w:rPr>
              <w:t>4,</w:t>
            </w:r>
            <w:r w:rsidR="26664F25" w:rsidRPr="2A8485FC">
              <w:rPr>
                <w:rFonts w:ascii="Times New Roman" w:hAnsi="Times New Roman" w:cs="Times New Roman"/>
                <w:color w:val="000000" w:themeColor="text1"/>
                <w:sz w:val="24"/>
                <w:szCs w:val="24"/>
                <w:lang w:val="lv-LV"/>
              </w:rPr>
              <w:t>5</w:t>
            </w:r>
          </w:p>
        </w:tc>
        <w:tc>
          <w:tcPr>
            <w:tcW w:w="955" w:type="pct"/>
          </w:tcPr>
          <w:p w14:paraId="08C0C005" w14:textId="0003BF8F"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4,</w:t>
            </w:r>
            <w:r w:rsidR="1A822165" w:rsidRPr="2A8485FC">
              <w:rPr>
                <w:rFonts w:ascii="Times New Roman" w:hAnsi="Times New Roman" w:cs="Times New Roman"/>
                <w:color w:val="000000" w:themeColor="text1"/>
                <w:sz w:val="24"/>
                <w:szCs w:val="24"/>
                <w:lang w:val="lv-LV"/>
              </w:rPr>
              <w:t>4</w:t>
            </w:r>
          </w:p>
        </w:tc>
      </w:tr>
      <w:tr w:rsidR="00050859" w:rsidRPr="00072C67" w14:paraId="5891D0B0" w14:textId="77777777" w:rsidTr="00A619B0">
        <w:trPr>
          <w:trHeight w:val="1439"/>
        </w:trPr>
        <w:tc>
          <w:tcPr>
            <w:cnfStyle w:val="001000000000" w:firstRow="0" w:lastRow="0" w:firstColumn="1" w:lastColumn="0" w:oddVBand="0" w:evenVBand="0" w:oddHBand="0" w:evenHBand="0" w:firstRowFirstColumn="0" w:firstRowLastColumn="0" w:lastRowFirstColumn="0" w:lastRowLastColumn="0"/>
            <w:tcW w:w="2265" w:type="pct"/>
          </w:tcPr>
          <w:p w14:paraId="5C9F04D8" w14:textId="77777777" w:rsidR="00E376E4" w:rsidRPr="007C334A" w:rsidRDefault="00E376E4" w:rsidP="00A33930">
            <w:pPr>
              <w:tabs>
                <w:tab w:val="left" w:pos="1854"/>
              </w:tabs>
              <w:jc w:val="both"/>
              <w:rPr>
                <w:rFonts w:ascii="Times New Roman" w:hAnsi="Times New Roman" w:cs="Times New Roman"/>
                <w:b w:val="0"/>
                <w:bCs w:val="0"/>
                <w:color w:val="000000" w:themeColor="text1"/>
                <w:sz w:val="24"/>
                <w:szCs w:val="24"/>
                <w:lang w:val="lv-LV"/>
              </w:rPr>
            </w:pPr>
            <w:r w:rsidRPr="007C334A">
              <w:rPr>
                <w:rFonts w:ascii="Times New Roman" w:hAnsi="Times New Roman" w:cs="Times New Roman"/>
                <w:b w:val="0"/>
                <w:bCs w:val="0"/>
                <w:sz w:val="24"/>
                <w:szCs w:val="24"/>
                <w:lang w:val="lv-LV"/>
              </w:rPr>
              <w:t>4.9. Narkotiku (marihuāna un hašišs, ekstazī, amfetamīns) lietošanas izplatība skolēnu (15-16 gadus vecu) vidū pēdējā gada laikā (%) (avots: ESPAD, SPKC)</w:t>
            </w:r>
            <w:r>
              <w:rPr>
                <w:rFonts w:ascii="Times New Roman" w:hAnsi="Times New Roman" w:cs="Times New Roman"/>
                <w:b w:val="0"/>
                <w:bCs w:val="0"/>
                <w:sz w:val="24"/>
                <w:szCs w:val="24"/>
                <w:lang w:val="lv-LV"/>
              </w:rPr>
              <w:t xml:space="preserve"> </w:t>
            </w:r>
          </w:p>
        </w:tc>
        <w:tc>
          <w:tcPr>
            <w:tcW w:w="911" w:type="pct"/>
          </w:tcPr>
          <w:p w14:paraId="5B89CB54" w14:textId="2AD89450"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 xml:space="preserve">Marihuāna un hašišs – </w:t>
            </w:r>
            <w:r w:rsidR="6601F518" w:rsidRPr="2A8485FC">
              <w:rPr>
                <w:rFonts w:ascii="Times New Roman" w:hAnsi="Times New Roman" w:cs="Times New Roman"/>
                <w:color w:val="000000" w:themeColor="text1"/>
                <w:sz w:val="24"/>
                <w:szCs w:val="24"/>
                <w:lang w:val="lv-LV"/>
              </w:rPr>
              <w:t>21</w:t>
            </w:r>
          </w:p>
          <w:p w14:paraId="504A2ED4" w14:textId="51BE7FDA"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 xml:space="preserve">ekstazī – </w:t>
            </w:r>
            <w:r w:rsidR="2A10714D" w:rsidRPr="2A8485FC">
              <w:rPr>
                <w:rFonts w:ascii="Times New Roman" w:hAnsi="Times New Roman" w:cs="Times New Roman"/>
                <w:color w:val="000000" w:themeColor="text1"/>
                <w:sz w:val="24"/>
                <w:szCs w:val="24"/>
                <w:lang w:val="lv-LV"/>
              </w:rPr>
              <w:t xml:space="preserve">3,6 </w:t>
            </w:r>
          </w:p>
          <w:p w14:paraId="48F368A3" w14:textId="143BBE1B"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amfetamīns –  1,</w:t>
            </w:r>
            <w:r w:rsidR="739EB8F8" w:rsidRPr="2A8485FC">
              <w:rPr>
                <w:rFonts w:ascii="Times New Roman" w:hAnsi="Times New Roman" w:cs="Times New Roman"/>
                <w:color w:val="000000" w:themeColor="text1"/>
                <w:sz w:val="24"/>
                <w:szCs w:val="24"/>
                <w:lang w:val="lv-LV"/>
              </w:rPr>
              <w:t>1</w:t>
            </w:r>
          </w:p>
          <w:p w14:paraId="3D020517" w14:textId="52F8BCD1"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w:t>
            </w:r>
            <w:r w:rsidRPr="2A8485FC">
              <w:rPr>
                <w:rFonts w:ascii="Times New Roman" w:hAnsi="Times New Roman" w:cs="Times New Roman"/>
                <w:color w:val="000000" w:themeColor="text1"/>
                <w:sz w:val="24"/>
                <w:szCs w:val="24"/>
                <w:lang w:val="lv-LV"/>
              </w:rPr>
              <w:t>201</w:t>
            </w:r>
            <w:r w:rsidR="67914C0F" w:rsidRPr="2A8485FC">
              <w:rPr>
                <w:rFonts w:ascii="Times New Roman" w:hAnsi="Times New Roman" w:cs="Times New Roman"/>
                <w:color w:val="000000" w:themeColor="text1"/>
                <w:sz w:val="24"/>
                <w:szCs w:val="24"/>
                <w:lang w:val="lv-LV"/>
              </w:rPr>
              <w:t>9</w:t>
            </w:r>
            <w:r w:rsidRPr="007C334A">
              <w:rPr>
                <w:rFonts w:ascii="Times New Roman" w:hAnsi="Times New Roman" w:cs="Times New Roman"/>
                <w:color w:val="000000" w:themeColor="text1"/>
                <w:sz w:val="24"/>
                <w:szCs w:val="24"/>
                <w:lang w:val="lv-LV"/>
              </w:rPr>
              <w:t>)</w:t>
            </w:r>
          </w:p>
        </w:tc>
        <w:tc>
          <w:tcPr>
            <w:tcW w:w="869" w:type="pct"/>
          </w:tcPr>
          <w:p w14:paraId="118A0EF6" w14:textId="2B7081CF"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 xml:space="preserve">Marihuāna un hašišs – </w:t>
            </w:r>
            <w:r w:rsidRPr="2A8485FC">
              <w:rPr>
                <w:rFonts w:ascii="Times New Roman" w:hAnsi="Times New Roman" w:cs="Times New Roman"/>
                <w:color w:val="000000" w:themeColor="text1"/>
                <w:sz w:val="24"/>
                <w:szCs w:val="24"/>
                <w:lang w:val="lv-LV"/>
              </w:rPr>
              <w:t>2</w:t>
            </w:r>
            <w:r w:rsidR="28AB033E" w:rsidRPr="2A8485FC">
              <w:rPr>
                <w:rFonts w:ascii="Times New Roman" w:hAnsi="Times New Roman" w:cs="Times New Roman"/>
                <w:color w:val="000000" w:themeColor="text1"/>
                <w:sz w:val="24"/>
                <w:szCs w:val="24"/>
                <w:lang w:val="lv-LV"/>
              </w:rPr>
              <w:t>0</w:t>
            </w:r>
          </w:p>
          <w:p w14:paraId="786CB168" w14:textId="16309A8C"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 xml:space="preserve">ekstazī – </w:t>
            </w:r>
            <w:r>
              <w:rPr>
                <w:rFonts w:ascii="Times New Roman" w:hAnsi="Times New Roman" w:cs="Times New Roman"/>
                <w:color w:val="000000" w:themeColor="text1"/>
                <w:sz w:val="24"/>
                <w:szCs w:val="24"/>
                <w:lang w:val="lv-LV"/>
              </w:rPr>
              <w:t>3,</w:t>
            </w:r>
            <w:r w:rsidR="1B386DF9" w:rsidRPr="2A8485FC">
              <w:rPr>
                <w:rFonts w:ascii="Times New Roman" w:hAnsi="Times New Roman" w:cs="Times New Roman"/>
                <w:color w:val="000000" w:themeColor="text1"/>
                <w:sz w:val="24"/>
                <w:szCs w:val="24"/>
                <w:lang w:val="lv-LV"/>
              </w:rPr>
              <w:t>4</w:t>
            </w:r>
          </w:p>
          <w:p w14:paraId="7CDECBE7" w14:textId="2D6EAD9A"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amfetamīns –</w:t>
            </w:r>
            <w:r w:rsidR="16893B71" w:rsidRPr="2A8485FC">
              <w:rPr>
                <w:rFonts w:ascii="Times New Roman" w:hAnsi="Times New Roman" w:cs="Times New Roman"/>
                <w:color w:val="000000" w:themeColor="text1"/>
                <w:sz w:val="24"/>
                <w:szCs w:val="24"/>
                <w:lang w:val="lv-LV"/>
              </w:rPr>
              <w:t>0,8</w:t>
            </w:r>
          </w:p>
          <w:p w14:paraId="0A415721"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p>
        </w:tc>
        <w:tc>
          <w:tcPr>
            <w:tcW w:w="955" w:type="pct"/>
          </w:tcPr>
          <w:p w14:paraId="07B84A5C" w14:textId="0A06AD2A"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 xml:space="preserve">Marihuāna un hašišs – </w:t>
            </w:r>
            <w:r w:rsidR="70E5EB69" w:rsidRPr="2A8485FC">
              <w:rPr>
                <w:rFonts w:ascii="Times New Roman" w:hAnsi="Times New Roman" w:cs="Times New Roman"/>
                <w:color w:val="000000" w:themeColor="text1"/>
                <w:sz w:val="24"/>
                <w:szCs w:val="24"/>
                <w:lang w:val="lv-LV"/>
              </w:rPr>
              <w:t>19</w:t>
            </w:r>
          </w:p>
          <w:p w14:paraId="440955D5" w14:textId="3D2DCAEC"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 xml:space="preserve">ekstazī – </w:t>
            </w:r>
            <w:r>
              <w:rPr>
                <w:rFonts w:ascii="Times New Roman" w:hAnsi="Times New Roman" w:cs="Times New Roman"/>
                <w:color w:val="000000" w:themeColor="text1"/>
                <w:sz w:val="24"/>
                <w:szCs w:val="24"/>
                <w:lang w:val="lv-LV"/>
              </w:rPr>
              <w:t>3,</w:t>
            </w:r>
            <w:r w:rsidR="0D4D10E3" w:rsidRPr="2A8485FC">
              <w:rPr>
                <w:rFonts w:ascii="Times New Roman" w:hAnsi="Times New Roman" w:cs="Times New Roman"/>
                <w:color w:val="000000" w:themeColor="text1"/>
                <w:sz w:val="24"/>
                <w:szCs w:val="24"/>
                <w:lang w:val="lv-LV"/>
              </w:rPr>
              <w:t>2</w:t>
            </w:r>
          </w:p>
          <w:p w14:paraId="352E9EE0" w14:textId="20CE8F16"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amfetamīns –</w:t>
            </w:r>
            <w:r>
              <w:rPr>
                <w:rFonts w:ascii="Times New Roman" w:hAnsi="Times New Roman" w:cs="Times New Roman"/>
                <w:color w:val="000000" w:themeColor="text1"/>
                <w:sz w:val="24"/>
                <w:szCs w:val="24"/>
                <w:lang w:val="lv-LV"/>
              </w:rPr>
              <w:t>0,</w:t>
            </w:r>
            <w:r w:rsidR="4596E8D2" w:rsidRPr="2A8485FC">
              <w:rPr>
                <w:rFonts w:ascii="Times New Roman" w:hAnsi="Times New Roman" w:cs="Times New Roman"/>
                <w:color w:val="000000" w:themeColor="text1"/>
                <w:sz w:val="24"/>
                <w:szCs w:val="24"/>
                <w:lang w:val="lv-LV"/>
              </w:rPr>
              <w:t>6</w:t>
            </w:r>
          </w:p>
        </w:tc>
      </w:tr>
      <w:tr w:rsidR="00050859" w:rsidRPr="007C334A" w14:paraId="7AA785F0"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6CFFDD8E" w14:textId="77777777" w:rsidR="00E376E4" w:rsidRPr="007C334A" w:rsidRDefault="00E376E4" w:rsidP="00A33930">
            <w:pPr>
              <w:tabs>
                <w:tab w:val="left" w:pos="1854"/>
              </w:tabs>
              <w:jc w:val="both"/>
              <w:rPr>
                <w:rFonts w:ascii="Times New Roman" w:hAnsi="Times New Roman" w:cs="Times New Roman"/>
                <w:sz w:val="24"/>
                <w:szCs w:val="24"/>
                <w:lang w:val="lv-LV"/>
              </w:rPr>
            </w:pPr>
            <w:r w:rsidRPr="007C334A">
              <w:rPr>
                <w:rFonts w:ascii="Times New Roman" w:hAnsi="Times New Roman" w:cs="Times New Roman"/>
                <w:b w:val="0"/>
                <w:bCs w:val="0"/>
                <w:sz w:val="24"/>
                <w:szCs w:val="24"/>
                <w:lang w:val="lv-LV"/>
              </w:rPr>
              <w:t>4.10. Latvijas iedzīvotāju īpatsvars 15-64 gadu vecumā, kas spēlējuši kādu no azartspēļu vai loteriju veidiem pēdējā gada laikā</w:t>
            </w:r>
            <w:r w:rsidRPr="007C334A">
              <w:rPr>
                <w:rFonts w:ascii="Times New Roman" w:hAnsi="Times New Roman" w:cs="Times New Roman"/>
                <w:sz w:val="24"/>
                <w:szCs w:val="24"/>
                <w:lang w:val="lv-LV"/>
              </w:rPr>
              <w:t xml:space="preserve"> </w:t>
            </w:r>
            <w:r w:rsidRPr="007C334A">
              <w:rPr>
                <w:rFonts w:ascii="Times New Roman" w:hAnsi="Times New Roman" w:cs="Times New Roman"/>
                <w:b w:val="0"/>
                <w:bCs w:val="0"/>
                <w:sz w:val="24"/>
                <w:szCs w:val="24"/>
                <w:lang w:val="lv-LV"/>
              </w:rPr>
              <w:t>(avots: Pētījums par procesu atkarību (azartspēļu, sociālo mediju, datorspēļu atkarība)</w:t>
            </w:r>
            <w:r w:rsidRPr="002C0228">
              <w:rPr>
                <w:rFonts w:ascii="Times New Roman" w:hAnsi="Times New Roman" w:cs="Times New Roman"/>
                <w:b w:val="0"/>
                <w:bCs w:val="0"/>
                <w:color w:val="00B050"/>
                <w:sz w:val="24"/>
                <w:szCs w:val="24"/>
                <w:lang w:val="lv-LV"/>
              </w:rPr>
              <w:t xml:space="preserve"> </w:t>
            </w:r>
          </w:p>
        </w:tc>
        <w:tc>
          <w:tcPr>
            <w:tcW w:w="911" w:type="pct"/>
          </w:tcPr>
          <w:p w14:paraId="2EE386D3" w14:textId="33EABAD3" w:rsidR="00E376E4"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7C334A">
              <w:rPr>
                <w:rFonts w:ascii="Times New Roman" w:hAnsi="Times New Roman" w:cs="Times New Roman"/>
                <w:sz w:val="24"/>
                <w:szCs w:val="24"/>
                <w:lang w:val="lv-LV"/>
              </w:rPr>
              <w:t>26,2</w:t>
            </w:r>
          </w:p>
          <w:p w14:paraId="69B81867"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sz w:val="24"/>
                <w:szCs w:val="24"/>
                <w:lang w:val="lv-LV"/>
              </w:rPr>
              <w:t>(2019)</w:t>
            </w:r>
          </w:p>
        </w:tc>
        <w:tc>
          <w:tcPr>
            <w:tcW w:w="869" w:type="pct"/>
          </w:tcPr>
          <w:p w14:paraId="568D19C2" w14:textId="77777777" w:rsidR="00E376E4" w:rsidRPr="00685178"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685178">
              <w:rPr>
                <w:rFonts w:ascii="Times New Roman" w:hAnsi="Times New Roman" w:cs="Times New Roman"/>
                <w:color w:val="000000" w:themeColor="text1"/>
                <w:sz w:val="24"/>
                <w:szCs w:val="24"/>
                <w:lang w:val="lv-LV"/>
              </w:rPr>
              <w:t>25,2</w:t>
            </w:r>
          </w:p>
        </w:tc>
        <w:tc>
          <w:tcPr>
            <w:tcW w:w="955" w:type="pct"/>
          </w:tcPr>
          <w:p w14:paraId="7E22085B"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24,2</w:t>
            </w:r>
          </w:p>
        </w:tc>
      </w:tr>
      <w:tr w:rsidR="00050859" w:rsidRPr="007C334A" w14:paraId="0E3C979F"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07CA4433"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p>
        </w:tc>
        <w:tc>
          <w:tcPr>
            <w:tcW w:w="911" w:type="pct"/>
          </w:tcPr>
          <w:p w14:paraId="75A6FD50"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p>
        </w:tc>
        <w:tc>
          <w:tcPr>
            <w:tcW w:w="869" w:type="pct"/>
          </w:tcPr>
          <w:p w14:paraId="2250ED63"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p>
        </w:tc>
        <w:tc>
          <w:tcPr>
            <w:tcW w:w="955" w:type="pct"/>
          </w:tcPr>
          <w:p w14:paraId="15AFA43E"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p>
        </w:tc>
      </w:tr>
      <w:tr w:rsidR="00E376E4" w:rsidRPr="007C334A" w14:paraId="77CE34AC" w14:textId="77777777" w:rsidTr="00A33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459171F9" w14:textId="77777777" w:rsidR="00E376E4" w:rsidRPr="007C334A" w:rsidRDefault="00E376E4" w:rsidP="00A33930">
            <w:pPr>
              <w:tabs>
                <w:tab w:val="left" w:pos="1854"/>
              </w:tabs>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5</w:t>
            </w:r>
            <w:r w:rsidRPr="007C334A">
              <w:rPr>
                <w:rFonts w:ascii="Times New Roman" w:hAnsi="Times New Roman" w:cs="Times New Roman"/>
                <w:color w:val="000000" w:themeColor="text1"/>
                <w:sz w:val="24"/>
                <w:szCs w:val="24"/>
                <w:lang w:val="lv-LV"/>
              </w:rPr>
              <w:t>. Politikas rezultāts: Samazinājies bērnu un pieaugušo traumatisms</w:t>
            </w:r>
            <w:r>
              <w:rPr>
                <w:rFonts w:ascii="Times New Roman" w:hAnsi="Times New Roman" w:cs="Times New Roman"/>
                <w:color w:val="000000" w:themeColor="text1"/>
                <w:sz w:val="24"/>
                <w:szCs w:val="24"/>
                <w:lang w:val="lv-LV"/>
              </w:rPr>
              <w:t>, tai skaitā u</w:t>
            </w:r>
            <w:r w:rsidRPr="00617FA3">
              <w:rPr>
                <w:rFonts w:ascii="Times New Roman" w:hAnsi="Times New Roman" w:cs="Times New Roman"/>
                <w:color w:val="000000" w:themeColor="text1"/>
                <w:sz w:val="24"/>
                <w:szCs w:val="24"/>
                <w:lang w:val="lv-LV"/>
              </w:rPr>
              <w:t>zlabota bērnu un pieaugušo drošība uz ūdens un ūdens tuvumā</w:t>
            </w:r>
            <w:r>
              <w:rPr>
                <w:rFonts w:ascii="Times New Roman" w:hAnsi="Times New Roman" w:cs="Times New Roman"/>
                <w:color w:val="000000" w:themeColor="text1"/>
                <w:sz w:val="24"/>
                <w:szCs w:val="24"/>
                <w:lang w:val="lv-LV"/>
              </w:rPr>
              <w:t>,</w:t>
            </w:r>
            <w:r w:rsidRPr="007C334A">
              <w:rPr>
                <w:rFonts w:ascii="Times New Roman" w:hAnsi="Times New Roman" w:cs="Times New Roman"/>
                <w:color w:val="000000" w:themeColor="text1"/>
                <w:sz w:val="24"/>
                <w:szCs w:val="24"/>
                <w:lang w:val="lv-LV"/>
              </w:rPr>
              <w:t xml:space="preserve"> un palielinājusies drošības līdzekļu lietošana satiksmē</w:t>
            </w:r>
          </w:p>
        </w:tc>
      </w:tr>
      <w:tr w:rsidR="00050859" w:rsidRPr="007C334A" w14:paraId="36DA20EB"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3CC794CF"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color w:val="000000" w:themeColor="text1"/>
                <w:sz w:val="24"/>
                <w:szCs w:val="24"/>
                <w:lang w:val="lv-LV"/>
              </w:rPr>
              <w:t>Rezultatīvais rādītājs (RR)</w:t>
            </w:r>
          </w:p>
        </w:tc>
        <w:tc>
          <w:tcPr>
            <w:tcW w:w="911" w:type="pct"/>
          </w:tcPr>
          <w:p w14:paraId="4FA49972"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2019. gads</w:t>
            </w:r>
          </w:p>
        </w:tc>
        <w:tc>
          <w:tcPr>
            <w:tcW w:w="869" w:type="pct"/>
          </w:tcPr>
          <w:p w14:paraId="789F98DB"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2024. gads</w:t>
            </w:r>
          </w:p>
        </w:tc>
        <w:tc>
          <w:tcPr>
            <w:tcW w:w="955" w:type="pct"/>
          </w:tcPr>
          <w:p w14:paraId="1DB7FFB9"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b/>
                <w:bCs/>
                <w:color w:val="000000" w:themeColor="text1"/>
                <w:sz w:val="24"/>
                <w:szCs w:val="24"/>
                <w:lang w:val="lv-LV"/>
              </w:rPr>
              <w:t>2027. gads</w:t>
            </w:r>
          </w:p>
        </w:tc>
      </w:tr>
      <w:tr w:rsidR="00050859" w:rsidRPr="007C334A" w14:paraId="626C63DC"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692DA080"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5.1. Bērnu līdz 4 gada vecumam mirstība no ārējiem nāves cēloņiem (uz 1</w:t>
            </w:r>
            <w:r>
              <w:rPr>
                <w:rFonts w:ascii="Times New Roman" w:hAnsi="Times New Roman" w:cs="Times New Roman"/>
                <w:b w:val="0"/>
                <w:bCs w:val="0"/>
                <w:sz w:val="24"/>
                <w:szCs w:val="24"/>
                <w:lang w:val="lv-LV"/>
              </w:rPr>
              <w:t xml:space="preserve">00 </w:t>
            </w:r>
            <w:r w:rsidRPr="007C334A">
              <w:rPr>
                <w:rFonts w:ascii="Times New Roman" w:hAnsi="Times New Roman" w:cs="Times New Roman"/>
                <w:b w:val="0"/>
                <w:bCs w:val="0"/>
                <w:sz w:val="24"/>
                <w:szCs w:val="24"/>
                <w:lang w:val="lv-LV"/>
              </w:rPr>
              <w:t xml:space="preserve">000 </w:t>
            </w:r>
            <w:r>
              <w:rPr>
                <w:rFonts w:ascii="Times New Roman" w:hAnsi="Times New Roman" w:cs="Times New Roman"/>
                <w:b w:val="0"/>
                <w:bCs w:val="0"/>
                <w:sz w:val="24"/>
                <w:szCs w:val="24"/>
                <w:lang w:val="lv-LV"/>
              </w:rPr>
              <w:lastRenderedPageBreak/>
              <w:t>iedzīvotāju</w:t>
            </w:r>
            <w:r w:rsidRPr="007C334A">
              <w:rPr>
                <w:rFonts w:ascii="Times New Roman" w:hAnsi="Times New Roman" w:cs="Times New Roman"/>
                <w:b w:val="0"/>
                <w:bCs w:val="0"/>
                <w:sz w:val="24"/>
                <w:szCs w:val="24"/>
                <w:lang w:val="lv-LV"/>
              </w:rPr>
              <w:t>) (avots: Latvijas iedzīvotāju nāves cēloņu datu bāze, SPKC)</w:t>
            </w:r>
            <w:r>
              <w:rPr>
                <w:rFonts w:ascii="Times New Roman" w:hAnsi="Times New Roman" w:cs="Times New Roman"/>
                <w:b w:val="0"/>
                <w:bCs w:val="0"/>
                <w:sz w:val="24"/>
                <w:szCs w:val="24"/>
                <w:lang w:val="lv-LV"/>
              </w:rPr>
              <w:t xml:space="preserve"> </w:t>
            </w:r>
          </w:p>
        </w:tc>
        <w:tc>
          <w:tcPr>
            <w:tcW w:w="911" w:type="pct"/>
          </w:tcPr>
          <w:p w14:paraId="16733322" w14:textId="77777777" w:rsidR="00E376E4" w:rsidRPr="00685178"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685178">
              <w:rPr>
                <w:rFonts w:ascii="Times New Roman" w:hAnsi="Times New Roman" w:cs="Times New Roman"/>
                <w:color w:val="000000" w:themeColor="text1"/>
                <w:sz w:val="24"/>
                <w:szCs w:val="24"/>
                <w:lang w:val="lv-LV"/>
              </w:rPr>
              <w:lastRenderedPageBreak/>
              <w:t>6,7</w:t>
            </w:r>
          </w:p>
          <w:p w14:paraId="5C7D50A7" w14:textId="77777777" w:rsidR="00E376E4" w:rsidRPr="00685178"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685178">
              <w:rPr>
                <w:rFonts w:ascii="Times New Roman" w:hAnsi="Times New Roman" w:cs="Times New Roman"/>
                <w:color w:val="000000" w:themeColor="text1"/>
                <w:sz w:val="24"/>
                <w:szCs w:val="24"/>
                <w:lang w:val="lv-LV"/>
              </w:rPr>
              <w:t>(2019)</w:t>
            </w:r>
          </w:p>
        </w:tc>
        <w:tc>
          <w:tcPr>
            <w:tcW w:w="869" w:type="pct"/>
          </w:tcPr>
          <w:p w14:paraId="4E8C0470" w14:textId="77777777" w:rsidR="00E376E4" w:rsidRPr="00685178"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685178">
              <w:rPr>
                <w:rFonts w:ascii="Times New Roman" w:hAnsi="Times New Roman" w:cs="Times New Roman"/>
                <w:color w:val="000000" w:themeColor="text1"/>
                <w:sz w:val="24"/>
                <w:szCs w:val="24"/>
                <w:lang w:val="lv-LV"/>
              </w:rPr>
              <w:t>4</w:t>
            </w:r>
          </w:p>
        </w:tc>
        <w:tc>
          <w:tcPr>
            <w:tcW w:w="955" w:type="pct"/>
          </w:tcPr>
          <w:p w14:paraId="6C931A7F" w14:textId="77777777" w:rsidR="00E376E4" w:rsidRPr="00685178"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685178">
              <w:rPr>
                <w:rFonts w:ascii="Times New Roman" w:hAnsi="Times New Roman" w:cs="Times New Roman"/>
                <w:color w:val="000000" w:themeColor="text1"/>
                <w:sz w:val="24"/>
                <w:szCs w:val="24"/>
                <w:lang w:val="lv-LV"/>
              </w:rPr>
              <w:t>2</w:t>
            </w:r>
          </w:p>
        </w:tc>
      </w:tr>
      <w:tr w:rsidR="00050859" w:rsidRPr="007C334A" w14:paraId="4FFBA98D"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733FD426"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 xml:space="preserve">5.2. </w:t>
            </w:r>
            <w:r>
              <w:rPr>
                <w:rFonts w:ascii="Times New Roman" w:hAnsi="Times New Roman" w:cs="Times New Roman"/>
                <w:b w:val="0"/>
                <w:bCs w:val="0"/>
                <w:sz w:val="24"/>
                <w:szCs w:val="24"/>
                <w:lang w:val="lv-LV"/>
              </w:rPr>
              <w:t>S</w:t>
            </w:r>
            <w:r w:rsidRPr="007C334A">
              <w:rPr>
                <w:rFonts w:ascii="Times New Roman" w:hAnsi="Times New Roman" w:cs="Times New Roman"/>
                <w:b w:val="0"/>
                <w:bCs w:val="0"/>
                <w:sz w:val="24"/>
                <w:szCs w:val="24"/>
                <w:lang w:val="lv-LV"/>
              </w:rPr>
              <w:t>tacionār</w:t>
            </w:r>
            <w:r>
              <w:rPr>
                <w:rFonts w:ascii="Times New Roman" w:hAnsi="Times New Roman" w:cs="Times New Roman"/>
                <w:b w:val="0"/>
                <w:bCs w:val="0"/>
                <w:sz w:val="24"/>
                <w:szCs w:val="24"/>
                <w:lang w:val="lv-LV"/>
              </w:rPr>
              <w:t>ā ārstēto</w:t>
            </w:r>
            <w:r w:rsidRPr="007C334A">
              <w:rPr>
                <w:rFonts w:ascii="Times New Roman" w:hAnsi="Times New Roman" w:cs="Times New Roman"/>
                <w:b w:val="0"/>
                <w:bCs w:val="0"/>
                <w:sz w:val="24"/>
                <w:szCs w:val="24"/>
                <w:lang w:val="lv-LV"/>
              </w:rPr>
              <w:t xml:space="preserve"> bērnu (0-17 g.v.) ar diagnozi „Ievainojumi, saindēšanās un citas ārējās iedarbes sekas” </w:t>
            </w:r>
            <w:r>
              <w:rPr>
                <w:rFonts w:ascii="Times New Roman" w:hAnsi="Times New Roman" w:cs="Times New Roman"/>
                <w:b w:val="0"/>
                <w:bCs w:val="0"/>
                <w:sz w:val="24"/>
                <w:szCs w:val="24"/>
                <w:lang w:val="lv-LV"/>
              </w:rPr>
              <w:t xml:space="preserve">relatīvais </w:t>
            </w:r>
            <w:r w:rsidRPr="007C334A">
              <w:rPr>
                <w:rFonts w:ascii="Times New Roman" w:hAnsi="Times New Roman" w:cs="Times New Roman"/>
                <w:b w:val="0"/>
                <w:bCs w:val="0"/>
                <w:sz w:val="24"/>
                <w:szCs w:val="24"/>
                <w:lang w:val="lv-LV"/>
              </w:rPr>
              <w:t xml:space="preserve">skaits (uz 1000 iedzīvotāju) (avots: </w:t>
            </w:r>
            <w:r>
              <w:rPr>
                <w:rFonts w:ascii="Times New Roman" w:hAnsi="Times New Roman" w:cs="Times New Roman"/>
                <w:b w:val="0"/>
                <w:bCs w:val="0"/>
                <w:sz w:val="24"/>
                <w:szCs w:val="24"/>
                <w:lang w:val="lv-LV"/>
              </w:rPr>
              <w:t>SPKC</w:t>
            </w:r>
            <w:r w:rsidRPr="007C334A">
              <w:rPr>
                <w:rFonts w:ascii="Times New Roman" w:hAnsi="Times New Roman" w:cs="Times New Roman"/>
                <w:b w:val="0"/>
                <w:bCs w:val="0"/>
                <w:sz w:val="24"/>
                <w:szCs w:val="24"/>
                <w:lang w:val="lv-LV"/>
              </w:rPr>
              <w:t>)</w:t>
            </w:r>
            <w:r>
              <w:rPr>
                <w:rFonts w:ascii="Times New Roman" w:hAnsi="Times New Roman" w:cs="Times New Roman"/>
                <w:b w:val="0"/>
                <w:bCs w:val="0"/>
                <w:sz w:val="24"/>
                <w:szCs w:val="24"/>
                <w:lang w:val="lv-LV"/>
              </w:rPr>
              <w:t xml:space="preserve"> </w:t>
            </w:r>
          </w:p>
        </w:tc>
        <w:tc>
          <w:tcPr>
            <w:tcW w:w="911" w:type="pct"/>
          </w:tcPr>
          <w:p w14:paraId="72BA9EDA" w14:textId="77777777" w:rsidR="00E376E4" w:rsidRPr="00685178"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685178">
              <w:rPr>
                <w:rFonts w:ascii="Times New Roman" w:hAnsi="Times New Roman" w:cs="Times New Roman"/>
                <w:color w:val="000000" w:themeColor="text1"/>
                <w:sz w:val="24"/>
                <w:szCs w:val="24"/>
                <w:lang w:val="lv-LV"/>
              </w:rPr>
              <w:t>10,5</w:t>
            </w:r>
          </w:p>
          <w:p w14:paraId="7C6D0482" w14:textId="77777777" w:rsidR="00E376E4" w:rsidRPr="00685178"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685178">
              <w:rPr>
                <w:rFonts w:ascii="Times New Roman" w:hAnsi="Times New Roman" w:cs="Times New Roman"/>
                <w:color w:val="000000" w:themeColor="text1"/>
                <w:sz w:val="24"/>
                <w:szCs w:val="24"/>
                <w:lang w:val="lv-LV"/>
              </w:rPr>
              <w:t>(2019)</w:t>
            </w:r>
          </w:p>
        </w:tc>
        <w:tc>
          <w:tcPr>
            <w:tcW w:w="869" w:type="pct"/>
          </w:tcPr>
          <w:p w14:paraId="7D52DE0B" w14:textId="77777777" w:rsidR="00E376E4" w:rsidRPr="00685178"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685178">
              <w:rPr>
                <w:rFonts w:ascii="Times New Roman" w:hAnsi="Times New Roman" w:cs="Times New Roman"/>
                <w:color w:val="000000" w:themeColor="text1"/>
                <w:sz w:val="24"/>
                <w:szCs w:val="24"/>
                <w:lang w:val="lv-LV"/>
              </w:rPr>
              <w:t>10</w:t>
            </w:r>
          </w:p>
        </w:tc>
        <w:tc>
          <w:tcPr>
            <w:tcW w:w="955" w:type="pct"/>
          </w:tcPr>
          <w:p w14:paraId="6F1D3EB5" w14:textId="77777777" w:rsidR="00E376E4" w:rsidRPr="00685178"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685178">
              <w:rPr>
                <w:rFonts w:ascii="Times New Roman" w:hAnsi="Times New Roman" w:cs="Times New Roman"/>
                <w:color w:val="000000" w:themeColor="text1"/>
                <w:sz w:val="24"/>
                <w:szCs w:val="24"/>
                <w:lang w:val="lv-LV"/>
              </w:rPr>
              <w:t>9,5</w:t>
            </w:r>
          </w:p>
        </w:tc>
      </w:tr>
      <w:tr w:rsidR="00050859" w:rsidRPr="007C334A" w14:paraId="42D0977E"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04A4738C"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Pr>
                <w:rFonts w:ascii="Times New Roman" w:hAnsi="Times New Roman" w:cs="Times New Roman"/>
                <w:b w:val="0"/>
                <w:bCs w:val="0"/>
                <w:sz w:val="24"/>
                <w:szCs w:val="24"/>
                <w:lang w:val="lv-LV"/>
              </w:rPr>
              <w:t>5</w:t>
            </w:r>
            <w:r w:rsidRPr="007C334A">
              <w:rPr>
                <w:rFonts w:ascii="Times New Roman" w:hAnsi="Times New Roman" w:cs="Times New Roman"/>
                <w:b w:val="0"/>
                <w:bCs w:val="0"/>
                <w:sz w:val="24"/>
                <w:szCs w:val="24"/>
                <w:lang w:val="lv-LV"/>
              </w:rPr>
              <w:t>.</w:t>
            </w:r>
            <w:r>
              <w:rPr>
                <w:rFonts w:ascii="Times New Roman" w:hAnsi="Times New Roman" w:cs="Times New Roman"/>
                <w:b w:val="0"/>
                <w:bCs w:val="0"/>
                <w:sz w:val="24"/>
                <w:szCs w:val="24"/>
                <w:lang w:val="lv-LV"/>
              </w:rPr>
              <w:t>3</w:t>
            </w:r>
            <w:r w:rsidRPr="007C334A">
              <w:rPr>
                <w:rFonts w:ascii="Times New Roman" w:hAnsi="Times New Roman" w:cs="Times New Roman"/>
                <w:b w:val="0"/>
                <w:bCs w:val="0"/>
                <w:sz w:val="24"/>
                <w:szCs w:val="24"/>
                <w:lang w:val="lv-LV"/>
              </w:rPr>
              <w:t>.</w:t>
            </w:r>
            <w:r>
              <w:rPr>
                <w:rFonts w:ascii="Times New Roman" w:hAnsi="Times New Roman" w:cs="Times New Roman"/>
                <w:b w:val="0"/>
                <w:bCs w:val="0"/>
                <w:sz w:val="24"/>
                <w:szCs w:val="24"/>
                <w:lang w:val="lv-LV"/>
              </w:rPr>
              <w:t xml:space="preserve"> Noslīkušo (bērnu/kopā) relatīvais skaits, uz 100 000 iedz. </w:t>
            </w:r>
            <w:r w:rsidRPr="007C334A">
              <w:rPr>
                <w:rFonts w:ascii="Times New Roman" w:hAnsi="Times New Roman" w:cs="Times New Roman"/>
                <w:b w:val="0"/>
                <w:bCs w:val="0"/>
                <w:sz w:val="24"/>
                <w:szCs w:val="24"/>
                <w:lang w:val="lv-LV"/>
              </w:rPr>
              <w:t>(avots: Latvijas iedzīvotāju nāves cēloņu datu bāze, SPKC)</w:t>
            </w:r>
            <w:r>
              <w:rPr>
                <w:rFonts w:ascii="Times New Roman" w:hAnsi="Times New Roman" w:cs="Times New Roman"/>
                <w:b w:val="0"/>
                <w:bCs w:val="0"/>
                <w:sz w:val="24"/>
                <w:szCs w:val="24"/>
                <w:lang w:val="lv-LV"/>
              </w:rPr>
              <w:t xml:space="preserve"> </w:t>
            </w:r>
          </w:p>
        </w:tc>
        <w:tc>
          <w:tcPr>
            <w:tcW w:w="911" w:type="pct"/>
          </w:tcPr>
          <w:p w14:paraId="33F175DC" w14:textId="77777777" w:rsidR="00E376E4" w:rsidRPr="00685178"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685178">
              <w:rPr>
                <w:rFonts w:ascii="Times New Roman" w:hAnsi="Times New Roman" w:cs="Times New Roman"/>
                <w:color w:val="000000" w:themeColor="text1"/>
                <w:sz w:val="24"/>
                <w:szCs w:val="24"/>
                <w:lang w:val="lv-LV"/>
              </w:rPr>
              <w:t>1,1/5,4</w:t>
            </w:r>
          </w:p>
          <w:p w14:paraId="51435502" w14:textId="77777777" w:rsidR="00E376E4" w:rsidRPr="00685178"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685178">
              <w:rPr>
                <w:rFonts w:ascii="Times New Roman" w:hAnsi="Times New Roman" w:cs="Times New Roman"/>
                <w:color w:val="000000" w:themeColor="text1"/>
                <w:sz w:val="24"/>
                <w:szCs w:val="24"/>
                <w:lang w:val="lv-LV"/>
              </w:rPr>
              <w:t>(2019)</w:t>
            </w:r>
          </w:p>
        </w:tc>
        <w:tc>
          <w:tcPr>
            <w:tcW w:w="869" w:type="pct"/>
          </w:tcPr>
          <w:p w14:paraId="1F2110A2" w14:textId="77777777" w:rsidR="00E376E4" w:rsidRPr="00685178"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685178">
              <w:rPr>
                <w:rFonts w:ascii="Times New Roman" w:hAnsi="Times New Roman" w:cs="Times New Roman"/>
                <w:color w:val="000000" w:themeColor="text1"/>
                <w:sz w:val="24"/>
                <w:szCs w:val="24"/>
                <w:lang w:val="lv-LV"/>
              </w:rPr>
              <w:t>&lt;1/4</w:t>
            </w:r>
          </w:p>
        </w:tc>
        <w:tc>
          <w:tcPr>
            <w:tcW w:w="955" w:type="pct"/>
          </w:tcPr>
          <w:p w14:paraId="5287E7B3" w14:textId="77777777" w:rsidR="00E376E4" w:rsidRPr="00685178"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685178">
              <w:rPr>
                <w:rFonts w:ascii="Times New Roman" w:hAnsi="Times New Roman" w:cs="Times New Roman"/>
                <w:color w:val="000000" w:themeColor="text1"/>
                <w:sz w:val="24"/>
                <w:szCs w:val="24"/>
                <w:lang w:val="lv-LV"/>
              </w:rPr>
              <w:t>&lt;0,5/3</w:t>
            </w:r>
          </w:p>
        </w:tc>
      </w:tr>
      <w:tr w:rsidR="00050859" w:rsidRPr="007C334A" w14:paraId="14847C28"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575091F7" w14:textId="67FBA3AC" w:rsidR="00E376E4" w:rsidRPr="00525A50" w:rsidRDefault="00E376E4" w:rsidP="00A33930">
            <w:pPr>
              <w:tabs>
                <w:tab w:val="left" w:pos="1854"/>
              </w:tabs>
              <w:jc w:val="both"/>
              <w:rPr>
                <w:rFonts w:ascii="Times New Roman" w:hAnsi="Times New Roman" w:cs="Times New Roman"/>
                <w:i/>
                <w:sz w:val="24"/>
                <w:szCs w:val="24"/>
                <w:lang w:val="lv-LV"/>
              </w:rPr>
            </w:pPr>
            <w:r w:rsidRPr="007C334A">
              <w:rPr>
                <w:rFonts w:ascii="Times New Roman" w:hAnsi="Times New Roman" w:cs="Times New Roman"/>
                <w:b w:val="0"/>
                <w:bCs w:val="0"/>
                <w:sz w:val="24"/>
                <w:szCs w:val="24"/>
                <w:lang w:val="lv-LV"/>
              </w:rPr>
              <w:t>5.</w:t>
            </w:r>
            <w:r>
              <w:rPr>
                <w:rFonts w:ascii="Times New Roman" w:hAnsi="Times New Roman" w:cs="Times New Roman"/>
                <w:b w:val="0"/>
                <w:bCs w:val="0"/>
                <w:sz w:val="24"/>
                <w:szCs w:val="24"/>
                <w:lang w:val="lv-LV"/>
              </w:rPr>
              <w:t>4</w:t>
            </w:r>
            <w:r w:rsidRPr="007C334A">
              <w:rPr>
                <w:rFonts w:ascii="Times New Roman" w:hAnsi="Times New Roman" w:cs="Times New Roman"/>
                <w:b w:val="0"/>
                <w:bCs w:val="0"/>
                <w:sz w:val="24"/>
                <w:szCs w:val="24"/>
                <w:lang w:val="lv-LV"/>
              </w:rPr>
              <w:t xml:space="preserve">. </w:t>
            </w:r>
            <w:r w:rsidR="00BD2EC4" w:rsidRPr="00BD2EC4">
              <w:rPr>
                <w:rFonts w:ascii="Times New Roman" w:hAnsi="Times New Roman" w:cs="Times New Roman"/>
                <w:b w:val="0"/>
                <w:bCs w:val="0"/>
                <w:sz w:val="24"/>
                <w:szCs w:val="24"/>
                <w:lang w:val="lv-LV"/>
              </w:rPr>
              <w:t xml:space="preserve">Mirušo skaits no ārējiem nāves cēloņiem uz 100 000 </w:t>
            </w:r>
            <w:r w:rsidRPr="007C334A">
              <w:rPr>
                <w:rFonts w:ascii="Times New Roman" w:hAnsi="Times New Roman" w:cs="Times New Roman"/>
                <w:b w:val="0"/>
                <w:bCs w:val="0"/>
                <w:sz w:val="24"/>
                <w:szCs w:val="24"/>
                <w:lang w:val="lv-LV"/>
              </w:rPr>
              <w:t>iedzīvotāju (avots: Latvijas iedzīvotāju nāves cēloņu datu bāze, SPKC</w:t>
            </w:r>
            <w:r w:rsidR="006A71D5">
              <w:rPr>
                <w:rFonts w:ascii="Times New Roman" w:hAnsi="Times New Roman" w:cs="Times New Roman"/>
                <w:b w:val="0"/>
                <w:bCs w:val="0"/>
                <w:sz w:val="24"/>
                <w:szCs w:val="24"/>
                <w:lang w:val="lv-LV"/>
              </w:rPr>
              <w:t>/CSP</w:t>
            </w:r>
            <w:r w:rsidRPr="007C334A">
              <w:rPr>
                <w:rFonts w:ascii="Times New Roman" w:hAnsi="Times New Roman" w:cs="Times New Roman"/>
                <w:b w:val="0"/>
                <w:bCs w:val="0"/>
                <w:sz w:val="24"/>
                <w:szCs w:val="24"/>
                <w:lang w:val="lv-LV"/>
              </w:rPr>
              <w:t>)</w:t>
            </w:r>
            <w:r w:rsidR="00885A0D" w:rsidRPr="00885A0D">
              <w:rPr>
                <w:rFonts w:ascii="Times New Roman" w:hAnsi="Times New Roman" w:cs="Times New Roman"/>
                <w:b w:val="0"/>
                <w:bCs w:val="0"/>
                <w:sz w:val="24"/>
                <w:szCs w:val="24"/>
                <w:lang w:val="lv-LV"/>
              </w:rPr>
              <w:t>*</w:t>
            </w:r>
          </w:p>
        </w:tc>
        <w:tc>
          <w:tcPr>
            <w:tcW w:w="911" w:type="pct"/>
          </w:tcPr>
          <w:p w14:paraId="48FC9EBA" w14:textId="77777777" w:rsidR="00E376E4" w:rsidRPr="00685178"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685178">
              <w:rPr>
                <w:rFonts w:ascii="Times New Roman" w:hAnsi="Times New Roman" w:cs="Times New Roman"/>
                <w:color w:val="000000" w:themeColor="text1"/>
                <w:sz w:val="24"/>
                <w:szCs w:val="24"/>
                <w:lang w:val="lv-LV"/>
              </w:rPr>
              <w:t>72,9</w:t>
            </w:r>
          </w:p>
          <w:p w14:paraId="1E6211ED" w14:textId="77777777" w:rsidR="00E376E4" w:rsidRPr="00685178"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685178">
              <w:rPr>
                <w:rFonts w:ascii="Times New Roman" w:hAnsi="Times New Roman" w:cs="Times New Roman"/>
                <w:color w:val="000000" w:themeColor="text1"/>
                <w:sz w:val="24"/>
                <w:szCs w:val="24"/>
                <w:lang w:val="lv-LV"/>
              </w:rPr>
              <w:t>(2019)</w:t>
            </w:r>
          </w:p>
        </w:tc>
        <w:tc>
          <w:tcPr>
            <w:tcW w:w="869" w:type="pct"/>
          </w:tcPr>
          <w:p w14:paraId="33566819" w14:textId="77777777" w:rsidR="00E376E4" w:rsidRPr="00685178"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685178">
              <w:rPr>
                <w:rFonts w:ascii="Times New Roman" w:hAnsi="Times New Roman" w:cs="Times New Roman"/>
                <w:color w:val="000000" w:themeColor="text1"/>
                <w:sz w:val="24"/>
                <w:szCs w:val="24"/>
                <w:lang w:val="lv-LV"/>
              </w:rPr>
              <w:t>75</w:t>
            </w:r>
          </w:p>
        </w:tc>
        <w:tc>
          <w:tcPr>
            <w:tcW w:w="955" w:type="pct"/>
          </w:tcPr>
          <w:p w14:paraId="14E44700" w14:textId="77777777" w:rsidR="00E376E4" w:rsidRPr="00685178"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685178">
              <w:rPr>
                <w:rFonts w:ascii="Times New Roman" w:hAnsi="Times New Roman" w:cs="Times New Roman"/>
                <w:color w:val="000000" w:themeColor="text1"/>
                <w:sz w:val="24"/>
                <w:szCs w:val="24"/>
                <w:lang w:val="lv-LV"/>
              </w:rPr>
              <w:t>72</w:t>
            </w:r>
          </w:p>
        </w:tc>
      </w:tr>
      <w:tr w:rsidR="00050859" w:rsidRPr="007C334A" w14:paraId="59653D5F"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399BC401" w14:textId="00C929BA"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5.</w:t>
            </w:r>
            <w:r>
              <w:rPr>
                <w:rFonts w:ascii="Times New Roman" w:hAnsi="Times New Roman" w:cs="Times New Roman"/>
                <w:b w:val="0"/>
                <w:bCs w:val="0"/>
                <w:sz w:val="24"/>
                <w:szCs w:val="24"/>
                <w:lang w:val="lv-LV"/>
              </w:rPr>
              <w:t>5</w:t>
            </w:r>
            <w:r w:rsidRPr="007C334A">
              <w:rPr>
                <w:rFonts w:ascii="Times New Roman" w:hAnsi="Times New Roman" w:cs="Times New Roman"/>
                <w:b w:val="0"/>
                <w:bCs w:val="0"/>
                <w:sz w:val="24"/>
                <w:szCs w:val="24"/>
                <w:lang w:val="lv-LV"/>
              </w:rPr>
              <w:t xml:space="preserve">. </w:t>
            </w:r>
            <w:r>
              <w:rPr>
                <w:rFonts w:ascii="Times New Roman" w:hAnsi="Times New Roman" w:cs="Times New Roman"/>
                <w:b w:val="0"/>
                <w:bCs w:val="0"/>
                <w:sz w:val="24"/>
                <w:szCs w:val="24"/>
                <w:lang w:val="lv-LV"/>
              </w:rPr>
              <w:t>S</w:t>
            </w:r>
            <w:r w:rsidRPr="007C334A">
              <w:rPr>
                <w:rFonts w:ascii="Times New Roman" w:hAnsi="Times New Roman" w:cs="Times New Roman"/>
                <w:b w:val="0"/>
                <w:bCs w:val="0"/>
                <w:sz w:val="24"/>
                <w:szCs w:val="24"/>
                <w:lang w:val="lv-LV"/>
              </w:rPr>
              <w:t>tacionār</w:t>
            </w:r>
            <w:r>
              <w:rPr>
                <w:rFonts w:ascii="Times New Roman" w:hAnsi="Times New Roman" w:cs="Times New Roman"/>
                <w:b w:val="0"/>
                <w:bCs w:val="0"/>
                <w:sz w:val="24"/>
                <w:szCs w:val="24"/>
                <w:lang w:val="lv-LV"/>
              </w:rPr>
              <w:t>ā ārstēto pieaugušo (</w:t>
            </w:r>
            <w:r w:rsidR="00FB5C2E">
              <w:rPr>
                <w:rFonts w:ascii="Times New Roman" w:hAnsi="Times New Roman" w:cs="Times New Roman"/>
                <w:b w:val="0"/>
                <w:bCs w:val="0"/>
                <w:sz w:val="24"/>
                <w:szCs w:val="24"/>
                <w:lang w:val="lv-LV"/>
              </w:rPr>
              <w:t xml:space="preserve">virs </w:t>
            </w:r>
            <w:r>
              <w:rPr>
                <w:rFonts w:ascii="Times New Roman" w:hAnsi="Times New Roman" w:cs="Times New Roman"/>
                <w:b w:val="0"/>
                <w:bCs w:val="0"/>
                <w:sz w:val="24"/>
                <w:szCs w:val="24"/>
                <w:lang w:val="lv-LV"/>
              </w:rPr>
              <w:t>18</w:t>
            </w:r>
            <w:r w:rsidR="002A357C">
              <w:rPr>
                <w:rFonts w:ascii="Times New Roman" w:hAnsi="Times New Roman" w:cs="Times New Roman"/>
                <w:b w:val="0"/>
                <w:bCs w:val="0"/>
                <w:sz w:val="24"/>
                <w:szCs w:val="24"/>
                <w:lang w:val="lv-LV"/>
              </w:rPr>
              <w:t xml:space="preserve"> g.v.)</w:t>
            </w:r>
            <w:r w:rsidRPr="007C334A">
              <w:rPr>
                <w:rFonts w:ascii="Times New Roman" w:hAnsi="Times New Roman" w:cs="Times New Roman"/>
                <w:b w:val="0"/>
                <w:bCs w:val="0"/>
                <w:sz w:val="24"/>
                <w:szCs w:val="24"/>
                <w:lang w:val="lv-LV"/>
              </w:rPr>
              <w:t xml:space="preserve"> iedzīvotāju ar diagnozi „Ievainojumi, </w:t>
            </w:r>
            <w:r w:rsidRPr="00685178">
              <w:rPr>
                <w:rFonts w:ascii="Times New Roman" w:hAnsi="Times New Roman" w:cs="Times New Roman"/>
                <w:b w:val="0"/>
                <w:bCs w:val="0"/>
                <w:sz w:val="24"/>
                <w:szCs w:val="24"/>
                <w:lang w:val="lv-LV"/>
              </w:rPr>
              <w:t>saindēšanās un citas ārējās iedarbes sekas” relatīvais skaits (uz 1000 iedzīvotāju) (avots: SPKC)</w:t>
            </w:r>
          </w:p>
        </w:tc>
        <w:tc>
          <w:tcPr>
            <w:tcW w:w="911" w:type="pct"/>
          </w:tcPr>
          <w:p w14:paraId="27BB1A0E" w14:textId="77777777" w:rsidR="00E376E4" w:rsidRPr="00685178"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685178">
              <w:rPr>
                <w:rFonts w:ascii="Times New Roman" w:hAnsi="Times New Roman" w:cs="Times New Roman"/>
                <w:color w:val="000000" w:themeColor="text1"/>
                <w:sz w:val="24"/>
                <w:szCs w:val="24"/>
                <w:lang w:val="lv-LV"/>
              </w:rPr>
              <w:t>15,8</w:t>
            </w:r>
          </w:p>
          <w:p w14:paraId="4FE34DB2" w14:textId="77777777" w:rsidR="00E376E4" w:rsidRPr="00685178"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685178">
              <w:rPr>
                <w:rFonts w:ascii="Times New Roman" w:hAnsi="Times New Roman" w:cs="Times New Roman"/>
                <w:color w:val="000000" w:themeColor="text1"/>
                <w:sz w:val="24"/>
                <w:szCs w:val="24"/>
                <w:lang w:val="lv-LV"/>
              </w:rPr>
              <w:t>(2019)</w:t>
            </w:r>
          </w:p>
        </w:tc>
        <w:tc>
          <w:tcPr>
            <w:tcW w:w="869" w:type="pct"/>
          </w:tcPr>
          <w:p w14:paraId="5E2891DC" w14:textId="77777777" w:rsidR="00E376E4" w:rsidRPr="00685178"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685178">
              <w:rPr>
                <w:rFonts w:ascii="Times New Roman" w:hAnsi="Times New Roman" w:cs="Times New Roman"/>
                <w:color w:val="000000" w:themeColor="text1"/>
                <w:sz w:val="24"/>
                <w:szCs w:val="24"/>
                <w:lang w:val="lv-LV"/>
              </w:rPr>
              <w:t>15,5</w:t>
            </w:r>
          </w:p>
        </w:tc>
        <w:tc>
          <w:tcPr>
            <w:tcW w:w="955" w:type="pct"/>
          </w:tcPr>
          <w:p w14:paraId="557089D9" w14:textId="77777777" w:rsidR="00E376E4" w:rsidRPr="00685178"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685178">
              <w:rPr>
                <w:rFonts w:ascii="Times New Roman" w:hAnsi="Times New Roman" w:cs="Times New Roman"/>
                <w:color w:val="000000" w:themeColor="text1"/>
                <w:sz w:val="24"/>
                <w:szCs w:val="24"/>
                <w:lang w:val="lv-LV"/>
              </w:rPr>
              <w:t>15,4</w:t>
            </w:r>
          </w:p>
        </w:tc>
      </w:tr>
      <w:tr w:rsidR="00050859" w:rsidRPr="007C334A" w14:paraId="521ED018"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1BF042CD"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p>
        </w:tc>
        <w:tc>
          <w:tcPr>
            <w:tcW w:w="911" w:type="pct"/>
          </w:tcPr>
          <w:p w14:paraId="6B3F6B6A"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p>
        </w:tc>
        <w:tc>
          <w:tcPr>
            <w:tcW w:w="869" w:type="pct"/>
          </w:tcPr>
          <w:p w14:paraId="7B08C381"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p>
        </w:tc>
        <w:tc>
          <w:tcPr>
            <w:tcW w:w="955" w:type="pct"/>
          </w:tcPr>
          <w:p w14:paraId="1A4131C3"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p>
        </w:tc>
      </w:tr>
      <w:tr w:rsidR="00E376E4" w:rsidRPr="007C334A" w14:paraId="4AD1993C" w14:textId="77777777" w:rsidTr="00A33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032202C9" w14:textId="77777777" w:rsidR="00E376E4" w:rsidRPr="007C334A" w:rsidRDefault="00E376E4" w:rsidP="00A33930">
            <w:pPr>
              <w:tabs>
                <w:tab w:val="left" w:pos="1854"/>
              </w:tabs>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6. Politikas rezultāts: Iedzīvotāji ir labāk izglītoti par seksuālo un reproduktīvo veselību</w:t>
            </w:r>
          </w:p>
        </w:tc>
      </w:tr>
      <w:tr w:rsidR="00050859" w:rsidRPr="007C334A" w14:paraId="4A46E6EC" w14:textId="77777777" w:rsidTr="00A619B0">
        <w:tc>
          <w:tcPr>
            <w:cnfStyle w:val="001000000000" w:firstRow="0" w:lastRow="0" w:firstColumn="1" w:lastColumn="0" w:oddVBand="0" w:evenVBand="0" w:oddHBand="0" w:evenHBand="0" w:firstRowFirstColumn="0" w:firstRowLastColumn="0" w:lastRowFirstColumn="0" w:lastRowLastColumn="0"/>
            <w:tcW w:w="2265" w:type="pct"/>
            <w:hideMark/>
          </w:tcPr>
          <w:p w14:paraId="65F05FD3" w14:textId="77777777" w:rsidR="00E376E4" w:rsidRPr="007C334A" w:rsidRDefault="00E376E4" w:rsidP="00A33930">
            <w:pPr>
              <w:tabs>
                <w:tab w:val="left" w:pos="1854"/>
              </w:tabs>
              <w:jc w:val="both"/>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Rezultatīvais rādītājs</w:t>
            </w:r>
          </w:p>
        </w:tc>
        <w:tc>
          <w:tcPr>
            <w:tcW w:w="911" w:type="pct"/>
            <w:hideMark/>
          </w:tcPr>
          <w:p w14:paraId="51990801" w14:textId="77777777" w:rsidR="00E376E4" w:rsidRPr="007C334A" w:rsidRDefault="00E376E4" w:rsidP="00A33930">
            <w:pPr>
              <w:tabs>
                <w:tab w:val="left" w:pos="185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2019. gads</w:t>
            </w:r>
          </w:p>
        </w:tc>
        <w:tc>
          <w:tcPr>
            <w:tcW w:w="869" w:type="pct"/>
            <w:hideMark/>
          </w:tcPr>
          <w:p w14:paraId="76D4ECD8" w14:textId="77777777" w:rsidR="00E376E4" w:rsidRPr="007C334A" w:rsidRDefault="00E376E4" w:rsidP="00A33930">
            <w:pPr>
              <w:tabs>
                <w:tab w:val="left" w:pos="185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2024. gads</w:t>
            </w:r>
          </w:p>
        </w:tc>
        <w:tc>
          <w:tcPr>
            <w:tcW w:w="955" w:type="pct"/>
            <w:hideMark/>
          </w:tcPr>
          <w:p w14:paraId="618F1C8B" w14:textId="77777777" w:rsidR="00E376E4" w:rsidRPr="007C334A" w:rsidRDefault="00E376E4" w:rsidP="00A33930">
            <w:pPr>
              <w:tabs>
                <w:tab w:val="left" w:pos="185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2027. gads</w:t>
            </w:r>
          </w:p>
        </w:tc>
      </w:tr>
      <w:tr w:rsidR="00050859" w:rsidRPr="007C334A" w14:paraId="3A705498"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1D15D131"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6.1. Mākslīg</w:t>
            </w:r>
            <w:r>
              <w:rPr>
                <w:rFonts w:ascii="Times New Roman" w:hAnsi="Times New Roman" w:cs="Times New Roman"/>
                <w:b w:val="0"/>
                <w:bCs w:val="0"/>
                <w:sz w:val="24"/>
                <w:szCs w:val="24"/>
                <w:lang w:val="lv-LV"/>
              </w:rPr>
              <w:t>ie</w:t>
            </w:r>
            <w:r w:rsidRPr="007C334A">
              <w:rPr>
                <w:rFonts w:ascii="Times New Roman" w:hAnsi="Times New Roman" w:cs="Times New Roman"/>
                <w:b w:val="0"/>
                <w:bCs w:val="0"/>
                <w:sz w:val="24"/>
                <w:szCs w:val="24"/>
                <w:lang w:val="lv-LV"/>
              </w:rPr>
              <w:t xml:space="preserve"> abort</w:t>
            </w:r>
            <w:r>
              <w:rPr>
                <w:rFonts w:ascii="Times New Roman" w:hAnsi="Times New Roman" w:cs="Times New Roman"/>
                <w:b w:val="0"/>
                <w:bCs w:val="0"/>
                <w:sz w:val="24"/>
                <w:szCs w:val="24"/>
                <w:lang w:val="lv-LV"/>
              </w:rPr>
              <w:t>i</w:t>
            </w:r>
            <w:r w:rsidRPr="007C334A">
              <w:rPr>
                <w:rFonts w:ascii="Times New Roman" w:hAnsi="Times New Roman" w:cs="Times New Roman"/>
                <w:b w:val="0"/>
                <w:bCs w:val="0"/>
                <w:sz w:val="24"/>
                <w:szCs w:val="24"/>
                <w:lang w:val="lv-LV"/>
              </w:rPr>
              <w:t xml:space="preserve"> </w:t>
            </w:r>
            <w:r w:rsidRPr="00B440CF">
              <w:rPr>
                <w:rFonts w:ascii="Times New Roman" w:hAnsi="Times New Roman" w:cs="Times New Roman"/>
                <w:b w:val="0"/>
                <w:bCs w:val="0"/>
                <w:sz w:val="24"/>
                <w:szCs w:val="24"/>
                <w:lang w:val="lv-LV"/>
              </w:rPr>
              <w:t>uz 1000 dzīvi dzimuš</w:t>
            </w:r>
            <w:r>
              <w:rPr>
                <w:rFonts w:ascii="Times New Roman" w:hAnsi="Times New Roman" w:cs="Times New Roman"/>
                <w:b w:val="0"/>
                <w:bCs w:val="0"/>
                <w:sz w:val="24"/>
                <w:szCs w:val="24"/>
                <w:lang w:val="lv-LV"/>
              </w:rPr>
              <w:t>o</w:t>
            </w:r>
            <w:r w:rsidRPr="007C334A">
              <w:rPr>
                <w:rFonts w:ascii="Times New Roman" w:hAnsi="Times New Roman" w:cs="Times New Roman"/>
                <w:b w:val="0"/>
                <w:bCs w:val="0"/>
                <w:sz w:val="24"/>
                <w:szCs w:val="24"/>
                <w:lang w:val="lv-LV"/>
              </w:rPr>
              <w:t xml:space="preserve"> (avots: SPKC)</w:t>
            </w:r>
            <w:r>
              <w:rPr>
                <w:rFonts w:ascii="Times New Roman" w:hAnsi="Times New Roman" w:cs="Times New Roman"/>
                <w:b w:val="0"/>
                <w:bCs w:val="0"/>
                <w:sz w:val="24"/>
                <w:szCs w:val="24"/>
                <w:lang w:val="lv-LV"/>
              </w:rPr>
              <w:t xml:space="preserve"> </w:t>
            </w:r>
          </w:p>
        </w:tc>
        <w:tc>
          <w:tcPr>
            <w:tcW w:w="911" w:type="pct"/>
          </w:tcPr>
          <w:p w14:paraId="6906F607" w14:textId="77777777" w:rsidR="00E376E4"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lv-LV"/>
              </w:rPr>
            </w:pPr>
            <w:r>
              <w:rPr>
                <w:rFonts w:ascii="Times New Roman" w:hAnsi="Times New Roman" w:cs="Times New Roman"/>
                <w:bCs/>
                <w:color w:val="000000" w:themeColor="text1"/>
                <w:sz w:val="24"/>
                <w:szCs w:val="24"/>
                <w:lang w:val="lv-LV"/>
              </w:rPr>
              <w:t>181</w:t>
            </w:r>
          </w:p>
          <w:p w14:paraId="4B195158" w14:textId="77777777" w:rsidR="00E376E4" w:rsidRPr="008D3E6B"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lv-LV"/>
              </w:rPr>
            </w:pPr>
            <w:r>
              <w:rPr>
                <w:rFonts w:ascii="Times New Roman" w:hAnsi="Times New Roman" w:cs="Times New Roman"/>
                <w:bCs/>
                <w:color w:val="000000" w:themeColor="text1"/>
                <w:sz w:val="24"/>
                <w:szCs w:val="24"/>
                <w:lang w:val="lv-LV"/>
              </w:rPr>
              <w:t>(2019)</w:t>
            </w:r>
          </w:p>
        </w:tc>
        <w:tc>
          <w:tcPr>
            <w:tcW w:w="869" w:type="pct"/>
          </w:tcPr>
          <w:p w14:paraId="25527EE7" w14:textId="77777777" w:rsidR="00E376E4" w:rsidRPr="008D3E6B"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lv-LV"/>
              </w:rPr>
            </w:pPr>
            <w:r>
              <w:rPr>
                <w:rFonts w:ascii="Times New Roman" w:hAnsi="Times New Roman" w:cs="Times New Roman"/>
                <w:bCs/>
                <w:color w:val="000000" w:themeColor="text1"/>
                <w:sz w:val="24"/>
                <w:szCs w:val="24"/>
                <w:lang w:val="lv-LV"/>
              </w:rPr>
              <w:t>152</w:t>
            </w:r>
          </w:p>
        </w:tc>
        <w:tc>
          <w:tcPr>
            <w:tcW w:w="955" w:type="pct"/>
          </w:tcPr>
          <w:p w14:paraId="68DB26E7" w14:textId="77777777" w:rsidR="00E376E4" w:rsidRPr="00866D04"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lv-LV"/>
              </w:rPr>
            </w:pPr>
            <w:r>
              <w:rPr>
                <w:rFonts w:ascii="Times New Roman" w:hAnsi="Times New Roman" w:cs="Times New Roman"/>
                <w:bCs/>
                <w:color w:val="000000" w:themeColor="text1"/>
                <w:sz w:val="24"/>
                <w:szCs w:val="24"/>
                <w:lang w:val="lv-LV"/>
              </w:rPr>
              <w:t>122</w:t>
            </w:r>
          </w:p>
        </w:tc>
      </w:tr>
      <w:tr w:rsidR="00050859" w:rsidRPr="007C334A" w14:paraId="5FBF1348"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026A1B8C"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 xml:space="preserve">6.2. Nepilngadīgo grūtnieču </w:t>
            </w:r>
            <w:r>
              <w:rPr>
                <w:rFonts w:ascii="Times New Roman" w:hAnsi="Times New Roman" w:cs="Times New Roman"/>
                <w:b w:val="0"/>
                <w:bCs w:val="0"/>
                <w:sz w:val="24"/>
                <w:szCs w:val="24"/>
                <w:lang w:val="lv-LV"/>
              </w:rPr>
              <w:t>īpatsvars</w:t>
            </w:r>
            <w:r w:rsidRPr="007C334A">
              <w:rPr>
                <w:rFonts w:ascii="Times New Roman" w:hAnsi="Times New Roman" w:cs="Times New Roman"/>
                <w:b w:val="0"/>
                <w:bCs w:val="0"/>
                <w:sz w:val="24"/>
                <w:szCs w:val="24"/>
                <w:lang w:val="lv-LV"/>
              </w:rPr>
              <w:t xml:space="preserve"> (no uzskaitē esošajām grūtniecēm) (%) (avots: SPKC)</w:t>
            </w:r>
            <w:r>
              <w:rPr>
                <w:rFonts w:ascii="Times New Roman" w:hAnsi="Times New Roman" w:cs="Times New Roman"/>
                <w:b w:val="0"/>
                <w:bCs w:val="0"/>
                <w:sz w:val="24"/>
                <w:szCs w:val="24"/>
                <w:lang w:val="lv-LV"/>
              </w:rPr>
              <w:t xml:space="preserve"> </w:t>
            </w:r>
          </w:p>
        </w:tc>
        <w:tc>
          <w:tcPr>
            <w:tcW w:w="911" w:type="pct"/>
          </w:tcPr>
          <w:p w14:paraId="3BAF728C" w14:textId="77777777" w:rsidR="00E376E4"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lv-LV"/>
              </w:rPr>
            </w:pPr>
            <w:r w:rsidRPr="00394D81">
              <w:rPr>
                <w:rFonts w:ascii="Times New Roman" w:hAnsi="Times New Roman" w:cs="Times New Roman"/>
                <w:bCs/>
                <w:color w:val="000000" w:themeColor="text1"/>
                <w:sz w:val="24"/>
                <w:szCs w:val="24"/>
                <w:lang w:val="lv-LV"/>
              </w:rPr>
              <w:t>0,9</w:t>
            </w:r>
          </w:p>
          <w:p w14:paraId="54CA308A" w14:textId="77777777" w:rsidR="00E376E4" w:rsidRPr="00394D81"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lv-LV"/>
              </w:rPr>
            </w:pPr>
            <w:r>
              <w:rPr>
                <w:rFonts w:ascii="Times New Roman" w:hAnsi="Times New Roman" w:cs="Times New Roman"/>
                <w:bCs/>
                <w:color w:val="000000" w:themeColor="text1"/>
                <w:sz w:val="24"/>
                <w:szCs w:val="24"/>
                <w:lang w:val="lv-LV"/>
              </w:rPr>
              <w:t>(2019)</w:t>
            </w:r>
          </w:p>
        </w:tc>
        <w:tc>
          <w:tcPr>
            <w:tcW w:w="869" w:type="pct"/>
          </w:tcPr>
          <w:p w14:paraId="6BB4FA24" w14:textId="77777777" w:rsidR="00E376E4" w:rsidRPr="00394D81"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lv-LV"/>
              </w:rPr>
            </w:pPr>
            <w:r w:rsidRPr="00394D81">
              <w:rPr>
                <w:rFonts w:ascii="Times New Roman" w:hAnsi="Times New Roman" w:cs="Times New Roman"/>
                <w:bCs/>
                <w:color w:val="000000" w:themeColor="text1"/>
                <w:sz w:val="24"/>
                <w:szCs w:val="24"/>
                <w:lang w:val="lv-LV"/>
              </w:rPr>
              <w:t>0,8</w:t>
            </w:r>
          </w:p>
        </w:tc>
        <w:tc>
          <w:tcPr>
            <w:tcW w:w="955" w:type="pct"/>
          </w:tcPr>
          <w:p w14:paraId="18ED3962" w14:textId="77777777" w:rsidR="00E376E4" w:rsidRPr="00394D81"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lv-LV"/>
              </w:rPr>
            </w:pPr>
            <w:r w:rsidRPr="00394D81">
              <w:rPr>
                <w:rFonts w:ascii="Times New Roman" w:hAnsi="Times New Roman" w:cs="Times New Roman"/>
                <w:bCs/>
                <w:color w:val="000000" w:themeColor="text1"/>
                <w:sz w:val="24"/>
                <w:szCs w:val="24"/>
                <w:lang w:val="lv-LV"/>
              </w:rPr>
              <w:t>0,7</w:t>
            </w:r>
          </w:p>
        </w:tc>
      </w:tr>
      <w:tr w:rsidR="00050859" w:rsidRPr="007C334A" w14:paraId="76437842"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40539137" w14:textId="7C036A96"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6C2A86">
              <w:rPr>
                <w:rFonts w:ascii="Times New Roman" w:hAnsi="Times New Roman" w:cs="Times New Roman"/>
                <w:b w:val="0"/>
                <w:bCs w:val="0"/>
                <w:sz w:val="24"/>
                <w:szCs w:val="24"/>
                <w:lang w:val="lv-LV"/>
              </w:rPr>
              <w:t xml:space="preserve">6.3. </w:t>
            </w:r>
            <w:r>
              <w:rPr>
                <w:rFonts w:ascii="Times New Roman" w:hAnsi="Times New Roman" w:cs="Times New Roman"/>
                <w:b w:val="0"/>
                <w:bCs w:val="0"/>
                <w:sz w:val="24"/>
                <w:szCs w:val="24"/>
                <w:lang w:val="lv-LV"/>
              </w:rPr>
              <w:t>Pusaudžu (15 g.v.) īpatsvars, kuriem ir bijis dzimumakts</w:t>
            </w:r>
            <w:r w:rsidR="00465D24" w:rsidRPr="006C2A86">
              <w:rPr>
                <w:rFonts w:ascii="Times New Roman" w:hAnsi="Times New Roman" w:cs="Times New Roman"/>
                <w:b w:val="0"/>
                <w:bCs w:val="0"/>
                <w:sz w:val="24"/>
                <w:szCs w:val="24"/>
                <w:lang w:val="lv-LV"/>
              </w:rPr>
              <w:t xml:space="preserve"> </w:t>
            </w:r>
            <w:r w:rsidRPr="006C2A86">
              <w:rPr>
                <w:rFonts w:ascii="Times New Roman" w:hAnsi="Times New Roman" w:cs="Times New Roman"/>
                <w:b w:val="0"/>
                <w:bCs w:val="0"/>
                <w:sz w:val="24"/>
                <w:szCs w:val="24"/>
                <w:lang w:val="lv-LV"/>
              </w:rPr>
              <w:t>(%) (avots: Latvijas skolēnu veselības paradumu pētījums, SPKC) (%)</w:t>
            </w:r>
            <w:r>
              <w:rPr>
                <w:rFonts w:ascii="Times New Roman" w:hAnsi="Times New Roman" w:cs="Times New Roman"/>
                <w:b w:val="0"/>
                <w:bCs w:val="0"/>
                <w:sz w:val="24"/>
                <w:szCs w:val="24"/>
                <w:lang w:val="lv-LV"/>
              </w:rPr>
              <w:t xml:space="preserve"> </w:t>
            </w:r>
          </w:p>
        </w:tc>
        <w:tc>
          <w:tcPr>
            <w:tcW w:w="911" w:type="pct"/>
          </w:tcPr>
          <w:p w14:paraId="60F6BF93" w14:textId="77777777" w:rsidR="00E376E4" w:rsidRPr="00B25BE0"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B25BE0">
              <w:rPr>
                <w:rFonts w:ascii="Times New Roman" w:hAnsi="Times New Roman" w:cs="Times New Roman"/>
                <w:color w:val="000000" w:themeColor="text1"/>
                <w:sz w:val="24"/>
                <w:szCs w:val="24"/>
                <w:lang w:val="lv-LV"/>
              </w:rPr>
              <w:t>14,1</w:t>
            </w:r>
          </w:p>
          <w:p w14:paraId="75204703" w14:textId="77777777" w:rsidR="00E376E4" w:rsidRPr="00B25BE0"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B25BE0">
              <w:rPr>
                <w:rFonts w:ascii="Times New Roman" w:hAnsi="Times New Roman" w:cs="Times New Roman"/>
                <w:color w:val="000000" w:themeColor="text1"/>
                <w:sz w:val="24"/>
                <w:szCs w:val="24"/>
                <w:lang w:val="lv-LV"/>
              </w:rPr>
              <w:t>(2018)</w:t>
            </w:r>
          </w:p>
        </w:tc>
        <w:tc>
          <w:tcPr>
            <w:tcW w:w="869" w:type="pct"/>
          </w:tcPr>
          <w:p w14:paraId="72512B68" w14:textId="77777777" w:rsidR="00E376E4" w:rsidRPr="00D0482B"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13,0</w:t>
            </w:r>
          </w:p>
        </w:tc>
        <w:tc>
          <w:tcPr>
            <w:tcW w:w="955" w:type="pct"/>
          </w:tcPr>
          <w:p w14:paraId="2EFB3596" w14:textId="77777777" w:rsidR="00E376E4" w:rsidRPr="001E1AF4"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12,0</w:t>
            </w:r>
          </w:p>
        </w:tc>
      </w:tr>
      <w:tr w:rsidR="00050859" w:rsidRPr="007C334A" w14:paraId="11DFCBC9"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74B9205A" w14:textId="38A659E5"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6.</w:t>
            </w:r>
            <w:r w:rsidR="007A061D">
              <w:rPr>
                <w:rFonts w:ascii="Times New Roman" w:hAnsi="Times New Roman" w:cs="Times New Roman"/>
                <w:b w:val="0"/>
                <w:bCs w:val="0"/>
                <w:sz w:val="24"/>
                <w:szCs w:val="24"/>
                <w:lang w:val="lv-LV"/>
              </w:rPr>
              <w:t>4</w:t>
            </w:r>
            <w:r w:rsidRPr="007C334A">
              <w:rPr>
                <w:rFonts w:ascii="Times New Roman" w:hAnsi="Times New Roman" w:cs="Times New Roman"/>
                <w:b w:val="0"/>
                <w:bCs w:val="0"/>
                <w:sz w:val="24"/>
                <w:szCs w:val="24"/>
                <w:lang w:val="lv-LV"/>
              </w:rPr>
              <w:t xml:space="preserve">. Saslimstība ar HIV (gadījumu skaits uz 100 000 iedzīvotāju) (avots: SPKC) </w:t>
            </w:r>
            <w:r w:rsidRPr="007C334A">
              <w:rPr>
                <w:rFonts w:ascii="Times New Roman" w:hAnsi="Times New Roman" w:cs="Times New Roman"/>
                <w:sz w:val="24"/>
                <w:szCs w:val="24"/>
                <w:lang w:val="lv-LV"/>
              </w:rPr>
              <w:t>(sasaistē ar 9. politikas rezultātu) </w:t>
            </w:r>
          </w:p>
        </w:tc>
        <w:tc>
          <w:tcPr>
            <w:tcW w:w="911" w:type="pct"/>
          </w:tcPr>
          <w:p w14:paraId="7D1B1806" w14:textId="77777777" w:rsidR="00E376E4" w:rsidRPr="001F649F"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1F649F">
              <w:rPr>
                <w:rFonts w:ascii="Times New Roman" w:hAnsi="Times New Roman" w:cs="Times New Roman"/>
                <w:color w:val="000000" w:themeColor="text1"/>
                <w:sz w:val="24"/>
                <w:szCs w:val="24"/>
                <w:lang w:val="lv-LV"/>
              </w:rPr>
              <w:t>15,4</w:t>
            </w:r>
          </w:p>
          <w:p w14:paraId="13759DC9" w14:textId="77777777" w:rsidR="00E376E4" w:rsidRPr="001F649F"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1F649F">
              <w:rPr>
                <w:rFonts w:ascii="Times New Roman" w:hAnsi="Times New Roman" w:cs="Times New Roman"/>
                <w:color w:val="000000" w:themeColor="text1"/>
                <w:sz w:val="24"/>
                <w:szCs w:val="24"/>
                <w:lang w:val="lv-LV"/>
              </w:rPr>
              <w:t>(2019)</w:t>
            </w:r>
          </w:p>
        </w:tc>
        <w:tc>
          <w:tcPr>
            <w:tcW w:w="869" w:type="pct"/>
          </w:tcPr>
          <w:p w14:paraId="2232E863" w14:textId="77777777" w:rsidR="00E376E4" w:rsidRPr="00CC18E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CC18EA">
              <w:rPr>
                <w:rFonts w:ascii="Times New Roman" w:hAnsi="Times New Roman" w:cs="Times New Roman"/>
                <w:color w:val="000000" w:themeColor="text1"/>
                <w:sz w:val="24"/>
                <w:szCs w:val="24"/>
                <w:lang w:val="lv-LV"/>
              </w:rPr>
              <w:t>13</w:t>
            </w:r>
          </w:p>
        </w:tc>
        <w:tc>
          <w:tcPr>
            <w:tcW w:w="955" w:type="pct"/>
          </w:tcPr>
          <w:p w14:paraId="1609D291"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11</w:t>
            </w:r>
          </w:p>
        </w:tc>
      </w:tr>
      <w:tr w:rsidR="00050859" w:rsidRPr="007C334A" w14:paraId="2C53F217"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67CE3C64" w14:textId="7388452E" w:rsidR="00E376E4" w:rsidRPr="007C334A" w:rsidRDefault="007A061D" w:rsidP="00A33930">
            <w:pPr>
              <w:tabs>
                <w:tab w:val="left" w:pos="1854"/>
              </w:tabs>
              <w:jc w:val="both"/>
              <w:rPr>
                <w:rFonts w:ascii="Times New Roman" w:hAnsi="Times New Roman" w:cs="Times New Roman"/>
                <w:b w:val="0"/>
                <w:bCs w:val="0"/>
                <w:sz w:val="24"/>
                <w:szCs w:val="24"/>
                <w:lang w:val="lv-LV"/>
              </w:rPr>
            </w:pPr>
            <w:r w:rsidRPr="007A061D">
              <w:rPr>
                <w:rFonts w:ascii="Times New Roman" w:hAnsi="Times New Roman" w:cs="Times New Roman"/>
                <w:b w:val="0"/>
                <w:bCs w:val="0"/>
                <w:sz w:val="24"/>
                <w:szCs w:val="24"/>
                <w:lang w:val="lv-LV"/>
              </w:rPr>
              <w:t>6.</w:t>
            </w:r>
            <w:r w:rsidRPr="00136BC0">
              <w:rPr>
                <w:rFonts w:ascii="Times New Roman" w:hAnsi="Times New Roman" w:cs="Times New Roman"/>
                <w:b w:val="0"/>
                <w:bCs w:val="0"/>
                <w:sz w:val="24"/>
                <w:szCs w:val="24"/>
                <w:lang w:val="lv-LV"/>
              </w:rPr>
              <w:t xml:space="preserve">5. </w:t>
            </w:r>
            <w:r w:rsidR="00E351DA">
              <w:rPr>
                <w:rFonts w:ascii="Times New Roman" w:hAnsi="Times New Roman" w:cs="Times New Roman"/>
                <w:b w:val="0"/>
                <w:bCs w:val="0"/>
                <w:sz w:val="24"/>
                <w:szCs w:val="24"/>
                <w:lang w:val="lv-LV"/>
              </w:rPr>
              <w:t xml:space="preserve"> </w:t>
            </w:r>
            <w:r w:rsidR="00EE0B3A">
              <w:rPr>
                <w:rFonts w:ascii="Times New Roman" w:hAnsi="Times New Roman" w:cs="Times New Roman"/>
                <w:b w:val="0"/>
                <w:bCs w:val="0"/>
                <w:sz w:val="24"/>
                <w:szCs w:val="24"/>
                <w:lang w:val="lv-LV"/>
              </w:rPr>
              <w:t xml:space="preserve">Hlamīdiju </w:t>
            </w:r>
            <w:r w:rsidR="00E351DA">
              <w:rPr>
                <w:rFonts w:ascii="Times New Roman" w:hAnsi="Times New Roman" w:cs="Times New Roman"/>
                <w:b w:val="0"/>
                <w:bCs w:val="0"/>
                <w:sz w:val="24"/>
                <w:szCs w:val="24"/>
                <w:lang w:val="lv-LV"/>
              </w:rPr>
              <w:t>izraisītās slimības</w:t>
            </w:r>
            <w:r w:rsidRPr="00136BC0">
              <w:rPr>
                <w:rFonts w:ascii="Times New Roman" w:hAnsi="Times New Roman" w:cs="Times New Roman"/>
                <w:b w:val="0"/>
                <w:bCs w:val="0"/>
                <w:sz w:val="24"/>
                <w:szCs w:val="24"/>
                <w:lang w:val="lv-LV"/>
              </w:rPr>
              <w:t xml:space="preserve"> </w:t>
            </w:r>
            <w:r w:rsidRPr="00AD4389">
              <w:rPr>
                <w:rFonts w:ascii="Times New Roman" w:hAnsi="Times New Roman" w:cs="Times New Roman"/>
                <w:b w:val="0"/>
                <w:bCs w:val="0"/>
                <w:sz w:val="24"/>
                <w:szCs w:val="24"/>
                <w:lang w:val="lv-LV"/>
              </w:rPr>
              <w:t xml:space="preserve">jauniešu vidū </w:t>
            </w:r>
            <w:r w:rsidR="00DA0A2D">
              <w:rPr>
                <w:rFonts w:ascii="Times New Roman" w:hAnsi="Times New Roman" w:cs="Times New Roman"/>
                <w:b w:val="0"/>
                <w:bCs w:val="0"/>
                <w:sz w:val="24"/>
                <w:szCs w:val="24"/>
                <w:lang w:val="lv-LV"/>
              </w:rPr>
              <w:t xml:space="preserve">(15 -18 </w:t>
            </w:r>
            <w:r w:rsidRPr="00AD4389">
              <w:rPr>
                <w:rFonts w:ascii="Times New Roman" w:hAnsi="Times New Roman" w:cs="Times New Roman"/>
                <w:b w:val="0"/>
                <w:bCs w:val="0"/>
                <w:sz w:val="24"/>
                <w:szCs w:val="24"/>
                <w:lang w:val="lv-LV"/>
              </w:rPr>
              <w:t xml:space="preserve"> g.v</w:t>
            </w:r>
            <w:r w:rsidR="00FE4DCD" w:rsidRPr="00AD4389">
              <w:rPr>
                <w:rFonts w:ascii="Times New Roman" w:hAnsi="Times New Roman" w:cs="Times New Roman"/>
                <w:b w:val="0"/>
                <w:bCs w:val="0"/>
                <w:sz w:val="24"/>
                <w:szCs w:val="24"/>
                <w:lang w:val="lv-LV"/>
              </w:rPr>
              <w:t>.</w:t>
            </w:r>
            <w:r w:rsidR="00DA0A2D">
              <w:rPr>
                <w:rFonts w:ascii="Times New Roman" w:hAnsi="Times New Roman" w:cs="Times New Roman"/>
                <w:b w:val="0"/>
                <w:bCs w:val="0"/>
                <w:sz w:val="24"/>
                <w:szCs w:val="24"/>
                <w:lang w:val="lv-LV"/>
              </w:rPr>
              <w:t>)</w:t>
            </w:r>
            <w:r w:rsidRPr="00AD4389">
              <w:rPr>
                <w:rFonts w:ascii="Times New Roman" w:hAnsi="Times New Roman" w:cs="Times New Roman"/>
                <w:b w:val="0"/>
                <w:bCs w:val="0"/>
                <w:sz w:val="24"/>
                <w:szCs w:val="24"/>
                <w:lang w:val="lv-LV"/>
              </w:rPr>
              <w:t xml:space="preserve"> uz 100 000 </w:t>
            </w:r>
            <w:r w:rsidRPr="0048469D">
              <w:rPr>
                <w:rFonts w:ascii="Times New Roman" w:hAnsi="Times New Roman" w:cs="Times New Roman"/>
                <w:b w:val="0"/>
                <w:bCs w:val="0"/>
                <w:sz w:val="24"/>
                <w:szCs w:val="24"/>
                <w:lang w:val="lv-LV"/>
              </w:rPr>
              <w:t xml:space="preserve">iedzīvotāju) (avots: SPKC) </w:t>
            </w:r>
          </w:p>
        </w:tc>
        <w:tc>
          <w:tcPr>
            <w:tcW w:w="911" w:type="pct"/>
          </w:tcPr>
          <w:p w14:paraId="6DEFB559" w14:textId="2773F1A8" w:rsidR="00E376E4" w:rsidRPr="00BB36C4" w:rsidRDefault="00DA0A2D" w:rsidP="00FE4DCD">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BB36C4">
              <w:rPr>
                <w:rFonts w:ascii="Times New Roman" w:hAnsi="Times New Roman" w:cs="Times New Roman"/>
                <w:color w:val="000000" w:themeColor="text1"/>
                <w:sz w:val="24"/>
                <w:szCs w:val="24"/>
                <w:lang w:val="lv-LV"/>
              </w:rPr>
              <w:t>44</w:t>
            </w:r>
          </w:p>
        </w:tc>
        <w:tc>
          <w:tcPr>
            <w:tcW w:w="869" w:type="pct"/>
          </w:tcPr>
          <w:p w14:paraId="200CFC30" w14:textId="1EAA6154" w:rsidR="00E376E4" w:rsidRPr="00BB36C4" w:rsidRDefault="00DA0A2D" w:rsidP="00FE4DCD">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BB36C4">
              <w:rPr>
                <w:rFonts w:ascii="Times New Roman" w:hAnsi="Times New Roman" w:cs="Times New Roman"/>
                <w:color w:val="000000" w:themeColor="text1"/>
                <w:sz w:val="24"/>
                <w:szCs w:val="24"/>
                <w:lang w:val="lv-LV"/>
              </w:rPr>
              <w:t>35</w:t>
            </w:r>
          </w:p>
        </w:tc>
        <w:tc>
          <w:tcPr>
            <w:tcW w:w="955" w:type="pct"/>
          </w:tcPr>
          <w:p w14:paraId="2D3383CC" w14:textId="18C8F207" w:rsidR="00E376E4" w:rsidRPr="007C334A" w:rsidRDefault="00DA0A2D" w:rsidP="00FE4DCD">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BB36C4">
              <w:rPr>
                <w:rFonts w:ascii="Times New Roman" w:hAnsi="Times New Roman" w:cs="Times New Roman"/>
                <w:color w:val="000000" w:themeColor="text1"/>
                <w:sz w:val="24"/>
                <w:szCs w:val="24"/>
                <w:lang w:val="lv-LV"/>
              </w:rPr>
              <w:t>30</w:t>
            </w:r>
          </w:p>
        </w:tc>
      </w:tr>
      <w:tr w:rsidR="00136BC0" w:rsidRPr="007C334A" w14:paraId="646D948C"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186B19B4" w14:textId="77777777" w:rsidR="00136BC0" w:rsidRPr="007A061D" w:rsidRDefault="00136BC0" w:rsidP="00A33930">
            <w:pPr>
              <w:tabs>
                <w:tab w:val="left" w:pos="1854"/>
              </w:tabs>
              <w:jc w:val="both"/>
              <w:rPr>
                <w:rFonts w:ascii="Times New Roman" w:hAnsi="Times New Roman" w:cs="Times New Roman"/>
                <w:b w:val="0"/>
                <w:bCs w:val="0"/>
                <w:sz w:val="24"/>
                <w:szCs w:val="24"/>
                <w:lang w:val="lv-LV"/>
              </w:rPr>
            </w:pPr>
          </w:p>
        </w:tc>
        <w:tc>
          <w:tcPr>
            <w:tcW w:w="911" w:type="pct"/>
          </w:tcPr>
          <w:p w14:paraId="5FC5C7A2" w14:textId="77777777" w:rsidR="00136BC0" w:rsidRPr="007C334A" w:rsidRDefault="00136BC0"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p>
        </w:tc>
        <w:tc>
          <w:tcPr>
            <w:tcW w:w="869" w:type="pct"/>
          </w:tcPr>
          <w:p w14:paraId="4188895D" w14:textId="77777777" w:rsidR="00136BC0" w:rsidRPr="007C334A" w:rsidRDefault="00136BC0"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p>
        </w:tc>
        <w:tc>
          <w:tcPr>
            <w:tcW w:w="955" w:type="pct"/>
          </w:tcPr>
          <w:p w14:paraId="2E0A83C3" w14:textId="77777777" w:rsidR="00136BC0" w:rsidRPr="007C334A" w:rsidRDefault="00136BC0"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p>
        </w:tc>
      </w:tr>
      <w:tr w:rsidR="00E376E4" w:rsidRPr="007C334A" w14:paraId="30623345" w14:textId="77777777" w:rsidTr="00A33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2B7B330D" w14:textId="77777777" w:rsidR="00E376E4" w:rsidRPr="007C334A" w:rsidRDefault="00E376E4" w:rsidP="00A33930">
            <w:pPr>
              <w:tabs>
                <w:tab w:val="left" w:pos="1854"/>
              </w:tabs>
              <w:jc w:val="both"/>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lastRenderedPageBreak/>
              <w:t>7. Politikas rezultāts: Iesaistītas pašvaldības</w:t>
            </w:r>
            <w:r>
              <w:rPr>
                <w:rFonts w:ascii="Times New Roman" w:hAnsi="Times New Roman" w:cs="Times New Roman"/>
                <w:color w:val="000000" w:themeColor="text1"/>
                <w:sz w:val="24"/>
                <w:szCs w:val="24"/>
                <w:lang w:val="lv-LV"/>
              </w:rPr>
              <w:t>, izglītības iestādes un darba devēji</w:t>
            </w:r>
            <w:r w:rsidRPr="007C334A">
              <w:rPr>
                <w:rFonts w:ascii="Times New Roman" w:hAnsi="Times New Roman" w:cs="Times New Roman"/>
                <w:color w:val="000000" w:themeColor="text1"/>
                <w:sz w:val="24"/>
                <w:szCs w:val="24"/>
                <w:lang w:val="lv-LV"/>
              </w:rPr>
              <w:t xml:space="preserve"> un stiprināta to loma slimību profilaksē</w:t>
            </w:r>
            <w:r>
              <w:rPr>
                <w:rFonts w:ascii="Times New Roman" w:hAnsi="Times New Roman" w:cs="Times New Roman"/>
                <w:color w:val="000000" w:themeColor="text1"/>
                <w:sz w:val="24"/>
                <w:szCs w:val="24"/>
                <w:lang w:val="lv-LV"/>
              </w:rPr>
              <w:t xml:space="preserve"> un </w:t>
            </w:r>
            <w:r w:rsidRPr="007C334A">
              <w:rPr>
                <w:rFonts w:ascii="Times New Roman" w:hAnsi="Times New Roman" w:cs="Times New Roman"/>
                <w:color w:val="000000" w:themeColor="text1"/>
                <w:sz w:val="24"/>
                <w:szCs w:val="24"/>
                <w:lang w:val="lv-LV"/>
              </w:rPr>
              <w:t xml:space="preserve"> veselības veicināšanā.</w:t>
            </w:r>
          </w:p>
        </w:tc>
      </w:tr>
      <w:tr w:rsidR="00050859" w:rsidRPr="007C334A" w14:paraId="55766CA4"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4255A4B9"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color w:val="000000" w:themeColor="text1"/>
                <w:sz w:val="24"/>
                <w:szCs w:val="24"/>
                <w:lang w:val="lv-LV"/>
              </w:rPr>
              <w:t>Rezultatīvais rādītājs</w:t>
            </w:r>
          </w:p>
        </w:tc>
        <w:tc>
          <w:tcPr>
            <w:tcW w:w="911" w:type="pct"/>
          </w:tcPr>
          <w:p w14:paraId="6A9D320F"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2019. gads</w:t>
            </w:r>
          </w:p>
        </w:tc>
        <w:tc>
          <w:tcPr>
            <w:tcW w:w="869" w:type="pct"/>
          </w:tcPr>
          <w:p w14:paraId="2B965606"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2024. gads</w:t>
            </w:r>
          </w:p>
        </w:tc>
        <w:tc>
          <w:tcPr>
            <w:tcW w:w="955" w:type="pct"/>
          </w:tcPr>
          <w:p w14:paraId="416EDF39"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b/>
                <w:bCs/>
                <w:color w:val="000000" w:themeColor="text1"/>
                <w:sz w:val="24"/>
                <w:szCs w:val="24"/>
                <w:lang w:val="lv-LV"/>
              </w:rPr>
              <w:t>2027. gads</w:t>
            </w:r>
          </w:p>
        </w:tc>
      </w:tr>
      <w:tr w:rsidR="00050859" w:rsidRPr="007C334A" w14:paraId="18566741"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3B32AEBD"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 xml:space="preserve">7.1. Pašvaldību īpatsvars, kurās ir izveidota </w:t>
            </w:r>
            <w:r>
              <w:rPr>
                <w:rFonts w:ascii="Times New Roman" w:hAnsi="Times New Roman" w:cs="Times New Roman"/>
                <w:b w:val="0"/>
                <w:bCs w:val="0"/>
                <w:sz w:val="24"/>
                <w:szCs w:val="24"/>
                <w:lang w:val="lv-LV"/>
              </w:rPr>
              <w:t xml:space="preserve">atsevišķa </w:t>
            </w:r>
            <w:r w:rsidRPr="007C334A">
              <w:rPr>
                <w:rFonts w:ascii="Times New Roman" w:hAnsi="Times New Roman" w:cs="Times New Roman"/>
                <w:b w:val="0"/>
                <w:bCs w:val="0"/>
                <w:sz w:val="24"/>
                <w:szCs w:val="24"/>
                <w:lang w:val="lv-LV"/>
              </w:rPr>
              <w:t>amata vieta</w:t>
            </w:r>
            <w:r>
              <w:rPr>
                <w:rFonts w:ascii="Times New Roman" w:hAnsi="Times New Roman" w:cs="Times New Roman"/>
                <w:b w:val="0"/>
                <w:bCs w:val="0"/>
                <w:sz w:val="24"/>
                <w:szCs w:val="24"/>
                <w:lang w:val="lv-LV"/>
              </w:rPr>
              <w:t xml:space="preserve"> vai struktūrvienība, kuras pienākumos</w:t>
            </w:r>
            <w:r w:rsidRPr="007C334A">
              <w:rPr>
                <w:rFonts w:ascii="Times New Roman" w:hAnsi="Times New Roman" w:cs="Times New Roman"/>
                <w:b w:val="0"/>
                <w:bCs w:val="0"/>
                <w:sz w:val="24"/>
                <w:szCs w:val="24"/>
                <w:lang w:val="lv-LV"/>
              </w:rPr>
              <w:t xml:space="preserve"> </w:t>
            </w:r>
            <w:r>
              <w:rPr>
                <w:rFonts w:ascii="Times New Roman" w:hAnsi="Times New Roman" w:cs="Times New Roman"/>
                <w:b w:val="0"/>
                <w:bCs w:val="0"/>
                <w:sz w:val="24"/>
                <w:szCs w:val="24"/>
                <w:lang w:val="lv-LV"/>
              </w:rPr>
              <w:t xml:space="preserve">ir </w:t>
            </w:r>
            <w:r w:rsidRPr="007C334A">
              <w:rPr>
                <w:rFonts w:ascii="Times New Roman" w:hAnsi="Times New Roman" w:cs="Times New Roman"/>
                <w:b w:val="0"/>
                <w:bCs w:val="0"/>
                <w:sz w:val="24"/>
                <w:szCs w:val="24"/>
                <w:lang w:val="lv-LV"/>
              </w:rPr>
              <w:t>veselības veicināšanas jautājum</w:t>
            </w:r>
            <w:r>
              <w:rPr>
                <w:rFonts w:ascii="Times New Roman" w:hAnsi="Times New Roman" w:cs="Times New Roman"/>
                <w:b w:val="0"/>
                <w:bCs w:val="0"/>
                <w:sz w:val="24"/>
                <w:szCs w:val="24"/>
                <w:lang w:val="lv-LV"/>
              </w:rPr>
              <w:t>u risināšana</w:t>
            </w:r>
            <w:r w:rsidRPr="007C334A">
              <w:rPr>
                <w:rFonts w:ascii="Times New Roman" w:hAnsi="Times New Roman" w:cs="Times New Roman"/>
                <w:b w:val="0"/>
                <w:bCs w:val="0"/>
                <w:sz w:val="24"/>
                <w:szCs w:val="24"/>
                <w:lang w:val="lv-LV"/>
              </w:rPr>
              <w:t xml:space="preserve"> (%) (avots: SPKC)</w:t>
            </w:r>
            <w:r>
              <w:rPr>
                <w:rFonts w:ascii="Times New Roman" w:hAnsi="Times New Roman" w:cs="Times New Roman"/>
                <w:b w:val="0"/>
                <w:bCs w:val="0"/>
                <w:sz w:val="24"/>
                <w:szCs w:val="24"/>
                <w:lang w:val="lv-LV"/>
              </w:rPr>
              <w:t xml:space="preserve"> </w:t>
            </w:r>
          </w:p>
        </w:tc>
        <w:tc>
          <w:tcPr>
            <w:tcW w:w="911" w:type="pct"/>
          </w:tcPr>
          <w:p w14:paraId="2266565D" w14:textId="77777777" w:rsidR="00E376E4" w:rsidRPr="00EB1906"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EB1906">
              <w:rPr>
                <w:rFonts w:ascii="Times New Roman" w:hAnsi="Times New Roman" w:cs="Times New Roman"/>
                <w:color w:val="000000" w:themeColor="text1"/>
                <w:sz w:val="24"/>
                <w:szCs w:val="24"/>
                <w:lang w:val="lv-LV"/>
              </w:rPr>
              <w:t>28</w:t>
            </w:r>
            <w:r w:rsidRPr="00EB1906">
              <w:rPr>
                <w:rStyle w:val="FootnoteReference"/>
                <w:rFonts w:ascii="Times New Roman" w:hAnsi="Times New Roman"/>
                <w:color w:val="000000" w:themeColor="text1"/>
                <w:sz w:val="24"/>
                <w:szCs w:val="24"/>
                <w:lang w:val="lv-LV"/>
              </w:rPr>
              <w:footnoteReference w:id="18"/>
            </w:r>
          </w:p>
        </w:tc>
        <w:tc>
          <w:tcPr>
            <w:tcW w:w="869" w:type="pct"/>
          </w:tcPr>
          <w:p w14:paraId="4B0BEF1F" w14:textId="77777777" w:rsidR="00E376E4" w:rsidRPr="00EB1906"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EB1906">
              <w:rPr>
                <w:rFonts w:ascii="Times New Roman" w:hAnsi="Times New Roman" w:cs="Times New Roman"/>
                <w:color w:val="000000" w:themeColor="text1"/>
                <w:sz w:val="24"/>
                <w:szCs w:val="24"/>
                <w:lang w:val="lv-LV"/>
              </w:rPr>
              <w:t>29</w:t>
            </w:r>
          </w:p>
        </w:tc>
        <w:tc>
          <w:tcPr>
            <w:tcW w:w="955" w:type="pct"/>
          </w:tcPr>
          <w:p w14:paraId="23E16117"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30</w:t>
            </w:r>
          </w:p>
        </w:tc>
      </w:tr>
      <w:tr w:rsidR="00050859" w:rsidRPr="007C334A" w14:paraId="47414BAD"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45C3EF6C"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 xml:space="preserve">7.2. Pašvaldību </w:t>
            </w:r>
            <w:r>
              <w:rPr>
                <w:rFonts w:ascii="Times New Roman" w:hAnsi="Times New Roman" w:cs="Times New Roman"/>
                <w:b w:val="0"/>
                <w:bCs w:val="0"/>
                <w:sz w:val="24"/>
                <w:szCs w:val="24"/>
                <w:lang w:val="lv-LV"/>
              </w:rPr>
              <w:t>īpatsvars</w:t>
            </w:r>
            <w:r w:rsidRPr="007C334A">
              <w:rPr>
                <w:rFonts w:ascii="Times New Roman" w:hAnsi="Times New Roman" w:cs="Times New Roman"/>
                <w:b w:val="0"/>
                <w:bCs w:val="0"/>
                <w:sz w:val="24"/>
                <w:szCs w:val="24"/>
                <w:lang w:val="lv-LV"/>
              </w:rPr>
              <w:t>, kas darbojas Nacionālajā veselīgo pašvaldību tīklā (%) (avots: SPKC)</w:t>
            </w:r>
            <w:r>
              <w:rPr>
                <w:rFonts w:ascii="Times New Roman" w:hAnsi="Times New Roman" w:cs="Times New Roman"/>
                <w:b w:val="0"/>
                <w:bCs w:val="0"/>
                <w:sz w:val="24"/>
                <w:szCs w:val="24"/>
                <w:lang w:val="lv-LV"/>
              </w:rPr>
              <w:t xml:space="preserve"> </w:t>
            </w:r>
          </w:p>
        </w:tc>
        <w:tc>
          <w:tcPr>
            <w:tcW w:w="911" w:type="pct"/>
          </w:tcPr>
          <w:p w14:paraId="08C4CEAA" w14:textId="77777777" w:rsidR="00E376E4" w:rsidRPr="00B643F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B643FA">
              <w:rPr>
                <w:rFonts w:ascii="Times New Roman" w:hAnsi="Times New Roman" w:cs="Times New Roman"/>
                <w:color w:val="000000" w:themeColor="text1"/>
                <w:sz w:val="24"/>
                <w:szCs w:val="24"/>
                <w:lang w:val="lv-LV"/>
              </w:rPr>
              <w:t>94</w:t>
            </w:r>
          </w:p>
        </w:tc>
        <w:tc>
          <w:tcPr>
            <w:tcW w:w="869" w:type="pct"/>
          </w:tcPr>
          <w:p w14:paraId="01390DBA" w14:textId="77777777" w:rsidR="00E376E4" w:rsidRPr="00B643F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B643FA">
              <w:rPr>
                <w:rFonts w:ascii="Times New Roman" w:hAnsi="Times New Roman" w:cs="Times New Roman"/>
                <w:color w:val="000000" w:themeColor="text1"/>
                <w:sz w:val="24"/>
                <w:szCs w:val="24"/>
                <w:lang w:val="lv-LV"/>
              </w:rPr>
              <w:t>94</w:t>
            </w:r>
          </w:p>
        </w:tc>
        <w:tc>
          <w:tcPr>
            <w:tcW w:w="955" w:type="pct"/>
          </w:tcPr>
          <w:p w14:paraId="04D0545E" w14:textId="77777777" w:rsidR="00E376E4" w:rsidRPr="00B643F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B643FA">
              <w:rPr>
                <w:rFonts w:ascii="Times New Roman" w:hAnsi="Times New Roman" w:cs="Times New Roman"/>
                <w:color w:val="000000" w:themeColor="text1"/>
                <w:sz w:val="24"/>
                <w:szCs w:val="24"/>
                <w:lang w:val="lv-LV"/>
              </w:rPr>
              <w:t>94</w:t>
            </w:r>
          </w:p>
        </w:tc>
      </w:tr>
      <w:tr w:rsidR="00050859" w:rsidRPr="007C334A" w14:paraId="243E7562"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2F0113A8"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 xml:space="preserve">7.3. Skolu īpatsvars, kuras ir iesaistītas </w:t>
            </w:r>
            <w:r>
              <w:rPr>
                <w:rFonts w:ascii="Times New Roman" w:hAnsi="Times New Roman" w:cs="Times New Roman"/>
                <w:b w:val="0"/>
                <w:bCs w:val="0"/>
                <w:sz w:val="24"/>
                <w:szCs w:val="24"/>
                <w:lang w:val="lv-LV"/>
              </w:rPr>
              <w:t xml:space="preserve">Nacionālajā </w:t>
            </w:r>
            <w:r w:rsidRPr="007C334A">
              <w:rPr>
                <w:rFonts w:ascii="Times New Roman" w:hAnsi="Times New Roman" w:cs="Times New Roman"/>
                <w:b w:val="0"/>
                <w:bCs w:val="0"/>
                <w:sz w:val="24"/>
                <w:szCs w:val="24"/>
                <w:lang w:val="lv-LV"/>
              </w:rPr>
              <w:t>Veselību veicinošo skolu</w:t>
            </w:r>
            <w:r>
              <w:rPr>
                <w:rFonts w:ascii="Times New Roman" w:hAnsi="Times New Roman" w:cs="Times New Roman"/>
                <w:b w:val="0"/>
                <w:bCs w:val="0"/>
                <w:sz w:val="24"/>
                <w:szCs w:val="24"/>
                <w:lang w:val="lv-LV"/>
              </w:rPr>
              <w:t xml:space="preserve"> tīklā</w:t>
            </w:r>
            <w:r w:rsidRPr="007C334A">
              <w:rPr>
                <w:rFonts w:ascii="Times New Roman" w:hAnsi="Times New Roman" w:cs="Times New Roman"/>
                <w:b w:val="0"/>
                <w:bCs w:val="0"/>
                <w:sz w:val="24"/>
                <w:szCs w:val="24"/>
                <w:lang w:val="lv-LV"/>
              </w:rPr>
              <w:t xml:space="preserve"> (%) (avots: SPKC)</w:t>
            </w:r>
            <w:r>
              <w:rPr>
                <w:rFonts w:ascii="Times New Roman" w:hAnsi="Times New Roman" w:cs="Times New Roman"/>
                <w:b w:val="0"/>
                <w:bCs w:val="0"/>
                <w:sz w:val="24"/>
                <w:szCs w:val="24"/>
                <w:lang w:val="lv-LV"/>
              </w:rPr>
              <w:t xml:space="preserve"> </w:t>
            </w:r>
          </w:p>
        </w:tc>
        <w:tc>
          <w:tcPr>
            <w:tcW w:w="911" w:type="pct"/>
          </w:tcPr>
          <w:p w14:paraId="575BEC85" w14:textId="77777777" w:rsidR="00E376E4" w:rsidRPr="00B643F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B643FA">
              <w:rPr>
                <w:rFonts w:ascii="Times New Roman" w:hAnsi="Times New Roman" w:cs="Times New Roman"/>
                <w:color w:val="000000" w:themeColor="text1"/>
                <w:sz w:val="24"/>
                <w:szCs w:val="24"/>
                <w:lang w:val="lv-LV"/>
              </w:rPr>
              <w:t>11,5</w:t>
            </w:r>
          </w:p>
        </w:tc>
        <w:tc>
          <w:tcPr>
            <w:tcW w:w="869" w:type="pct"/>
          </w:tcPr>
          <w:p w14:paraId="7C8D9802" w14:textId="77777777" w:rsidR="00E376E4" w:rsidRPr="00B643F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B643FA">
              <w:rPr>
                <w:rFonts w:ascii="Times New Roman" w:hAnsi="Times New Roman" w:cs="Times New Roman"/>
                <w:color w:val="000000" w:themeColor="text1"/>
                <w:sz w:val="24"/>
                <w:szCs w:val="24"/>
                <w:lang w:val="lv-LV"/>
              </w:rPr>
              <w:t>12,5</w:t>
            </w:r>
          </w:p>
        </w:tc>
        <w:tc>
          <w:tcPr>
            <w:tcW w:w="955" w:type="pct"/>
          </w:tcPr>
          <w:p w14:paraId="5F0D81EE"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13</w:t>
            </w:r>
          </w:p>
        </w:tc>
      </w:tr>
      <w:tr w:rsidR="00050859" w:rsidRPr="007C334A" w14:paraId="34F4A038"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0B29F5FD" w14:textId="77777777" w:rsidR="00E376E4" w:rsidRDefault="00E376E4" w:rsidP="00A33930">
            <w:pPr>
              <w:tabs>
                <w:tab w:val="left" w:pos="1854"/>
              </w:tabs>
              <w:jc w:val="both"/>
              <w:rPr>
                <w:rFonts w:ascii="Times New Roman" w:hAnsi="Times New Roman" w:cs="Times New Roman"/>
                <w:b w:val="0"/>
                <w:bCs w:val="0"/>
                <w:sz w:val="24"/>
                <w:szCs w:val="24"/>
                <w:lang w:val="lv-LV"/>
              </w:rPr>
            </w:pPr>
            <w:r>
              <w:rPr>
                <w:rFonts w:ascii="Times New Roman" w:hAnsi="Times New Roman" w:cs="Times New Roman"/>
                <w:b w:val="0"/>
                <w:bCs w:val="0"/>
                <w:sz w:val="24"/>
                <w:szCs w:val="24"/>
                <w:lang w:val="lv-LV"/>
              </w:rPr>
              <w:t xml:space="preserve">7.4. Izveidots Nacionālais Veselīgo darbavietu tīkls </w:t>
            </w:r>
            <w:r w:rsidRPr="007C334A">
              <w:rPr>
                <w:rFonts w:ascii="Times New Roman" w:hAnsi="Times New Roman" w:cs="Times New Roman"/>
                <w:b w:val="0"/>
                <w:bCs w:val="0"/>
                <w:sz w:val="24"/>
                <w:szCs w:val="24"/>
                <w:lang w:val="lv-LV"/>
              </w:rPr>
              <w:t>(avots: SPKC)</w:t>
            </w:r>
            <w:r>
              <w:rPr>
                <w:rFonts w:ascii="Times New Roman" w:hAnsi="Times New Roman" w:cs="Times New Roman"/>
                <w:b w:val="0"/>
                <w:bCs w:val="0"/>
                <w:sz w:val="24"/>
                <w:szCs w:val="24"/>
                <w:lang w:val="lv-LV"/>
              </w:rPr>
              <w:t xml:space="preserve"> </w:t>
            </w:r>
          </w:p>
        </w:tc>
        <w:tc>
          <w:tcPr>
            <w:tcW w:w="911" w:type="pct"/>
          </w:tcPr>
          <w:p w14:paraId="63CEA607" w14:textId="77777777" w:rsidR="00E376E4" w:rsidRPr="00B643F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B643FA">
              <w:rPr>
                <w:rFonts w:ascii="Times New Roman" w:hAnsi="Times New Roman" w:cs="Times New Roman"/>
                <w:color w:val="000000" w:themeColor="text1"/>
                <w:sz w:val="24"/>
                <w:szCs w:val="24"/>
                <w:lang w:val="lv-LV"/>
              </w:rPr>
              <w:t>0</w:t>
            </w:r>
          </w:p>
        </w:tc>
        <w:tc>
          <w:tcPr>
            <w:tcW w:w="869" w:type="pct"/>
          </w:tcPr>
          <w:p w14:paraId="09C44073" w14:textId="77777777" w:rsidR="00E376E4" w:rsidRPr="00B643F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B643FA">
              <w:rPr>
                <w:rFonts w:ascii="Times New Roman" w:hAnsi="Times New Roman" w:cs="Times New Roman"/>
                <w:color w:val="000000" w:themeColor="text1"/>
                <w:sz w:val="24"/>
                <w:szCs w:val="24"/>
                <w:lang w:val="lv-LV"/>
              </w:rPr>
              <w:t>1</w:t>
            </w:r>
          </w:p>
        </w:tc>
        <w:tc>
          <w:tcPr>
            <w:tcW w:w="955" w:type="pct"/>
          </w:tcPr>
          <w:p w14:paraId="48E93074"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1</w:t>
            </w:r>
          </w:p>
        </w:tc>
      </w:tr>
      <w:tr w:rsidR="00050859" w:rsidRPr="007C334A" w14:paraId="4B0E7810"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27B34229" w14:textId="77777777" w:rsidR="00E376E4" w:rsidRDefault="00E376E4" w:rsidP="00A33930">
            <w:pPr>
              <w:tabs>
                <w:tab w:val="left" w:pos="1854"/>
              </w:tabs>
              <w:jc w:val="both"/>
              <w:rPr>
                <w:rFonts w:ascii="Times New Roman" w:hAnsi="Times New Roman" w:cs="Times New Roman"/>
                <w:b w:val="0"/>
                <w:bCs w:val="0"/>
                <w:sz w:val="24"/>
                <w:szCs w:val="24"/>
                <w:lang w:val="lv-LV"/>
              </w:rPr>
            </w:pPr>
            <w:r>
              <w:rPr>
                <w:rFonts w:ascii="Times New Roman" w:hAnsi="Times New Roman" w:cs="Times New Roman"/>
                <w:b w:val="0"/>
                <w:bCs w:val="0"/>
                <w:sz w:val="24"/>
                <w:szCs w:val="24"/>
                <w:lang w:val="lv-LV"/>
              </w:rPr>
              <w:t xml:space="preserve">7.5. Darba devēju skaits, kas iestājušies Nacionālajā Veselīgo darba vietu tīklā </w:t>
            </w:r>
            <w:r w:rsidRPr="007C334A">
              <w:rPr>
                <w:rFonts w:ascii="Times New Roman" w:hAnsi="Times New Roman" w:cs="Times New Roman"/>
                <w:b w:val="0"/>
                <w:bCs w:val="0"/>
                <w:sz w:val="24"/>
                <w:szCs w:val="24"/>
                <w:lang w:val="lv-LV"/>
              </w:rPr>
              <w:t>(avots: SPKC)</w:t>
            </w:r>
            <w:r>
              <w:rPr>
                <w:rFonts w:ascii="Times New Roman" w:hAnsi="Times New Roman" w:cs="Times New Roman"/>
                <w:b w:val="0"/>
                <w:bCs w:val="0"/>
                <w:sz w:val="24"/>
                <w:szCs w:val="24"/>
                <w:lang w:val="lv-LV"/>
              </w:rPr>
              <w:t xml:space="preserve"> </w:t>
            </w:r>
          </w:p>
        </w:tc>
        <w:tc>
          <w:tcPr>
            <w:tcW w:w="911" w:type="pct"/>
          </w:tcPr>
          <w:p w14:paraId="22FDF31E" w14:textId="77777777" w:rsidR="00E376E4" w:rsidRPr="00B643F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B643FA">
              <w:rPr>
                <w:rFonts w:ascii="Times New Roman" w:hAnsi="Times New Roman" w:cs="Times New Roman"/>
                <w:color w:val="000000" w:themeColor="text1"/>
                <w:sz w:val="24"/>
                <w:szCs w:val="24"/>
                <w:lang w:val="lv-LV"/>
              </w:rPr>
              <w:t>0</w:t>
            </w:r>
          </w:p>
        </w:tc>
        <w:tc>
          <w:tcPr>
            <w:tcW w:w="869" w:type="pct"/>
          </w:tcPr>
          <w:p w14:paraId="03647FAC" w14:textId="77777777" w:rsidR="00E376E4" w:rsidRPr="00B643F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B643FA">
              <w:rPr>
                <w:rFonts w:ascii="Times New Roman" w:hAnsi="Times New Roman" w:cs="Times New Roman"/>
                <w:color w:val="000000" w:themeColor="text1"/>
                <w:sz w:val="24"/>
                <w:szCs w:val="24"/>
                <w:lang w:val="lv-LV"/>
              </w:rPr>
              <w:t>5</w:t>
            </w:r>
          </w:p>
        </w:tc>
        <w:tc>
          <w:tcPr>
            <w:tcW w:w="955" w:type="pct"/>
          </w:tcPr>
          <w:p w14:paraId="41829EAF"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20</w:t>
            </w:r>
          </w:p>
        </w:tc>
      </w:tr>
      <w:tr w:rsidR="00050859" w:rsidRPr="007C334A" w14:paraId="53C77FE5"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0520EB83"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Pr>
                <w:rFonts w:ascii="Times New Roman" w:hAnsi="Times New Roman" w:cs="Times New Roman"/>
                <w:b w:val="0"/>
                <w:bCs w:val="0"/>
                <w:sz w:val="24"/>
                <w:szCs w:val="24"/>
                <w:lang w:val="lv-LV"/>
              </w:rPr>
              <w:t>7.6.</w:t>
            </w:r>
            <w:r>
              <w:t xml:space="preserve"> </w:t>
            </w:r>
            <w:r w:rsidRPr="003F0D15">
              <w:rPr>
                <w:rFonts w:ascii="Times New Roman" w:hAnsi="Times New Roman" w:cs="Times New Roman"/>
                <w:b w:val="0"/>
                <w:bCs w:val="0"/>
                <w:sz w:val="24"/>
                <w:szCs w:val="24"/>
              </w:rPr>
              <w:t>HIV profilakses punktu skaits</w:t>
            </w:r>
            <w:r w:rsidRPr="003F0D15">
              <w:rPr>
                <w:rFonts w:ascii="Times New Roman" w:hAnsi="Times New Roman" w:cs="Times New Roman"/>
                <w:b w:val="0"/>
                <w:bCs w:val="0"/>
              </w:rPr>
              <w:t xml:space="preserve"> </w:t>
            </w:r>
            <w:r w:rsidRPr="00BD3538">
              <w:rPr>
                <w:rFonts w:ascii="Times New Roman" w:hAnsi="Times New Roman" w:cs="Times New Roman"/>
                <w:b w:val="0"/>
                <w:bCs w:val="0"/>
                <w:sz w:val="24"/>
                <w:szCs w:val="24"/>
                <w:lang w:val="lv-LV"/>
              </w:rPr>
              <w:t>pašvaldībās</w:t>
            </w:r>
            <w:r w:rsidRPr="00854709">
              <w:rPr>
                <w:rFonts w:ascii="Times New Roman" w:hAnsi="Times New Roman" w:cs="Times New Roman"/>
                <w:b w:val="0"/>
                <w:bCs w:val="0"/>
                <w:sz w:val="24"/>
                <w:szCs w:val="24"/>
                <w:lang w:val="lv-LV"/>
              </w:rPr>
              <w:t xml:space="preserve"> </w:t>
            </w:r>
            <w:r w:rsidRPr="007C334A">
              <w:rPr>
                <w:rFonts w:ascii="Times New Roman" w:hAnsi="Times New Roman" w:cs="Times New Roman"/>
                <w:b w:val="0"/>
                <w:bCs w:val="0"/>
                <w:sz w:val="24"/>
                <w:szCs w:val="24"/>
                <w:lang w:val="lv-LV"/>
              </w:rPr>
              <w:t>(avots: SPKC)</w:t>
            </w:r>
            <w:r>
              <w:rPr>
                <w:rFonts w:ascii="Times New Roman" w:hAnsi="Times New Roman" w:cs="Times New Roman"/>
                <w:b w:val="0"/>
                <w:bCs w:val="0"/>
                <w:sz w:val="24"/>
                <w:szCs w:val="24"/>
                <w:lang w:val="lv-LV"/>
              </w:rPr>
              <w:t xml:space="preserve"> </w:t>
            </w:r>
          </w:p>
        </w:tc>
        <w:tc>
          <w:tcPr>
            <w:tcW w:w="911" w:type="pct"/>
          </w:tcPr>
          <w:p w14:paraId="5AF7B111" w14:textId="77777777" w:rsidR="00E376E4" w:rsidRPr="003F0D15"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3F0D15">
              <w:rPr>
                <w:rFonts w:ascii="Times New Roman" w:hAnsi="Times New Roman" w:cs="Times New Roman"/>
                <w:color w:val="000000" w:themeColor="text1"/>
                <w:sz w:val="24"/>
                <w:szCs w:val="24"/>
                <w:lang w:val="lv-LV"/>
              </w:rPr>
              <w:t>24</w:t>
            </w:r>
          </w:p>
        </w:tc>
        <w:tc>
          <w:tcPr>
            <w:tcW w:w="869" w:type="pct"/>
          </w:tcPr>
          <w:p w14:paraId="6B50C705" w14:textId="77777777" w:rsidR="00E376E4" w:rsidRPr="003F0D15"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3F0D15">
              <w:rPr>
                <w:rFonts w:ascii="Times New Roman" w:hAnsi="Times New Roman" w:cs="Times New Roman"/>
                <w:color w:val="000000" w:themeColor="text1"/>
                <w:sz w:val="24"/>
                <w:szCs w:val="24"/>
                <w:lang w:val="lv-LV"/>
              </w:rPr>
              <w:t>24</w:t>
            </w:r>
          </w:p>
        </w:tc>
        <w:tc>
          <w:tcPr>
            <w:tcW w:w="955" w:type="pct"/>
          </w:tcPr>
          <w:p w14:paraId="14EFEF99"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24</w:t>
            </w:r>
          </w:p>
        </w:tc>
      </w:tr>
      <w:tr w:rsidR="00050859" w:rsidRPr="007C334A" w14:paraId="468CB61C"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278260B0" w14:textId="4497BF99" w:rsidR="00E376E4" w:rsidRPr="003B2A3D" w:rsidRDefault="008570BC" w:rsidP="00A33930">
            <w:pPr>
              <w:tabs>
                <w:tab w:val="left" w:pos="1854"/>
              </w:tabs>
              <w:jc w:val="both"/>
              <w:rPr>
                <w:rFonts w:ascii="Times New Roman" w:hAnsi="Times New Roman" w:cs="Times New Roman"/>
                <w:b w:val="0"/>
                <w:sz w:val="24"/>
                <w:szCs w:val="24"/>
                <w:highlight w:val="yellow"/>
                <w:lang w:val="lv-LV"/>
              </w:rPr>
            </w:pPr>
            <w:r>
              <w:rPr>
                <w:rFonts w:ascii="Times New Roman" w:hAnsi="Times New Roman" w:cs="Times New Roman"/>
                <w:b w:val="0"/>
                <w:bCs w:val="0"/>
                <w:sz w:val="24"/>
                <w:szCs w:val="24"/>
                <w:lang w:val="lv-LV"/>
              </w:rPr>
              <w:t>7.7</w:t>
            </w:r>
            <w:r w:rsidR="005C6F67" w:rsidRPr="00793161">
              <w:rPr>
                <w:rFonts w:ascii="Times New Roman" w:hAnsi="Times New Roman" w:cs="Times New Roman"/>
                <w:b w:val="0"/>
                <w:bCs w:val="0"/>
                <w:sz w:val="24"/>
                <w:szCs w:val="24"/>
                <w:lang w:val="lv-LV"/>
              </w:rPr>
              <w:t xml:space="preserve">. Oficiālo peldvietu īpatsvars ar vismaz pietiekamu ilglaicīgo ūdens kvalitāti </w:t>
            </w:r>
            <w:r w:rsidR="00960E27">
              <w:rPr>
                <w:rFonts w:ascii="Times New Roman" w:hAnsi="Times New Roman" w:cs="Times New Roman"/>
                <w:b w:val="0"/>
                <w:bCs w:val="0"/>
                <w:sz w:val="24"/>
                <w:szCs w:val="24"/>
                <w:lang w:val="lv-LV"/>
              </w:rPr>
              <w:t>(%)</w:t>
            </w:r>
          </w:p>
        </w:tc>
        <w:tc>
          <w:tcPr>
            <w:tcW w:w="911" w:type="pct"/>
          </w:tcPr>
          <w:p w14:paraId="4FC41A60" w14:textId="24F33A55" w:rsidR="00E376E4" w:rsidRPr="003B2A3D" w:rsidRDefault="005C6F67"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highlight w:val="yellow"/>
                <w:lang w:val="lv-LV"/>
              </w:rPr>
            </w:pPr>
            <w:r w:rsidRPr="00793161">
              <w:rPr>
                <w:rFonts w:ascii="Times New Roman" w:hAnsi="Times New Roman" w:cs="Times New Roman"/>
                <w:color w:val="000000" w:themeColor="text1"/>
                <w:sz w:val="24"/>
                <w:szCs w:val="24"/>
                <w:lang w:val="lv-LV"/>
              </w:rPr>
              <w:t xml:space="preserve">100 </w:t>
            </w:r>
          </w:p>
        </w:tc>
        <w:tc>
          <w:tcPr>
            <w:tcW w:w="869" w:type="pct"/>
          </w:tcPr>
          <w:p w14:paraId="3134B7EE" w14:textId="22118A4D" w:rsidR="00E376E4" w:rsidRPr="003B2A3D" w:rsidRDefault="005C6F67"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highlight w:val="yellow"/>
                <w:lang w:val="lv-LV"/>
              </w:rPr>
            </w:pPr>
            <w:r w:rsidRPr="00793161">
              <w:rPr>
                <w:rFonts w:ascii="Times New Roman" w:hAnsi="Times New Roman" w:cs="Times New Roman"/>
                <w:color w:val="000000" w:themeColor="text1"/>
                <w:sz w:val="24"/>
                <w:szCs w:val="24"/>
                <w:lang w:val="lv-LV"/>
              </w:rPr>
              <w:t xml:space="preserve">100 </w:t>
            </w:r>
          </w:p>
        </w:tc>
        <w:tc>
          <w:tcPr>
            <w:tcW w:w="955" w:type="pct"/>
          </w:tcPr>
          <w:p w14:paraId="4E81043F" w14:textId="34DDEDBC" w:rsidR="00E376E4" w:rsidRPr="003B2A3D" w:rsidRDefault="005C6F67"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highlight w:val="yellow"/>
                <w:lang w:val="lv-LV"/>
              </w:rPr>
            </w:pPr>
            <w:r w:rsidRPr="00793161">
              <w:rPr>
                <w:rFonts w:ascii="Times New Roman" w:hAnsi="Times New Roman" w:cs="Times New Roman"/>
                <w:color w:val="000000" w:themeColor="text1"/>
                <w:sz w:val="24"/>
                <w:szCs w:val="24"/>
                <w:lang w:val="lv-LV"/>
              </w:rPr>
              <w:t>100</w:t>
            </w:r>
          </w:p>
        </w:tc>
      </w:tr>
      <w:tr w:rsidR="00050859" w:rsidRPr="007C334A" w14:paraId="603510F5"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1F33261E"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p>
        </w:tc>
        <w:tc>
          <w:tcPr>
            <w:tcW w:w="911" w:type="pct"/>
          </w:tcPr>
          <w:p w14:paraId="084A0D7E"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p>
        </w:tc>
        <w:tc>
          <w:tcPr>
            <w:tcW w:w="869" w:type="pct"/>
          </w:tcPr>
          <w:p w14:paraId="1BF43DEB"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p>
        </w:tc>
        <w:tc>
          <w:tcPr>
            <w:tcW w:w="955" w:type="pct"/>
          </w:tcPr>
          <w:p w14:paraId="03F81B1E"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p>
        </w:tc>
      </w:tr>
      <w:tr w:rsidR="00E376E4" w:rsidRPr="007C334A" w14:paraId="014C8A83" w14:textId="77777777" w:rsidTr="00A33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6ED876A5" w14:textId="77777777" w:rsidR="00E376E4" w:rsidRPr="007C334A" w:rsidRDefault="00E376E4" w:rsidP="00A33930">
            <w:pPr>
              <w:tabs>
                <w:tab w:val="left" w:pos="1854"/>
              </w:tabs>
              <w:jc w:val="both"/>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 xml:space="preserve">8. Politikas rezultāts: </w:t>
            </w:r>
            <w:r w:rsidRPr="007C334A">
              <w:rPr>
                <w:rFonts w:ascii="Times New Roman" w:hAnsi="Times New Roman" w:cs="Times New Roman"/>
                <w:sz w:val="24"/>
                <w:szCs w:val="24"/>
                <w:lang w:val="lv-LV"/>
              </w:rPr>
              <w:t>Palielināta vakcinācijas aptvere</w:t>
            </w:r>
          </w:p>
        </w:tc>
      </w:tr>
      <w:tr w:rsidR="00050859" w:rsidRPr="007C334A" w14:paraId="036EF4D2"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706A6CB9"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color w:val="000000" w:themeColor="text1"/>
                <w:sz w:val="24"/>
                <w:szCs w:val="24"/>
                <w:lang w:val="lv-LV"/>
              </w:rPr>
              <w:t>Rezultatīvais rādītājs</w:t>
            </w:r>
          </w:p>
        </w:tc>
        <w:tc>
          <w:tcPr>
            <w:tcW w:w="911" w:type="pct"/>
          </w:tcPr>
          <w:p w14:paraId="3DD9EAB2"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2019. gads</w:t>
            </w:r>
          </w:p>
        </w:tc>
        <w:tc>
          <w:tcPr>
            <w:tcW w:w="869" w:type="pct"/>
          </w:tcPr>
          <w:p w14:paraId="6C0D8CD9"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2024. gads</w:t>
            </w:r>
          </w:p>
        </w:tc>
        <w:tc>
          <w:tcPr>
            <w:tcW w:w="955" w:type="pct"/>
          </w:tcPr>
          <w:p w14:paraId="5EE14708"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b/>
                <w:bCs/>
                <w:color w:val="000000" w:themeColor="text1"/>
                <w:sz w:val="24"/>
                <w:szCs w:val="24"/>
                <w:lang w:val="lv-LV"/>
              </w:rPr>
              <w:t>2027. gads</w:t>
            </w:r>
          </w:p>
        </w:tc>
      </w:tr>
      <w:tr w:rsidR="00050859" w:rsidRPr="007C334A" w14:paraId="4F395C87"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52B2D9E1"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 xml:space="preserve">8.1. Bērnu līdz 24 mēnešu vecumam vakcinācijas līmenis pret gripu (%) (2019. /2020. gada gripas sezona) (avots: SPKC) </w:t>
            </w:r>
          </w:p>
        </w:tc>
        <w:tc>
          <w:tcPr>
            <w:tcW w:w="911" w:type="pct"/>
          </w:tcPr>
          <w:p w14:paraId="325D726B" w14:textId="77777777" w:rsidR="00E376E4" w:rsidRPr="00CC18E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CC18EA">
              <w:rPr>
                <w:rFonts w:ascii="Times New Roman" w:hAnsi="Times New Roman" w:cs="Times New Roman"/>
                <w:color w:val="000000" w:themeColor="text1"/>
                <w:sz w:val="24"/>
                <w:szCs w:val="24"/>
                <w:lang w:val="lv-LV"/>
              </w:rPr>
              <w:t>68,6</w:t>
            </w:r>
          </w:p>
        </w:tc>
        <w:tc>
          <w:tcPr>
            <w:tcW w:w="869" w:type="pct"/>
          </w:tcPr>
          <w:p w14:paraId="45FB3901" w14:textId="77777777" w:rsidR="00E376E4" w:rsidRPr="00CC18E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CC18EA">
              <w:rPr>
                <w:rFonts w:ascii="Times New Roman" w:hAnsi="Times New Roman" w:cs="Times New Roman"/>
                <w:color w:val="000000" w:themeColor="text1"/>
                <w:sz w:val="24"/>
                <w:szCs w:val="24"/>
                <w:lang w:val="lv-LV"/>
              </w:rPr>
              <w:t>75</w:t>
            </w:r>
          </w:p>
        </w:tc>
        <w:tc>
          <w:tcPr>
            <w:tcW w:w="955" w:type="pct"/>
          </w:tcPr>
          <w:p w14:paraId="51C6B5CD" w14:textId="77777777" w:rsidR="00E376E4" w:rsidRPr="00CC18E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CC18EA">
              <w:rPr>
                <w:rFonts w:ascii="Times New Roman" w:hAnsi="Times New Roman" w:cs="Times New Roman"/>
                <w:color w:val="000000" w:themeColor="text1"/>
                <w:sz w:val="24"/>
                <w:szCs w:val="24"/>
                <w:lang w:val="lv-LV"/>
              </w:rPr>
              <w:t>85</w:t>
            </w:r>
          </w:p>
        </w:tc>
      </w:tr>
      <w:tr w:rsidR="00050859" w:rsidRPr="007C334A" w14:paraId="27A57E0F"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669F85D3"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sz w:val="24"/>
                <w:szCs w:val="24"/>
                <w:lang w:val="lv-LV"/>
              </w:rPr>
              <w:t>8.2. Vakcinēto grūtnieču pret gripu</w:t>
            </w:r>
            <w:r>
              <w:rPr>
                <w:rFonts w:ascii="Times New Roman" w:hAnsi="Times New Roman" w:cs="Times New Roman"/>
                <w:b w:val="0"/>
                <w:sz w:val="24"/>
                <w:szCs w:val="24"/>
                <w:lang w:val="lv-LV"/>
              </w:rPr>
              <w:t xml:space="preserve"> skaits</w:t>
            </w:r>
            <w:r w:rsidRPr="007C334A">
              <w:rPr>
                <w:rFonts w:ascii="Times New Roman" w:hAnsi="Times New Roman" w:cs="Times New Roman"/>
                <w:b w:val="0"/>
                <w:sz w:val="24"/>
                <w:szCs w:val="24"/>
                <w:lang w:val="lv-LV"/>
              </w:rPr>
              <w:t xml:space="preserve"> (%) (avots: SPKC)</w:t>
            </w:r>
            <w:r>
              <w:rPr>
                <w:rFonts w:ascii="Times New Roman" w:hAnsi="Times New Roman" w:cs="Times New Roman"/>
                <w:b w:val="0"/>
                <w:sz w:val="24"/>
                <w:szCs w:val="24"/>
                <w:lang w:val="lv-LV"/>
              </w:rPr>
              <w:t xml:space="preserve"> </w:t>
            </w:r>
          </w:p>
        </w:tc>
        <w:tc>
          <w:tcPr>
            <w:tcW w:w="911" w:type="pct"/>
          </w:tcPr>
          <w:p w14:paraId="10DDE73E" w14:textId="77777777" w:rsidR="00E376E4" w:rsidRPr="00CC18E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CC18EA">
              <w:rPr>
                <w:rFonts w:ascii="Times New Roman" w:hAnsi="Times New Roman" w:cs="Times New Roman"/>
                <w:color w:val="000000" w:themeColor="text1"/>
                <w:sz w:val="24"/>
                <w:szCs w:val="24"/>
                <w:lang w:val="lv-LV"/>
              </w:rPr>
              <w:t>5156</w:t>
            </w:r>
          </w:p>
          <w:p w14:paraId="2BFCE51B"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CC18EA">
              <w:rPr>
                <w:rFonts w:ascii="Times New Roman" w:hAnsi="Times New Roman" w:cs="Times New Roman"/>
                <w:color w:val="000000" w:themeColor="text1"/>
                <w:sz w:val="24"/>
                <w:szCs w:val="24"/>
                <w:lang w:val="lv-LV"/>
              </w:rPr>
              <w:t>(2019./2020. sezonā)</w:t>
            </w:r>
          </w:p>
        </w:tc>
        <w:tc>
          <w:tcPr>
            <w:tcW w:w="869" w:type="pct"/>
          </w:tcPr>
          <w:p w14:paraId="1FEDFD66" w14:textId="77777777" w:rsidR="00E376E4" w:rsidRPr="00CC18E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CC18EA">
              <w:rPr>
                <w:rFonts w:ascii="Times New Roman" w:hAnsi="Times New Roman" w:cs="Times New Roman"/>
                <w:color w:val="000000" w:themeColor="text1"/>
                <w:sz w:val="24"/>
                <w:szCs w:val="24"/>
                <w:lang w:val="lv-LV"/>
              </w:rPr>
              <w:t>7000</w:t>
            </w:r>
          </w:p>
        </w:tc>
        <w:tc>
          <w:tcPr>
            <w:tcW w:w="955" w:type="pct"/>
          </w:tcPr>
          <w:p w14:paraId="081EFB90"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8 000</w:t>
            </w:r>
          </w:p>
        </w:tc>
      </w:tr>
      <w:tr w:rsidR="00050859" w:rsidRPr="007C334A" w14:paraId="3B95064F"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12E1C883"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lastRenderedPageBreak/>
              <w:t>8.3. Vakcinēto senioru (virs 65 gadu vecumam) pret gripu īpatsvars (%) (avots: SPKC)</w:t>
            </w:r>
            <w:r w:rsidRPr="00091FC8">
              <w:rPr>
                <w:rFonts w:ascii="Times New Roman" w:hAnsi="Times New Roman" w:cs="Times New Roman"/>
                <w:b w:val="0"/>
                <w:bCs w:val="0"/>
                <w:color w:val="00B050"/>
                <w:sz w:val="24"/>
                <w:szCs w:val="24"/>
                <w:lang w:val="lv-LV"/>
              </w:rPr>
              <w:t xml:space="preserve"> </w:t>
            </w:r>
          </w:p>
        </w:tc>
        <w:tc>
          <w:tcPr>
            <w:tcW w:w="911" w:type="pct"/>
          </w:tcPr>
          <w:p w14:paraId="7AD612DE" w14:textId="77777777" w:rsidR="00E376E4"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CC18EA">
              <w:rPr>
                <w:rFonts w:ascii="Times New Roman" w:hAnsi="Times New Roman" w:cs="Times New Roman"/>
                <w:color w:val="000000" w:themeColor="text1"/>
                <w:sz w:val="24"/>
                <w:szCs w:val="24"/>
                <w:lang w:val="lv-LV"/>
              </w:rPr>
              <w:t>11,1</w:t>
            </w:r>
          </w:p>
          <w:p w14:paraId="019EC138" w14:textId="77777777" w:rsidR="00E376E4" w:rsidRPr="00CC18E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CC18EA">
              <w:rPr>
                <w:rFonts w:ascii="Times New Roman" w:hAnsi="Times New Roman" w:cs="Times New Roman"/>
                <w:color w:val="000000" w:themeColor="text1"/>
                <w:sz w:val="24"/>
                <w:szCs w:val="24"/>
                <w:lang w:val="lv-LV"/>
              </w:rPr>
              <w:t>(2019./2020. sezonā)</w:t>
            </w:r>
          </w:p>
        </w:tc>
        <w:tc>
          <w:tcPr>
            <w:tcW w:w="869" w:type="pct"/>
          </w:tcPr>
          <w:p w14:paraId="42672A7B" w14:textId="77777777" w:rsidR="00E376E4" w:rsidRPr="00CC18E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CC18EA">
              <w:rPr>
                <w:rFonts w:ascii="Times New Roman" w:hAnsi="Times New Roman" w:cs="Times New Roman"/>
                <w:color w:val="000000" w:themeColor="text1"/>
                <w:sz w:val="24"/>
                <w:szCs w:val="24"/>
                <w:lang w:val="lv-LV"/>
              </w:rPr>
              <w:t>35</w:t>
            </w:r>
          </w:p>
        </w:tc>
        <w:tc>
          <w:tcPr>
            <w:tcW w:w="955" w:type="pct"/>
          </w:tcPr>
          <w:p w14:paraId="0AD57FD0"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50</w:t>
            </w:r>
          </w:p>
        </w:tc>
      </w:tr>
      <w:tr w:rsidR="00050859" w:rsidRPr="007C334A" w14:paraId="48EE7ABC"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7DD92406" w14:textId="2CB40D0D" w:rsidR="00E376E4" w:rsidRPr="002E5527" w:rsidRDefault="00E376E4" w:rsidP="00A33930">
            <w:pPr>
              <w:tabs>
                <w:tab w:val="left" w:pos="1854"/>
              </w:tabs>
              <w:jc w:val="both"/>
              <w:rPr>
                <w:rFonts w:ascii="Times New Roman" w:hAnsi="Times New Roman" w:cs="Times New Roman"/>
                <w:b w:val="0"/>
                <w:bCs w:val="0"/>
                <w:sz w:val="24"/>
                <w:szCs w:val="24"/>
                <w:lang w:val="lv-LV"/>
              </w:rPr>
            </w:pPr>
            <w:r w:rsidRPr="002E5527">
              <w:rPr>
                <w:rFonts w:ascii="Times New Roman" w:hAnsi="Times New Roman" w:cs="Times New Roman"/>
                <w:b w:val="0"/>
                <w:bCs w:val="0"/>
                <w:sz w:val="24"/>
                <w:szCs w:val="24"/>
                <w:lang w:val="lv-LV"/>
              </w:rPr>
              <w:t>8.</w:t>
            </w:r>
            <w:r w:rsidR="008B6186">
              <w:rPr>
                <w:rFonts w:ascii="Times New Roman" w:hAnsi="Times New Roman" w:cs="Times New Roman"/>
                <w:b w:val="0"/>
                <w:bCs w:val="0"/>
                <w:sz w:val="24"/>
                <w:szCs w:val="24"/>
                <w:lang w:val="lv-LV"/>
              </w:rPr>
              <w:t>4</w:t>
            </w:r>
            <w:r w:rsidRPr="002E5527">
              <w:rPr>
                <w:rFonts w:ascii="Times New Roman" w:hAnsi="Times New Roman" w:cs="Times New Roman"/>
                <w:b w:val="0"/>
                <w:bCs w:val="0"/>
                <w:sz w:val="24"/>
                <w:szCs w:val="24"/>
                <w:lang w:val="lv-LV"/>
              </w:rPr>
              <w:t>. Meiteņu vakcinācijas līmenis pret CPV (%)</w:t>
            </w:r>
            <w:r w:rsidRPr="002E5527" w:rsidDel="00854709">
              <w:rPr>
                <w:rFonts w:ascii="Times New Roman" w:hAnsi="Times New Roman" w:cs="Times New Roman"/>
                <w:b w:val="0"/>
                <w:bCs w:val="0"/>
                <w:sz w:val="24"/>
                <w:szCs w:val="24"/>
                <w:lang w:val="lv-LV"/>
              </w:rPr>
              <w:t xml:space="preserve"> </w:t>
            </w:r>
            <w:r w:rsidRPr="002E5527">
              <w:rPr>
                <w:rFonts w:ascii="Times New Roman" w:hAnsi="Times New Roman" w:cs="Times New Roman"/>
                <w:b w:val="0"/>
                <w:bCs w:val="0"/>
                <w:sz w:val="24"/>
                <w:szCs w:val="24"/>
                <w:lang w:val="lv-LV"/>
              </w:rPr>
              <w:t xml:space="preserve">(avots: SPKC) </w:t>
            </w:r>
          </w:p>
        </w:tc>
        <w:tc>
          <w:tcPr>
            <w:tcW w:w="911" w:type="pct"/>
          </w:tcPr>
          <w:p w14:paraId="0E47EEFF" w14:textId="77777777" w:rsidR="00E376E4" w:rsidRPr="002E5527"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2E5527">
              <w:rPr>
                <w:rFonts w:ascii="Times New Roman" w:hAnsi="Times New Roman" w:cs="Times New Roman"/>
                <w:sz w:val="24"/>
                <w:szCs w:val="24"/>
                <w:lang w:val="lv-LV"/>
              </w:rPr>
              <w:t>62,9</w:t>
            </w:r>
          </w:p>
        </w:tc>
        <w:tc>
          <w:tcPr>
            <w:tcW w:w="869" w:type="pct"/>
          </w:tcPr>
          <w:p w14:paraId="78A86701" w14:textId="77777777" w:rsidR="00E376E4" w:rsidRPr="002E5527"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2E5527">
              <w:rPr>
                <w:rFonts w:ascii="Times New Roman" w:hAnsi="Times New Roman" w:cs="Times New Roman"/>
                <w:sz w:val="24"/>
                <w:szCs w:val="24"/>
                <w:lang w:val="lv-LV"/>
              </w:rPr>
              <w:t>65</w:t>
            </w:r>
          </w:p>
        </w:tc>
        <w:tc>
          <w:tcPr>
            <w:tcW w:w="955" w:type="pct"/>
          </w:tcPr>
          <w:p w14:paraId="6F847E4E" w14:textId="77777777" w:rsidR="00E376E4" w:rsidRPr="002E5527"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2E5527">
              <w:rPr>
                <w:rFonts w:ascii="Times New Roman" w:hAnsi="Times New Roman" w:cs="Times New Roman"/>
                <w:sz w:val="24"/>
                <w:szCs w:val="24"/>
                <w:lang w:val="lv-LV"/>
              </w:rPr>
              <w:t>68</w:t>
            </w:r>
          </w:p>
        </w:tc>
      </w:tr>
      <w:tr w:rsidR="00050859" w:rsidRPr="007C334A" w14:paraId="568558AC"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7FE756A2" w14:textId="5ACD61FA" w:rsidR="00E376E4" w:rsidRPr="002E5527" w:rsidRDefault="00E376E4" w:rsidP="00A33930">
            <w:pPr>
              <w:tabs>
                <w:tab w:val="left" w:pos="1854"/>
              </w:tabs>
              <w:jc w:val="both"/>
              <w:rPr>
                <w:rFonts w:ascii="Times New Roman" w:hAnsi="Times New Roman" w:cs="Times New Roman"/>
                <w:b w:val="0"/>
                <w:bCs w:val="0"/>
                <w:sz w:val="24"/>
                <w:szCs w:val="24"/>
                <w:lang w:val="lv-LV"/>
              </w:rPr>
            </w:pPr>
            <w:r w:rsidRPr="002E5527">
              <w:rPr>
                <w:rFonts w:ascii="Times New Roman" w:hAnsi="Times New Roman" w:cs="Times New Roman"/>
                <w:b w:val="0"/>
                <w:bCs w:val="0"/>
                <w:sz w:val="24"/>
                <w:szCs w:val="24"/>
                <w:lang w:val="lv-LV"/>
              </w:rPr>
              <w:t>8.</w:t>
            </w:r>
            <w:r w:rsidR="008B6186">
              <w:rPr>
                <w:rFonts w:ascii="Times New Roman" w:hAnsi="Times New Roman" w:cs="Times New Roman"/>
                <w:b w:val="0"/>
                <w:bCs w:val="0"/>
                <w:sz w:val="24"/>
                <w:szCs w:val="24"/>
                <w:lang w:val="lv-LV"/>
              </w:rPr>
              <w:t>5</w:t>
            </w:r>
            <w:r w:rsidRPr="002E5527">
              <w:rPr>
                <w:rFonts w:ascii="Times New Roman" w:hAnsi="Times New Roman" w:cs="Times New Roman"/>
                <w:b w:val="0"/>
                <w:bCs w:val="0"/>
                <w:sz w:val="24"/>
                <w:szCs w:val="24"/>
                <w:lang w:val="lv-LV"/>
              </w:rPr>
              <w:t xml:space="preserve">. Pieaugušo vakcinācijas līmenis pret difteriju un stinguma krampjiem (%) (avots: SPKC) </w:t>
            </w:r>
          </w:p>
        </w:tc>
        <w:tc>
          <w:tcPr>
            <w:tcW w:w="911" w:type="pct"/>
          </w:tcPr>
          <w:p w14:paraId="68F38AF9" w14:textId="77777777" w:rsidR="00E376E4" w:rsidRPr="002E5527"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E5527">
              <w:rPr>
                <w:rFonts w:ascii="Times New Roman" w:hAnsi="Times New Roman" w:cs="Times New Roman"/>
                <w:sz w:val="24"/>
                <w:szCs w:val="24"/>
                <w:lang w:val="lv-LV"/>
              </w:rPr>
              <w:t>53,8</w:t>
            </w:r>
          </w:p>
        </w:tc>
        <w:tc>
          <w:tcPr>
            <w:tcW w:w="869" w:type="pct"/>
          </w:tcPr>
          <w:p w14:paraId="622751B0" w14:textId="77777777" w:rsidR="00E376E4" w:rsidRPr="002E5527"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E5527">
              <w:rPr>
                <w:rFonts w:ascii="Times New Roman" w:hAnsi="Times New Roman" w:cs="Times New Roman"/>
                <w:sz w:val="24"/>
                <w:szCs w:val="24"/>
                <w:lang w:val="lv-LV"/>
              </w:rPr>
              <w:t>55</w:t>
            </w:r>
          </w:p>
        </w:tc>
        <w:tc>
          <w:tcPr>
            <w:tcW w:w="955" w:type="pct"/>
          </w:tcPr>
          <w:p w14:paraId="1975C7F9" w14:textId="77777777" w:rsidR="00E376E4" w:rsidRPr="002E5527"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E5527">
              <w:rPr>
                <w:rFonts w:ascii="Times New Roman" w:hAnsi="Times New Roman" w:cs="Times New Roman"/>
                <w:sz w:val="24"/>
                <w:szCs w:val="24"/>
                <w:lang w:val="lv-LV"/>
              </w:rPr>
              <w:t>57</w:t>
            </w:r>
          </w:p>
        </w:tc>
      </w:tr>
      <w:tr w:rsidR="002E5527" w:rsidRPr="007C334A" w14:paraId="761D861A"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54A7A7AF" w14:textId="3FDAB62E" w:rsidR="002E5527" w:rsidRPr="002E5527" w:rsidRDefault="002E5527" w:rsidP="002E5527">
            <w:pPr>
              <w:tabs>
                <w:tab w:val="left" w:pos="1854"/>
              </w:tabs>
              <w:jc w:val="both"/>
              <w:rPr>
                <w:rFonts w:ascii="Times New Roman" w:hAnsi="Times New Roman" w:cs="Times New Roman"/>
                <w:b w:val="0"/>
                <w:bCs w:val="0"/>
                <w:sz w:val="24"/>
                <w:szCs w:val="24"/>
                <w:lang w:val="lv-LV"/>
              </w:rPr>
            </w:pPr>
            <w:r w:rsidRPr="002E5527">
              <w:rPr>
                <w:rFonts w:ascii="Times New Roman" w:hAnsi="Times New Roman" w:cs="Times New Roman"/>
                <w:b w:val="0"/>
                <w:bCs w:val="0"/>
                <w:sz w:val="24"/>
                <w:szCs w:val="24"/>
                <w:lang w:val="lv-LV"/>
              </w:rPr>
              <w:t>8.</w:t>
            </w:r>
            <w:r w:rsidR="008B6186">
              <w:rPr>
                <w:rFonts w:ascii="Times New Roman" w:hAnsi="Times New Roman" w:cs="Times New Roman"/>
                <w:b w:val="0"/>
                <w:bCs w:val="0"/>
                <w:sz w:val="24"/>
                <w:szCs w:val="24"/>
                <w:lang w:val="lv-LV"/>
              </w:rPr>
              <w:t>6</w:t>
            </w:r>
            <w:r w:rsidRPr="002E5527">
              <w:rPr>
                <w:rFonts w:ascii="Times New Roman" w:hAnsi="Times New Roman" w:cs="Times New Roman"/>
                <w:b w:val="0"/>
                <w:bCs w:val="0"/>
                <w:sz w:val="24"/>
                <w:szCs w:val="24"/>
                <w:lang w:val="lv-LV"/>
              </w:rPr>
              <w:t xml:space="preserve">. </w:t>
            </w:r>
            <w:r w:rsidR="00690B7D" w:rsidRPr="00345F3A">
              <w:rPr>
                <w:rFonts w:ascii="Times New Roman" w:hAnsi="Times New Roman" w:cs="Times New Roman"/>
                <w:b w:val="0"/>
                <w:bCs w:val="0"/>
                <w:sz w:val="24"/>
                <w:szCs w:val="24"/>
              </w:rPr>
              <w:t>Difterijas vakcinācijas aptver</w:t>
            </w:r>
            <w:r w:rsidR="00345F3A" w:rsidRPr="002B555F">
              <w:rPr>
                <w:rFonts w:ascii="Times New Roman" w:hAnsi="Times New Roman" w:cs="Times New Roman"/>
                <w:b w:val="0"/>
                <w:bCs w:val="0"/>
                <w:sz w:val="24"/>
                <w:szCs w:val="24"/>
              </w:rPr>
              <w:t xml:space="preserve">e </w:t>
            </w:r>
            <w:r w:rsidR="00053A9B">
              <w:rPr>
                <w:rFonts w:ascii="Times New Roman" w:hAnsi="Times New Roman" w:cs="Times New Roman"/>
                <w:b w:val="0"/>
                <w:bCs w:val="0"/>
                <w:sz w:val="24"/>
                <w:szCs w:val="24"/>
              </w:rPr>
              <w:t>24 mēnešos</w:t>
            </w:r>
            <w:r w:rsidRPr="002E5527">
              <w:rPr>
                <w:rFonts w:asciiTheme="majorHAnsi" w:hAnsiTheme="majorHAnsi" w:cstheme="majorHAnsi"/>
                <w:b w:val="0"/>
                <w:bCs w:val="0"/>
              </w:rPr>
              <w:t xml:space="preserve"> </w:t>
            </w:r>
            <w:r w:rsidRPr="002E5527">
              <w:rPr>
                <w:rFonts w:ascii="Times New Roman" w:hAnsi="Times New Roman" w:cs="Times New Roman"/>
                <w:b w:val="0"/>
                <w:bCs w:val="0"/>
                <w:sz w:val="24"/>
                <w:szCs w:val="24"/>
                <w:lang w:val="lv-LV"/>
              </w:rPr>
              <w:t xml:space="preserve">(%) (avots: SPKC) </w:t>
            </w:r>
          </w:p>
        </w:tc>
        <w:tc>
          <w:tcPr>
            <w:tcW w:w="911" w:type="pct"/>
          </w:tcPr>
          <w:p w14:paraId="3ED8BF50" w14:textId="3941DB5E" w:rsidR="002E5527" w:rsidRPr="002E5527" w:rsidRDefault="00345F3A" w:rsidP="002E5527">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v-LV"/>
              </w:rPr>
            </w:pPr>
            <w:r w:rsidRPr="00411088">
              <w:rPr>
                <w:rFonts w:ascii="Times New Roman" w:hAnsi="Times New Roman" w:cs="Times New Roman"/>
                <w:sz w:val="24"/>
                <w:szCs w:val="24"/>
                <w:lang w:val="lv-LV"/>
              </w:rPr>
              <w:t>96,2</w:t>
            </w:r>
          </w:p>
        </w:tc>
        <w:tc>
          <w:tcPr>
            <w:tcW w:w="869" w:type="pct"/>
          </w:tcPr>
          <w:p w14:paraId="1C3038A1" w14:textId="2E896A3C" w:rsidR="002E5527" w:rsidRPr="002E5527" w:rsidRDefault="00345F3A" w:rsidP="002E5527">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v-LV"/>
              </w:rPr>
            </w:pPr>
            <w:r w:rsidRPr="00411088">
              <w:rPr>
                <w:rFonts w:ascii="Times New Roman" w:hAnsi="Times New Roman" w:cs="Times New Roman"/>
                <w:sz w:val="24"/>
                <w:szCs w:val="24"/>
                <w:lang w:val="lv-LV"/>
              </w:rPr>
              <w:t>95</w:t>
            </w:r>
          </w:p>
        </w:tc>
        <w:tc>
          <w:tcPr>
            <w:tcW w:w="955" w:type="pct"/>
          </w:tcPr>
          <w:p w14:paraId="00F946CB" w14:textId="401C76CE" w:rsidR="002E5527" w:rsidRPr="002E5527" w:rsidRDefault="00345F3A" w:rsidP="002E5527">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411088">
              <w:rPr>
                <w:rFonts w:ascii="Times New Roman" w:hAnsi="Times New Roman" w:cs="Times New Roman"/>
                <w:sz w:val="24"/>
                <w:szCs w:val="24"/>
                <w:lang w:val="lv-LV"/>
              </w:rPr>
              <w:t>&gt;95</w:t>
            </w:r>
          </w:p>
        </w:tc>
      </w:tr>
      <w:tr w:rsidR="00050859" w:rsidRPr="007C334A" w14:paraId="016D4A18"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65AE81AA" w14:textId="415A2445" w:rsidR="00E376E4" w:rsidRPr="00C52103" w:rsidRDefault="00E376E4" w:rsidP="00A33930">
            <w:pPr>
              <w:tabs>
                <w:tab w:val="left" w:pos="1854"/>
              </w:tabs>
              <w:jc w:val="both"/>
              <w:rPr>
                <w:rFonts w:ascii="Times New Roman" w:hAnsi="Times New Roman" w:cs="Times New Roman"/>
                <w:b w:val="0"/>
                <w:bCs w:val="0"/>
                <w:sz w:val="24"/>
                <w:szCs w:val="24"/>
                <w:lang w:val="lv-LV"/>
              </w:rPr>
            </w:pPr>
            <w:r w:rsidRPr="00C52103">
              <w:rPr>
                <w:rFonts w:ascii="Times New Roman" w:hAnsi="Times New Roman" w:cs="Times New Roman"/>
                <w:b w:val="0"/>
                <w:bCs w:val="0"/>
                <w:sz w:val="24"/>
                <w:szCs w:val="24"/>
                <w:lang w:val="lv-LV"/>
              </w:rPr>
              <w:t>8.</w:t>
            </w:r>
            <w:r w:rsidR="008B6186">
              <w:rPr>
                <w:rFonts w:ascii="Times New Roman" w:hAnsi="Times New Roman" w:cs="Times New Roman"/>
                <w:b w:val="0"/>
                <w:bCs w:val="0"/>
                <w:sz w:val="24"/>
                <w:szCs w:val="24"/>
                <w:lang w:val="lv-LV"/>
              </w:rPr>
              <w:t>7</w:t>
            </w:r>
            <w:r w:rsidRPr="00C52103">
              <w:rPr>
                <w:rFonts w:ascii="Times New Roman" w:hAnsi="Times New Roman" w:cs="Times New Roman"/>
                <w:b w:val="0"/>
                <w:bCs w:val="0"/>
                <w:sz w:val="24"/>
                <w:szCs w:val="24"/>
                <w:lang w:val="lv-LV"/>
              </w:rPr>
              <w:t>. Atteikumu no vakcinācijas skaits (avots:</w:t>
            </w:r>
            <w:r>
              <w:rPr>
                <w:rFonts w:ascii="Times New Roman" w:hAnsi="Times New Roman" w:cs="Times New Roman"/>
                <w:b w:val="0"/>
                <w:bCs w:val="0"/>
                <w:sz w:val="24"/>
                <w:szCs w:val="24"/>
                <w:lang w:val="lv-LV"/>
              </w:rPr>
              <w:t xml:space="preserve"> </w:t>
            </w:r>
            <w:r w:rsidRPr="00C52103">
              <w:rPr>
                <w:rFonts w:ascii="Times New Roman" w:hAnsi="Times New Roman" w:cs="Times New Roman"/>
                <w:b w:val="0"/>
                <w:bCs w:val="0"/>
                <w:sz w:val="24"/>
                <w:szCs w:val="24"/>
                <w:lang w:val="lv-LV"/>
              </w:rPr>
              <w:t>SPKC)</w:t>
            </w:r>
            <w:r w:rsidR="00A569E3">
              <w:rPr>
                <w:rStyle w:val="FootnoteReference"/>
                <w:rFonts w:ascii="Times New Roman" w:hAnsi="Times New Roman"/>
                <w:b w:val="0"/>
                <w:bCs w:val="0"/>
                <w:sz w:val="24"/>
                <w:szCs w:val="24"/>
                <w:lang w:val="lv-LV"/>
              </w:rPr>
              <w:footnoteReference w:id="19"/>
            </w:r>
          </w:p>
        </w:tc>
        <w:tc>
          <w:tcPr>
            <w:tcW w:w="911" w:type="pct"/>
          </w:tcPr>
          <w:p w14:paraId="72B143A0" w14:textId="77777777" w:rsidR="00E376E4" w:rsidRPr="00024F3A" w:rsidRDefault="00E376E4" w:rsidP="0088434C">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024F3A">
              <w:rPr>
                <w:rFonts w:ascii="Times New Roman" w:hAnsi="Times New Roman" w:cs="Times New Roman"/>
                <w:color w:val="000000" w:themeColor="text1"/>
                <w:sz w:val="24"/>
                <w:szCs w:val="24"/>
                <w:lang w:val="lv-LV"/>
              </w:rPr>
              <w:t>58381</w:t>
            </w:r>
          </w:p>
        </w:tc>
        <w:tc>
          <w:tcPr>
            <w:tcW w:w="869" w:type="pct"/>
          </w:tcPr>
          <w:p w14:paraId="157C4E68" w14:textId="77777777" w:rsidR="00E376E4" w:rsidRPr="00024F3A" w:rsidRDefault="00E376E4" w:rsidP="0088434C">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024F3A">
              <w:rPr>
                <w:rFonts w:ascii="Times New Roman" w:hAnsi="Times New Roman" w:cs="Times New Roman"/>
                <w:color w:val="000000" w:themeColor="text1"/>
                <w:sz w:val="24"/>
                <w:szCs w:val="24"/>
                <w:lang w:val="lv-LV"/>
              </w:rPr>
              <w:t>55000</w:t>
            </w:r>
          </w:p>
        </w:tc>
        <w:tc>
          <w:tcPr>
            <w:tcW w:w="955" w:type="pct"/>
          </w:tcPr>
          <w:p w14:paraId="5CD8BA3B" w14:textId="77777777" w:rsidR="00E376E4" w:rsidRPr="007C334A" w:rsidRDefault="00E376E4" w:rsidP="0088434C">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53000</w:t>
            </w:r>
          </w:p>
        </w:tc>
      </w:tr>
      <w:tr w:rsidR="00050859" w:rsidRPr="007C334A" w14:paraId="10EDB692"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58C03A55"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p>
        </w:tc>
        <w:tc>
          <w:tcPr>
            <w:tcW w:w="911" w:type="pct"/>
          </w:tcPr>
          <w:p w14:paraId="618AB0E2"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p>
        </w:tc>
        <w:tc>
          <w:tcPr>
            <w:tcW w:w="869" w:type="pct"/>
          </w:tcPr>
          <w:p w14:paraId="20B0C9E3"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p>
        </w:tc>
        <w:tc>
          <w:tcPr>
            <w:tcW w:w="955" w:type="pct"/>
          </w:tcPr>
          <w:p w14:paraId="393DBFA4"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p>
        </w:tc>
      </w:tr>
      <w:tr w:rsidR="00E376E4" w:rsidRPr="007C334A" w14:paraId="2D5C7B9C" w14:textId="77777777" w:rsidTr="00A33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0A81B72A" w14:textId="77777777" w:rsidR="00E376E4" w:rsidRPr="007C334A" w:rsidRDefault="00E376E4" w:rsidP="00A33930">
            <w:pPr>
              <w:tabs>
                <w:tab w:val="left" w:pos="1854"/>
              </w:tabs>
              <w:jc w:val="both"/>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9. Politikas rezultāts: Samazinājusies saslimstība ar infekcijas slimībām</w:t>
            </w:r>
          </w:p>
        </w:tc>
      </w:tr>
      <w:tr w:rsidR="00050859" w:rsidRPr="007C334A" w14:paraId="512620A8"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4FFECFBC"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color w:val="000000" w:themeColor="text1"/>
                <w:sz w:val="24"/>
                <w:szCs w:val="24"/>
                <w:lang w:val="lv-LV"/>
              </w:rPr>
              <w:t>Rezultatīvais rādītājs</w:t>
            </w:r>
          </w:p>
        </w:tc>
        <w:tc>
          <w:tcPr>
            <w:tcW w:w="911" w:type="pct"/>
          </w:tcPr>
          <w:p w14:paraId="7D7444BF"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2019. gads</w:t>
            </w:r>
          </w:p>
        </w:tc>
        <w:tc>
          <w:tcPr>
            <w:tcW w:w="869" w:type="pct"/>
          </w:tcPr>
          <w:p w14:paraId="707E5157"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2024. gads</w:t>
            </w:r>
          </w:p>
        </w:tc>
        <w:tc>
          <w:tcPr>
            <w:tcW w:w="955" w:type="pct"/>
          </w:tcPr>
          <w:p w14:paraId="39035D7C"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b/>
                <w:bCs/>
                <w:color w:val="000000" w:themeColor="text1"/>
                <w:sz w:val="24"/>
                <w:szCs w:val="24"/>
                <w:lang w:val="lv-LV"/>
              </w:rPr>
              <w:t>2027. gads</w:t>
            </w:r>
          </w:p>
        </w:tc>
      </w:tr>
      <w:tr w:rsidR="00050859" w:rsidRPr="007C334A" w14:paraId="07C81D7B"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3EBFB93A"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9.1. Saslimstība ar akūtu B hepatītu (gadījumu skaits uz 100 000 iedzīvotāju) (avots: SPKC)</w:t>
            </w:r>
          </w:p>
        </w:tc>
        <w:tc>
          <w:tcPr>
            <w:tcW w:w="911" w:type="pct"/>
          </w:tcPr>
          <w:p w14:paraId="5C31CAFF" w14:textId="77777777" w:rsidR="00E376E4" w:rsidRPr="00FB1749"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FB1749">
              <w:rPr>
                <w:rFonts w:ascii="Times New Roman" w:hAnsi="Times New Roman" w:cs="Times New Roman"/>
                <w:color w:val="000000" w:themeColor="text1"/>
                <w:sz w:val="24"/>
                <w:szCs w:val="24"/>
                <w:lang w:val="lv-LV"/>
              </w:rPr>
              <w:t>1,6</w:t>
            </w:r>
          </w:p>
          <w:p w14:paraId="7D458C2C"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FB1749">
              <w:rPr>
                <w:rFonts w:ascii="Times New Roman" w:hAnsi="Times New Roman" w:cs="Times New Roman"/>
                <w:color w:val="000000" w:themeColor="text1"/>
                <w:sz w:val="24"/>
                <w:szCs w:val="24"/>
                <w:lang w:val="lv-LV"/>
              </w:rPr>
              <w:t>(2019)</w:t>
            </w:r>
          </w:p>
        </w:tc>
        <w:tc>
          <w:tcPr>
            <w:tcW w:w="869" w:type="pct"/>
          </w:tcPr>
          <w:p w14:paraId="701F77A1" w14:textId="77777777" w:rsidR="00E376E4" w:rsidRPr="00997377"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997377">
              <w:rPr>
                <w:rFonts w:ascii="Times New Roman" w:hAnsi="Times New Roman" w:cs="Times New Roman"/>
                <w:color w:val="000000" w:themeColor="text1"/>
                <w:sz w:val="24"/>
                <w:szCs w:val="24"/>
                <w:lang w:val="lv-LV"/>
              </w:rPr>
              <w:t>1,0</w:t>
            </w:r>
          </w:p>
        </w:tc>
        <w:tc>
          <w:tcPr>
            <w:tcW w:w="955" w:type="pct"/>
          </w:tcPr>
          <w:p w14:paraId="023D613D"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0,5</w:t>
            </w:r>
          </w:p>
        </w:tc>
      </w:tr>
      <w:tr w:rsidR="00050859" w:rsidRPr="007C334A" w14:paraId="39DD1395"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231FB3A1"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 xml:space="preserve">9.2. Saslimstība ar </w:t>
            </w:r>
            <w:r>
              <w:rPr>
                <w:rFonts w:ascii="Times New Roman" w:hAnsi="Times New Roman" w:cs="Times New Roman"/>
                <w:b w:val="0"/>
                <w:bCs w:val="0"/>
                <w:sz w:val="24"/>
                <w:szCs w:val="24"/>
                <w:lang w:val="lv-LV"/>
              </w:rPr>
              <w:t xml:space="preserve">akūtu </w:t>
            </w:r>
            <w:r w:rsidRPr="007C334A">
              <w:rPr>
                <w:rFonts w:ascii="Times New Roman" w:hAnsi="Times New Roman" w:cs="Times New Roman"/>
                <w:b w:val="0"/>
                <w:bCs w:val="0"/>
                <w:sz w:val="24"/>
                <w:szCs w:val="24"/>
                <w:lang w:val="lv-LV"/>
              </w:rPr>
              <w:t>C hepatītu (gadījumu skaits uz 100 000 iedzīvotāju) (avots: SPKC) </w:t>
            </w:r>
          </w:p>
        </w:tc>
        <w:tc>
          <w:tcPr>
            <w:tcW w:w="911" w:type="pct"/>
          </w:tcPr>
          <w:p w14:paraId="123AFDF3" w14:textId="77777777" w:rsidR="00E376E4" w:rsidRPr="00FB1749"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FB1749">
              <w:rPr>
                <w:rFonts w:ascii="Times New Roman" w:hAnsi="Times New Roman" w:cs="Times New Roman"/>
                <w:color w:val="000000" w:themeColor="text1"/>
                <w:sz w:val="24"/>
                <w:szCs w:val="24"/>
                <w:lang w:val="lv-LV"/>
              </w:rPr>
              <w:t>Akūts 2,5</w:t>
            </w:r>
          </w:p>
          <w:p w14:paraId="7C2D0F08"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FB1749">
              <w:rPr>
                <w:rFonts w:ascii="Times New Roman" w:hAnsi="Times New Roman" w:cs="Times New Roman"/>
                <w:color w:val="000000" w:themeColor="text1"/>
                <w:sz w:val="24"/>
                <w:szCs w:val="24"/>
                <w:lang w:val="lv-LV"/>
              </w:rPr>
              <w:t>(2019)</w:t>
            </w:r>
          </w:p>
        </w:tc>
        <w:tc>
          <w:tcPr>
            <w:tcW w:w="869" w:type="pct"/>
          </w:tcPr>
          <w:p w14:paraId="67A68D7E" w14:textId="77777777" w:rsidR="00E376E4" w:rsidRPr="00997377"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997377">
              <w:rPr>
                <w:rFonts w:ascii="Times New Roman" w:hAnsi="Times New Roman" w:cs="Times New Roman"/>
                <w:color w:val="000000" w:themeColor="text1"/>
                <w:sz w:val="24"/>
                <w:szCs w:val="24"/>
                <w:lang w:val="lv-LV"/>
              </w:rPr>
              <w:t>1,5</w:t>
            </w:r>
          </w:p>
        </w:tc>
        <w:tc>
          <w:tcPr>
            <w:tcW w:w="955" w:type="pct"/>
          </w:tcPr>
          <w:p w14:paraId="7B8F0C70"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1,0</w:t>
            </w:r>
          </w:p>
        </w:tc>
      </w:tr>
      <w:tr w:rsidR="00050859" w:rsidRPr="007C334A" w14:paraId="536FEB73"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71450E5F" w14:textId="77777777" w:rsidR="00E376E4" w:rsidRPr="002E5527" w:rsidRDefault="00E376E4" w:rsidP="00A33930">
            <w:pPr>
              <w:tabs>
                <w:tab w:val="left" w:pos="1854"/>
              </w:tabs>
              <w:jc w:val="both"/>
              <w:rPr>
                <w:rFonts w:ascii="Times New Roman" w:hAnsi="Times New Roman" w:cs="Times New Roman"/>
                <w:b w:val="0"/>
                <w:bCs w:val="0"/>
                <w:sz w:val="24"/>
                <w:szCs w:val="24"/>
                <w:lang w:val="lv-LV"/>
              </w:rPr>
            </w:pPr>
            <w:r w:rsidRPr="002E5527">
              <w:rPr>
                <w:rFonts w:ascii="Times New Roman" w:hAnsi="Times New Roman" w:cs="Times New Roman"/>
                <w:b w:val="0"/>
                <w:bCs w:val="0"/>
                <w:sz w:val="24"/>
                <w:szCs w:val="24"/>
                <w:lang w:val="lv-LV"/>
              </w:rPr>
              <w:t xml:space="preserve">9.3.  Saslimstība ar HIV (gadījumu skaits uz 100 000 iedzīvotāju) (avots: SPKC) </w:t>
            </w:r>
          </w:p>
        </w:tc>
        <w:tc>
          <w:tcPr>
            <w:tcW w:w="911" w:type="pct"/>
          </w:tcPr>
          <w:p w14:paraId="01454B27" w14:textId="77777777" w:rsidR="00E376E4" w:rsidRPr="002E5527"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E5527">
              <w:rPr>
                <w:rFonts w:ascii="Times New Roman" w:hAnsi="Times New Roman" w:cs="Times New Roman"/>
                <w:sz w:val="24"/>
                <w:szCs w:val="24"/>
                <w:lang w:val="lv-LV"/>
              </w:rPr>
              <w:t>15,4</w:t>
            </w:r>
          </w:p>
          <w:p w14:paraId="5A60B55D" w14:textId="77777777" w:rsidR="00E376E4" w:rsidRPr="002E5527"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lv-LV"/>
              </w:rPr>
            </w:pPr>
            <w:r w:rsidRPr="002E5527">
              <w:rPr>
                <w:rFonts w:ascii="Times New Roman" w:hAnsi="Times New Roman" w:cs="Times New Roman"/>
                <w:sz w:val="24"/>
                <w:szCs w:val="24"/>
                <w:lang w:val="lv-LV"/>
              </w:rPr>
              <w:t>(2019)</w:t>
            </w:r>
          </w:p>
        </w:tc>
        <w:tc>
          <w:tcPr>
            <w:tcW w:w="869" w:type="pct"/>
          </w:tcPr>
          <w:p w14:paraId="4B1A9258" w14:textId="77777777" w:rsidR="00E376E4" w:rsidRPr="002E5527"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E5527">
              <w:rPr>
                <w:rFonts w:ascii="Times New Roman" w:hAnsi="Times New Roman" w:cs="Times New Roman"/>
                <w:sz w:val="24"/>
                <w:szCs w:val="24"/>
                <w:lang w:val="lv-LV"/>
              </w:rPr>
              <w:t>13</w:t>
            </w:r>
          </w:p>
        </w:tc>
        <w:tc>
          <w:tcPr>
            <w:tcW w:w="955" w:type="pct"/>
          </w:tcPr>
          <w:p w14:paraId="556D0BF0" w14:textId="77777777" w:rsidR="00E376E4" w:rsidRPr="002E5527"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2E5527">
              <w:rPr>
                <w:rFonts w:ascii="Times New Roman" w:hAnsi="Times New Roman" w:cs="Times New Roman"/>
                <w:sz w:val="24"/>
                <w:szCs w:val="24"/>
                <w:lang w:val="lv-LV"/>
              </w:rPr>
              <w:t>11</w:t>
            </w:r>
          </w:p>
        </w:tc>
      </w:tr>
      <w:tr w:rsidR="002E5527" w:rsidRPr="007C334A" w14:paraId="4A11C176"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07A87EE3" w14:textId="61EB7289" w:rsidR="002E5527" w:rsidRPr="002E5527" w:rsidRDefault="002E5527" w:rsidP="002E5527">
            <w:pPr>
              <w:tabs>
                <w:tab w:val="left" w:pos="1854"/>
              </w:tabs>
              <w:jc w:val="both"/>
              <w:rPr>
                <w:rFonts w:ascii="Times New Roman" w:hAnsi="Times New Roman" w:cs="Times New Roman"/>
                <w:b w:val="0"/>
                <w:bCs w:val="0"/>
                <w:sz w:val="24"/>
                <w:szCs w:val="24"/>
                <w:lang w:val="lv-LV"/>
              </w:rPr>
            </w:pPr>
            <w:r w:rsidRPr="002E5527">
              <w:rPr>
                <w:rFonts w:ascii="Times New Roman" w:hAnsi="Times New Roman" w:cs="Times New Roman"/>
                <w:b w:val="0"/>
                <w:bCs w:val="0"/>
                <w:sz w:val="24"/>
                <w:szCs w:val="24"/>
                <w:lang w:val="lv-LV"/>
              </w:rPr>
              <w:t>9.4. Saslimstība ar tuberkulozi uz 100 000 iedzīvotāju</w:t>
            </w:r>
            <w:r w:rsidR="00964C2B">
              <w:rPr>
                <w:rStyle w:val="FootnoteReference"/>
                <w:rFonts w:ascii="Times New Roman" w:hAnsi="Times New Roman"/>
                <w:b w:val="0"/>
                <w:bCs w:val="0"/>
                <w:sz w:val="24"/>
                <w:szCs w:val="24"/>
                <w:lang w:val="lv-LV"/>
              </w:rPr>
              <w:footnoteReference w:id="20"/>
            </w:r>
            <w:r w:rsidRPr="002E5527">
              <w:rPr>
                <w:rFonts w:ascii="Times New Roman" w:hAnsi="Times New Roman" w:cs="Times New Roman"/>
                <w:b w:val="0"/>
                <w:bCs w:val="0"/>
                <w:sz w:val="24"/>
                <w:szCs w:val="24"/>
                <w:lang w:val="lv-LV"/>
              </w:rPr>
              <w:t xml:space="preserve"> (avots: SPKC) </w:t>
            </w:r>
          </w:p>
        </w:tc>
        <w:tc>
          <w:tcPr>
            <w:tcW w:w="911" w:type="pct"/>
          </w:tcPr>
          <w:p w14:paraId="6618715A" w14:textId="43F3CFC7" w:rsidR="002E5527" w:rsidRPr="002E5527" w:rsidRDefault="002E5527" w:rsidP="002E5527">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2E5527">
              <w:rPr>
                <w:rFonts w:ascii="Times New Roman" w:hAnsi="Times New Roman" w:cs="Times New Roman"/>
                <w:sz w:val="24"/>
                <w:szCs w:val="24"/>
                <w:lang w:val="lv-LV"/>
              </w:rPr>
              <w:t>24,9</w:t>
            </w:r>
          </w:p>
          <w:p w14:paraId="52C16DF3" w14:textId="77777777" w:rsidR="002E5527" w:rsidRPr="002E5527" w:rsidRDefault="002E5527" w:rsidP="002E5527">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v-LV"/>
              </w:rPr>
            </w:pPr>
            <w:r w:rsidRPr="002E5527">
              <w:rPr>
                <w:rFonts w:ascii="Times New Roman" w:hAnsi="Times New Roman" w:cs="Times New Roman"/>
                <w:sz w:val="24"/>
                <w:szCs w:val="24"/>
                <w:lang w:val="lv-LV"/>
              </w:rPr>
              <w:t>(2017)</w:t>
            </w:r>
          </w:p>
        </w:tc>
        <w:tc>
          <w:tcPr>
            <w:tcW w:w="869" w:type="pct"/>
          </w:tcPr>
          <w:p w14:paraId="61A3DE77" w14:textId="7DEFC813" w:rsidR="002E5527" w:rsidRPr="002E5527" w:rsidRDefault="00C857E9" w:rsidP="002E5527">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v-LV"/>
              </w:rPr>
            </w:pPr>
            <w:r w:rsidRPr="00C362C2">
              <w:rPr>
                <w:rFonts w:ascii="Times New Roman" w:hAnsi="Times New Roman" w:cs="Times New Roman"/>
                <w:sz w:val="24"/>
                <w:szCs w:val="24"/>
              </w:rPr>
              <w:t>21,12</w:t>
            </w:r>
          </w:p>
        </w:tc>
        <w:tc>
          <w:tcPr>
            <w:tcW w:w="955" w:type="pct"/>
          </w:tcPr>
          <w:p w14:paraId="669A573E" w14:textId="72DB8260" w:rsidR="002E5527" w:rsidRPr="002E5527" w:rsidRDefault="00C362C2" w:rsidP="002E5527">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C362C2">
              <w:rPr>
                <w:rFonts w:ascii="Times New Roman" w:hAnsi="Times New Roman" w:cs="Times New Roman"/>
                <w:sz w:val="24"/>
                <w:szCs w:val="24"/>
                <w:lang w:val="lv-LV"/>
              </w:rPr>
              <w:t>20,0</w:t>
            </w:r>
          </w:p>
        </w:tc>
      </w:tr>
      <w:tr w:rsidR="00050859" w:rsidRPr="007C334A" w14:paraId="7A65CB4D"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50A04CA7" w14:textId="2405A771" w:rsidR="00E376E4" w:rsidRPr="00125EBF" w:rsidRDefault="00E376E4" w:rsidP="00A33930">
            <w:pPr>
              <w:tabs>
                <w:tab w:val="left" w:pos="1854"/>
              </w:tabs>
              <w:jc w:val="both"/>
              <w:rPr>
                <w:rFonts w:ascii="Times New Roman" w:hAnsi="Times New Roman" w:cs="Times New Roman"/>
                <w:b w:val="0"/>
                <w:bCs w:val="0"/>
                <w:sz w:val="24"/>
                <w:szCs w:val="24"/>
                <w:lang w:val="lv-LV"/>
              </w:rPr>
            </w:pPr>
            <w:r>
              <w:rPr>
                <w:rFonts w:ascii="Times New Roman" w:hAnsi="Times New Roman" w:cs="Times New Roman"/>
                <w:b w:val="0"/>
                <w:bCs w:val="0"/>
                <w:sz w:val="24"/>
                <w:szCs w:val="24"/>
              </w:rPr>
              <w:t>9.</w:t>
            </w:r>
            <w:r w:rsidR="00CC38F7">
              <w:rPr>
                <w:rFonts w:ascii="Times New Roman" w:hAnsi="Times New Roman" w:cs="Times New Roman"/>
                <w:b w:val="0"/>
                <w:bCs w:val="0"/>
                <w:sz w:val="24"/>
                <w:szCs w:val="24"/>
              </w:rPr>
              <w:t>5</w:t>
            </w:r>
            <w:r>
              <w:rPr>
                <w:rFonts w:ascii="Times New Roman" w:hAnsi="Times New Roman" w:cs="Times New Roman"/>
                <w:b w:val="0"/>
                <w:bCs w:val="0"/>
                <w:sz w:val="24"/>
                <w:szCs w:val="24"/>
              </w:rPr>
              <w:t xml:space="preserve">. </w:t>
            </w:r>
            <w:r w:rsidRPr="00125EBF">
              <w:rPr>
                <w:rFonts w:ascii="Times New Roman" w:hAnsi="Times New Roman" w:cs="Times New Roman"/>
                <w:b w:val="0"/>
                <w:bCs w:val="0"/>
                <w:sz w:val="24"/>
                <w:szCs w:val="24"/>
              </w:rPr>
              <w:t>Reģistrēto HIV gadījumu skaits ar nezināmu infcēšanās ceļu (%) (avots SPKC)</w:t>
            </w:r>
            <w:r w:rsidRPr="00091FC8">
              <w:rPr>
                <w:rFonts w:ascii="Times New Roman" w:hAnsi="Times New Roman" w:cs="Times New Roman"/>
                <w:b w:val="0"/>
                <w:bCs w:val="0"/>
                <w:color w:val="00B050"/>
                <w:sz w:val="24"/>
                <w:szCs w:val="24"/>
                <w:lang w:val="lv-LV"/>
              </w:rPr>
              <w:t xml:space="preserve"> </w:t>
            </w:r>
          </w:p>
        </w:tc>
        <w:tc>
          <w:tcPr>
            <w:tcW w:w="911" w:type="pct"/>
          </w:tcPr>
          <w:p w14:paraId="30A97CE2" w14:textId="77777777" w:rsidR="00E376E4" w:rsidRPr="00D30C61"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D30C61">
              <w:rPr>
                <w:rFonts w:ascii="Times New Roman" w:hAnsi="Times New Roman" w:cs="Times New Roman"/>
                <w:color w:val="000000" w:themeColor="text1"/>
                <w:sz w:val="24"/>
                <w:szCs w:val="24"/>
                <w:lang w:val="lv-LV"/>
              </w:rPr>
              <w:t>42</w:t>
            </w:r>
          </w:p>
        </w:tc>
        <w:tc>
          <w:tcPr>
            <w:tcW w:w="869" w:type="pct"/>
          </w:tcPr>
          <w:p w14:paraId="7128B840" w14:textId="77777777" w:rsidR="00E376E4" w:rsidRPr="00D30C61"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D30C61">
              <w:rPr>
                <w:rFonts w:ascii="Times New Roman" w:hAnsi="Times New Roman" w:cs="Times New Roman"/>
                <w:color w:val="000000" w:themeColor="text1"/>
                <w:sz w:val="24"/>
                <w:szCs w:val="24"/>
                <w:lang w:val="lv-LV"/>
              </w:rPr>
              <w:t>3</w:t>
            </w:r>
            <w:r>
              <w:rPr>
                <w:rFonts w:ascii="Times New Roman" w:hAnsi="Times New Roman" w:cs="Times New Roman"/>
                <w:color w:val="000000" w:themeColor="text1"/>
                <w:sz w:val="24"/>
                <w:szCs w:val="24"/>
                <w:lang w:val="lv-LV"/>
              </w:rPr>
              <w:t>6</w:t>
            </w:r>
          </w:p>
        </w:tc>
        <w:tc>
          <w:tcPr>
            <w:tcW w:w="955" w:type="pct"/>
          </w:tcPr>
          <w:p w14:paraId="42315A66"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34</w:t>
            </w:r>
          </w:p>
        </w:tc>
      </w:tr>
      <w:tr w:rsidR="00050859" w:rsidRPr="007C334A" w14:paraId="22176564"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2E35376B" w14:textId="78E999C9" w:rsidR="00E376E4" w:rsidRPr="00125EBF" w:rsidRDefault="00E376E4" w:rsidP="00A33930">
            <w:pPr>
              <w:tabs>
                <w:tab w:val="left" w:pos="1854"/>
              </w:tabs>
              <w:jc w:val="both"/>
              <w:rPr>
                <w:rFonts w:ascii="Times New Roman" w:hAnsi="Times New Roman" w:cs="Times New Roman"/>
                <w:b w:val="0"/>
                <w:bCs w:val="0"/>
                <w:sz w:val="24"/>
                <w:szCs w:val="24"/>
                <w:lang w:val="lv-LV"/>
              </w:rPr>
            </w:pPr>
          </w:p>
        </w:tc>
        <w:tc>
          <w:tcPr>
            <w:tcW w:w="911" w:type="pct"/>
          </w:tcPr>
          <w:p w14:paraId="4A9BD3D2"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p>
        </w:tc>
        <w:tc>
          <w:tcPr>
            <w:tcW w:w="869" w:type="pct"/>
          </w:tcPr>
          <w:p w14:paraId="5719F1DC"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p>
        </w:tc>
        <w:tc>
          <w:tcPr>
            <w:tcW w:w="955" w:type="pct"/>
          </w:tcPr>
          <w:p w14:paraId="19606535"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p>
        </w:tc>
      </w:tr>
      <w:tr w:rsidR="00E376E4" w:rsidRPr="007C334A" w14:paraId="79735ED8" w14:textId="77777777" w:rsidTr="00A33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76997D93" w14:textId="77777777" w:rsidR="00E376E4" w:rsidRPr="007C334A" w:rsidRDefault="00E376E4" w:rsidP="00A33930">
            <w:pPr>
              <w:tabs>
                <w:tab w:val="left" w:pos="1854"/>
              </w:tabs>
              <w:spacing w:before="120" w:after="120"/>
              <w:jc w:val="both"/>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 xml:space="preserve">10. Politikas rezultāts: </w:t>
            </w:r>
            <w:r w:rsidRPr="007C334A">
              <w:rPr>
                <w:rFonts w:ascii="Times New Roman" w:hAnsi="Times New Roman" w:cs="Times New Roman"/>
                <w:sz w:val="24"/>
                <w:szCs w:val="24"/>
                <w:lang w:val="lv-LV"/>
              </w:rPr>
              <w:t>Ierobežota antimikrobiālās rezistences attīstība un izplatība</w:t>
            </w:r>
            <w:r>
              <w:rPr>
                <w:rFonts w:ascii="Times New Roman" w:hAnsi="Times New Roman" w:cs="Times New Roman"/>
                <w:sz w:val="24"/>
                <w:szCs w:val="24"/>
                <w:lang w:val="lv-LV"/>
              </w:rPr>
              <w:t xml:space="preserve"> </w:t>
            </w:r>
          </w:p>
        </w:tc>
      </w:tr>
      <w:tr w:rsidR="00050859" w:rsidRPr="007C334A" w14:paraId="0229169E"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5A0A7AC7"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color w:val="000000" w:themeColor="text1"/>
                <w:sz w:val="24"/>
                <w:szCs w:val="24"/>
                <w:lang w:val="lv-LV"/>
              </w:rPr>
              <w:t>Rezultatīvais rādītājs</w:t>
            </w:r>
          </w:p>
        </w:tc>
        <w:tc>
          <w:tcPr>
            <w:tcW w:w="911" w:type="pct"/>
          </w:tcPr>
          <w:p w14:paraId="5F151D4D"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2019. gads</w:t>
            </w:r>
          </w:p>
        </w:tc>
        <w:tc>
          <w:tcPr>
            <w:tcW w:w="869" w:type="pct"/>
          </w:tcPr>
          <w:p w14:paraId="4811FA39"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2024. gads</w:t>
            </w:r>
          </w:p>
        </w:tc>
        <w:tc>
          <w:tcPr>
            <w:tcW w:w="955" w:type="pct"/>
          </w:tcPr>
          <w:p w14:paraId="74B94215" w14:textId="77777777" w:rsidR="00E376E4" w:rsidRPr="007C334A" w:rsidRDefault="00E376E4" w:rsidP="00A33930">
            <w:pPr>
              <w:tabs>
                <w:tab w:val="left" w:pos="185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b/>
                <w:bCs/>
                <w:color w:val="000000" w:themeColor="text1"/>
                <w:sz w:val="24"/>
                <w:szCs w:val="24"/>
                <w:lang w:val="lv-LV"/>
              </w:rPr>
              <w:t>2027. gads</w:t>
            </w:r>
          </w:p>
        </w:tc>
      </w:tr>
      <w:tr w:rsidR="002E5527" w:rsidRPr="007C334A" w14:paraId="2C2A1A08"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7D556FF4" w14:textId="77777777" w:rsidR="002E5527" w:rsidRPr="002E5527" w:rsidRDefault="002E5527" w:rsidP="002E5527">
            <w:pPr>
              <w:tabs>
                <w:tab w:val="left" w:pos="1854"/>
              </w:tabs>
              <w:jc w:val="both"/>
              <w:rPr>
                <w:rFonts w:ascii="Times New Roman" w:hAnsi="Times New Roman" w:cs="Times New Roman"/>
                <w:sz w:val="24"/>
                <w:szCs w:val="24"/>
                <w:lang w:val="lv-LV"/>
              </w:rPr>
            </w:pPr>
            <w:r w:rsidRPr="002E5527">
              <w:rPr>
                <w:rFonts w:ascii="Times New Roman" w:hAnsi="Times New Roman" w:cs="Times New Roman"/>
                <w:b w:val="0"/>
                <w:bCs w:val="0"/>
                <w:sz w:val="24"/>
                <w:szCs w:val="24"/>
              </w:rPr>
              <w:lastRenderedPageBreak/>
              <w:t xml:space="preserve">10.1. Latvijas iedzīvotāju īpatsvars, kas antibiotikas iegādājušies bez receptes (avots: Eirobarometra pētījums) </w:t>
            </w:r>
          </w:p>
        </w:tc>
        <w:tc>
          <w:tcPr>
            <w:tcW w:w="911" w:type="pct"/>
          </w:tcPr>
          <w:p w14:paraId="24FECDC1" w14:textId="7C0E6B34" w:rsidR="002E5527" w:rsidRPr="00F91B60" w:rsidRDefault="009A1F00" w:rsidP="009A1F0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F91B60">
              <w:rPr>
                <w:rFonts w:ascii="Times New Roman" w:hAnsi="Times New Roman" w:cs="Times New Roman"/>
                <w:sz w:val="24"/>
                <w:szCs w:val="24"/>
                <w:lang w:val="lv-LV"/>
              </w:rPr>
              <w:t>9</w:t>
            </w:r>
          </w:p>
          <w:p w14:paraId="51B4EB90" w14:textId="5929B5F7" w:rsidR="002E5527" w:rsidRPr="00BF381E" w:rsidRDefault="009A1F00" w:rsidP="009A1F0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BF381E">
              <w:rPr>
                <w:rFonts w:ascii="Times New Roman" w:hAnsi="Times New Roman" w:cs="Times New Roman"/>
                <w:sz w:val="24"/>
                <w:szCs w:val="24"/>
                <w:lang w:val="lv-LV"/>
              </w:rPr>
              <w:t>(2017)</w:t>
            </w:r>
          </w:p>
        </w:tc>
        <w:tc>
          <w:tcPr>
            <w:tcW w:w="869" w:type="pct"/>
          </w:tcPr>
          <w:p w14:paraId="24BDD0E6" w14:textId="50339D21" w:rsidR="002E5527" w:rsidRPr="002E5527" w:rsidRDefault="00BF381E" w:rsidP="009A1F0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lv-LV"/>
              </w:rPr>
            </w:pPr>
            <w:r w:rsidRPr="00F91B60">
              <w:rPr>
                <w:rFonts w:ascii="Times New Roman" w:hAnsi="Times New Roman" w:cs="Times New Roman"/>
                <w:sz w:val="24"/>
                <w:szCs w:val="24"/>
                <w:lang w:val="lv-LV"/>
              </w:rPr>
              <w:t>8</w:t>
            </w:r>
          </w:p>
        </w:tc>
        <w:tc>
          <w:tcPr>
            <w:tcW w:w="955" w:type="pct"/>
          </w:tcPr>
          <w:p w14:paraId="2103DC60" w14:textId="671FE2E9" w:rsidR="002E5527" w:rsidRPr="002E5527" w:rsidRDefault="00BF381E" w:rsidP="009A1F0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lv-LV"/>
              </w:rPr>
            </w:pPr>
            <w:r w:rsidRPr="00F91B60">
              <w:rPr>
                <w:rFonts w:ascii="Times New Roman" w:hAnsi="Times New Roman" w:cs="Times New Roman"/>
                <w:sz w:val="24"/>
                <w:szCs w:val="24"/>
                <w:lang w:val="lv-LV"/>
              </w:rPr>
              <w:t>5</w:t>
            </w:r>
          </w:p>
        </w:tc>
      </w:tr>
      <w:tr w:rsidR="002E5527" w:rsidRPr="007C334A" w14:paraId="6B60D0C2"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66355F80" w14:textId="41C63817" w:rsidR="002E5527" w:rsidRPr="002E5527" w:rsidRDefault="002E5527" w:rsidP="002E5527">
            <w:pPr>
              <w:tabs>
                <w:tab w:val="left" w:pos="1854"/>
              </w:tabs>
              <w:jc w:val="both"/>
              <w:rPr>
                <w:rFonts w:ascii="Times New Roman" w:hAnsi="Times New Roman" w:cs="Times New Roman"/>
                <w:sz w:val="24"/>
                <w:szCs w:val="24"/>
                <w:lang w:val="lv-LV"/>
              </w:rPr>
            </w:pPr>
            <w:r w:rsidRPr="002E5527">
              <w:rPr>
                <w:rFonts w:ascii="Times New Roman" w:hAnsi="Times New Roman" w:cs="Times New Roman"/>
                <w:b w:val="0"/>
                <w:sz w:val="24"/>
                <w:szCs w:val="24"/>
              </w:rPr>
              <w:t>10.2. Antimikrobiālo līdzekļu patēriņš sistēmiskai lietošanai stacionārajā sektorā DID (avots: ESAC-NET)</w:t>
            </w:r>
          </w:p>
        </w:tc>
        <w:tc>
          <w:tcPr>
            <w:tcW w:w="911" w:type="pct"/>
          </w:tcPr>
          <w:p w14:paraId="7E58BD9B" w14:textId="4D510260" w:rsidR="002E5527" w:rsidRPr="00F91B60" w:rsidRDefault="00BF381E" w:rsidP="009A1F0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F91B60">
              <w:rPr>
                <w:rFonts w:ascii="Times New Roman" w:hAnsi="Times New Roman" w:cs="Times New Roman"/>
                <w:sz w:val="24"/>
                <w:szCs w:val="24"/>
                <w:lang w:val="lv-LV"/>
              </w:rPr>
              <w:t>&lt;</w:t>
            </w:r>
            <w:r w:rsidR="0072167E" w:rsidRPr="00F91B60">
              <w:rPr>
                <w:rFonts w:ascii="Times New Roman" w:hAnsi="Times New Roman" w:cs="Times New Roman"/>
                <w:sz w:val="24"/>
                <w:szCs w:val="24"/>
                <w:lang w:val="lv-LV"/>
              </w:rPr>
              <w:t>2</w:t>
            </w:r>
          </w:p>
          <w:p w14:paraId="289D8CFD" w14:textId="50C0D8CE" w:rsidR="002E5527" w:rsidRPr="00BF381E" w:rsidRDefault="0072167E" w:rsidP="009A1F0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BF381E">
              <w:rPr>
                <w:rFonts w:ascii="Times New Roman" w:hAnsi="Times New Roman" w:cs="Times New Roman"/>
                <w:sz w:val="24"/>
                <w:szCs w:val="24"/>
                <w:lang w:val="lv-LV"/>
              </w:rPr>
              <w:t>(2017)</w:t>
            </w:r>
          </w:p>
        </w:tc>
        <w:tc>
          <w:tcPr>
            <w:tcW w:w="869" w:type="pct"/>
          </w:tcPr>
          <w:p w14:paraId="3F36976F" w14:textId="37D4EEC6" w:rsidR="002E5527" w:rsidRPr="002E5527" w:rsidRDefault="005F1611" w:rsidP="009A1F0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v-LV"/>
              </w:rPr>
            </w:pPr>
            <w:r w:rsidRPr="00F91B60">
              <w:rPr>
                <w:rFonts w:ascii="Times New Roman" w:hAnsi="Times New Roman" w:cs="Times New Roman"/>
                <w:sz w:val="24"/>
                <w:szCs w:val="24"/>
                <w:lang w:val="lv-LV"/>
              </w:rPr>
              <w:t>&lt;2</w:t>
            </w:r>
          </w:p>
        </w:tc>
        <w:tc>
          <w:tcPr>
            <w:tcW w:w="955" w:type="pct"/>
          </w:tcPr>
          <w:p w14:paraId="2C5C48C7" w14:textId="7ED8E9DB" w:rsidR="002E5527" w:rsidRPr="002E5527" w:rsidRDefault="005F1611" w:rsidP="009A1F0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v-LV"/>
              </w:rPr>
            </w:pPr>
            <w:r w:rsidRPr="00F91B60">
              <w:rPr>
                <w:rFonts w:ascii="Times New Roman" w:hAnsi="Times New Roman" w:cs="Times New Roman"/>
                <w:sz w:val="24"/>
                <w:szCs w:val="24"/>
                <w:lang w:val="lv-LV"/>
              </w:rPr>
              <w:t>&lt;1,5</w:t>
            </w:r>
          </w:p>
        </w:tc>
      </w:tr>
      <w:tr w:rsidR="002E5527" w:rsidRPr="007C334A" w14:paraId="6A7E47C8"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7C3593D7" w14:textId="6C62A40B" w:rsidR="002E5527" w:rsidRPr="002E5527" w:rsidRDefault="002E5527" w:rsidP="002E5527">
            <w:pPr>
              <w:tabs>
                <w:tab w:val="left" w:pos="1854"/>
              </w:tabs>
              <w:jc w:val="both"/>
              <w:rPr>
                <w:rFonts w:ascii="Times New Roman" w:hAnsi="Times New Roman" w:cs="Times New Roman"/>
                <w:sz w:val="24"/>
                <w:szCs w:val="24"/>
                <w:lang w:val="lv-LV"/>
              </w:rPr>
            </w:pPr>
            <w:r w:rsidRPr="002E5527">
              <w:rPr>
                <w:rFonts w:ascii="Times New Roman" w:hAnsi="Times New Roman" w:cs="Times New Roman"/>
                <w:b w:val="0"/>
                <w:bCs w:val="0"/>
                <w:sz w:val="24"/>
                <w:szCs w:val="24"/>
              </w:rPr>
              <w:t>10.3. Latvijas iedzīvotāju izpratne par antibiotiku izmantošanu (%) (avots: Eirobarometra pētījums)</w:t>
            </w:r>
          </w:p>
        </w:tc>
        <w:tc>
          <w:tcPr>
            <w:tcW w:w="911" w:type="pct"/>
          </w:tcPr>
          <w:p w14:paraId="39ADFCEA" w14:textId="62908525" w:rsidR="002E5527" w:rsidRPr="00F91B60" w:rsidRDefault="0061685C" w:rsidP="009A1F0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F91B60">
              <w:rPr>
                <w:rFonts w:ascii="Times New Roman" w:hAnsi="Times New Roman" w:cs="Times New Roman"/>
                <w:sz w:val="24"/>
                <w:szCs w:val="24"/>
                <w:lang w:val="lv-LV"/>
              </w:rPr>
              <w:t>26</w:t>
            </w:r>
          </w:p>
          <w:p w14:paraId="2E759891" w14:textId="35CA7E8F" w:rsidR="002E5527" w:rsidRPr="002E5527" w:rsidRDefault="0061685C" w:rsidP="009A1F0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lv-LV"/>
              </w:rPr>
            </w:pPr>
            <w:r w:rsidRPr="00F91B60">
              <w:rPr>
                <w:rFonts w:ascii="Times New Roman" w:hAnsi="Times New Roman" w:cs="Times New Roman"/>
                <w:sz w:val="24"/>
                <w:szCs w:val="24"/>
                <w:lang w:val="lv-LV"/>
              </w:rPr>
              <w:t>(2016)</w:t>
            </w:r>
          </w:p>
        </w:tc>
        <w:tc>
          <w:tcPr>
            <w:tcW w:w="869" w:type="pct"/>
          </w:tcPr>
          <w:p w14:paraId="706AB715" w14:textId="5D50CFC1" w:rsidR="002E5527" w:rsidRPr="002E5527" w:rsidRDefault="005F1611" w:rsidP="009A1F0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lv-LV"/>
              </w:rPr>
            </w:pPr>
            <w:r w:rsidRPr="00F91B60">
              <w:rPr>
                <w:rFonts w:ascii="Times New Roman" w:hAnsi="Times New Roman" w:cs="Times New Roman"/>
                <w:sz w:val="24"/>
                <w:szCs w:val="24"/>
                <w:lang w:val="lv-LV"/>
              </w:rPr>
              <w:t>30</w:t>
            </w:r>
          </w:p>
        </w:tc>
        <w:tc>
          <w:tcPr>
            <w:tcW w:w="955" w:type="pct"/>
          </w:tcPr>
          <w:p w14:paraId="48FE9A9D" w14:textId="003F0DDD" w:rsidR="002E5527" w:rsidRPr="002E5527" w:rsidRDefault="005F1611" w:rsidP="009A1F0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lv-LV"/>
              </w:rPr>
            </w:pPr>
            <w:r w:rsidRPr="00F91B60">
              <w:rPr>
                <w:rFonts w:ascii="Times New Roman" w:hAnsi="Times New Roman" w:cs="Times New Roman"/>
                <w:sz w:val="24"/>
                <w:szCs w:val="24"/>
                <w:lang w:val="lv-LV"/>
              </w:rPr>
              <w:t>43</w:t>
            </w:r>
          </w:p>
        </w:tc>
      </w:tr>
      <w:tr w:rsidR="002E5527" w:rsidRPr="007C334A" w14:paraId="124C803B"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0994C031" w14:textId="6D9AD64F" w:rsidR="002E5527" w:rsidRPr="002E5527" w:rsidRDefault="002E5527" w:rsidP="002E5527">
            <w:pPr>
              <w:tabs>
                <w:tab w:val="left" w:pos="1854"/>
              </w:tabs>
              <w:jc w:val="both"/>
              <w:rPr>
                <w:rFonts w:ascii="Times New Roman" w:hAnsi="Times New Roman" w:cs="Times New Roman"/>
                <w:sz w:val="24"/>
                <w:szCs w:val="24"/>
                <w:lang w:val="lv-LV"/>
              </w:rPr>
            </w:pPr>
          </w:p>
        </w:tc>
        <w:tc>
          <w:tcPr>
            <w:tcW w:w="911" w:type="pct"/>
          </w:tcPr>
          <w:p w14:paraId="2A9DC6EF" w14:textId="681C8FBB" w:rsidR="002E5527" w:rsidRPr="002E5527" w:rsidRDefault="002E5527" w:rsidP="009A1F0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v-LV"/>
              </w:rPr>
            </w:pPr>
          </w:p>
        </w:tc>
        <w:tc>
          <w:tcPr>
            <w:tcW w:w="869" w:type="pct"/>
          </w:tcPr>
          <w:p w14:paraId="01E57BF8" w14:textId="2AC2DCAA" w:rsidR="002E5527" w:rsidRPr="002E5527" w:rsidRDefault="002E5527" w:rsidP="009A1F0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v-LV"/>
              </w:rPr>
            </w:pPr>
          </w:p>
        </w:tc>
        <w:tc>
          <w:tcPr>
            <w:tcW w:w="955" w:type="pct"/>
          </w:tcPr>
          <w:p w14:paraId="5BD194F6" w14:textId="10983689" w:rsidR="002E5527" w:rsidRPr="002E5527" w:rsidRDefault="002E5527" w:rsidP="009A1F0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v-LV"/>
              </w:rPr>
            </w:pPr>
          </w:p>
        </w:tc>
      </w:tr>
      <w:tr w:rsidR="00E376E4" w:rsidRPr="007C334A" w14:paraId="00429976" w14:textId="77777777" w:rsidTr="00A33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1BE02044" w14:textId="3983867F" w:rsidR="00E376E4" w:rsidRPr="007C334A" w:rsidRDefault="003F4743" w:rsidP="00A33930">
            <w:pPr>
              <w:tabs>
                <w:tab w:val="left" w:pos="1854"/>
              </w:tabs>
              <w:jc w:val="both"/>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1</w:t>
            </w:r>
            <w:r>
              <w:rPr>
                <w:rFonts w:ascii="Times New Roman" w:hAnsi="Times New Roman" w:cs="Times New Roman"/>
                <w:color w:val="000000" w:themeColor="text1"/>
                <w:sz w:val="24"/>
                <w:szCs w:val="24"/>
                <w:lang w:val="lv-LV"/>
              </w:rPr>
              <w:t>1</w:t>
            </w:r>
            <w:r w:rsidR="00E376E4" w:rsidRPr="007C334A">
              <w:rPr>
                <w:rFonts w:ascii="Times New Roman" w:hAnsi="Times New Roman" w:cs="Times New Roman"/>
                <w:color w:val="000000" w:themeColor="text1"/>
                <w:sz w:val="24"/>
                <w:szCs w:val="24"/>
                <w:lang w:val="lv-LV"/>
              </w:rPr>
              <w:t>. Politikas rezultāts: Uzlabota mātes</w:t>
            </w:r>
            <w:r w:rsidR="008B6186">
              <w:rPr>
                <w:rFonts w:ascii="Times New Roman" w:hAnsi="Times New Roman" w:cs="Times New Roman"/>
                <w:color w:val="000000" w:themeColor="text1"/>
                <w:sz w:val="24"/>
                <w:szCs w:val="24"/>
                <w:lang w:val="lv-LV"/>
              </w:rPr>
              <w:t xml:space="preserve"> </w:t>
            </w:r>
            <w:r w:rsidR="00E376E4" w:rsidRPr="007C334A">
              <w:rPr>
                <w:rFonts w:ascii="Times New Roman" w:hAnsi="Times New Roman" w:cs="Times New Roman"/>
                <w:color w:val="000000" w:themeColor="text1"/>
                <w:sz w:val="24"/>
                <w:szCs w:val="24"/>
                <w:lang w:val="lv-LV"/>
              </w:rPr>
              <w:t>un bērna veselība</w:t>
            </w:r>
          </w:p>
        </w:tc>
      </w:tr>
      <w:tr w:rsidR="00050859" w:rsidRPr="007C334A" w14:paraId="63F63335" w14:textId="77777777" w:rsidTr="00A619B0">
        <w:tc>
          <w:tcPr>
            <w:cnfStyle w:val="001000000000" w:firstRow="0" w:lastRow="0" w:firstColumn="1" w:lastColumn="0" w:oddVBand="0" w:evenVBand="0" w:oddHBand="0" w:evenHBand="0" w:firstRowFirstColumn="0" w:firstRowLastColumn="0" w:lastRowFirstColumn="0" w:lastRowLastColumn="0"/>
            <w:tcW w:w="2265" w:type="pct"/>
            <w:hideMark/>
          </w:tcPr>
          <w:p w14:paraId="160605A8" w14:textId="77777777" w:rsidR="00E376E4" w:rsidRPr="007C334A" w:rsidRDefault="00E376E4" w:rsidP="00A33930">
            <w:pPr>
              <w:tabs>
                <w:tab w:val="left" w:pos="1854"/>
              </w:tabs>
              <w:jc w:val="both"/>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Rezultatīvais rādītājs</w:t>
            </w:r>
          </w:p>
        </w:tc>
        <w:tc>
          <w:tcPr>
            <w:tcW w:w="911" w:type="pct"/>
            <w:hideMark/>
          </w:tcPr>
          <w:p w14:paraId="0013C3F2" w14:textId="77777777" w:rsidR="00E376E4" w:rsidRPr="007C334A" w:rsidRDefault="00E376E4" w:rsidP="00A33930">
            <w:pPr>
              <w:tabs>
                <w:tab w:val="left" w:pos="185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2019. gads</w:t>
            </w:r>
          </w:p>
        </w:tc>
        <w:tc>
          <w:tcPr>
            <w:tcW w:w="869" w:type="pct"/>
            <w:hideMark/>
          </w:tcPr>
          <w:p w14:paraId="1150C874" w14:textId="77777777" w:rsidR="00E376E4" w:rsidRPr="007C334A" w:rsidRDefault="00E376E4" w:rsidP="00A33930">
            <w:pPr>
              <w:tabs>
                <w:tab w:val="left" w:pos="185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2024. gads</w:t>
            </w:r>
          </w:p>
        </w:tc>
        <w:tc>
          <w:tcPr>
            <w:tcW w:w="955" w:type="pct"/>
            <w:hideMark/>
          </w:tcPr>
          <w:p w14:paraId="6326D640" w14:textId="77777777" w:rsidR="00E376E4" w:rsidRPr="007C334A" w:rsidRDefault="00E376E4" w:rsidP="00A33930">
            <w:pPr>
              <w:tabs>
                <w:tab w:val="left" w:pos="185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2027. gads</w:t>
            </w:r>
          </w:p>
        </w:tc>
      </w:tr>
      <w:tr w:rsidR="00050859" w:rsidRPr="007C334A" w14:paraId="1974D128"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77176FE9" w14:textId="05CB9081" w:rsidR="00E376E4" w:rsidRPr="007C334A" w:rsidRDefault="003F4743" w:rsidP="00A33930">
            <w:pPr>
              <w:tabs>
                <w:tab w:val="left" w:pos="1854"/>
              </w:tabs>
              <w:jc w:val="both"/>
              <w:rPr>
                <w:rFonts w:ascii="Times New Roman" w:hAnsi="Times New Roman" w:cs="Times New Roman"/>
                <w:b w:val="0"/>
                <w:bCs w:val="0"/>
                <w:color w:val="000000" w:themeColor="text1"/>
                <w:sz w:val="24"/>
                <w:szCs w:val="24"/>
                <w:lang w:val="lv-LV"/>
              </w:rPr>
            </w:pPr>
            <w:r w:rsidRPr="007C334A">
              <w:rPr>
                <w:rFonts w:ascii="Times New Roman" w:hAnsi="Times New Roman" w:cs="Times New Roman"/>
                <w:b w:val="0"/>
                <w:bCs w:val="0"/>
                <w:sz w:val="24"/>
                <w:szCs w:val="24"/>
                <w:lang w:val="lv-LV"/>
              </w:rPr>
              <w:t>1</w:t>
            </w:r>
            <w:r>
              <w:rPr>
                <w:rFonts w:ascii="Times New Roman" w:hAnsi="Times New Roman" w:cs="Times New Roman"/>
                <w:b w:val="0"/>
                <w:bCs w:val="0"/>
                <w:sz w:val="24"/>
                <w:szCs w:val="24"/>
                <w:lang w:val="lv-LV"/>
              </w:rPr>
              <w:t>1</w:t>
            </w:r>
            <w:r w:rsidR="00E376E4" w:rsidRPr="007C334A">
              <w:rPr>
                <w:rFonts w:ascii="Times New Roman" w:hAnsi="Times New Roman" w:cs="Times New Roman"/>
                <w:b w:val="0"/>
                <w:bCs w:val="0"/>
                <w:sz w:val="24"/>
                <w:szCs w:val="24"/>
                <w:lang w:val="lv-LV"/>
              </w:rPr>
              <w:t>.1. Zīdaiņu īpatsvars, kuri saņēmuši krūts barošanu līdz 6 mēn. vecumam (%) (avots: SPKC)</w:t>
            </w:r>
            <w:r w:rsidR="00E376E4">
              <w:rPr>
                <w:rFonts w:ascii="Times New Roman" w:hAnsi="Times New Roman" w:cs="Times New Roman"/>
                <w:b w:val="0"/>
                <w:bCs w:val="0"/>
                <w:sz w:val="24"/>
                <w:szCs w:val="24"/>
                <w:lang w:val="lv-LV"/>
              </w:rPr>
              <w:t xml:space="preserve"> </w:t>
            </w:r>
          </w:p>
        </w:tc>
        <w:tc>
          <w:tcPr>
            <w:tcW w:w="911" w:type="pct"/>
          </w:tcPr>
          <w:p w14:paraId="592D40EB" w14:textId="77777777" w:rsidR="00E376E4" w:rsidRPr="00A652B2"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A652B2">
              <w:rPr>
                <w:rFonts w:ascii="Times New Roman" w:hAnsi="Times New Roman" w:cs="Times New Roman"/>
                <w:color w:val="000000" w:themeColor="text1"/>
                <w:sz w:val="24"/>
                <w:szCs w:val="24"/>
                <w:lang w:val="lv-LV"/>
              </w:rPr>
              <w:t>57,4</w:t>
            </w:r>
          </w:p>
        </w:tc>
        <w:tc>
          <w:tcPr>
            <w:tcW w:w="869" w:type="pct"/>
          </w:tcPr>
          <w:p w14:paraId="38205A34" w14:textId="77777777" w:rsidR="00E376E4" w:rsidRPr="0014416F"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lv-LV"/>
              </w:rPr>
            </w:pPr>
            <w:r w:rsidRPr="0014416F">
              <w:rPr>
                <w:rFonts w:ascii="Times New Roman" w:hAnsi="Times New Roman" w:cs="Times New Roman"/>
                <w:bCs/>
                <w:color w:val="000000" w:themeColor="text1"/>
                <w:sz w:val="24"/>
                <w:szCs w:val="24"/>
                <w:lang w:val="lv-LV"/>
              </w:rPr>
              <w:t>58,0</w:t>
            </w:r>
          </w:p>
        </w:tc>
        <w:tc>
          <w:tcPr>
            <w:tcW w:w="955" w:type="pct"/>
          </w:tcPr>
          <w:p w14:paraId="4C3146C5" w14:textId="77777777" w:rsidR="00E376E4" w:rsidRPr="0014416F"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lv-LV"/>
              </w:rPr>
            </w:pPr>
            <w:r w:rsidRPr="0014416F">
              <w:rPr>
                <w:rFonts w:ascii="Times New Roman" w:hAnsi="Times New Roman" w:cs="Times New Roman"/>
                <w:bCs/>
                <w:color w:val="000000" w:themeColor="text1"/>
                <w:sz w:val="24"/>
                <w:szCs w:val="24"/>
                <w:lang w:val="lv-LV"/>
              </w:rPr>
              <w:t>59,0</w:t>
            </w:r>
          </w:p>
        </w:tc>
      </w:tr>
      <w:tr w:rsidR="00050859" w:rsidRPr="007C334A" w14:paraId="5DFF8F9B"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318899FD" w14:textId="5D185375" w:rsidR="00E376E4" w:rsidRPr="007C334A" w:rsidRDefault="003F4743" w:rsidP="00A33930">
            <w:pPr>
              <w:tabs>
                <w:tab w:val="left" w:pos="1854"/>
              </w:tabs>
              <w:jc w:val="both"/>
              <w:rPr>
                <w:rFonts w:ascii="Times New Roman" w:hAnsi="Times New Roman" w:cs="Times New Roman"/>
                <w:b w:val="0"/>
                <w:bCs w:val="0"/>
                <w:color w:val="000000" w:themeColor="text1"/>
                <w:sz w:val="24"/>
                <w:szCs w:val="24"/>
                <w:lang w:val="lv-LV"/>
              </w:rPr>
            </w:pPr>
            <w:r w:rsidRPr="007C334A">
              <w:rPr>
                <w:rFonts w:ascii="Times New Roman" w:hAnsi="Times New Roman" w:cs="Times New Roman"/>
                <w:b w:val="0"/>
                <w:bCs w:val="0"/>
                <w:sz w:val="24"/>
                <w:szCs w:val="24"/>
                <w:lang w:val="lv-LV"/>
              </w:rPr>
              <w:t>1</w:t>
            </w:r>
            <w:r>
              <w:rPr>
                <w:rFonts w:ascii="Times New Roman" w:hAnsi="Times New Roman" w:cs="Times New Roman"/>
                <w:b w:val="0"/>
                <w:bCs w:val="0"/>
                <w:sz w:val="24"/>
                <w:szCs w:val="24"/>
                <w:lang w:val="lv-LV"/>
              </w:rPr>
              <w:t>1</w:t>
            </w:r>
            <w:r w:rsidR="00E376E4" w:rsidRPr="007C334A">
              <w:rPr>
                <w:rFonts w:ascii="Times New Roman" w:hAnsi="Times New Roman" w:cs="Times New Roman"/>
                <w:b w:val="0"/>
                <w:bCs w:val="0"/>
                <w:sz w:val="24"/>
                <w:szCs w:val="24"/>
                <w:lang w:val="lv-LV"/>
              </w:rPr>
              <w:t>.</w:t>
            </w:r>
            <w:r w:rsidR="008B6186">
              <w:rPr>
                <w:rFonts w:ascii="Times New Roman" w:hAnsi="Times New Roman" w:cs="Times New Roman"/>
                <w:b w:val="0"/>
                <w:bCs w:val="0"/>
                <w:sz w:val="24"/>
                <w:szCs w:val="24"/>
                <w:lang w:val="lv-LV"/>
              </w:rPr>
              <w:t>2</w:t>
            </w:r>
            <w:r w:rsidR="00E376E4" w:rsidRPr="007C334A">
              <w:rPr>
                <w:rFonts w:ascii="Times New Roman" w:hAnsi="Times New Roman" w:cs="Times New Roman"/>
                <w:b w:val="0"/>
                <w:bCs w:val="0"/>
                <w:sz w:val="24"/>
                <w:szCs w:val="24"/>
                <w:lang w:val="lv-LV"/>
              </w:rPr>
              <w:t>. Zīdaiņu mirstība (uz 1000 dzīvi dzimušo) (avots: SPKC)</w:t>
            </w:r>
            <w:r w:rsidR="00E376E4">
              <w:rPr>
                <w:rFonts w:ascii="Times New Roman" w:hAnsi="Times New Roman" w:cs="Times New Roman"/>
                <w:b w:val="0"/>
                <w:bCs w:val="0"/>
                <w:sz w:val="24"/>
                <w:szCs w:val="24"/>
                <w:lang w:val="lv-LV"/>
              </w:rPr>
              <w:t xml:space="preserve"> </w:t>
            </w:r>
          </w:p>
        </w:tc>
        <w:tc>
          <w:tcPr>
            <w:tcW w:w="911" w:type="pct"/>
          </w:tcPr>
          <w:p w14:paraId="60884A10"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3,4</w:t>
            </w:r>
          </w:p>
        </w:tc>
        <w:tc>
          <w:tcPr>
            <w:tcW w:w="869" w:type="pct"/>
          </w:tcPr>
          <w:p w14:paraId="678E28C5" w14:textId="77777777" w:rsidR="00E376E4" w:rsidRPr="0014416F"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lv-LV"/>
              </w:rPr>
            </w:pPr>
            <w:r w:rsidRPr="0014416F">
              <w:rPr>
                <w:rFonts w:ascii="Times New Roman" w:hAnsi="Times New Roman" w:cs="Times New Roman"/>
                <w:bCs/>
                <w:color w:val="000000" w:themeColor="text1"/>
                <w:sz w:val="24"/>
                <w:szCs w:val="24"/>
                <w:lang w:val="lv-LV"/>
              </w:rPr>
              <w:t>3,</w:t>
            </w:r>
            <w:r>
              <w:rPr>
                <w:rFonts w:ascii="Times New Roman" w:hAnsi="Times New Roman" w:cs="Times New Roman"/>
                <w:bCs/>
                <w:color w:val="000000" w:themeColor="text1"/>
                <w:sz w:val="24"/>
                <w:szCs w:val="24"/>
                <w:lang w:val="lv-LV"/>
              </w:rPr>
              <w:t>2</w:t>
            </w:r>
          </w:p>
        </w:tc>
        <w:tc>
          <w:tcPr>
            <w:tcW w:w="955" w:type="pct"/>
          </w:tcPr>
          <w:p w14:paraId="53BEE90E" w14:textId="77777777" w:rsidR="00E376E4" w:rsidRPr="0014416F"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lv-LV"/>
              </w:rPr>
            </w:pPr>
            <w:r>
              <w:rPr>
                <w:rFonts w:ascii="Times New Roman" w:hAnsi="Times New Roman" w:cs="Times New Roman"/>
                <w:bCs/>
                <w:color w:val="000000" w:themeColor="text1"/>
                <w:sz w:val="24"/>
                <w:szCs w:val="24"/>
                <w:lang w:val="lv-LV"/>
              </w:rPr>
              <w:t>3,1</w:t>
            </w:r>
          </w:p>
        </w:tc>
      </w:tr>
      <w:tr w:rsidR="00050859" w:rsidRPr="007C334A" w14:paraId="224CB044"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30351F20" w14:textId="726BC280" w:rsidR="00E376E4" w:rsidRPr="002E5527" w:rsidRDefault="003F4743" w:rsidP="00A33930">
            <w:pPr>
              <w:tabs>
                <w:tab w:val="left" w:pos="1854"/>
              </w:tabs>
              <w:jc w:val="both"/>
              <w:rPr>
                <w:rFonts w:ascii="Times New Roman" w:hAnsi="Times New Roman" w:cs="Times New Roman"/>
                <w:b w:val="0"/>
                <w:bCs w:val="0"/>
                <w:color w:val="000000" w:themeColor="text1"/>
                <w:sz w:val="24"/>
                <w:szCs w:val="24"/>
                <w:lang w:val="lv-LV"/>
              </w:rPr>
            </w:pPr>
            <w:r w:rsidRPr="002E5527">
              <w:rPr>
                <w:rFonts w:ascii="Times New Roman" w:hAnsi="Times New Roman" w:cs="Times New Roman"/>
                <w:b w:val="0"/>
                <w:bCs w:val="0"/>
                <w:sz w:val="24"/>
                <w:szCs w:val="24"/>
                <w:lang w:val="lv-LV"/>
              </w:rPr>
              <w:t>1</w:t>
            </w:r>
            <w:r>
              <w:rPr>
                <w:rFonts w:ascii="Times New Roman" w:hAnsi="Times New Roman" w:cs="Times New Roman"/>
                <w:b w:val="0"/>
                <w:bCs w:val="0"/>
                <w:sz w:val="24"/>
                <w:szCs w:val="24"/>
                <w:lang w:val="lv-LV"/>
              </w:rPr>
              <w:t>1</w:t>
            </w:r>
            <w:r w:rsidR="00E376E4" w:rsidRPr="002E5527">
              <w:rPr>
                <w:rFonts w:ascii="Times New Roman" w:hAnsi="Times New Roman" w:cs="Times New Roman"/>
                <w:b w:val="0"/>
                <w:bCs w:val="0"/>
                <w:sz w:val="24"/>
                <w:szCs w:val="24"/>
                <w:lang w:val="lv-LV"/>
              </w:rPr>
              <w:t>.</w:t>
            </w:r>
            <w:r w:rsidR="008B6186">
              <w:rPr>
                <w:rFonts w:ascii="Times New Roman" w:hAnsi="Times New Roman" w:cs="Times New Roman"/>
                <w:b w:val="0"/>
                <w:bCs w:val="0"/>
                <w:sz w:val="24"/>
                <w:szCs w:val="24"/>
                <w:lang w:val="lv-LV"/>
              </w:rPr>
              <w:t>3</w:t>
            </w:r>
            <w:r w:rsidR="00E376E4" w:rsidRPr="002E5527">
              <w:rPr>
                <w:rFonts w:ascii="Times New Roman" w:hAnsi="Times New Roman" w:cs="Times New Roman"/>
                <w:b w:val="0"/>
                <w:bCs w:val="0"/>
                <w:sz w:val="24"/>
                <w:szCs w:val="24"/>
                <w:lang w:val="lv-LV"/>
              </w:rPr>
              <w:t xml:space="preserve">. Perinatālā mirstība (uz 1000 dzīvi un nedzīvi dzimušo) (avots: SPKC) </w:t>
            </w:r>
          </w:p>
        </w:tc>
        <w:tc>
          <w:tcPr>
            <w:tcW w:w="911" w:type="pct"/>
          </w:tcPr>
          <w:p w14:paraId="00F7E519" w14:textId="77777777" w:rsidR="00E376E4" w:rsidRPr="002E5527"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2E5527">
              <w:rPr>
                <w:rFonts w:ascii="Times New Roman" w:hAnsi="Times New Roman" w:cs="Times New Roman"/>
                <w:color w:val="000000" w:themeColor="text1"/>
                <w:sz w:val="24"/>
                <w:szCs w:val="24"/>
                <w:lang w:val="lv-LV"/>
              </w:rPr>
              <w:t>6,2</w:t>
            </w:r>
          </w:p>
        </w:tc>
        <w:tc>
          <w:tcPr>
            <w:tcW w:w="869" w:type="pct"/>
          </w:tcPr>
          <w:p w14:paraId="411C94B9" w14:textId="77777777" w:rsidR="00E376E4" w:rsidRPr="002E5527"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lv-LV"/>
              </w:rPr>
            </w:pPr>
            <w:r w:rsidRPr="002E5527">
              <w:rPr>
                <w:rFonts w:ascii="Times New Roman" w:hAnsi="Times New Roman" w:cs="Times New Roman"/>
                <w:bCs/>
                <w:color w:val="000000" w:themeColor="text1"/>
                <w:sz w:val="24"/>
                <w:szCs w:val="24"/>
                <w:lang w:val="lv-LV"/>
              </w:rPr>
              <w:t>5,3</w:t>
            </w:r>
          </w:p>
        </w:tc>
        <w:tc>
          <w:tcPr>
            <w:tcW w:w="955" w:type="pct"/>
          </w:tcPr>
          <w:p w14:paraId="0082503C" w14:textId="77777777" w:rsidR="00E376E4" w:rsidRPr="002E5527"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lv-LV"/>
              </w:rPr>
            </w:pPr>
            <w:r w:rsidRPr="002E5527">
              <w:rPr>
                <w:rFonts w:ascii="Times New Roman" w:hAnsi="Times New Roman" w:cs="Times New Roman"/>
                <w:bCs/>
                <w:color w:val="000000" w:themeColor="text1"/>
                <w:sz w:val="24"/>
                <w:szCs w:val="24"/>
                <w:lang w:val="lv-LV"/>
              </w:rPr>
              <w:t>5,0</w:t>
            </w:r>
          </w:p>
        </w:tc>
      </w:tr>
      <w:tr w:rsidR="00050859" w:rsidRPr="007C334A" w14:paraId="2B69B043"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7312E975" w14:textId="43EA470F" w:rsidR="00E376E4" w:rsidRPr="002E5527" w:rsidRDefault="003F4743" w:rsidP="00A33930">
            <w:pPr>
              <w:tabs>
                <w:tab w:val="left" w:pos="1854"/>
              </w:tabs>
              <w:jc w:val="both"/>
              <w:rPr>
                <w:rFonts w:ascii="Times New Roman" w:hAnsi="Times New Roman" w:cs="Times New Roman"/>
                <w:b w:val="0"/>
                <w:bCs w:val="0"/>
                <w:sz w:val="24"/>
                <w:szCs w:val="24"/>
                <w:lang w:val="lv-LV"/>
              </w:rPr>
            </w:pPr>
            <w:r w:rsidRPr="002E5527">
              <w:rPr>
                <w:rFonts w:ascii="Times New Roman" w:hAnsi="Times New Roman" w:cs="Times New Roman"/>
                <w:b w:val="0"/>
                <w:bCs w:val="0"/>
                <w:sz w:val="24"/>
                <w:szCs w:val="24"/>
                <w:lang w:val="lv-LV"/>
              </w:rPr>
              <w:t>1</w:t>
            </w:r>
            <w:r>
              <w:rPr>
                <w:rFonts w:ascii="Times New Roman" w:hAnsi="Times New Roman" w:cs="Times New Roman"/>
                <w:b w:val="0"/>
                <w:bCs w:val="0"/>
                <w:sz w:val="24"/>
                <w:szCs w:val="24"/>
                <w:lang w:val="lv-LV"/>
              </w:rPr>
              <w:t>1</w:t>
            </w:r>
            <w:r w:rsidR="00E376E4" w:rsidRPr="002E5527">
              <w:rPr>
                <w:rFonts w:ascii="Times New Roman" w:hAnsi="Times New Roman" w:cs="Times New Roman"/>
                <w:b w:val="0"/>
                <w:bCs w:val="0"/>
                <w:sz w:val="24"/>
                <w:szCs w:val="24"/>
                <w:lang w:val="lv-LV"/>
              </w:rPr>
              <w:t>.</w:t>
            </w:r>
            <w:r w:rsidR="008B6186">
              <w:rPr>
                <w:rFonts w:ascii="Times New Roman" w:hAnsi="Times New Roman" w:cs="Times New Roman"/>
                <w:b w:val="0"/>
                <w:bCs w:val="0"/>
                <w:sz w:val="24"/>
                <w:szCs w:val="24"/>
                <w:lang w:val="lv-LV"/>
              </w:rPr>
              <w:t>4</w:t>
            </w:r>
            <w:r w:rsidR="00E376E4" w:rsidRPr="002E5527">
              <w:rPr>
                <w:rFonts w:ascii="Times New Roman" w:hAnsi="Times New Roman" w:cs="Times New Roman"/>
                <w:b w:val="0"/>
                <w:bCs w:val="0"/>
                <w:sz w:val="24"/>
                <w:szCs w:val="24"/>
                <w:lang w:val="lv-LV"/>
              </w:rPr>
              <w:t xml:space="preserve">. Grūtnieces, kas stājušās uzskaitē (līdz 12. grūtniecības nedēļai) (%) (avots: </w:t>
            </w:r>
            <w:r w:rsidR="00812AB2">
              <w:rPr>
                <w:rFonts w:ascii="Times New Roman" w:hAnsi="Times New Roman" w:cs="Times New Roman"/>
                <w:b w:val="0"/>
                <w:bCs w:val="0"/>
                <w:sz w:val="24"/>
                <w:szCs w:val="24"/>
                <w:lang w:val="lv-LV"/>
              </w:rPr>
              <w:t>NVD</w:t>
            </w:r>
            <w:r w:rsidR="00E376E4" w:rsidRPr="002E5527">
              <w:rPr>
                <w:rFonts w:ascii="Times New Roman" w:hAnsi="Times New Roman" w:cs="Times New Roman"/>
                <w:b w:val="0"/>
                <w:bCs w:val="0"/>
                <w:sz w:val="24"/>
                <w:szCs w:val="24"/>
                <w:lang w:val="lv-LV"/>
              </w:rPr>
              <w:t xml:space="preserve">) </w:t>
            </w:r>
          </w:p>
        </w:tc>
        <w:tc>
          <w:tcPr>
            <w:tcW w:w="911" w:type="pct"/>
          </w:tcPr>
          <w:p w14:paraId="37932128" w14:textId="77777777" w:rsidR="00E376E4" w:rsidRPr="002E5527"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2E5527">
              <w:rPr>
                <w:rFonts w:ascii="Times New Roman" w:hAnsi="Times New Roman" w:cs="Times New Roman"/>
                <w:color w:val="000000" w:themeColor="text1"/>
                <w:sz w:val="24"/>
                <w:szCs w:val="24"/>
                <w:lang w:val="lv-LV"/>
              </w:rPr>
              <w:t>93</w:t>
            </w:r>
          </w:p>
          <w:p w14:paraId="226BD021" w14:textId="77777777" w:rsidR="00E376E4" w:rsidRPr="002E5527"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2E5527">
              <w:rPr>
                <w:rFonts w:ascii="Times New Roman" w:hAnsi="Times New Roman" w:cs="Times New Roman"/>
                <w:color w:val="000000" w:themeColor="text1"/>
                <w:sz w:val="24"/>
                <w:szCs w:val="24"/>
                <w:lang w:val="lv-LV"/>
              </w:rPr>
              <w:t>(2019)</w:t>
            </w:r>
          </w:p>
        </w:tc>
        <w:tc>
          <w:tcPr>
            <w:tcW w:w="869" w:type="pct"/>
          </w:tcPr>
          <w:p w14:paraId="1D1C383D" w14:textId="5F6F44D2" w:rsidR="00E376E4" w:rsidRPr="002E5527" w:rsidRDefault="00812AB2"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3466EA">
              <w:rPr>
                <w:rFonts w:ascii="Times New Roman" w:hAnsi="Times New Roman" w:cs="Times New Roman"/>
                <w:color w:val="000000" w:themeColor="text1"/>
                <w:sz w:val="24"/>
                <w:szCs w:val="24"/>
                <w:lang w:val="lv-LV"/>
              </w:rPr>
              <w:t>93</w:t>
            </w:r>
          </w:p>
        </w:tc>
        <w:tc>
          <w:tcPr>
            <w:tcW w:w="955" w:type="pct"/>
          </w:tcPr>
          <w:p w14:paraId="5EA6431E" w14:textId="4AB00D9F" w:rsidR="00E376E4" w:rsidRPr="002E5527" w:rsidRDefault="00812AB2"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3466EA">
              <w:rPr>
                <w:rFonts w:ascii="Times New Roman" w:hAnsi="Times New Roman" w:cs="Times New Roman"/>
                <w:color w:val="000000" w:themeColor="text1"/>
                <w:sz w:val="24"/>
                <w:szCs w:val="24"/>
                <w:lang w:val="lv-LV"/>
              </w:rPr>
              <w:t>93</w:t>
            </w:r>
          </w:p>
        </w:tc>
      </w:tr>
      <w:tr w:rsidR="002E5527" w:rsidRPr="007C334A" w14:paraId="0EB102CA"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109BD66E" w14:textId="0DB4EE7B" w:rsidR="002E5527" w:rsidRPr="002E5527" w:rsidRDefault="003F4743" w:rsidP="002E5527">
            <w:pPr>
              <w:tabs>
                <w:tab w:val="left" w:pos="1854"/>
              </w:tabs>
              <w:jc w:val="both"/>
              <w:rPr>
                <w:rFonts w:ascii="Times New Roman" w:hAnsi="Times New Roman" w:cs="Times New Roman"/>
                <w:sz w:val="24"/>
                <w:szCs w:val="24"/>
                <w:lang w:val="lv-LV"/>
              </w:rPr>
            </w:pPr>
            <w:r w:rsidRPr="002E5527">
              <w:rPr>
                <w:rFonts w:ascii="Times New Roman" w:hAnsi="Times New Roman" w:cs="Times New Roman"/>
                <w:b w:val="0"/>
                <w:bCs w:val="0"/>
                <w:sz w:val="24"/>
                <w:szCs w:val="24"/>
                <w:lang w:val="lv-LV"/>
              </w:rPr>
              <w:t>1</w:t>
            </w:r>
            <w:r>
              <w:rPr>
                <w:rFonts w:ascii="Times New Roman" w:hAnsi="Times New Roman" w:cs="Times New Roman"/>
                <w:b w:val="0"/>
                <w:bCs w:val="0"/>
                <w:sz w:val="24"/>
                <w:szCs w:val="24"/>
                <w:lang w:val="lv-LV"/>
              </w:rPr>
              <w:t>1</w:t>
            </w:r>
            <w:r w:rsidR="002E5527" w:rsidRPr="002E5527">
              <w:rPr>
                <w:rFonts w:ascii="Times New Roman" w:hAnsi="Times New Roman" w:cs="Times New Roman"/>
                <w:b w:val="0"/>
                <w:bCs w:val="0"/>
                <w:sz w:val="24"/>
                <w:szCs w:val="24"/>
                <w:lang w:val="lv-LV"/>
              </w:rPr>
              <w:t>.</w:t>
            </w:r>
            <w:r w:rsidR="008B6186">
              <w:rPr>
                <w:rFonts w:ascii="Times New Roman" w:hAnsi="Times New Roman" w:cs="Times New Roman"/>
                <w:b w:val="0"/>
                <w:bCs w:val="0"/>
                <w:sz w:val="24"/>
                <w:szCs w:val="24"/>
                <w:lang w:val="lv-LV"/>
              </w:rPr>
              <w:t>5</w:t>
            </w:r>
            <w:r w:rsidR="002E5527" w:rsidRPr="002E5527">
              <w:rPr>
                <w:rFonts w:ascii="Times New Roman" w:hAnsi="Times New Roman" w:cs="Times New Roman"/>
                <w:b w:val="0"/>
                <w:bCs w:val="0"/>
                <w:sz w:val="24"/>
                <w:szCs w:val="24"/>
                <w:lang w:val="lv-LV"/>
              </w:rPr>
              <w:t xml:space="preserve">. Mātes mirstība (uz 100 000 dzīvi dzimušo) (avots: SPKC) </w:t>
            </w:r>
          </w:p>
        </w:tc>
        <w:tc>
          <w:tcPr>
            <w:tcW w:w="911" w:type="pct"/>
          </w:tcPr>
          <w:p w14:paraId="457DF681" w14:textId="39B016DA" w:rsidR="002E5527" w:rsidRPr="002E5527" w:rsidRDefault="002E5527" w:rsidP="002E5527">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2E5527">
              <w:rPr>
                <w:rFonts w:ascii="Times New Roman" w:hAnsi="Times New Roman" w:cs="Times New Roman"/>
                <w:color w:val="000000" w:themeColor="text1"/>
                <w:sz w:val="24"/>
                <w:szCs w:val="24"/>
                <w:lang w:val="lv-LV"/>
              </w:rPr>
              <w:t xml:space="preserve"> (7 gadījumi)</w:t>
            </w:r>
          </w:p>
          <w:p w14:paraId="0C6683B7" w14:textId="77777777" w:rsidR="002E5527" w:rsidRPr="002E5527" w:rsidRDefault="002E5527" w:rsidP="002E5527">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2E5527">
              <w:rPr>
                <w:rFonts w:ascii="Times New Roman" w:hAnsi="Times New Roman" w:cs="Times New Roman"/>
                <w:color w:val="000000" w:themeColor="text1"/>
                <w:sz w:val="24"/>
                <w:szCs w:val="24"/>
                <w:lang w:val="lv-LV"/>
              </w:rPr>
              <w:t>(2019)</w:t>
            </w:r>
          </w:p>
        </w:tc>
        <w:tc>
          <w:tcPr>
            <w:tcW w:w="869" w:type="pct"/>
          </w:tcPr>
          <w:p w14:paraId="53D7B695" w14:textId="33697686" w:rsidR="002E5527" w:rsidRPr="002E5527" w:rsidRDefault="00DD16A0" w:rsidP="002E5527">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3466EA">
              <w:rPr>
                <w:rFonts w:ascii="Times New Roman" w:hAnsi="Times New Roman" w:cs="Times New Roman"/>
                <w:color w:val="000000" w:themeColor="text1"/>
                <w:sz w:val="24"/>
                <w:szCs w:val="24"/>
              </w:rPr>
              <w:t>&lt;3</w:t>
            </w:r>
          </w:p>
        </w:tc>
        <w:tc>
          <w:tcPr>
            <w:tcW w:w="955" w:type="pct"/>
          </w:tcPr>
          <w:p w14:paraId="15844753" w14:textId="6FF4B789" w:rsidR="002E5527" w:rsidRPr="002E5527" w:rsidRDefault="00DD16A0" w:rsidP="002E5527">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3466EA">
              <w:rPr>
                <w:rFonts w:ascii="Times New Roman" w:hAnsi="Times New Roman" w:cs="Times New Roman"/>
                <w:color w:val="000000" w:themeColor="text1"/>
                <w:sz w:val="24"/>
                <w:szCs w:val="24"/>
              </w:rPr>
              <w:t>&lt;3</w:t>
            </w:r>
          </w:p>
        </w:tc>
      </w:tr>
      <w:tr w:rsidR="00E376E4" w:rsidRPr="007C334A" w14:paraId="0E090AE0" w14:textId="77777777" w:rsidTr="00A33930">
        <w:tc>
          <w:tcPr>
            <w:cnfStyle w:val="001000000000" w:firstRow="0" w:lastRow="0" w:firstColumn="1" w:lastColumn="0" w:oddVBand="0" w:evenVBand="0" w:oddHBand="0" w:evenHBand="0" w:firstRowFirstColumn="0" w:firstRowLastColumn="0" w:lastRowFirstColumn="0" w:lastRowLastColumn="0"/>
            <w:tcW w:w="5000" w:type="pct"/>
            <w:gridSpan w:val="4"/>
          </w:tcPr>
          <w:p w14:paraId="37C4A55F" w14:textId="712DAAF7" w:rsidR="00E376E4" w:rsidRPr="007C334A" w:rsidRDefault="003F4743" w:rsidP="00A33930">
            <w:pPr>
              <w:tabs>
                <w:tab w:val="left" w:pos="1854"/>
              </w:tabs>
              <w:spacing w:before="120" w:after="120"/>
              <w:rPr>
                <w:rFonts w:ascii="Times New Roman" w:hAnsi="Times New Roman" w:cs="Times New Roman"/>
                <w:b w:val="0"/>
                <w:bCs w:val="0"/>
                <w:color w:val="000000" w:themeColor="text1"/>
                <w:sz w:val="24"/>
                <w:szCs w:val="24"/>
                <w:lang w:val="lv-LV"/>
              </w:rPr>
            </w:pPr>
            <w:r w:rsidRPr="007C334A">
              <w:rPr>
                <w:rFonts w:ascii="Times New Roman" w:hAnsi="Times New Roman" w:cs="Times New Roman"/>
                <w:sz w:val="24"/>
                <w:szCs w:val="24"/>
                <w:lang w:val="lv-LV"/>
              </w:rPr>
              <w:t>1</w:t>
            </w:r>
            <w:r>
              <w:rPr>
                <w:rFonts w:ascii="Times New Roman" w:hAnsi="Times New Roman" w:cs="Times New Roman"/>
                <w:sz w:val="24"/>
                <w:szCs w:val="24"/>
                <w:lang w:val="lv-LV"/>
              </w:rPr>
              <w:t>2</w:t>
            </w:r>
            <w:r w:rsidR="00E376E4" w:rsidRPr="007C334A">
              <w:rPr>
                <w:rFonts w:ascii="Times New Roman" w:hAnsi="Times New Roman" w:cs="Times New Roman"/>
                <w:sz w:val="24"/>
                <w:szCs w:val="24"/>
                <w:lang w:val="lv-LV"/>
              </w:rPr>
              <w:t>. Politikas rezultāts: Uzlabota veselības aprūpe sirds un asinsvadu slimību jomā</w:t>
            </w:r>
          </w:p>
        </w:tc>
      </w:tr>
      <w:tr w:rsidR="00050859" w:rsidRPr="007C334A" w14:paraId="21103AEC"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0BF2F34B"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color w:val="000000" w:themeColor="text1"/>
                <w:sz w:val="24"/>
                <w:szCs w:val="24"/>
                <w:lang w:val="lv-LV"/>
              </w:rPr>
              <w:t>Rezultatīvais rādītājs</w:t>
            </w:r>
          </w:p>
        </w:tc>
        <w:tc>
          <w:tcPr>
            <w:tcW w:w="911" w:type="pct"/>
          </w:tcPr>
          <w:p w14:paraId="026C3567" w14:textId="77777777" w:rsidR="00E376E4" w:rsidRPr="007C334A" w:rsidRDefault="00E376E4" w:rsidP="00A33930">
            <w:pPr>
              <w:tabs>
                <w:tab w:val="left" w:pos="18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b/>
                <w:bCs/>
                <w:color w:val="000000" w:themeColor="text1"/>
                <w:sz w:val="24"/>
                <w:szCs w:val="24"/>
                <w:lang w:val="lv-LV"/>
              </w:rPr>
              <w:t>2019. gads</w:t>
            </w:r>
          </w:p>
        </w:tc>
        <w:tc>
          <w:tcPr>
            <w:tcW w:w="869" w:type="pct"/>
          </w:tcPr>
          <w:p w14:paraId="0C4969E4" w14:textId="77777777" w:rsidR="00E376E4" w:rsidRPr="007C334A" w:rsidRDefault="00E376E4" w:rsidP="00A33930">
            <w:pPr>
              <w:tabs>
                <w:tab w:val="left" w:pos="18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2024. gads</w:t>
            </w:r>
          </w:p>
        </w:tc>
        <w:tc>
          <w:tcPr>
            <w:tcW w:w="955" w:type="pct"/>
          </w:tcPr>
          <w:p w14:paraId="77700F84" w14:textId="77777777" w:rsidR="00E376E4" w:rsidRPr="007C334A" w:rsidRDefault="00E376E4" w:rsidP="00A33930">
            <w:pPr>
              <w:tabs>
                <w:tab w:val="left" w:pos="18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2027. gads</w:t>
            </w:r>
          </w:p>
        </w:tc>
      </w:tr>
      <w:tr w:rsidR="00050859" w:rsidRPr="007C334A" w14:paraId="2A89E5EE"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06B143BC" w14:textId="4E981CB2" w:rsidR="00E376E4" w:rsidRPr="007C334A" w:rsidRDefault="003F4743"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1</w:t>
            </w:r>
            <w:r>
              <w:rPr>
                <w:rFonts w:ascii="Times New Roman" w:hAnsi="Times New Roman" w:cs="Times New Roman"/>
                <w:b w:val="0"/>
                <w:bCs w:val="0"/>
                <w:sz w:val="24"/>
                <w:szCs w:val="24"/>
                <w:lang w:val="lv-LV"/>
              </w:rPr>
              <w:t>2</w:t>
            </w:r>
            <w:r w:rsidR="00E376E4" w:rsidRPr="007C334A">
              <w:rPr>
                <w:rFonts w:ascii="Times New Roman" w:hAnsi="Times New Roman" w:cs="Times New Roman"/>
                <w:b w:val="0"/>
                <w:bCs w:val="0"/>
                <w:sz w:val="24"/>
                <w:szCs w:val="24"/>
                <w:lang w:val="lv-LV"/>
              </w:rPr>
              <w:t xml:space="preserve">.1. 30 dienu mirstība stacionārā un ārpus stacionāra pēc akūta miokarda infarkta (%) (avots: SPKC) </w:t>
            </w:r>
            <w:r w:rsidR="00E376E4" w:rsidRPr="007C334A">
              <w:rPr>
                <w:rFonts w:ascii="Times New Roman" w:hAnsi="Times New Roman" w:cs="Times New Roman"/>
                <w:sz w:val="24"/>
                <w:szCs w:val="24"/>
                <w:lang w:val="lv-LV"/>
              </w:rPr>
              <w:t xml:space="preserve">(sasaistē ar </w:t>
            </w:r>
            <w:r>
              <w:rPr>
                <w:rFonts w:ascii="Times New Roman" w:hAnsi="Times New Roman" w:cs="Times New Roman"/>
                <w:sz w:val="24"/>
                <w:szCs w:val="24"/>
                <w:lang w:val="lv-LV"/>
              </w:rPr>
              <w:t>18</w:t>
            </w:r>
            <w:r w:rsidR="00E376E4" w:rsidRPr="007C334A">
              <w:rPr>
                <w:rFonts w:ascii="Times New Roman" w:hAnsi="Times New Roman" w:cs="Times New Roman"/>
                <w:sz w:val="24"/>
                <w:szCs w:val="24"/>
                <w:lang w:val="lv-LV"/>
              </w:rPr>
              <w:t>. politikas rezultātu)</w:t>
            </w:r>
            <w:r w:rsidR="00E376E4" w:rsidRPr="00BA448D">
              <w:rPr>
                <w:rFonts w:ascii="Times New Roman" w:hAnsi="Times New Roman" w:cs="Times New Roman"/>
                <w:b w:val="0"/>
                <w:bCs w:val="0"/>
                <w:color w:val="00B050"/>
                <w:sz w:val="24"/>
                <w:szCs w:val="24"/>
                <w:lang w:val="lv-LV"/>
              </w:rPr>
              <w:t xml:space="preserve"> </w:t>
            </w:r>
          </w:p>
        </w:tc>
        <w:tc>
          <w:tcPr>
            <w:tcW w:w="911" w:type="pct"/>
          </w:tcPr>
          <w:p w14:paraId="59802829"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17,7</w:t>
            </w:r>
          </w:p>
        </w:tc>
        <w:tc>
          <w:tcPr>
            <w:tcW w:w="869" w:type="pct"/>
          </w:tcPr>
          <w:p w14:paraId="249194D2" w14:textId="77777777" w:rsidR="00E376E4" w:rsidRPr="00A652B2"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A652B2">
              <w:rPr>
                <w:rFonts w:ascii="Times New Roman" w:hAnsi="Times New Roman" w:cs="Times New Roman"/>
                <w:color w:val="000000" w:themeColor="text1"/>
                <w:sz w:val="24"/>
                <w:szCs w:val="24"/>
                <w:lang w:val="lv-LV"/>
              </w:rPr>
              <w:t>16,0</w:t>
            </w:r>
          </w:p>
        </w:tc>
        <w:tc>
          <w:tcPr>
            <w:tcW w:w="955" w:type="pct"/>
          </w:tcPr>
          <w:p w14:paraId="000713A9" w14:textId="77777777" w:rsidR="00E376E4" w:rsidRPr="00A652B2"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A652B2">
              <w:rPr>
                <w:rFonts w:ascii="Times New Roman" w:hAnsi="Times New Roman" w:cs="Times New Roman"/>
                <w:color w:val="000000" w:themeColor="text1"/>
                <w:sz w:val="24"/>
                <w:szCs w:val="24"/>
                <w:lang w:val="lv-LV"/>
              </w:rPr>
              <w:t>14</w:t>
            </w:r>
          </w:p>
        </w:tc>
      </w:tr>
      <w:tr w:rsidR="00050859" w:rsidRPr="007C334A" w14:paraId="34384147"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0746A366" w14:textId="3E5FA88B" w:rsidR="00E376E4" w:rsidRPr="007C334A" w:rsidRDefault="003F4743"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1</w:t>
            </w:r>
            <w:r>
              <w:rPr>
                <w:rFonts w:ascii="Times New Roman" w:hAnsi="Times New Roman" w:cs="Times New Roman"/>
                <w:b w:val="0"/>
                <w:bCs w:val="0"/>
                <w:sz w:val="24"/>
                <w:szCs w:val="24"/>
                <w:lang w:val="lv-LV"/>
              </w:rPr>
              <w:t>2</w:t>
            </w:r>
            <w:r w:rsidR="00E376E4" w:rsidRPr="007C334A">
              <w:rPr>
                <w:rFonts w:ascii="Times New Roman" w:hAnsi="Times New Roman" w:cs="Times New Roman"/>
                <w:b w:val="0"/>
                <w:bCs w:val="0"/>
                <w:sz w:val="24"/>
                <w:szCs w:val="24"/>
                <w:lang w:val="lv-LV"/>
              </w:rPr>
              <w:t xml:space="preserve">.2. 30 dienu mirstība stacionārā un ārpus tā pēc akūta išēmiska insulta (%) (avots: SPKC) </w:t>
            </w:r>
            <w:r w:rsidR="00E376E4" w:rsidRPr="007C334A">
              <w:rPr>
                <w:rFonts w:ascii="Times New Roman" w:hAnsi="Times New Roman" w:cs="Times New Roman"/>
                <w:sz w:val="24"/>
                <w:szCs w:val="24"/>
                <w:lang w:val="lv-LV"/>
              </w:rPr>
              <w:t xml:space="preserve">(sasaistē ar </w:t>
            </w:r>
            <w:r>
              <w:rPr>
                <w:rFonts w:ascii="Times New Roman" w:hAnsi="Times New Roman" w:cs="Times New Roman"/>
                <w:sz w:val="24"/>
                <w:szCs w:val="24"/>
                <w:lang w:val="lv-LV"/>
              </w:rPr>
              <w:t>18</w:t>
            </w:r>
            <w:r w:rsidR="00E376E4" w:rsidRPr="007C334A">
              <w:rPr>
                <w:rFonts w:ascii="Times New Roman" w:hAnsi="Times New Roman" w:cs="Times New Roman"/>
                <w:sz w:val="24"/>
                <w:szCs w:val="24"/>
                <w:lang w:val="lv-LV"/>
              </w:rPr>
              <w:t>. politikas rezultātu)</w:t>
            </w:r>
            <w:r w:rsidR="00E376E4" w:rsidRPr="00BA448D">
              <w:rPr>
                <w:rFonts w:ascii="Times New Roman" w:hAnsi="Times New Roman" w:cs="Times New Roman"/>
                <w:b w:val="0"/>
                <w:bCs w:val="0"/>
                <w:color w:val="00B050"/>
                <w:sz w:val="24"/>
                <w:szCs w:val="24"/>
                <w:lang w:val="lv-LV"/>
              </w:rPr>
              <w:t xml:space="preserve"> </w:t>
            </w:r>
          </w:p>
        </w:tc>
        <w:tc>
          <w:tcPr>
            <w:tcW w:w="911" w:type="pct"/>
          </w:tcPr>
          <w:p w14:paraId="3BF72931"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25,9</w:t>
            </w:r>
          </w:p>
        </w:tc>
        <w:tc>
          <w:tcPr>
            <w:tcW w:w="869" w:type="pct"/>
          </w:tcPr>
          <w:p w14:paraId="13F40BEE" w14:textId="77777777" w:rsidR="00E376E4" w:rsidRPr="00A652B2"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A652B2">
              <w:rPr>
                <w:rFonts w:ascii="Times New Roman" w:hAnsi="Times New Roman" w:cs="Times New Roman"/>
                <w:color w:val="000000" w:themeColor="text1"/>
                <w:sz w:val="24"/>
                <w:szCs w:val="24"/>
                <w:lang w:val="lv-LV"/>
              </w:rPr>
              <w:t>23</w:t>
            </w:r>
          </w:p>
        </w:tc>
        <w:tc>
          <w:tcPr>
            <w:tcW w:w="955" w:type="pct"/>
          </w:tcPr>
          <w:p w14:paraId="147A55BF" w14:textId="77777777" w:rsidR="00E376E4" w:rsidRPr="00A652B2"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A652B2">
              <w:rPr>
                <w:rFonts w:ascii="Times New Roman" w:hAnsi="Times New Roman" w:cs="Times New Roman"/>
                <w:color w:val="000000" w:themeColor="text1"/>
                <w:sz w:val="24"/>
                <w:szCs w:val="24"/>
                <w:lang w:val="lv-LV"/>
              </w:rPr>
              <w:t>20</w:t>
            </w:r>
          </w:p>
        </w:tc>
      </w:tr>
      <w:tr w:rsidR="00050859" w:rsidRPr="007C334A" w14:paraId="7833ECB9"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6D2CFFCE" w14:textId="6310F828" w:rsidR="00E376E4" w:rsidRPr="007C334A" w:rsidRDefault="003F4743"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1</w:t>
            </w:r>
            <w:r>
              <w:rPr>
                <w:rFonts w:ascii="Times New Roman" w:hAnsi="Times New Roman" w:cs="Times New Roman"/>
                <w:b w:val="0"/>
                <w:bCs w:val="0"/>
                <w:sz w:val="24"/>
                <w:szCs w:val="24"/>
                <w:lang w:val="lv-LV"/>
              </w:rPr>
              <w:t>2</w:t>
            </w:r>
            <w:r w:rsidR="00E376E4" w:rsidRPr="007C334A">
              <w:rPr>
                <w:rFonts w:ascii="Times New Roman" w:hAnsi="Times New Roman" w:cs="Times New Roman"/>
                <w:b w:val="0"/>
                <w:bCs w:val="0"/>
                <w:sz w:val="24"/>
                <w:szCs w:val="24"/>
                <w:lang w:val="lv-LV"/>
              </w:rPr>
              <w:t xml:space="preserve">.3. 30 dienu mirstība stacionārā un ārpus tā pēc akūta hemorāģiska insulta (%) (avots: SPKC) </w:t>
            </w:r>
            <w:r w:rsidR="00E376E4" w:rsidRPr="007C334A">
              <w:rPr>
                <w:rFonts w:ascii="Times New Roman" w:hAnsi="Times New Roman" w:cs="Times New Roman"/>
                <w:sz w:val="24"/>
                <w:szCs w:val="24"/>
                <w:lang w:val="lv-LV"/>
              </w:rPr>
              <w:t xml:space="preserve">(sasaistē ar </w:t>
            </w:r>
            <w:r>
              <w:rPr>
                <w:rFonts w:ascii="Times New Roman" w:hAnsi="Times New Roman" w:cs="Times New Roman"/>
                <w:sz w:val="24"/>
                <w:szCs w:val="24"/>
                <w:lang w:val="lv-LV"/>
              </w:rPr>
              <w:t>18</w:t>
            </w:r>
            <w:r w:rsidR="00E376E4">
              <w:rPr>
                <w:rFonts w:ascii="Times New Roman" w:hAnsi="Times New Roman" w:cs="Times New Roman"/>
                <w:sz w:val="24"/>
                <w:szCs w:val="24"/>
                <w:lang w:val="lv-LV"/>
              </w:rPr>
              <w:t>.</w:t>
            </w:r>
            <w:r w:rsidR="00E376E4" w:rsidRPr="007C334A">
              <w:rPr>
                <w:rFonts w:ascii="Times New Roman" w:hAnsi="Times New Roman" w:cs="Times New Roman"/>
                <w:sz w:val="24"/>
                <w:szCs w:val="24"/>
                <w:lang w:val="lv-LV"/>
              </w:rPr>
              <w:t xml:space="preserve"> politikas rezultātu)</w:t>
            </w:r>
            <w:r w:rsidR="00E376E4" w:rsidRPr="00BA448D">
              <w:rPr>
                <w:rFonts w:ascii="Times New Roman" w:hAnsi="Times New Roman" w:cs="Times New Roman"/>
                <w:b w:val="0"/>
                <w:bCs w:val="0"/>
                <w:color w:val="00B050"/>
                <w:sz w:val="24"/>
                <w:szCs w:val="24"/>
                <w:lang w:val="lv-LV"/>
              </w:rPr>
              <w:t xml:space="preserve"> </w:t>
            </w:r>
          </w:p>
        </w:tc>
        <w:tc>
          <w:tcPr>
            <w:tcW w:w="911" w:type="pct"/>
          </w:tcPr>
          <w:p w14:paraId="725E78D2"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40,7</w:t>
            </w:r>
          </w:p>
        </w:tc>
        <w:tc>
          <w:tcPr>
            <w:tcW w:w="869" w:type="pct"/>
          </w:tcPr>
          <w:p w14:paraId="2D4DFB37" w14:textId="77777777" w:rsidR="00E376E4" w:rsidRPr="00A652B2"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A652B2">
              <w:rPr>
                <w:rFonts w:ascii="Times New Roman" w:hAnsi="Times New Roman" w:cs="Times New Roman"/>
                <w:color w:val="000000" w:themeColor="text1"/>
                <w:sz w:val="24"/>
                <w:szCs w:val="24"/>
                <w:lang w:val="lv-LV"/>
              </w:rPr>
              <w:t>38</w:t>
            </w:r>
          </w:p>
        </w:tc>
        <w:tc>
          <w:tcPr>
            <w:tcW w:w="955" w:type="pct"/>
          </w:tcPr>
          <w:p w14:paraId="23AB2840" w14:textId="77777777" w:rsidR="00E376E4" w:rsidRPr="00A652B2"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A652B2">
              <w:rPr>
                <w:rFonts w:ascii="Times New Roman" w:hAnsi="Times New Roman" w:cs="Times New Roman"/>
                <w:color w:val="000000" w:themeColor="text1"/>
                <w:sz w:val="24"/>
                <w:szCs w:val="24"/>
                <w:lang w:val="lv-LV"/>
              </w:rPr>
              <w:t>36</w:t>
            </w:r>
          </w:p>
        </w:tc>
      </w:tr>
      <w:tr w:rsidR="00050859" w:rsidRPr="007C334A" w14:paraId="15C95995"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7B0D6E5D" w14:textId="022C6DF8" w:rsidR="00E376E4" w:rsidRPr="007C334A" w:rsidRDefault="003F4743"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color w:val="000000" w:themeColor="text1"/>
                <w:sz w:val="24"/>
                <w:szCs w:val="24"/>
                <w:lang w:val="lv-LV"/>
              </w:rPr>
              <w:lastRenderedPageBreak/>
              <w:t>1</w:t>
            </w:r>
            <w:r>
              <w:rPr>
                <w:rFonts w:ascii="Times New Roman" w:hAnsi="Times New Roman" w:cs="Times New Roman"/>
                <w:b w:val="0"/>
                <w:bCs w:val="0"/>
                <w:color w:val="000000" w:themeColor="text1"/>
                <w:sz w:val="24"/>
                <w:szCs w:val="24"/>
                <w:lang w:val="lv-LV"/>
              </w:rPr>
              <w:t>2</w:t>
            </w:r>
            <w:r w:rsidR="00E376E4" w:rsidRPr="007C334A">
              <w:rPr>
                <w:rFonts w:ascii="Times New Roman" w:hAnsi="Times New Roman" w:cs="Times New Roman"/>
                <w:b w:val="0"/>
                <w:bCs w:val="0"/>
                <w:color w:val="000000" w:themeColor="text1"/>
                <w:sz w:val="24"/>
                <w:szCs w:val="24"/>
                <w:lang w:val="lv-LV"/>
              </w:rPr>
              <w:t>.4. Mirstība no sirds un asinsvadu slimībām līdz 64 g.v. (uz 100 000 iedzīvotāju) (avots: Latvijas iedzīvotāju nāves cēloņu datu bāze, SPKC)</w:t>
            </w:r>
          </w:p>
        </w:tc>
        <w:tc>
          <w:tcPr>
            <w:tcW w:w="911" w:type="pct"/>
          </w:tcPr>
          <w:p w14:paraId="4D4FDB0C" w14:textId="77777777" w:rsidR="00E376E4"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134,9</w:t>
            </w:r>
          </w:p>
          <w:p w14:paraId="0B933F8B"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(2019)</w:t>
            </w:r>
          </w:p>
        </w:tc>
        <w:tc>
          <w:tcPr>
            <w:tcW w:w="869" w:type="pct"/>
          </w:tcPr>
          <w:p w14:paraId="2AF9655B" w14:textId="77777777" w:rsidR="00E376E4" w:rsidRPr="00A652B2"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A652B2">
              <w:rPr>
                <w:rFonts w:ascii="Times New Roman" w:hAnsi="Times New Roman" w:cs="Times New Roman"/>
                <w:color w:val="000000" w:themeColor="text1"/>
                <w:sz w:val="24"/>
                <w:szCs w:val="24"/>
                <w:lang w:val="lv-LV"/>
              </w:rPr>
              <w:t>128</w:t>
            </w:r>
          </w:p>
        </w:tc>
        <w:tc>
          <w:tcPr>
            <w:tcW w:w="955" w:type="pct"/>
          </w:tcPr>
          <w:p w14:paraId="3CB20DD4" w14:textId="77777777" w:rsidR="00E376E4" w:rsidRPr="00A652B2"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A652B2">
              <w:rPr>
                <w:rFonts w:ascii="Times New Roman" w:hAnsi="Times New Roman" w:cs="Times New Roman"/>
                <w:color w:val="000000" w:themeColor="text1"/>
                <w:sz w:val="24"/>
                <w:szCs w:val="24"/>
                <w:lang w:val="lv-LV"/>
              </w:rPr>
              <w:t>124</w:t>
            </w:r>
          </w:p>
        </w:tc>
      </w:tr>
      <w:tr w:rsidR="00E376E4" w:rsidRPr="007C334A" w14:paraId="527FBA4F" w14:textId="77777777" w:rsidTr="00A33930">
        <w:tc>
          <w:tcPr>
            <w:cnfStyle w:val="001000000000" w:firstRow="0" w:lastRow="0" w:firstColumn="1" w:lastColumn="0" w:oddVBand="0" w:evenVBand="0" w:oddHBand="0" w:evenHBand="0" w:firstRowFirstColumn="0" w:firstRowLastColumn="0" w:lastRowFirstColumn="0" w:lastRowLastColumn="0"/>
            <w:tcW w:w="5000" w:type="pct"/>
            <w:gridSpan w:val="4"/>
          </w:tcPr>
          <w:p w14:paraId="687E5B41" w14:textId="7D837BD0" w:rsidR="00E376E4" w:rsidRPr="007C334A" w:rsidRDefault="00457635" w:rsidP="00A33930">
            <w:pPr>
              <w:tabs>
                <w:tab w:val="left" w:pos="1854"/>
              </w:tabs>
              <w:spacing w:before="120" w:after="120"/>
              <w:rPr>
                <w:rFonts w:ascii="Times New Roman" w:hAnsi="Times New Roman" w:cs="Times New Roman"/>
                <w:b w:val="0"/>
                <w:bCs w:val="0"/>
                <w:color w:val="000000" w:themeColor="text1"/>
                <w:sz w:val="24"/>
                <w:szCs w:val="24"/>
                <w:lang w:val="lv-LV"/>
              </w:rPr>
            </w:pPr>
            <w:r w:rsidRPr="007C334A">
              <w:rPr>
                <w:rFonts w:ascii="Times New Roman" w:hAnsi="Times New Roman" w:cs="Times New Roman"/>
                <w:color w:val="000000" w:themeColor="text1"/>
                <w:sz w:val="24"/>
                <w:szCs w:val="24"/>
                <w:lang w:val="lv-LV"/>
              </w:rPr>
              <w:t>1</w:t>
            </w:r>
            <w:r>
              <w:rPr>
                <w:rFonts w:ascii="Times New Roman" w:hAnsi="Times New Roman" w:cs="Times New Roman"/>
                <w:color w:val="000000" w:themeColor="text1"/>
                <w:sz w:val="24"/>
                <w:szCs w:val="24"/>
                <w:lang w:val="lv-LV"/>
              </w:rPr>
              <w:t>3</w:t>
            </w:r>
            <w:r w:rsidR="00E376E4" w:rsidRPr="007C334A">
              <w:rPr>
                <w:rFonts w:ascii="Times New Roman" w:hAnsi="Times New Roman" w:cs="Times New Roman"/>
                <w:color w:val="000000" w:themeColor="text1"/>
                <w:sz w:val="24"/>
                <w:szCs w:val="24"/>
                <w:lang w:val="lv-LV"/>
              </w:rPr>
              <w:t xml:space="preserve">. </w:t>
            </w:r>
            <w:r w:rsidR="00E376E4" w:rsidRPr="007C334A">
              <w:rPr>
                <w:rFonts w:ascii="Times New Roman" w:hAnsi="Times New Roman" w:cs="Times New Roman"/>
                <w:sz w:val="24"/>
                <w:szCs w:val="24"/>
                <w:lang w:val="lv-LV"/>
              </w:rPr>
              <w:t>Politikas rezultāts: Uzlabota veselības aprūpe onkoloģijas jomā</w:t>
            </w:r>
          </w:p>
        </w:tc>
      </w:tr>
      <w:tr w:rsidR="00050859" w:rsidRPr="007C334A" w14:paraId="047C607A"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091B3F8B"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color w:val="000000" w:themeColor="text1"/>
                <w:sz w:val="24"/>
                <w:szCs w:val="24"/>
                <w:lang w:val="lv-LV"/>
              </w:rPr>
              <w:t>Rezultatīvais rādītājs</w:t>
            </w:r>
          </w:p>
        </w:tc>
        <w:tc>
          <w:tcPr>
            <w:tcW w:w="911" w:type="pct"/>
          </w:tcPr>
          <w:p w14:paraId="75617EFA" w14:textId="77777777" w:rsidR="00E376E4" w:rsidRPr="007C334A" w:rsidRDefault="00E376E4" w:rsidP="00A33930">
            <w:pPr>
              <w:tabs>
                <w:tab w:val="left" w:pos="185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2019. gads</w:t>
            </w:r>
          </w:p>
        </w:tc>
        <w:tc>
          <w:tcPr>
            <w:tcW w:w="869" w:type="pct"/>
          </w:tcPr>
          <w:p w14:paraId="3851219A" w14:textId="77777777" w:rsidR="00E376E4" w:rsidRPr="007C334A" w:rsidRDefault="00E376E4" w:rsidP="00A33930">
            <w:pPr>
              <w:tabs>
                <w:tab w:val="left" w:pos="185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2024. gads</w:t>
            </w:r>
          </w:p>
        </w:tc>
        <w:tc>
          <w:tcPr>
            <w:tcW w:w="955" w:type="pct"/>
          </w:tcPr>
          <w:p w14:paraId="1B82D043" w14:textId="77777777" w:rsidR="00E376E4" w:rsidRPr="007C334A" w:rsidRDefault="00E376E4" w:rsidP="00A33930">
            <w:pPr>
              <w:tabs>
                <w:tab w:val="left" w:pos="185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b/>
                <w:bCs/>
                <w:color w:val="000000" w:themeColor="text1"/>
                <w:sz w:val="24"/>
                <w:szCs w:val="24"/>
                <w:lang w:val="lv-LV"/>
              </w:rPr>
              <w:t>2027. gads</w:t>
            </w:r>
          </w:p>
        </w:tc>
      </w:tr>
      <w:tr w:rsidR="002E5527" w:rsidRPr="007C334A" w14:paraId="2E1A8F33"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328DDC66" w14:textId="3831C7A9" w:rsidR="002E5527" w:rsidRPr="002E5527" w:rsidDel="00F33C91" w:rsidRDefault="00457635" w:rsidP="002E5527">
            <w:pPr>
              <w:tabs>
                <w:tab w:val="left" w:pos="1854"/>
              </w:tabs>
              <w:jc w:val="both"/>
              <w:rPr>
                <w:rFonts w:ascii="Times New Roman" w:hAnsi="Times New Roman" w:cs="Times New Roman"/>
                <w:b w:val="0"/>
                <w:sz w:val="24"/>
                <w:szCs w:val="24"/>
                <w:highlight w:val="yellow"/>
                <w:lang w:val="lv-LV"/>
              </w:rPr>
            </w:pPr>
            <w:r w:rsidRPr="002E5527">
              <w:rPr>
                <w:rFonts w:ascii="Times New Roman" w:hAnsi="Times New Roman" w:cs="Times New Roman"/>
                <w:b w:val="0"/>
                <w:bCs w:val="0"/>
                <w:sz w:val="24"/>
                <w:szCs w:val="24"/>
                <w:lang w:val="lv-LV"/>
              </w:rPr>
              <w:t>1</w:t>
            </w:r>
            <w:r>
              <w:rPr>
                <w:rFonts w:ascii="Times New Roman" w:hAnsi="Times New Roman" w:cs="Times New Roman"/>
                <w:b w:val="0"/>
                <w:bCs w:val="0"/>
                <w:sz w:val="24"/>
                <w:szCs w:val="24"/>
                <w:lang w:val="lv-LV"/>
              </w:rPr>
              <w:t>3</w:t>
            </w:r>
            <w:r w:rsidR="002E5527" w:rsidRPr="002E5527">
              <w:rPr>
                <w:rFonts w:ascii="Times New Roman" w:hAnsi="Times New Roman" w:cs="Times New Roman"/>
                <w:b w:val="0"/>
                <w:bCs w:val="0"/>
                <w:sz w:val="24"/>
                <w:szCs w:val="24"/>
                <w:lang w:val="lv-LV"/>
              </w:rPr>
              <w:t>.1. Ģimenes ārstu prakšu skaits, kas iesaistītas vēža profilakses uzraudzībā (%) (avots: NVD)</w:t>
            </w:r>
          </w:p>
        </w:tc>
        <w:tc>
          <w:tcPr>
            <w:tcW w:w="911" w:type="pct"/>
          </w:tcPr>
          <w:p w14:paraId="074CF1C0" w14:textId="4EDBAE95" w:rsidR="002E5527" w:rsidRPr="002E5527" w:rsidRDefault="00215019" w:rsidP="002E5527">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v-LV"/>
              </w:rPr>
            </w:pPr>
            <w:r w:rsidRPr="003B2A3D">
              <w:rPr>
                <w:rFonts w:ascii="Times New Roman" w:hAnsi="Times New Roman" w:cs="Times New Roman"/>
                <w:sz w:val="24"/>
                <w:szCs w:val="24"/>
                <w:lang w:val="lv-LV"/>
              </w:rPr>
              <w:t>38</w:t>
            </w:r>
          </w:p>
        </w:tc>
        <w:tc>
          <w:tcPr>
            <w:tcW w:w="869" w:type="pct"/>
          </w:tcPr>
          <w:p w14:paraId="2DE30B2C" w14:textId="5CC55C79" w:rsidR="002E5527" w:rsidRPr="002E5527" w:rsidRDefault="00215019" w:rsidP="002E5527">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v-LV"/>
              </w:rPr>
            </w:pPr>
            <w:r w:rsidRPr="003B2A3D">
              <w:rPr>
                <w:rFonts w:ascii="Times New Roman" w:hAnsi="Times New Roman" w:cs="Times New Roman"/>
                <w:sz w:val="24"/>
                <w:szCs w:val="24"/>
                <w:lang w:val="lv-LV"/>
              </w:rPr>
              <w:t>38</w:t>
            </w:r>
          </w:p>
        </w:tc>
        <w:tc>
          <w:tcPr>
            <w:tcW w:w="955" w:type="pct"/>
          </w:tcPr>
          <w:p w14:paraId="7A306834" w14:textId="1A797FB3" w:rsidR="002E5527" w:rsidRPr="002E5527" w:rsidRDefault="00215019" w:rsidP="002E5527">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B2A3D">
              <w:rPr>
                <w:rFonts w:ascii="Times New Roman" w:hAnsi="Times New Roman" w:cs="Times New Roman"/>
                <w:sz w:val="24"/>
                <w:szCs w:val="24"/>
                <w:lang w:val="lv-LV"/>
              </w:rPr>
              <w:t>38</w:t>
            </w:r>
          </w:p>
        </w:tc>
      </w:tr>
      <w:tr w:rsidR="002E5527" w:rsidRPr="007C334A" w14:paraId="7429E253" w14:textId="77777777" w:rsidTr="00337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4BF45831" w14:textId="68C57AEE" w:rsidR="002E5527" w:rsidRPr="002E5527" w:rsidRDefault="002E5527" w:rsidP="002E5527">
            <w:pPr>
              <w:tabs>
                <w:tab w:val="left" w:pos="1854"/>
              </w:tabs>
              <w:jc w:val="both"/>
              <w:rPr>
                <w:rFonts w:ascii="Times New Roman" w:hAnsi="Times New Roman" w:cs="Times New Roman"/>
                <w:b w:val="0"/>
                <w:bCs w:val="0"/>
                <w:sz w:val="24"/>
                <w:szCs w:val="24"/>
                <w:lang w:val="lv-LV"/>
              </w:rPr>
            </w:pPr>
            <w:r w:rsidRPr="002E5527">
              <w:rPr>
                <w:rFonts w:ascii="Times New Roman" w:hAnsi="Times New Roman" w:cs="Times New Roman"/>
                <w:b w:val="0"/>
                <w:sz w:val="24"/>
                <w:szCs w:val="24"/>
                <w:lang w:val="lv-LV"/>
              </w:rPr>
              <w:t>1</w:t>
            </w:r>
            <w:r w:rsidR="00457635">
              <w:rPr>
                <w:rFonts w:ascii="Times New Roman" w:hAnsi="Times New Roman" w:cs="Times New Roman"/>
                <w:b w:val="0"/>
                <w:sz w:val="24"/>
                <w:szCs w:val="24"/>
                <w:lang w:val="lv-LV"/>
              </w:rPr>
              <w:t>3</w:t>
            </w:r>
            <w:r w:rsidRPr="002E5527">
              <w:rPr>
                <w:rFonts w:ascii="Times New Roman" w:hAnsi="Times New Roman" w:cs="Times New Roman"/>
                <w:b w:val="0"/>
                <w:sz w:val="24"/>
                <w:szCs w:val="24"/>
                <w:lang w:val="lv-LV"/>
              </w:rPr>
              <w:t>.2. Dzemdes kakla vēža skrīninga atsaucība (izmeklējumu veikušās personas) (%) (avots: NVD)</w:t>
            </w:r>
          </w:p>
        </w:tc>
        <w:tc>
          <w:tcPr>
            <w:tcW w:w="911" w:type="pct"/>
          </w:tcPr>
          <w:p w14:paraId="77E82045" w14:textId="6BE0AC5E" w:rsidR="002E5527" w:rsidRPr="002E5527" w:rsidRDefault="0033776F" w:rsidP="002E5527">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lv-LV"/>
              </w:rPr>
            </w:pPr>
            <w:r w:rsidRPr="0033776F">
              <w:rPr>
                <w:rFonts w:ascii="Times New Roman" w:hAnsi="Times New Roman" w:cs="Times New Roman"/>
                <w:sz w:val="24"/>
                <w:szCs w:val="24"/>
              </w:rPr>
              <w:t>39,71</w:t>
            </w:r>
          </w:p>
        </w:tc>
        <w:tc>
          <w:tcPr>
            <w:tcW w:w="869" w:type="pct"/>
          </w:tcPr>
          <w:p w14:paraId="1F2AFA6B" w14:textId="07F6ADD5" w:rsidR="002E5527" w:rsidRPr="002E5527" w:rsidRDefault="0033776F" w:rsidP="002E5527">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lv-LV"/>
              </w:rPr>
            </w:pPr>
            <w:r w:rsidRPr="0033776F">
              <w:rPr>
                <w:rFonts w:ascii="Times New Roman" w:hAnsi="Times New Roman" w:cs="Times New Roman"/>
                <w:sz w:val="24"/>
                <w:szCs w:val="24"/>
              </w:rPr>
              <w:t>39,71</w:t>
            </w:r>
          </w:p>
        </w:tc>
        <w:tc>
          <w:tcPr>
            <w:tcW w:w="955" w:type="pct"/>
          </w:tcPr>
          <w:p w14:paraId="4ED59E62" w14:textId="739A3566" w:rsidR="002E5527" w:rsidRPr="002E5527" w:rsidRDefault="0033776F" w:rsidP="002E5527">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0033776F">
              <w:rPr>
                <w:rFonts w:ascii="Times New Roman" w:hAnsi="Times New Roman" w:cs="Times New Roman"/>
                <w:sz w:val="24"/>
                <w:szCs w:val="24"/>
              </w:rPr>
              <w:t>39,71</w:t>
            </w:r>
          </w:p>
        </w:tc>
      </w:tr>
      <w:tr w:rsidR="002E5527" w:rsidRPr="007C334A" w14:paraId="293DEFF0"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05DC8A5C" w14:textId="7B09E2CF" w:rsidR="002E5527" w:rsidRPr="002E5527" w:rsidRDefault="00457635" w:rsidP="002E5527">
            <w:pPr>
              <w:tabs>
                <w:tab w:val="left" w:pos="1854"/>
              </w:tabs>
              <w:jc w:val="both"/>
              <w:rPr>
                <w:rFonts w:ascii="Times New Roman" w:hAnsi="Times New Roman" w:cs="Times New Roman"/>
                <w:b w:val="0"/>
                <w:bCs w:val="0"/>
                <w:sz w:val="24"/>
                <w:szCs w:val="24"/>
                <w:lang w:val="lv-LV"/>
              </w:rPr>
            </w:pPr>
            <w:r w:rsidRPr="002E5527">
              <w:rPr>
                <w:rFonts w:ascii="Times New Roman" w:hAnsi="Times New Roman" w:cs="Times New Roman"/>
                <w:b w:val="0"/>
                <w:sz w:val="24"/>
                <w:szCs w:val="24"/>
                <w:lang w:val="lv-LV"/>
              </w:rPr>
              <w:t>1</w:t>
            </w:r>
            <w:r>
              <w:rPr>
                <w:rFonts w:ascii="Times New Roman" w:hAnsi="Times New Roman" w:cs="Times New Roman"/>
                <w:b w:val="0"/>
                <w:sz w:val="24"/>
                <w:szCs w:val="24"/>
                <w:lang w:val="lv-LV"/>
              </w:rPr>
              <w:t>3</w:t>
            </w:r>
            <w:r w:rsidR="002E5527" w:rsidRPr="002E5527">
              <w:rPr>
                <w:rFonts w:ascii="Times New Roman" w:hAnsi="Times New Roman" w:cs="Times New Roman"/>
                <w:b w:val="0"/>
                <w:sz w:val="24"/>
                <w:szCs w:val="24"/>
                <w:lang w:val="lv-LV"/>
              </w:rPr>
              <w:t>.3. Krūts vēža skrīninga atsaucība (izmeklējumu veikušās personas) (%) (avots: NVD)</w:t>
            </w:r>
          </w:p>
        </w:tc>
        <w:tc>
          <w:tcPr>
            <w:tcW w:w="911" w:type="pct"/>
            <w:vAlign w:val="center"/>
          </w:tcPr>
          <w:p w14:paraId="78B496CD" w14:textId="54DDF048" w:rsidR="002E5527" w:rsidRPr="002E5527" w:rsidRDefault="00C87630" w:rsidP="002E5527">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v-LV"/>
              </w:rPr>
            </w:pPr>
            <w:r w:rsidRPr="003B2A3D">
              <w:rPr>
                <w:rFonts w:ascii="Times New Roman" w:hAnsi="Times New Roman" w:cs="Times New Roman"/>
                <w:color w:val="000000"/>
                <w:sz w:val="24"/>
                <w:szCs w:val="24"/>
              </w:rPr>
              <w:t>39,15</w:t>
            </w:r>
          </w:p>
        </w:tc>
        <w:tc>
          <w:tcPr>
            <w:tcW w:w="869" w:type="pct"/>
            <w:vAlign w:val="center"/>
          </w:tcPr>
          <w:p w14:paraId="430A3D32" w14:textId="6157CC5A" w:rsidR="002E5527" w:rsidRPr="002E5527" w:rsidRDefault="00C87630" w:rsidP="002E5527">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v-LV"/>
              </w:rPr>
            </w:pPr>
            <w:r w:rsidRPr="003B2A3D">
              <w:rPr>
                <w:rFonts w:ascii="Times New Roman" w:hAnsi="Times New Roman" w:cs="Times New Roman"/>
                <w:color w:val="000000"/>
                <w:sz w:val="24"/>
                <w:szCs w:val="24"/>
              </w:rPr>
              <w:t>39,15</w:t>
            </w:r>
          </w:p>
        </w:tc>
        <w:tc>
          <w:tcPr>
            <w:tcW w:w="955" w:type="pct"/>
            <w:vAlign w:val="center"/>
          </w:tcPr>
          <w:p w14:paraId="7ADA716A" w14:textId="00477C81" w:rsidR="002E5527" w:rsidRPr="002E5527" w:rsidRDefault="00C87630" w:rsidP="002E5527">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3B2A3D">
              <w:rPr>
                <w:rFonts w:ascii="Times New Roman" w:hAnsi="Times New Roman" w:cs="Times New Roman"/>
                <w:color w:val="000000"/>
                <w:sz w:val="24"/>
                <w:szCs w:val="24"/>
              </w:rPr>
              <w:t>39,15</w:t>
            </w:r>
          </w:p>
        </w:tc>
      </w:tr>
      <w:tr w:rsidR="002E5527" w:rsidRPr="007C334A" w14:paraId="11E4FFF5"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482A8A8D" w14:textId="454F240C" w:rsidR="002E5527" w:rsidRPr="002E5527" w:rsidRDefault="00457635" w:rsidP="002E5527">
            <w:pPr>
              <w:tabs>
                <w:tab w:val="left" w:pos="1854"/>
              </w:tabs>
              <w:jc w:val="both"/>
              <w:rPr>
                <w:rFonts w:ascii="Times New Roman" w:hAnsi="Times New Roman" w:cs="Times New Roman"/>
                <w:b w:val="0"/>
                <w:bCs w:val="0"/>
                <w:sz w:val="24"/>
                <w:szCs w:val="24"/>
                <w:lang w:val="lv-LV"/>
              </w:rPr>
            </w:pPr>
            <w:r w:rsidRPr="002E5527">
              <w:rPr>
                <w:rFonts w:ascii="Times New Roman" w:hAnsi="Times New Roman" w:cs="Times New Roman"/>
                <w:b w:val="0"/>
                <w:sz w:val="24"/>
                <w:szCs w:val="24"/>
                <w:lang w:val="lv-LV"/>
              </w:rPr>
              <w:t>1</w:t>
            </w:r>
            <w:r>
              <w:rPr>
                <w:rFonts w:ascii="Times New Roman" w:hAnsi="Times New Roman" w:cs="Times New Roman"/>
                <w:b w:val="0"/>
                <w:sz w:val="24"/>
                <w:szCs w:val="24"/>
                <w:lang w:val="lv-LV"/>
              </w:rPr>
              <w:t>3</w:t>
            </w:r>
            <w:r w:rsidR="002E5527" w:rsidRPr="002E5527">
              <w:rPr>
                <w:rFonts w:ascii="Times New Roman" w:hAnsi="Times New Roman" w:cs="Times New Roman"/>
                <w:b w:val="0"/>
                <w:sz w:val="24"/>
                <w:szCs w:val="24"/>
                <w:lang w:val="lv-LV"/>
              </w:rPr>
              <w:t>.4. Kolorektālā jeb zarnu vēža skrīninga atsaucība (izmeklējumu veikušās personas) (%) (avots: NVD)</w:t>
            </w:r>
          </w:p>
        </w:tc>
        <w:tc>
          <w:tcPr>
            <w:tcW w:w="911" w:type="pct"/>
            <w:vAlign w:val="center"/>
          </w:tcPr>
          <w:p w14:paraId="23121E30" w14:textId="7A0A0380" w:rsidR="002E5527" w:rsidRPr="002E5527" w:rsidRDefault="00C87630" w:rsidP="002E5527">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lv-LV"/>
              </w:rPr>
            </w:pPr>
            <w:r w:rsidRPr="3CEF88CC">
              <w:rPr>
                <w:rFonts w:ascii="Times New Roman" w:hAnsi="Times New Roman" w:cs="Times New Roman"/>
                <w:color w:val="000000" w:themeColor="text1"/>
                <w:sz w:val="24"/>
                <w:szCs w:val="24"/>
              </w:rPr>
              <w:t>15</w:t>
            </w:r>
          </w:p>
        </w:tc>
        <w:tc>
          <w:tcPr>
            <w:tcW w:w="869" w:type="pct"/>
            <w:vAlign w:val="center"/>
          </w:tcPr>
          <w:p w14:paraId="091CDE8C" w14:textId="6D3536A4" w:rsidR="002E5527" w:rsidRPr="002E5527" w:rsidRDefault="00C87630" w:rsidP="002E5527">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lv-LV"/>
              </w:rPr>
            </w:pPr>
            <w:r w:rsidRPr="3CEF88CC">
              <w:rPr>
                <w:rFonts w:ascii="Times New Roman" w:hAnsi="Times New Roman" w:cs="Times New Roman"/>
                <w:color w:val="000000" w:themeColor="text1"/>
                <w:sz w:val="24"/>
                <w:szCs w:val="24"/>
              </w:rPr>
              <w:t>15</w:t>
            </w:r>
          </w:p>
        </w:tc>
        <w:tc>
          <w:tcPr>
            <w:tcW w:w="955" w:type="pct"/>
            <w:vAlign w:val="center"/>
          </w:tcPr>
          <w:p w14:paraId="339262CC" w14:textId="2D7E1635" w:rsidR="002E5527" w:rsidRPr="002E5527" w:rsidRDefault="00C87630" w:rsidP="002E5527">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r w:rsidRPr="3CEF88CC">
              <w:rPr>
                <w:rFonts w:ascii="Times New Roman" w:hAnsi="Times New Roman" w:cs="Times New Roman"/>
                <w:color w:val="000000" w:themeColor="text1"/>
                <w:sz w:val="24"/>
                <w:szCs w:val="24"/>
              </w:rPr>
              <w:t>15</w:t>
            </w:r>
          </w:p>
        </w:tc>
      </w:tr>
      <w:tr w:rsidR="00050859" w:rsidRPr="007C334A" w14:paraId="44C9009F"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193C174C" w14:textId="0826BC26" w:rsidR="00E376E4" w:rsidRPr="007C334A" w:rsidRDefault="00457635"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1</w:t>
            </w:r>
            <w:r>
              <w:rPr>
                <w:rFonts w:ascii="Times New Roman" w:hAnsi="Times New Roman" w:cs="Times New Roman"/>
                <w:b w:val="0"/>
                <w:bCs w:val="0"/>
                <w:sz w:val="24"/>
                <w:szCs w:val="24"/>
                <w:lang w:val="lv-LV"/>
              </w:rPr>
              <w:t>3</w:t>
            </w:r>
            <w:r w:rsidR="00E376E4" w:rsidRPr="007C334A">
              <w:rPr>
                <w:rFonts w:ascii="Times New Roman" w:hAnsi="Times New Roman" w:cs="Times New Roman"/>
                <w:b w:val="0"/>
                <w:bCs w:val="0"/>
                <w:sz w:val="24"/>
                <w:szCs w:val="24"/>
                <w:lang w:val="lv-LV"/>
              </w:rPr>
              <w:t>.5. Savlaicīgi (1. un 2. stadijā) diagnosticēto audzēju īpatsvars (avots: SPKC)</w:t>
            </w:r>
            <w:r w:rsidR="00E376E4">
              <w:rPr>
                <w:rFonts w:ascii="Times New Roman" w:hAnsi="Times New Roman" w:cs="Times New Roman"/>
                <w:b w:val="0"/>
                <w:bCs w:val="0"/>
                <w:sz w:val="24"/>
                <w:szCs w:val="24"/>
                <w:lang w:val="lv-LV"/>
              </w:rPr>
              <w:t xml:space="preserve"> </w:t>
            </w:r>
          </w:p>
        </w:tc>
        <w:tc>
          <w:tcPr>
            <w:tcW w:w="911" w:type="pct"/>
          </w:tcPr>
          <w:p w14:paraId="3156886A" w14:textId="77777777" w:rsidR="00E376E4"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F41067">
              <w:rPr>
                <w:rFonts w:ascii="Times New Roman" w:hAnsi="Times New Roman" w:cs="Times New Roman"/>
                <w:color w:val="000000" w:themeColor="text1"/>
                <w:sz w:val="24"/>
                <w:szCs w:val="24"/>
                <w:lang w:val="lv-LV"/>
              </w:rPr>
              <w:t>48,</w:t>
            </w:r>
            <w:r>
              <w:rPr>
                <w:rFonts w:ascii="Times New Roman" w:hAnsi="Times New Roman" w:cs="Times New Roman"/>
                <w:color w:val="000000" w:themeColor="text1"/>
                <w:sz w:val="24"/>
                <w:szCs w:val="24"/>
                <w:lang w:val="lv-LV"/>
              </w:rPr>
              <w:t>0</w:t>
            </w:r>
          </w:p>
          <w:p w14:paraId="5FBC2120" w14:textId="77777777" w:rsidR="00E376E4" w:rsidRPr="00F41067"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(2017)</w:t>
            </w:r>
          </w:p>
        </w:tc>
        <w:tc>
          <w:tcPr>
            <w:tcW w:w="869" w:type="pct"/>
          </w:tcPr>
          <w:p w14:paraId="4F4FA190" w14:textId="77777777" w:rsidR="00E376E4" w:rsidRPr="00F41067"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F41067">
              <w:rPr>
                <w:rFonts w:ascii="Times New Roman" w:hAnsi="Times New Roman" w:cs="Times New Roman"/>
                <w:color w:val="000000" w:themeColor="text1"/>
                <w:sz w:val="24"/>
                <w:szCs w:val="24"/>
                <w:lang w:val="lv-LV"/>
              </w:rPr>
              <w:t>51,1</w:t>
            </w:r>
          </w:p>
        </w:tc>
        <w:tc>
          <w:tcPr>
            <w:tcW w:w="955" w:type="pct"/>
          </w:tcPr>
          <w:p w14:paraId="3CF60274"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52,8</w:t>
            </w:r>
          </w:p>
        </w:tc>
      </w:tr>
      <w:tr w:rsidR="00050859" w:rsidRPr="007C334A" w14:paraId="4384E3E5" w14:textId="77777777" w:rsidTr="00A619B0">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265" w:type="pct"/>
          </w:tcPr>
          <w:p w14:paraId="6E299D7D" w14:textId="510CC4D6" w:rsidR="00E376E4" w:rsidRPr="007C334A" w:rsidRDefault="00457635"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1</w:t>
            </w:r>
            <w:r>
              <w:rPr>
                <w:rFonts w:ascii="Times New Roman" w:hAnsi="Times New Roman" w:cs="Times New Roman"/>
                <w:b w:val="0"/>
                <w:bCs w:val="0"/>
                <w:sz w:val="24"/>
                <w:szCs w:val="24"/>
                <w:lang w:val="lv-LV"/>
              </w:rPr>
              <w:t>3</w:t>
            </w:r>
            <w:r w:rsidR="00E376E4" w:rsidRPr="007C334A">
              <w:rPr>
                <w:rFonts w:ascii="Times New Roman" w:hAnsi="Times New Roman" w:cs="Times New Roman"/>
                <w:b w:val="0"/>
                <w:bCs w:val="0"/>
                <w:sz w:val="24"/>
                <w:szCs w:val="24"/>
                <w:lang w:val="lv-LV"/>
              </w:rPr>
              <w:t>.6. Novērotā piecu gadu izdzīvotība onkoloģijas pacientiem (%) (avots: SPKC)</w:t>
            </w:r>
            <w:r w:rsidR="00E376E4">
              <w:rPr>
                <w:rFonts w:ascii="Times New Roman" w:hAnsi="Times New Roman" w:cs="Times New Roman"/>
                <w:b w:val="0"/>
                <w:bCs w:val="0"/>
                <w:sz w:val="24"/>
                <w:szCs w:val="24"/>
                <w:lang w:val="lv-LV"/>
              </w:rPr>
              <w:t xml:space="preserve"> </w:t>
            </w:r>
          </w:p>
        </w:tc>
        <w:tc>
          <w:tcPr>
            <w:tcW w:w="911" w:type="pct"/>
          </w:tcPr>
          <w:p w14:paraId="4D8BBA6C" w14:textId="77777777" w:rsidR="00E376E4"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F41067">
              <w:rPr>
                <w:rFonts w:ascii="Times New Roman" w:hAnsi="Times New Roman" w:cs="Times New Roman"/>
                <w:color w:val="000000" w:themeColor="text1"/>
                <w:sz w:val="24"/>
                <w:szCs w:val="24"/>
                <w:lang w:val="lv-LV"/>
              </w:rPr>
              <w:t>48,</w:t>
            </w:r>
            <w:r>
              <w:rPr>
                <w:rFonts w:ascii="Times New Roman" w:hAnsi="Times New Roman" w:cs="Times New Roman"/>
                <w:color w:val="000000" w:themeColor="text1"/>
                <w:sz w:val="24"/>
                <w:szCs w:val="24"/>
                <w:lang w:val="lv-LV"/>
              </w:rPr>
              <w:t>9</w:t>
            </w:r>
          </w:p>
          <w:p w14:paraId="047B9E60" w14:textId="77777777" w:rsidR="00E376E4" w:rsidRPr="00F41067"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(2013-2018)</w:t>
            </w:r>
          </w:p>
        </w:tc>
        <w:tc>
          <w:tcPr>
            <w:tcW w:w="869" w:type="pct"/>
          </w:tcPr>
          <w:p w14:paraId="157773E3" w14:textId="77777777" w:rsidR="00E376E4" w:rsidRPr="00F41067"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50</w:t>
            </w:r>
            <w:r w:rsidRPr="00F41067">
              <w:rPr>
                <w:rFonts w:ascii="Times New Roman" w:hAnsi="Times New Roman" w:cs="Times New Roman"/>
                <w:color w:val="000000" w:themeColor="text1"/>
                <w:sz w:val="24"/>
                <w:szCs w:val="24"/>
                <w:lang w:val="lv-LV"/>
              </w:rPr>
              <w:t>,</w:t>
            </w:r>
            <w:r>
              <w:rPr>
                <w:rFonts w:ascii="Times New Roman" w:hAnsi="Times New Roman" w:cs="Times New Roman"/>
                <w:color w:val="000000" w:themeColor="text1"/>
                <w:sz w:val="24"/>
                <w:szCs w:val="24"/>
                <w:lang w:val="lv-LV"/>
              </w:rPr>
              <w:t>1</w:t>
            </w:r>
          </w:p>
        </w:tc>
        <w:tc>
          <w:tcPr>
            <w:tcW w:w="955" w:type="pct"/>
          </w:tcPr>
          <w:p w14:paraId="22A588FC"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53,9</w:t>
            </w:r>
          </w:p>
        </w:tc>
      </w:tr>
      <w:tr w:rsidR="00050859" w:rsidRPr="007C334A" w14:paraId="0DAAE3C4"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5C279272" w14:textId="71E82712" w:rsidR="00E376E4" w:rsidRPr="007C334A" w:rsidRDefault="00457635" w:rsidP="00A33930">
            <w:pPr>
              <w:tabs>
                <w:tab w:val="left" w:pos="1854"/>
              </w:tabs>
              <w:jc w:val="both"/>
              <w:rPr>
                <w:rFonts w:ascii="Times New Roman" w:hAnsi="Times New Roman" w:cs="Times New Roman"/>
                <w:b w:val="0"/>
                <w:bCs w:val="0"/>
                <w:color w:val="000000" w:themeColor="text1"/>
                <w:sz w:val="24"/>
                <w:szCs w:val="24"/>
                <w:lang w:val="lv-LV"/>
              </w:rPr>
            </w:pPr>
            <w:r w:rsidRPr="007C334A">
              <w:rPr>
                <w:rFonts w:ascii="Times New Roman" w:hAnsi="Times New Roman" w:cs="Times New Roman"/>
                <w:b w:val="0"/>
                <w:bCs w:val="0"/>
                <w:color w:val="000000" w:themeColor="text1"/>
                <w:sz w:val="24"/>
                <w:szCs w:val="24"/>
                <w:lang w:val="lv-LV"/>
              </w:rPr>
              <w:t>1</w:t>
            </w:r>
            <w:r>
              <w:rPr>
                <w:rFonts w:ascii="Times New Roman" w:hAnsi="Times New Roman" w:cs="Times New Roman"/>
                <w:b w:val="0"/>
                <w:bCs w:val="0"/>
                <w:color w:val="000000" w:themeColor="text1"/>
                <w:sz w:val="24"/>
                <w:szCs w:val="24"/>
                <w:lang w:val="lv-LV"/>
              </w:rPr>
              <w:t>3</w:t>
            </w:r>
            <w:r w:rsidR="00E376E4" w:rsidRPr="007C334A">
              <w:rPr>
                <w:rFonts w:ascii="Times New Roman" w:hAnsi="Times New Roman" w:cs="Times New Roman"/>
                <w:b w:val="0"/>
                <w:bCs w:val="0"/>
                <w:color w:val="000000" w:themeColor="text1"/>
                <w:sz w:val="24"/>
                <w:szCs w:val="24"/>
                <w:lang w:val="lv-LV"/>
              </w:rPr>
              <w:t>.7. Mirstība no ļaundabīgiem audzējiem līdz 64 g.v. (uz 100000 iedzīvotāju)</w:t>
            </w:r>
            <w:r w:rsidR="00E376E4">
              <w:rPr>
                <w:rFonts w:ascii="Times New Roman" w:hAnsi="Times New Roman" w:cs="Times New Roman"/>
                <w:b w:val="0"/>
                <w:bCs w:val="0"/>
                <w:color w:val="000000" w:themeColor="text1"/>
                <w:sz w:val="24"/>
                <w:szCs w:val="24"/>
                <w:lang w:val="lv-LV"/>
              </w:rPr>
              <w:t xml:space="preserve"> </w:t>
            </w:r>
            <w:r w:rsidR="00E376E4" w:rsidRPr="007C334A">
              <w:rPr>
                <w:rFonts w:ascii="Times New Roman" w:hAnsi="Times New Roman" w:cs="Times New Roman"/>
                <w:b w:val="0"/>
                <w:bCs w:val="0"/>
                <w:color w:val="000000" w:themeColor="text1"/>
                <w:sz w:val="24"/>
                <w:szCs w:val="24"/>
                <w:lang w:val="lv-LV"/>
              </w:rPr>
              <w:t>(avots: Latvijas iedzīvotāju nāves cēloņu datu bāze, SPKC)</w:t>
            </w:r>
            <w:r w:rsidR="00E376E4">
              <w:rPr>
                <w:rFonts w:ascii="Times New Roman" w:hAnsi="Times New Roman" w:cs="Times New Roman"/>
                <w:b w:val="0"/>
                <w:bCs w:val="0"/>
                <w:color w:val="000000" w:themeColor="text1"/>
                <w:sz w:val="24"/>
                <w:szCs w:val="24"/>
                <w:lang w:val="lv-LV"/>
              </w:rPr>
              <w:t xml:space="preserve"> </w:t>
            </w:r>
          </w:p>
        </w:tc>
        <w:tc>
          <w:tcPr>
            <w:tcW w:w="911" w:type="pct"/>
          </w:tcPr>
          <w:p w14:paraId="7529F97A" w14:textId="77777777" w:rsidR="00E376E4" w:rsidRPr="00F23781"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F23781">
              <w:rPr>
                <w:rFonts w:ascii="Times New Roman" w:hAnsi="Times New Roman" w:cs="Times New Roman"/>
                <w:color w:val="000000" w:themeColor="text1"/>
                <w:sz w:val="24"/>
                <w:szCs w:val="24"/>
                <w:lang w:val="lv-LV"/>
              </w:rPr>
              <w:t>105,9</w:t>
            </w:r>
          </w:p>
          <w:p w14:paraId="6654A3E5" w14:textId="77777777" w:rsidR="00E376E4" w:rsidRPr="00F23781"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F23781">
              <w:rPr>
                <w:rFonts w:ascii="Times New Roman" w:hAnsi="Times New Roman" w:cs="Times New Roman"/>
                <w:color w:val="000000" w:themeColor="text1"/>
                <w:sz w:val="24"/>
                <w:szCs w:val="24"/>
                <w:lang w:val="lv-LV"/>
              </w:rPr>
              <w:t>(2019)</w:t>
            </w:r>
          </w:p>
        </w:tc>
        <w:tc>
          <w:tcPr>
            <w:tcW w:w="869" w:type="pct"/>
          </w:tcPr>
          <w:p w14:paraId="58207BA8" w14:textId="77777777" w:rsidR="00E376E4" w:rsidRPr="00F23781"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F23781">
              <w:rPr>
                <w:rFonts w:ascii="Times New Roman" w:hAnsi="Times New Roman" w:cs="Times New Roman"/>
                <w:color w:val="000000" w:themeColor="text1"/>
                <w:sz w:val="24"/>
                <w:szCs w:val="24"/>
                <w:lang w:val="lv-LV"/>
              </w:rPr>
              <w:t>101</w:t>
            </w:r>
          </w:p>
        </w:tc>
        <w:tc>
          <w:tcPr>
            <w:tcW w:w="955" w:type="pct"/>
          </w:tcPr>
          <w:p w14:paraId="7134B259" w14:textId="77777777" w:rsidR="00E376E4" w:rsidRPr="00F23781"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F23781">
              <w:rPr>
                <w:rFonts w:ascii="Times New Roman" w:hAnsi="Times New Roman" w:cs="Times New Roman"/>
                <w:color w:val="000000" w:themeColor="text1"/>
                <w:sz w:val="24"/>
                <w:szCs w:val="24"/>
                <w:lang w:val="lv-LV"/>
              </w:rPr>
              <w:t>95</w:t>
            </w:r>
          </w:p>
        </w:tc>
      </w:tr>
      <w:tr w:rsidR="00E376E4" w:rsidRPr="007C334A" w14:paraId="7A18274B" w14:textId="77777777" w:rsidTr="00A33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6FF08B2D" w14:textId="722FDBDE" w:rsidR="00E376E4" w:rsidRPr="00353E74" w:rsidRDefault="00457635" w:rsidP="00A33930">
            <w:pPr>
              <w:tabs>
                <w:tab w:val="left" w:pos="1854"/>
              </w:tabs>
              <w:spacing w:before="120" w:after="120"/>
              <w:rPr>
                <w:rFonts w:ascii="Times New Roman" w:hAnsi="Times New Roman" w:cs="Times New Roman"/>
                <w:b w:val="0"/>
                <w:bCs w:val="0"/>
                <w:color w:val="000000" w:themeColor="text1"/>
                <w:sz w:val="24"/>
                <w:szCs w:val="24"/>
                <w:highlight w:val="yellow"/>
                <w:lang w:val="lv-LV"/>
              </w:rPr>
            </w:pPr>
            <w:r w:rsidRPr="00353E74">
              <w:rPr>
                <w:rFonts w:ascii="Times New Roman" w:hAnsi="Times New Roman" w:cs="Times New Roman"/>
                <w:color w:val="000000" w:themeColor="text1"/>
                <w:sz w:val="24"/>
                <w:szCs w:val="24"/>
                <w:lang w:val="lv-LV"/>
              </w:rPr>
              <w:t>1</w:t>
            </w:r>
            <w:r>
              <w:rPr>
                <w:rFonts w:ascii="Times New Roman" w:hAnsi="Times New Roman" w:cs="Times New Roman"/>
                <w:color w:val="000000" w:themeColor="text1"/>
                <w:sz w:val="24"/>
                <w:szCs w:val="24"/>
                <w:lang w:val="lv-LV"/>
              </w:rPr>
              <w:t>4</w:t>
            </w:r>
            <w:r w:rsidR="00E376E4" w:rsidRPr="00353E74">
              <w:rPr>
                <w:rFonts w:ascii="Times New Roman" w:hAnsi="Times New Roman" w:cs="Times New Roman"/>
                <w:color w:val="000000" w:themeColor="text1"/>
                <w:sz w:val="24"/>
                <w:szCs w:val="24"/>
                <w:lang w:val="lv-LV"/>
              </w:rPr>
              <w:t>. Politikas rezultāts: Uzlabota psihiskās veselības aprūpe</w:t>
            </w:r>
          </w:p>
        </w:tc>
      </w:tr>
      <w:tr w:rsidR="00050859" w:rsidRPr="007C334A" w14:paraId="67C0DC44"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0BA86275"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color w:val="000000" w:themeColor="text1"/>
                <w:sz w:val="24"/>
                <w:szCs w:val="24"/>
                <w:lang w:val="lv-LV"/>
              </w:rPr>
              <w:t>Rezultatīvais rādītājs (RR)</w:t>
            </w:r>
          </w:p>
        </w:tc>
        <w:tc>
          <w:tcPr>
            <w:tcW w:w="911" w:type="pct"/>
          </w:tcPr>
          <w:p w14:paraId="55D5DFDF" w14:textId="77777777" w:rsidR="00E376E4" w:rsidRPr="007C334A" w:rsidRDefault="00E376E4" w:rsidP="00A33930">
            <w:pPr>
              <w:tabs>
                <w:tab w:val="left" w:pos="185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b/>
                <w:bCs/>
                <w:color w:val="000000" w:themeColor="text1"/>
                <w:sz w:val="24"/>
                <w:szCs w:val="24"/>
                <w:lang w:val="lv-LV"/>
              </w:rPr>
              <w:t>2019. gads</w:t>
            </w:r>
          </w:p>
        </w:tc>
        <w:tc>
          <w:tcPr>
            <w:tcW w:w="869" w:type="pct"/>
          </w:tcPr>
          <w:p w14:paraId="08FA3ECA" w14:textId="77777777" w:rsidR="00E376E4" w:rsidRPr="007C334A" w:rsidRDefault="00E376E4" w:rsidP="00A33930">
            <w:pPr>
              <w:tabs>
                <w:tab w:val="left" w:pos="185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2024. gads</w:t>
            </w:r>
          </w:p>
        </w:tc>
        <w:tc>
          <w:tcPr>
            <w:tcW w:w="955" w:type="pct"/>
          </w:tcPr>
          <w:p w14:paraId="03477785" w14:textId="77777777" w:rsidR="00E376E4" w:rsidRPr="007C334A" w:rsidRDefault="00E376E4" w:rsidP="00A33930">
            <w:pPr>
              <w:tabs>
                <w:tab w:val="left" w:pos="185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2027. gads</w:t>
            </w:r>
          </w:p>
        </w:tc>
      </w:tr>
      <w:tr w:rsidR="00050859" w:rsidRPr="007C334A" w14:paraId="1321DD7A"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6CCF0A53" w14:textId="3112B714" w:rsidR="00E376E4" w:rsidRPr="007C334A" w:rsidRDefault="00457635"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1</w:t>
            </w:r>
            <w:r>
              <w:rPr>
                <w:rFonts w:ascii="Times New Roman" w:hAnsi="Times New Roman" w:cs="Times New Roman"/>
                <w:b w:val="0"/>
                <w:bCs w:val="0"/>
                <w:sz w:val="24"/>
                <w:szCs w:val="24"/>
                <w:lang w:val="lv-LV"/>
              </w:rPr>
              <w:t>4</w:t>
            </w:r>
            <w:r w:rsidR="00E376E4" w:rsidRPr="007C334A">
              <w:rPr>
                <w:rFonts w:ascii="Times New Roman" w:hAnsi="Times New Roman" w:cs="Times New Roman"/>
                <w:b w:val="0"/>
                <w:bCs w:val="0"/>
                <w:sz w:val="24"/>
                <w:szCs w:val="24"/>
                <w:lang w:val="lv-LV"/>
              </w:rPr>
              <w:t xml:space="preserve">.1. Mirušo skaits no pašnāvībām bērnu un jauniešu vidū (līdz 17 g.v.) (avots: SPKC) </w:t>
            </w:r>
            <w:r w:rsidR="00E376E4" w:rsidRPr="007C334A">
              <w:rPr>
                <w:rFonts w:ascii="Times New Roman" w:hAnsi="Times New Roman" w:cs="Times New Roman"/>
                <w:sz w:val="24"/>
                <w:szCs w:val="24"/>
                <w:lang w:val="lv-LV"/>
              </w:rPr>
              <w:t>(sasaistē ar 3. politikas rezultātu)</w:t>
            </w:r>
            <w:r w:rsidR="00E376E4">
              <w:rPr>
                <w:rFonts w:ascii="Times New Roman" w:hAnsi="Times New Roman" w:cs="Times New Roman"/>
                <w:sz w:val="24"/>
                <w:szCs w:val="24"/>
                <w:lang w:val="lv-LV"/>
              </w:rPr>
              <w:t xml:space="preserve"> </w:t>
            </w:r>
          </w:p>
        </w:tc>
        <w:tc>
          <w:tcPr>
            <w:tcW w:w="911" w:type="pct"/>
          </w:tcPr>
          <w:p w14:paraId="5DCBF907" w14:textId="77777777" w:rsidR="00E376E4"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3</w:t>
            </w:r>
          </w:p>
          <w:p w14:paraId="751D6A84"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(2019)</w:t>
            </w:r>
          </w:p>
        </w:tc>
        <w:tc>
          <w:tcPr>
            <w:tcW w:w="869" w:type="pct"/>
          </w:tcPr>
          <w:p w14:paraId="048C3627" w14:textId="77777777" w:rsidR="00E376E4" w:rsidRPr="00F23781"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F23781">
              <w:rPr>
                <w:rFonts w:ascii="Times New Roman" w:hAnsi="Times New Roman" w:cs="Times New Roman"/>
                <w:color w:val="000000" w:themeColor="text1"/>
                <w:sz w:val="24"/>
                <w:szCs w:val="24"/>
                <w:lang w:val="lv-LV"/>
              </w:rPr>
              <w:t>0</w:t>
            </w:r>
          </w:p>
        </w:tc>
        <w:tc>
          <w:tcPr>
            <w:tcW w:w="955" w:type="pct"/>
          </w:tcPr>
          <w:p w14:paraId="120634BC" w14:textId="77777777" w:rsidR="00E376E4" w:rsidRPr="00F23781"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F23781">
              <w:rPr>
                <w:rFonts w:ascii="Times New Roman" w:hAnsi="Times New Roman" w:cs="Times New Roman"/>
                <w:color w:val="000000" w:themeColor="text1"/>
                <w:sz w:val="24"/>
                <w:szCs w:val="24"/>
                <w:lang w:val="lv-LV"/>
              </w:rPr>
              <w:t>0</w:t>
            </w:r>
          </w:p>
        </w:tc>
      </w:tr>
      <w:tr w:rsidR="00050859" w:rsidRPr="007C334A" w14:paraId="4E21E573"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153A483F" w14:textId="3606559B" w:rsidR="00E376E4" w:rsidRPr="007C334A" w:rsidRDefault="00457635"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1</w:t>
            </w:r>
            <w:r>
              <w:rPr>
                <w:rFonts w:ascii="Times New Roman" w:hAnsi="Times New Roman" w:cs="Times New Roman"/>
                <w:b w:val="0"/>
                <w:bCs w:val="0"/>
                <w:sz w:val="24"/>
                <w:szCs w:val="24"/>
                <w:lang w:val="lv-LV"/>
              </w:rPr>
              <w:t>4</w:t>
            </w:r>
            <w:r w:rsidR="00E376E4" w:rsidRPr="007C334A">
              <w:rPr>
                <w:rFonts w:ascii="Times New Roman" w:hAnsi="Times New Roman" w:cs="Times New Roman"/>
                <w:b w:val="0"/>
                <w:bCs w:val="0"/>
                <w:sz w:val="24"/>
                <w:szCs w:val="24"/>
                <w:lang w:val="lv-LV"/>
              </w:rPr>
              <w:t xml:space="preserve">.2. Mirstība no pašnāvībām (uz 100 000 iedzīvotāju) (%) (avots: SPKC) </w:t>
            </w:r>
            <w:r w:rsidR="00E376E4" w:rsidRPr="007C334A">
              <w:rPr>
                <w:rFonts w:ascii="Times New Roman" w:hAnsi="Times New Roman" w:cs="Times New Roman"/>
                <w:sz w:val="24"/>
                <w:szCs w:val="24"/>
                <w:lang w:val="lv-LV"/>
              </w:rPr>
              <w:t>(sasaistē ar 3. politikas rezultātu)</w:t>
            </w:r>
            <w:r w:rsidR="00E376E4">
              <w:rPr>
                <w:rFonts w:ascii="Times New Roman" w:hAnsi="Times New Roman" w:cs="Times New Roman"/>
                <w:sz w:val="24"/>
                <w:szCs w:val="24"/>
                <w:lang w:val="lv-LV"/>
              </w:rPr>
              <w:t xml:space="preserve"> </w:t>
            </w:r>
          </w:p>
        </w:tc>
        <w:tc>
          <w:tcPr>
            <w:tcW w:w="911" w:type="pct"/>
          </w:tcPr>
          <w:p w14:paraId="77F251D4" w14:textId="77777777" w:rsidR="00E376E4"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15,0</w:t>
            </w:r>
          </w:p>
          <w:p w14:paraId="263A3405"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(2019)</w:t>
            </w:r>
          </w:p>
        </w:tc>
        <w:tc>
          <w:tcPr>
            <w:tcW w:w="869" w:type="pct"/>
          </w:tcPr>
          <w:p w14:paraId="21EA5CFD" w14:textId="77777777" w:rsidR="00E376E4" w:rsidRPr="00F23781"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F23781">
              <w:rPr>
                <w:rFonts w:ascii="Times New Roman" w:hAnsi="Times New Roman" w:cs="Times New Roman"/>
                <w:color w:val="000000" w:themeColor="text1"/>
                <w:sz w:val="24"/>
                <w:szCs w:val="24"/>
                <w:lang w:val="lv-LV"/>
              </w:rPr>
              <w:t>15,2</w:t>
            </w:r>
          </w:p>
        </w:tc>
        <w:tc>
          <w:tcPr>
            <w:tcW w:w="955" w:type="pct"/>
          </w:tcPr>
          <w:p w14:paraId="36FE2017" w14:textId="77777777" w:rsidR="00E376E4" w:rsidRPr="00F23781"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F23781">
              <w:rPr>
                <w:rFonts w:ascii="Times New Roman" w:hAnsi="Times New Roman" w:cs="Times New Roman"/>
                <w:color w:val="000000" w:themeColor="text1"/>
                <w:sz w:val="24"/>
                <w:szCs w:val="24"/>
                <w:lang w:val="lv-LV"/>
              </w:rPr>
              <w:t>15,0</w:t>
            </w:r>
          </w:p>
        </w:tc>
      </w:tr>
      <w:tr w:rsidR="00DF09FD" w:rsidRPr="007C334A" w14:paraId="6440D1B6"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056C577B" w14:textId="593A1C89" w:rsidR="00DF09FD" w:rsidRPr="002E5527" w:rsidRDefault="00DF09FD" w:rsidP="00DF09FD">
            <w:pPr>
              <w:tabs>
                <w:tab w:val="left" w:pos="1854"/>
              </w:tabs>
              <w:jc w:val="both"/>
              <w:rPr>
                <w:rFonts w:ascii="Times New Roman" w:hAnsi="Times New Roman" w:cs="Times New Roman"/>
                <w:b w:val="0"/>
                <w:bCs w:val="0"/>
                <w:sz w:val="24"/>
                <w:szCs w:val="24"/>
                <w:lang w:val="lv-LV"/>
              </w:rPr>
            </w:pPr>
            <w:r w:rsidRPr="002E5527">
              <w:rPr>
                <w:rFonts w:ascii="Times New Roman" w:hAnsi="Times New Roman" w:cs="Times New Roman"/>
                <w:b w:val="0"/>
                <w:bCs w:val="0"/>
                <w:sz w:val="24"/>
                <w:szCs w:val="24"/>
                <w:lang w:val="lv-LV"/>
              </w:rPr>
              <w:t>1</w:t>
            </w:r>
            <w:r w:rsidR="0028173D">
              <w:rPr>
                <w:rFonts w:ascii="Times New Roman" w:hAnsi="Times New Roman" w:cs="Times New Roman"/>
                <w:b w:val="0"/>
                <w:bCs w:val="0"/>
                <w:sz w:val="24"/>
                <w:szCs w:val="24"/>
                <w:lang w:val="lv-LV"/>
              </w:rPr>
              <w:t>4</w:t>
            </w:r>
            <w:r w:rsidRPr="002E5527">
              <w:rPr>
                <w:rFonts w:ascii="Times New Roman" w:hAnsi="Times New Roman" w:cs="Times New Roman"/>
                <w:b w:val="0"/>
                <w:bCs w:val="0"/>
                <w:sz w:val="24"/>
                <w:szCs w:val="24"/>
                <w:lang w:val="lv-LV"/>
              </w:rPr>
              <w:t>.3. Iedzīvotāju īpatsvars, kuriem ārsts konstatējis depresiju (%) (avots: NVD)</w:t>
            </w:r>
          </w:p>
        </w:tc>
        <w:tc>
          <w:tcPr>
            <w:tcW w:w="911" w:type="pct"/>
          </w:tcPr>
          <w:p w14:paraId="2864AFF9" w14:textId="10784FF1" w:rsidR="00DF09FD" w:rsidRPr="00DF09FD" w:rsidRDefault="00DF09FD" w:rsidP="00DF09FD">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4"/>
                <w:szCs w:val="24"/>
                <w:lang w:val="lv-LV"/>
              </w:rPr>
            </w:pPr>
            <w:r w:rsidRPr="00DF09FD">
              <w:rPr>
                <w:rFonts w:ascii="Times New Roman" w:hAnsi="Times New Roman" w:cs="Times New Roman"/>
                <w:i/>
                <w:iCs/>
                <w:color w:val="000000" w:themeColor="text1"/>
                <w:sz w:val="24"/>
                <w:szCs w:val="24"/>
                <w:lang w:val="lv-LV"/>
              </w:rPr>
              <w:t>precizējams</w:t>
            </w:r>
          </w:p>
        </w:tc>
        <w:tc>
          <w:tcPr>
            <w:tcW w:w="869" w:type="pct"/>
          </w:tcPr>
          <w:p w14:paraId="39BFB654" w14:textId="7E1BF7B9" w:rsidR="00DF09FD" w:rsidRPr="00DF09FD" w:rsidRDefault="00DF09FD" w:rsidP="00DF09FD">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000000" w:themeColor="text1"/>
                <w:sz w:val="24"/>
                <w:szCs w:val="24"/>
                <w:lang w:val="lv-LV"/>
              </w:rPr>
            </w:pPr>
            <w:r w:rsidRPr="00DF09FD">
              <w:rPr>
                <w:rFonts w:ascii="Times New Roman" w:hAnsi="Times New Roman" w:cs="Times New Roman"/>
                <w:i/>
                <w:iCs/>
                <w:color w:val="000000" w:themeColor="text1"/>
                <w:sz w:val="24"/>
                <w:szCs w:val="24"/>
                <w:lang w:val="lv-LV"/>
              </w:rPr>
              <w:t>precizējams</w:t>
            </w:r>
          </w:p>
        </w:tc>
        <w:tc>
          <w:tcPr>
            <w:tcW w:w="955" w:type="pct"/>
          </w:tcPr>
          <w:p w14:paraId="0AC28A50" w14:textId="11FB802D" w:rsidR="00DF09FD" w:rsidRPr="00DF09FD" w:rsidRDefault="00DF09FD" w:rsidP="00DF09FD">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000000" w:themeColor="text1"/>
                <w:sz w:val="24"/>
                <w:szCs w:val="24"/>
                <w:lang w:val="lv-LV"/>
              </w:rPr>
            </w:pPr>
            <w:r w:rsidRPr="00DF09FD">
              <w:rPr>
                <w:rFonts w:ascii="Times New Roman" w:hAnsi="Times New Roman" w:cs="Times New Roman"/>
                <w:i/>
                <w:iCs/>
                <w:color w:val="000000" w:themeColor="text1"/>
                <w:sz w:val="24"/>
                <w:szCs w:val="24"/>
                <w:lang w:val="lv-LV"/>
              </w:rPr>
              <w:t>precizējams</w:t>
            </w:r>
          </w:p>
        </w:tc>
      </w:tr>
      <w:tr w:rsidR="00FA1640" w:rsidRPr="007C334A" w14:paraId="4F6636A9"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25BA2B3B" w14:textId="77777777" w:rsidR="00E376E4" w:rsidRPr="007C334A" w:rsidRDefault="00E376E4" w:rsidP="00A33930">
            <w:pPr>
              <w:tabs>
                <w:tab w:val="left" w:pos="1854"/>
              </w:tabs>
              <w:jc w:val="both"/>
              <w:rPr>
                <w:rFonts w:ascii="Times New Roman" w:hAnsi="Times New Roman" w:cs="Times New Roman"/>
                <w:b w:val="0"/>
                <w:bCs w:val="0"/>
                <w:color w:val="000000" w:themeColor="text1"/>
                <w:sz w:val="24"/>
                <w:szCs w:val="24"/>
                <w:lang w:val="lv-LV"/>
              </w:rPr>
            </w:pPr>
          </w:p>
        </w:tc>
        <w:tc>
          <w:tcPr>
            <w:tcW w:w="911" w:type="pct"/>
          </w:tcPr>
          <w:p w14:paraId="7219306D" w14:textId="77777777" w:rsidR="00E376E4" w:rsidRPr="007C334A" w:rsidRDefault="00E376E4" w:rsidP="00A33930">
            <w:pPr>
              <w:tabs>
                <w:tab w:val="left" w:pos="185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p>
        </w:tc>
        <w:tc>
          <w:tcPr>
            <w:tcW w:w="869" w:type="pct"/>
          </w:tcPr>
          <w:p w14:paraId="4B63B611" w14:textId="77777777" w:rsidR="00E376E4" w:rsidRPr="007C334A" w:rsidRDefault="00E376E4" w:rsidP="00A33930">
            <w:pPr>
              <w:tabs>
                <w:tab w:val="left" w:pos="185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p>
        </w:tc>
        <w:tc>
          <w:tcPr>
            <w:tcW w:w="955" w:type="pct"/>
          </w:tcPr>
          <w:p w14:paraId="4B4C7661" w14:textId="77777777" w:rsidR="00E376E4" w:rsidRPr="007C334A" w:rsidRDefault="00E376E4" w:rsidP="00A33930">
            <w:pPr>
              <w:tabs>
                <w:tab w:val="left" w:pos="185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p>
        </w:tc>
      </w:tr>
      <w:tr w:rsidR="00E376E4" w:rsidRPr="007C334A" w14:paraId="3CD9EAC6" w14:textId="77777777" w:rsidTr="00A33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1F4BDFEB" w14:textId="692E6CD1" w:rsidR="00E376E4" w:rsidRPr="007C334A" w:rsidRDefault="00457635" w:rsidP="00A33930">
            <w:pPr>
              <w:tabs>
                <w:tab w:val="left" w:pos="1854"/>
              </w:tabs>
              <w:rPr>
                <w:rFonts w:ascii="Times New Roman" w:hAnsi="Times New Roman" w:cs="Times New Roman"/>
                <w:b w:val="0"/>
                <w:bCs w:val="0"/>
                <w:color w:val="000000" w:themeColor="text1"/>
                <w:sz w:val="24"/>
                <w:szCs w:val="24"/>
                <w:lang w:val="lv-LV"/>
              </w:rPr>
            </w:pPr>
            <w:r w:rsidRPr="00400404">
              <w:rPr>
                <w:rFonts w:ascii="Times New Roman" w:hAnsi="Times New Roman" w:cs="Times New Roman"/>
                <w:color w:val="000000" w:themeColor="text1"/>
                <w:sz w:val="24"/>
                <w:szCs w:val="24"/>
                <w:lang w:val="lv-LV"/>
              </w:rPr>
              <w:t>1</w:t>
            </w:r>
            <w:r>
              <w:rPr>
                <w:rFonts w:ascii="Times New Roman" w:hAnsi="Times New Roman" w:cs="Times New Roman"/>
                <w:color w:val="000000" w:themeColor="text1"/>
                <w:sz w:val="24"/>
                <w:szCs w:val="24"/>
                <w:lang w:val="lv-LV"/>
              </w:rPr>
              <w:t>5</w:t>
            </w:r>
            <w:r w:rsidR="00E376E4" w:rsidRPr="00400404">
              <w:rPr>
                <w:rFonts w:ascii="Times New Roman" w:hAnsi="Times New Roman" w:cs="Times New Roman"/>
                <w:color w:val="000000" w:themeColor="text1"/>
                <w:sz w:val="24"/>
                <w:szCs w:val="24"/>
                <w:lang w:val="lv-LV"/>
              </w:rPr>
              <w:t xml:space="preserve">. </w:t>
            </w:r>
            <w:r w:rsidR="00E376E4" w:rsidRPr="00400404">
              <w:rPr>
                <w:rFonts w:ascii="Times New Roman" w:hAnsi="Times New Roman" w:cs="Times New Roman"/>
                <w:sz w:val="24"/>
                <w:szCs w:val="24"/>
                <w:lang w:val="lv-LV"/>
              </w:rPr>
              <w:t>Politikas rezultāts: Uzlabota veselības aprūpe paliatīvās aprūpes</w:t>
            </w:r>
            <w:r w:rsidR="00E376E4" w:rsidRPr="00400404">
              <w:rPr>
                <w:rFonts w:ascii="Times New Roman" w:hAnsi="Times New Roman" w:cs="Times New Roman"/>
                <w:color w:val="000000" w:themeColor="text1"/>
                <w:sz w:val="24"/>
                <w:szCs w:val="24"/>
                <w:lang w:val="lv-LV"/>
              </w:rPr>
              <w:t xml:space="preserve"> jomā</w:t>
            </w:r>
          </w:p>
        </w:tc>
      </w:tr>
      <w:tr w:rsidR="00FA1640" w:rsidRPr="007C334A" w14:paraId="67E5CBE2"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0F1094CF" w14:textId="77777777" w:rsidR="00E376E4" w:rsidRPr="00223420" w:rsidRDefault="00E376E4" w:rsidP="00A33930">
            <w:pPr>
              <w:tabs>
                <w:tab w:val="left" w:pos="1854"/>
              </w:tabs>
              <w:jc w:val="both"/>
              <w:rPr>
                <w:rFonts w:ascii="Times New Roman" w:hAnsi="Times New Roman" w:cs="Times New Roman"/>
                <w:b w:val="0"/>
                <w:bCs w:val="0"/>
                <w:color w:val="000000" w:themeColor="text1"/>
                <w:sz w:val="24"/>
                <w:szCs w:val="24"/>
                <w:lang w:val="lv-LV"/>
              </w:rPr>
            </w:pPr>
            <w:r w:rsidRPr="00223420">
              <w:rPr>
                <w:rFonts w:ascii="Times New Roman" w:hAnsi="Times New Roman" w:cs="Times New Roman"/>
                <w:color w:val="000000" w:themeColor="text1"/>
                <w:sz w:val="24"/>
                <w:szCs w:val="24"/>
                <w:lang w:val="lv-LV"/>
              </w:rPr>
              <w:t>Rezultatīvais rādītājs</w:t>
            </w:r>
          </w:p>
        </w:tc>
        <w:tc>
          <w:tcPr>
            <w:tcW w:w="911" w:type="pct"/>
          </w:tcPr>
          <w:p w14:paraId="0A298BBD" w14:textId="77777777" w:rsidR="00E376E4" w:rsidRPr="00223420" w:rsidRDefault="00E376E4" w:rsidP="00A33930">
            <w:pPr>
              <w:tabs>
                <w:tab w:val="left" w:pos="185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223420">
              <w:rPr>
                <w:rFonts w:ascii="Times New Roman" w:hAnsi="Times New Roman" w:cs="Times New Roman"/>
                <w:b/>
                <w:bCs/>
                <w:color w:val="000000" w:themeColor="text1"/>
                <w:sz w:val="24"/>
                <w:szCs w:val="24"/>
                <w:lang w:val="lv-LV"/>
              </w:rPr>
              <w:t>2019. gads</w:t>
            </w:r>
          </w:p>
        </w:tc>
        <w:tc>
          <w:tcPr>
            <w:tcW w:w="869" w:type="pct"/>
          </w:tcPr>
          <w:p w14:paraId="76E29086" w14:textId="77777777" w:rsidR="00E376E4" w:rsidRPr="00223420" w:rsidRDefault="00E376E4" w:rsidP="00A33930">
            <w:pPr>
              <w:tabs>
                <w:tab w:val="left" w:pos="185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223420">
              <w:rPr>
                <w:rFonts w:ascii="Times New Roman" w:hAnsi="Times New Roman" w:cs="Times New Roman"/>
                <w:b/>
                <w:bCs/>
                <w:color w:val="000000" w:themeColor="text1"/>
                <w:sz w:val="24"/>
                <w:szCs w:val="24"/>
                <w:lang w:val="lv-LV"/>
              </w:rPr>
              <w:t>2024. gads</w:t>
            </w:r>
          </w:p>
        </w:tc>
        <w:tc>
          <w:tcPr>
            <w:tcW w:w="955" w:type="pct"/>
          </w:tcPr>
          <w:p w14:paraId="6CCF4DBA" w14:textId="77777777" w:rsidR="00E376E4" w:rsidRPr="00223420" w:rsidRDefault="00E376E4" w:rsidP="00A33930">
            <w:pPr>
              <w:tabs>
                <w:tab w:val="left" w:pos="185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223420">
              <w:rPr>
                <w:rFonts w:ascii="Times New Roman" w:hAnsi="Times New Roman" w:cs="Times New Roman"/>
                <w:b/>
                <w:bCs/>
                <w:color w:val="000000" w:themeColor="text1"/>
                <w:sz w:val="24"/>
                <w:szCs w:val="24"/>
                <w:lang w:val="lv-LV"/>
              </w:rPr>
              <w:t>2027. gads</w:t>
            </w:r>
          </w:p>
        </w:tc>
      </w:tr>
      <w:tr w:rsidR="003A76CC" w:rsidRPr="00223420" w14:paraId="09810718" w14:textId="77777777" w:rsidTr="00806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099B8B57" w14:textId="534BAC96" w:rsidR="003A76CC" w:rsidRPr="003A76CC" w:rsidRDefault="003A76CC" w:rsidP="003A76CC">
            <w:pPr>
              <w:spacing w:before="0"/>
              <w:jc w:val="both"/>
              <w:rPr>
                <w:rFonts w:ascii="Times New Roman" w:eastAsia="Times New Roman" w:hAnsi="Times New Roman" w:cs="Times New Roman"/>
                <w:b w:val="0"/>
                <w:bCs w:val="0"/>
                <w:color w:val="000000"/>
                <w:sz w:val="24"/>
                <w:szCs w:val="24"/>
                <w:lang w:val="lv-LV" w:eastAsia="lv-LV"/>
              </w:rPr>
            </w:pPr>
            <w:r>
              <w:rPr>
                <w:rFonts w:ascii="Times New Roman" w:eastAsia="Times New Roman" w:hAnsi="Times New Roman" w:cs="Times New Roman"/>
                <w:b w:val="0"/>
                <w:bCs w:val="0"/>
                <w:color w:val="000000"/>
                <w:sz w:val="24"/>
                <w:szCs w:val="24"/>
                <w:lang w:eastAsia="lv-LV"/>
              </w:rPr>
              <w:t xml:space="preserve">15.1. </w:t>
            </w:r>
            <w:r w:rsidRPr="003A76CC">
              <w:rPr>
                <w:rFonts w:ascii="Times New Roman" w:eastAsia="Times New Roman" w:hAnsi="Times New Roman" w:cs="Times New Roman"/>
                <w:b w:val="0"/>
                <w:bCs w:val="0"/>
                <w:color w:val="000000"/>
                <w:sz w:val="24"/>
                <w:szCs w:val="24"/>
                <w:lang w:eastAsia="lv-LV"/>
              </w:rPr>
              <w:t xml:space="preserve">Gaidīšanas laiks uz paliatīvās </w:t>
            </w:r>
            <w:r>
              <w:rPr>
                <w:rFonts w:ascii="Times New Roman" w:eastAsia="Times New Roman" w:hAnsi="Times New Roman" w:cs="Times New Roman"/>
                <w:b w:val="0"/>
                <w:bCs w:val="0"/>
                <w:color w:val="000000"/>
                <w:sz w:val="24"/>
                <w:szCs w:val="24"/>
                <w:lang w:eastAsia="lv-LV"/>
              </w:rPr>
              <w:t xml:space="preserve">veselības </w:t>
            </w:r>
            <w:r w:rsidRPr="003A76CC">
              <w:rPr>
                <w:rFonts w:ascii="Times New Roman" w:eastAsia="Times New Roman" w:hAnsi="Times New Roman" w:cs="Times New Roman"/>
                <w:b w:val="0"/>
                <w:bCs w:val="0"/>
                <w:color w:val="000000"/>
                <w:sz w:val="24"/>
                <w:szCs w:val="24"/>
                <w:lang w:eastAsia="lv-LV"/>
              </w:rPr>
              <w:t>aprūpes pakalpojumiem</w:t>
            </w:r>
            <w:r w:rsidR="00EC447E">
              <w:rPr>
                <w:rFonts w:ascii="Times New Roman" w:eastAsia="Times New Roman" w:hAnsi="Times New Roman" w:cs="Times New Roman"/>
                <w:b w:val="0"/>
                <w:bCs w:val="0"/>
                <w:color w:val="000000"/>
                <w:sz w:val="24"/>
                <w:szCs w:val="24"/>
                <w:lang w:eastAsia="lv-LV"/>
              </w:rPr>
              <w:t xml:space="preserve"> (avots: NVD)</w:t>
            </w:r>
          </w:p>
        </w:tc>
        <w:tc>
          <w:tcPr>
            <w:tcW w:w="911" w:type="pct"/>
          </w:tcPr>
          <w:p w14:paraId="2F3D38C9" w14:textId="2DC5B655" w:rsidR="003A76CC" w:rsidRPr="00223420" w:rsidRDefault="003A76CC" w:rsidP="003A76CC">
            <w:pPr>
              <w:spacing w:befor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lv-LV" w:eastAsia="lv-LV"/>
              </w:rPr>
            </w:pPr>
            <w:r w:rsidRPr="00DF09FD">
              <w:rPr>
                <w:rFonts w:ascii="Times New Roman" w:hAnsi="Times New Roman" w:cs="Times New Roman"/>
                <w:i/>
                <w:iCs/>
                <w:color w:val="000000" w:themeColor="text1"/>
                <w:sz w:val="24"/>
                <w:szCs w:val="24"/>
                <w:lang w:val="lv-LV"/>
              </w:rPr>
              <w:t>precizējams</w:t>
            </w:r>
          </w:p>
        </w:tc>
        <w:tc>
          <w:tcPr>
            <w:tcW w:w="869" w:type="pct"/>
          </w:tcPr>
          <w:p w14:paraId="5AB848FD" w14:textId="14F0A5F6" w:rsidR="003A76CC" w:rsidRPr="00223420" w:rsidRDefault="003A76CC" w:rsidP="003A76CC">
            <w:pPr>
              <w:spacing w:befor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lv-LV" w:eastAsia="lv-LV"/>
              </w:rPr>
            </w:pPr>
            <w:r w:rsidRPr="00DF09FD">
              <w:rPr>
                <w:rFonts w:ascii="Times New Roman" w:hAnsi="Times New Roman" w:cs="Times New Roman"/>
                <w:i/>
                <w:iCs/>
                <w:color w:val="000000" w:themeColor="text1"/>
                <w:sz w:val="24"/>
                <w:szCs w:val="24"/>
                <w:lang w:val="lv-LV"/>
              </w:rPr>
              <w:t>precizējams</w:t>
            </w:r>
          </w:p>
        </w:tc>
        <w:tc>
          <w:tcPr>
            <w:tcW w:w="955" w:type="pct"/>
          </w:tcPr>
          <w:p w14:paraId="6AD5072C" w14:textId="6F1B81FE" w:rsidR="003A76CC" w:rsidRPr="00223420" w:rsidRDefault="003A76CC" w:rsidP="003A76CC">
            <w:pPr>
              <w:spacing w:befor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lv-LV" w:eastAsia="lv-LV"/>
              </w:rPr>
            </w:pPr>
            <w:r w:rsidRPr="00DF09FD">
              <w:rPr>
                <w:rFonts w:ascii="Times New Roman" w:hAnsi="Times New Roman" w:cs="Times New Roman"/>
                <w:i/>
                <w:iCs/>
                <w:color w:val="000000" w:themeColor="text1"/>
                <w:sz w:val="24"/>
                <w:szCs w:val="24"/>
                <w:lang w:val="lv-LV"/>
              </w:rPr>
              <w:t>precizējams</w:t>
            </w:r>
          </w:p>
        </w:tc>
      </w:tr>
      <w:tr w:rsidR="00FA1640" w:rsidRPr="007C334A" w14:paraId="43C40D86"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3637DC35" w14:textId="77777777" w:rsidR="00E376E4" w:rsidRPr="007C334A" w:rsidRDefault="00E376E4" w:rsidP="00A33930">
            <w:pPr>
              <w:tabs>
                <w:tab w:val="left" w:pos="1854"/>
              </w:tabs>
              <w:jc w:val="both"/>
              <w:rPr>
                <w:rFonts w:ascii="Times New Roman" w:hAnsi="Times New Roman" w:cs="Times New Roman"/>
                <w:b w:val="0"/>
                <w:bCs w:val="0"/>
                <w:color w:val="000000" w:themeColor="text1"/>
                <w:sz w:val="24"/>
                <w:szCs w:val="24"/>
                <w:lang w:val="lv-LV"/>
              </w:rPr>
            </w:pPr>
          </w:p>
        </w:tc>
        <w:tc>
          <w:tcPr>
            <w:tcW w:w="911" w:type="pct"/>
          </w:tcPr>
          <w:p w14:paraId="1807B67F" w14:textId="77777777" w:rsidR="00E376E4" w:rsidRPr="007C334A" w:rsidRDefault="00E376E4" w:rsidP="00A33930">
            <w:pPr>
              <w:tabs>
                <w:tab w:val="left" w:pos="185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p>
        </w:tc>
        <w:tc>
          <w:tcPr>
            <w:tcW w:w="869" w:type="pct"/>
          </w:tcPr>
          <w:p w14:paraId="7AF0E66C" w14:textId="77777777" w:rsidR="00E376E4" w:rsidRPr="007C334A" w:rsidRDefault="00E376E4" w:rsidP="00A33930">
            <w:pPr>
              <w:tabs>
                <w:tab w:val="left" w:pos="185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p>
        </w:tc>
        <w:tc>
          <w:tcPr>
            <w:tcW w:w="955" w:type="pct"/>
          </w:tcPr>
          <w:p w14:paraId="06C4B799" w14:textId="77777777" w:rsidR="00E376E4" w:rsidRPr="007C334A" w:rsidRDefault="00E376E4" w:rsidP="00A33930">
            <w:pPr>
              <w:tabs>
                <w:tab w:val="left" w:pos="185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p>
        </w:tc>
      </w:tr>
      <w:tr w:rsidR="00E376E4" w:rsidRPr="007C334A" w14:paraId="7C5A68DC" w14:textId="77777777" w:rsidTr="00A33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53479636" w14:textId="5D8B9786" w:rsidR="00E376E4" w:rsidRPr="007C334A" w:rsidRDefault="00457635" w:rsidP="00A33930">
            <w:pPr>
              <w:tabs>
                <w:tab w:val="left" w:pos="1854"/>
              </w:tabs>
              <w:spacing w:before="120" w:after="120"/>
              <w:jc w:val="both"/>
              <w:rPr>
                <w:rFonts w:ascii="Times New Roman" w:hAnsi="Times New Roman" w:cs="Times New Roman"/>
                <w:b w:val="0"/>
                <w:bCs w:val="0"/>
                <w:color w:val="000000" w:themeColor="text1"/>
                <w:sz w:val="24"/>
                <w:szCs w:val="24"/>
                <w:lang w:val="lv-LV"/>
              </w:rPr>
            </w:pPr>
            <w:r w:rsidRPr="007C334A">
              <w:rPr>
                <w:rFonts w:ascii="Times New Roman" w:hAnsi="Times New Roman" w:cs="Times New Roman"/>
                <w:color w:val="000000" w:themeColor="text1"/>
                <w:sz w:val="24"/>
                <w:szCs w:val="24"/>
                <w:lang w:val="lv-LV"/>
              </w:rPr>
              <w:t>1</w:t>
            </w:r>
            <w:r>
              <w:rPr>
                <w:rFonts w:ascii="Times New Roman" w:hAnsi="Times New Roman" w:cs="Times New Roman"/>
                <w:color w:val="000000" w:themeColor="text1"/>
                <w:sz w:val="24"/>
                <w:szCs w:val="24"/>
                <w:lang w:val="lv-LV"/>
              </w:rPr>
              <w:t>6</w:t>
            </w:r>
            <w:r w:rsidR="00E376E4" w:rsidRPr="007C334A">
              <w:rPr>
                <w:rFonts w:ascii="Times New Roman" w:hAnsi="Times New Roman" w:cs="Times New Roman"/>
                <w:color w:val="000000" w:themeColor="text1"/>
                <w:sz w:val="24"/>
                <w:szCs w:val="24"/>
                <w:lang w:val="lv-LV"/>
              </w:rPr>
              <w:t>. Politikas rezultāts: Pieaug nodarbināto ārstniecības personu īpatsvars valsts apmaksāto veselības aprūpes pakalpojumu sniegšanai, notiek līdzsvarota ārstniecības personu paaudžu nomaiņa, kā arī ārstniecības pers</w:t>
            </w:r>
            <w:r w:rsidR="00E376E4">
              <w:rPr>
                <w:rFonts w:ascii="Times New Roman" w:hAnsi="Times New Roman" w:cs="Times New Roman"/>
                <w:color w:val="000000" w:themeColor="text1"/>
                <w:sz w:val="24"/>
                <w:szCs w:val="24"/>
                <w:lang w:val="lv-LV"/>
              </w:rPr>
              <w:t>o</w:t>
            </w:r>
            <w:r w:rsidR="00E376E4" w:rsidRPr="007C334A">
              <w:rPr>
                <w:rFonts w:ascii="Times New Roman" w:hAnsi="Times New Roman" w:cs="Times New Roman"/>
                <w:color w:val="000000" w:themeColor="text1"/>
                <w:sz w:val="24"/>
                <w:szCs w:val="24"/>
                <w:lang w:val="lv-LV"/>
              </w:rPr>
              <w:t>nām ir iespēja īstenot savu profesionālo izaugsmi</w:t>
            </w:r>
          </w:p>
        </w:tc>
      </w:tr>
      <w:tr w:rsidR="00E376E4" w:rsidRPr="007C334A" w14:paraId="46360A82" w14:textId="77777777" w:rsidTr="00A619B0">
        <w:trPr>
          <w:gridAfter w:val="3"/>
          <w:wAfter w:w="2735" w:type="pct"/>
        </w:trPr>
        <w:tc>
          <w:tcPr>
            <w:cnfStyle w:val="001000000000" w:firstRow="0" w:lastRow="0" w:firstColumn="1" w:lastColumn="0" w:oddVBand="0" w:evenVBand="0" w:oddHBand="0" w:evenHBand="0" w:firstRowFirstColumn="0" w:firstRowLastColumn="0" w:lastRowFirstColumn="0" w:lastRowLastColumn="0"/>
            <w:tcW w:w="2265" w:type="pct"/>
            <w:hideMark/>
          </w:tcPr>
          <w:p w14:paraId="3375B88F" w14:textId="77777777" w:rsidR="00E376E4" w:rsidRPr="007C334A" w:rsidRDefault="00E376E4" w:rsidP="00A33930">
            <w:pPr>
              <w:tabs>
                <w:tab w:val="left" w:pos="1854"/>
              </w:tabs>
              <w:jc w:val="both"/>
              <w:rPr>
                <w:rFonts w:ascii="Times New Roman" w:hAnsi="Times New Roman" w:cs="Times New Roman"/>
                <w:color w:val="000000" w:themeColor="text1"/>
                <w:sz w:val="24"/>
                <w:szCs w:val="24"/>
                <w:lang w:val="lv-LV"/>
              </w:rPr>
            </w:pPr>
          </w:p>
        </w:tc>
      </w:tr>
      <w:tr w:rsidR="00FA1640" w:rsidRPr="007C334A" w14:paraId="30A98196"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hideMark/>
          </w:tcPr>
          <w:p w14:paraId="223DFEC9" w14:textId="77777777" w:rsidR="00E376E4" w:rsidRPr="007C334A" w:rsidRDefault="00E376E4" w:rsidP="00A33930">
            <w:pPr>
              <w:tabs>
                <w:tab w:val="left" w:pos="1854"/>
              </w:tabs>
              <w:jc w:val="both"/>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Rezultatīvais rādītājs</w:t>
            </w:r>
          </w:p>
        </w:tc>
        <w:tc>
          <w:tcPr>
            <w:tcW w:w="911" w:type="pct"/>
            <w:hideMark/>
          </w:tcPr>
          <w:p w14:paraId="3F642B87" w14:textId="77777777" w:rsidR="00E376E4" w:rsidRPr="007C334A" w:rsidRDefault="00E376E4" w:rsidP="00A33930">
            <w:pPr>
              <w:tabs>
                <w:tab w:val="left" w:pos="18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2019. gads</w:t>
            </w:r>
          </w:p>
        </w:tc>
        <w:tc>
          <w:tcPr>
            <w:tcW w:w="869" w:type="pct"/>
            <w:hideMark/>
          </w:tcPr>
          <w:p w14:paraId="00E6B0F7" w14:textId="77777777" w:rsidR="00E376E4" w:rsidRPr="007C334A" w:rsidRDefault="00E376E4" w:rsidP="00A33930">
            <w:pPr>
              <w:tabs>
                <w:tab w:val="left" w:pos="18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2024. gads</w:t>
            </w:r>
          </w:p>
        </w:tc>
        <w:tc>
          <w:tcPr>
            <w:tcW w:w="955" w:type="pct"/>
            <w:hideMark/>
          </w:tcPr>
          <w:p w14:paraId="2D1F9BD2" w14:textId="77777777" w:rsidR="00E376E4" w:rsidRPr="007C334A" w:rsidRDefault="00E376E4" w:rsidP="00A33930">
            <w:pPr>
              <w:tabs>
                <w:tab w:val="left" w:pos="18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2027. gads</w:t>
            </w:r>
          </w:p>
        </w:tc>
      </w:tr>
      <w:tr w:rsidR="00FA1640" w:rsidRPr="007C334A" w14:paraId="008F17C8"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034AD9B0" w14:textId="04547B6C" w:rsidR="00E376E4" w:rsidRPr="00885A0D" w:rsidRDefault="00457635" w:rsidP="00A33930">
            <w:pPr>
              <w:tabs>
                <w:tab w:val="left" w:pos="1854"/>
              </w:tabs>
              <w:jc w:val="both"/>
              <w:rPr>
                <w:rFonts w:ascii="Times New Roman" w:hAnsi="Times New Roman" w:cs="Times New Roman"/>
                <w:sz w:val="24"/>
                <w:szCs w:val="24"/>
                <w:lang w:val="lv-LV"/>
              </w:rPr>
            </w:pPr>
            <w:r w:rsidRPr="007C334A">
              <w:rPr>
                <w:rFonts w:ascii="Times New Roman" w:hAnsi="Times New Roman" w:cs="Times New Roman"/>
                <w:b w:val="0"/>
                <w:bCs w:val="0"/>
                <w:sz w:val="24"/>
                <w:szCs w:val="24"/>
                <w:lang w:val="lv-LV"/>
              </w:rPr>
              <w:t>1</w:t>
            </w:r>
            <w:r>
              <w:rPr>
                <w:rFonts w:ascii="Times New Roman" w:hAnsi="Times New Roman" w:cs="Times New Roman"/>
                <w:b w:val="0"/>
                <w:bCs w:val="0"/>
                <w:sz w:val="24"/>
                <w:szCs w:val="24"/>
                <w:lang w:val="lv-LV"/>
              </w:rPr>
              <w:t>6</w:t>
            </w:r>
            <w:r w:rsidR="00E376E4" w:rsidRPr="007C334A">
              <w:rPr>
                <w:rFonts w:ascii="Times New Roman" w:hAnsi="Times New Roman" w:cs="Times New Roman"/>
                <w:b w:val="0"/>
                <w:bCs w:val="0"/>
                <w:sz w:val="24"/>
                <w:szCs w:val="24"/>
                <w:lang w:val="lv-LV"/>
              </w:rPr>
              <w:t>.1. Praktizējošo ārstu/māsu skaits uz 100 000 iedzīvotāju (avots: SPKC)</w:t>
            </w:r>
            <w:r w:rsidR="00885A0D" w:rsidRPr="00885A0D">
              <w:rPr>
                <w:rFonts w:ascii="Times New Roman" w:hAnsi="Times New Roman" w:cs="Times New Roman"/>
                <w:b w:val="0"/>
                <w:bCs w:val="0"/>
                <w:sz w:val="24"/>
                <w:szCs w:val="24"/>
                <w:lang w:val="lv-LV"/>
              </w:rPr>
              <w:t>*</w:t>
            </w:r>
          </w:p>
        </w:tc>
        <w:tc>
          <w:tcPr>
            <w:tcW w:w="911" w:type="pct"/>
          </w:tcPr>
          <w:p w14:paraId="698DD6E1"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7C334A">
              <w:rPr>
                <w:rFonts w:ascii="Times New Roman" w:hAnsi="Times New Roman" w:cs="Times New Roman"/>
                <w:sz w:val="24"/>
                <w:szCs w:val="24"/>
                <w:lang w:val="lv-LV"/>
              </w:rPr>
              <w:t>337/434</w:t>
            </w:r>
          </w:p>
          <w:p w14:paraId="01797172"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7C334A">
              <w:rPr>
                <w:rFonts w:ascii="Times New Roman" w:hAnsi="Times New Roman" w:cs="Times New Roman"/>
                <w:sz w:val="24"/>
                <w:szCs w:val="24"/>
                <w:lang w:val="lv-LV"/>
              </w:rPr>
              <w:t>(2018)</w:t>
            </w:r>
          </w:p>
        </w:tc>
        <w:tc>
          <w:tcPr>
            <w:tcW w:w="869" w:type="pct"/>
          </w:tcPr>
          <w:p w14:paraId="2B01C9FA"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7C334A">
              <w:rPr>
                <w:rFonts w:ascii="Times New Roman" w:hAnsi="Times New Roman" w:cs="Times New Roman"/>
                <w:sz w:val="24"/>
                <w:szCs w:val="24"/>
                <w:lang w:val="lv-LV"/>
              </w:rPr>
              <w:t>342/440</w:t>
            </w:r>
          </w:p>
        </w:tc>
        <w:tc>
          <w:tcPr>
            <w:tcW w:w="955" w:type="pct"/>
          </w:tcPr>
          <w:p w14:paraId="7EAE520F"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7C334A">
              <w:rPr>
                <w:rFonts w:ascii="Times New Roman" w:hAnsi="Times New Roman" w:cs="Times New Roman"/>
                <w:sz w:val="24"/>
                <w:szCs w:val="24"/>
                <w:lang w:val="lv-LV"/>
              </w:rPr>
              <w:t>345/460</w:t>
            </w:r>
          </w:p>
        </w:tc>
      </w:tr>
      <w:tr w:rsidR="00FA1640" w:rsidRPr="007C334A" w14:paraId="210F6320"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45FC3288" w14:textId="488F4234" w:rsidR="00E376E4" w:rsidRPr="007C334A" w:rsidRDefault="00457635"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b w:val="0"/>
                <w:bCs w:val="0"/>
                <w:sz w:val="24"/>
                <w:szCs w:val="24"/>
                <w:lang w:val="lv-LV"/>
              </w:rPr>
              <w:t>1</w:t>
            </w:r>
            <w:r>
              <w:rPr>
                <w:rFonts w:ascii="Times New Roman" w:hAnsi="Times New Roman" w:cs="Times New Roman"/>
                <w:b w:val="0"/>
                <w:bCs w:val="0"/>
                <w:sz w:val="24"/>
                <w:szCs w:val="24"/>
                <w:lang w:val="lv-LV"/>
              </w:rPr>
              <w:t>6</w:t>
            </w:r>
            <w:r w:rsidR="00E376E4" w:rsidRPr="007C334A">
              <w:rPr>
                <w:rFonts w:ascii="Times New Roman" w:hAnsi="Times New Roman" w:cs="Times New Roman"/>
                <w:b w:val="0"/>
                <w:bCs w:val="0"/>
                <w:sz w:val="24"/>
                <w:szCs w:val="24"/>
                <w:lang w:val="lv-LV"/>
              </w:rPr>
              <w:t>.2. Stacionāros pamatdarbā strādājošo ārstu/māsu skaits uz 1 000 iedzīvotājiem (avots: SPKC)</w:t>
            </w:r>
            <w:r w:rsidR="00E376E4">
              <w:rPr>
                <w:rFonts w:ascii="Times New Roman" w:hAnsi="Times New Roman" w:cs="Times New Roman"/>
                <w:b w:val="0"/>
                <w:bCs w:val="0"/>
                <w:sz w:val="24"/>
                <w:szCs w:val="24"/>
                <w:lang w:val="lv-LV"/>
              </w:rPr>
              <w:t xml:space="preserve"> </w:t>
            </w:r>
          </w:p>
        </w:tc>
        <w:tc>
          <w:tcPr>
            <w:tcW w:w="911" w:type="pct"/>
          </w:tcPr>
          <w:p w14:paraId="772B5A57"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color w:val="000000" w:themeColor="text1"/>
                <w:sz w:val="24"/>
                <w:szCs w:val="24"/>
                <w:lang w:val="lv-LV"/>
              </w:rPr>
              <w:t>1,</w:t>
            </w:r>
            <w:r>
              <w:rPr>
                <w:rFonts w:ascii="Times New Roman" w:hAnsi="Times New Roman" w:cs="Times New Roman"/>
                <w:color w:val="000000" w:themeColor="text1"/>
                <w:sz w:val="24"/>
                <w:szCs w:val="24"/>
                <w:lang w:val="lv-LV"/>
              </w:rPr>
              <w:t>94</w:t>
            </w:r>
            <w:r w:rsidRPr="007C334A">
              <w:rPr>
                <w:rFonts w:ascii="Times New Roman" w:hAnsi="Times New Roman" w:cs="Times New Roman"/>
                <w:color w:val="000000" w:themeColor="text1"/>
                <w:sz w:val="24"/>
                <w:szCs w:val="24"/>
                <w:lang w:val="lv-LV"/>
              </w:rPr>
              <w:t>/</w:t>
            </w:r>
            <w:r>
              <w:rPr>
                <w:rFonts w:ascii="Times New Roman" w:hAnsi="Times New Roman" w:cs="Times New Roman"/>
                <w:color w:val="000000" w:themeColor="text1"/>
                <w:sz w:val="24"/>
                <w:szCs w:val="24"/>
                <w:lang w:val="lv-LV"/>
              </w:rPr>
              <w:t>2</w:t>
            </w:r>
            <w:r w:rsidRPr="007C334A">
              <w:rPr>
                <w:rFonts w:ascii="Times New Roman" w:hAnsi="Times New Roman" w:cs="Times New Roman"/>
                <w:color w:val="000000" w:themeColor="text1"/>
                <w:sz w:val="24"/>
                <w:szCs w:val="24"/>
                <w:lang w:val="lv-LV"/>
              </w:rPr>
              <w:t>,</w:t>
            </w:r>
            <w:r>
              <w:rPr>
                <w:rFonts w:ascii="Times New Roman" w:hAnsi="Times New Roman" w:cs="Times New Roman"/>
                <w:color w:val="000000" w:themeColor="text1"/>
                <w:sz w:val="24"/>
                <w:szCs w:val="24"/>
                <w:lang w:val="lv-LV"/>
              </w:rPr>
              <w:t>92</w:t>
            </w:r>
            <w:r w:rsidRPr="007C334A">
              <w:rPr>
                <w:rFonts w:ascii="Times New Roman" w:hAnsi="Times New Roman" w:cs="Times New Roman"/>
                <w:color w:val="000000" w:themeColor="text1"/>
                <w:sz w:val="24"/>
                <w:szCs w:val="24"/>
                <w:lang w:val="lv-LV"/>
              </w:rPr>
              <w:t xml:space="preserve"> (201</w:t>
            </w:r>
            <w:r>
              <w:rPr>
                <w:rFonts w:ascii="Times New Roman" w:hAnsi="Times New Roman" w:cs="Times New Roman"/>
                <w:color w:val="000000" w:themeColor="text1"/>
                <w:sz w:val="24"/>
                <w:szCs w:val="24"/>
                <w:lang w:val="lv-LV"/>
              </w:rPr>
              <w:t>9</w:t>
            </w:r>
            <w:r w:rsidRPr="007C334A">
              <w:rPr>
                <w:rFonts w:ascii="Times New Roman" w:hAnsi="Times New Roman" w:cs="Times New Roman"/>
                <w:color w:val="000000" w:themeColor="text1"/>
                <w:sz w:val="24"/>
                <w:szCs w:val="24"/>
                <w:lang w:val="lv-LV"/>
              </w:rPr>
              <w:t>)</w:t>
            </w:r>
          </w:p>
        </w:tc>
        <w:tc>
          <w:tcPr>
            <w:tcW w:w="869" w:type="pct"/>
          </w:tcPr>
          <w:p w14:paraId="5535B656"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Style w:val="CommentReference"/>
                <w:rFonts w:ascii="Times New Roman" w:hAnsi="Times New Roman" w:cs="Times New Roman"/>
                <w:sz w:val="24"/>
                <w:szCs w:val="24"/>
                <w:lang w:val="lv-LV"/>
              </w:rPr>
            </w:pPr>
            <w:r>
              <w:rPr>
                <w:rStyle w:val="CommentReference"/>
                <w:rFonts w:ascii="Times New Roman" w:hAnsi="Times New Roman" w:cs="Times New Roman"/>
                <w:sz w:val="24"/>
                <w:szCs w:val="24"/>
                <w:lang w:val="lv-LV"/>
              </w:rPr>
              <w:t>2/4</w:t>
            </w:r>
          </w:p>
        </w:tc>
        <w:tc>
          <w:tcPr>
            <w:tcW w:w="955" w:type="pct"/>
          </w:tcPr>
          <w:p w14:paraId="08A0EF77"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color w:val="000000" w:themeColor="text1"/>
                <w:sz w:val="24"/>
                <w:szCs w:val="24"/>
                <w:lang w:val="lv-LV"/>
              </w:rPr>
              <w:t>2/5</w:t>
            </w:r>
          </w:p>
        </w:tc>
      </w:tr>
      <w:tr w:rsidR="00FA1640" w:rsidRPr="007C334A" w14:paraId="097EA750"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665A939F" w14:textId="3AEB9896" w:rsidR="00E376E4" w:rsidRPr="002E5527" w:rsidRDefault="00457635" w:rsidP="00A33930">
            <w:pPr>
              <w:tabs>
                <w:tab w:val="left" w:pos="1854"/>
              </w:tabs>
              <w:jc w:val="both"/>
              <w:rPr>
                <w:rFonts w:ascii="Times New Roman" w:hAnsi="Times New Roman" w:cs="Times New Roman"/>
                <w:b w:val="0"/>
                <w:bCs w:val="0"/>
                <w:sz w:val="24"/>
                <w:szCs w:val="24"/>
                <w:lang w:val="lv-LV"/>
              </w:rPr>
            </w:pPr>
            <w:r w:rsidRPr="002E5527">
              <w:rPr>
                <w:rFonts w:ascii="Times New Roman" w:hAnsi="Times New Roman" w:cs="Times New Roman"/>
                <w:b w:val="0"/>
                <w:bCs w:val="0"/>
                <w:sz w:val="24"/>
                <w:szCs w:val="24"/>
                <w:lang w:val="lv-LV"/>
              </w:rPr>
              <w:t>1</w:t>
            </w:r>
            <w:r>
              <w:rPr>
                <w:rFonts w:ascii="Times New Roman" w:hAnsi="Times New Roman" w:cs="Times New Roman"/>
                <w:b w:val="0"/>
                <w:bCs w:val="0"/>
                <w:sz w:val="24"/>
                <w:szCs w:val="24"/>
                <w:lang w:val="lv-LV"/>
              </w:rPr>
              <w:t>6</w:t>
            </w:r>
            <w:r w:rsidR="00E376E4" w:rsidRPr="002E5527">
              <w:rPr>
                <w:rFonts w:ascii="Times New Roman" w:hAnsi="Times New Roman" w:cs="Times New Roman"/>
                <w:b w:val="0"/>
                <w:bCs w:val="0"/>
                <w:sz w:val="24"/>
                <w:szCs w:val="24"/>
                <w:lang w:val="lv-LV"/>
              </w:rPr>
              <w:t>.3. Medicīnas studiju absolventi, kas uzsāk darbu Latvijas veselības aprūpes sistēmā (avots: VI)</w:t>
            </w:r>
          </w:p>
        </w:tc>
        <w:tc>
          <w:tcPr>
            <w:tcW w:w="911" w:type="pct"/>
          </w:tcPr>
          <w:p w14:paraId="3BDE222A" w14:textId="1CFF9BF5"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sz w:val="24"/>
                <w:szCs w:val="24"/>
                <w:lang w:val="lv-LV"/>
              </w:rPr>
              <w:t>64</w:t>
            </w:r>
          </w:p>
        </w:tc>
        <w:tc>
          <w:tcPr>
            <w:tcW w:w="869" w:type="pct"/>
          </w:tcPr>
          <w:p w14:paraId="53D17235" w14:textId="150EB656" w:rsidR="00E376E4" w:rsidRPr="007C334A" w:rsidRDefault="0000090A" w:rsidP="002E5527">
            <w:pPr>
              <w:tabs>
                <w:tab w:val="left" w:pos="1854"/>
              </w:tabs>
              <w:jc w:val="center"/>
              <w:cnfStyle w:val="000000000000" w:firstRow="0" w:lastRow="0" w:firstColumn="0" w:lastColumn="0" w:oddVBand="0" w:evenVBand="0" w:oddHBand="0" w:evenHBand="0" w:firstRowFirstColumn="0" w:firstRowLastColumn="0" w:lastRowFirstColumn="0" w:lastRowLastColumn="0"/>
              <w:rPr>
                <w:rStyle w:val="CommentReference"/>
                <w:rFonts w:ascii="Times New Roman" w:hAnsi="Times New Roman" w:cs="Times New Roman"/>
                <w:sz w:val="24"/>
                <w:szCs w:val="24"/>
                <w:lang w:val="lv-LV"/>
              </w:rPr>
            </w:pPr>
            <w:r w:rsidRPr="000B0272">
              <w:rPr>
                <w:rStyle w:val="CommentReference"/>
                <w:rFonts w:ascii="Times New Roman" w:hAnsi="Times New Roman" w:cs="Times New Roman"/>
                <w:sz w:val="24"/>
                <w:szCs w:val="24"/>
                <w:lang w:val="lv-LV"/>
              </w:rPr>
              <w:t>67</w:t>
            </w:r>
          </w:p>
        </w:tc>
        <w:tc>
          <w:tcPr>
            <w:tcW w:w="955" w:type="pct"/>
          </w:tcPr>
          <w:p w14:paraId="25174A00" w14:textId="6642CBA8"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sz w:val="24"/>
                <w:szCs w:val="24"/>
                <w:lang w:val="lv-LV"/>
              </w:rPr>
              <w:t>70</w:t>
            </w:r>
          </w:p>
        </w:tc>
      </w:tr>
      <w:tr w:rsidR="002E5527" w:rsidRPr="007C334A" w14:paraId="7F5022AE"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5AE55C36" w14:textId="7B498835" w:rsidR="002E5527" w:rsidRPr="002E5527" w:rsidRDefault="00457635" w:rsidP="002E5527">
            <w:pPr>
              <w:tabs>
                <w:tab w:val="left" w:pos="1854"/>
              </w:tabs>
              <w:jc w:val="both"/>
              <w:rPr>
                <w:rFonts w:ascii="Times New Roman" w:hAnsi="Times New Roman" w:cs="Times New Roman"/>
                <w:b w:val="0"/>
                <w:bCs w:val="0"/>
                <w:sz w:val="24"/>
                <w:szCs w:val="24"/>
                <w:lang w:val="lv-LV"/>
              </w:rPr>
            </w:pPr>
            <w:r w:rsidRPr="002E5527">
              <w:rPr>
                <w:rFonts w:ascii="Times New Roman" w:hAnsi="Times New Roman" w:cs="Times New Roman"/>
                <w:b w:val="0"/>
                <w:bCs w:val="0"/>
                <w:sz w:val="24"/>
                <w:szCs w:val="24"/>
                <w:lang w:val="lv-LV"/>
              </w:rPr>
              <w:t>1</w:t>
            </w:r>
            <w:r>
              <w:rPr>
                <w:rFonts w:ascii="Times New Roman" w:hAnsi="Times New Roman" w:cs="Times New Roman"/>
                <w:b w:val="0"/>
                <w:bCs w:val="0"/>
                <w:sz w:val="24"/>
                <w:szCs w:val="24"/>
                <w:lang w:val="lv-LV"/>
              </w:rPr>
              <w:t>6</w:t>
            </w:r>
            <w:r w:rsidR="002E5527" w:rsidRPr="002E5527">
              <w:rPr>
                <w:rFonts w:ascii="Times New Roman" w:hAnsi="Times New Roman" w:cs="Times New Roman"/>
                <w:b w:val="0"/>
                <w:bCs w:val="0"/>
                <w:sz w:val="24"/>
                <w:szCs w:val="24"/>
                <w:lang w:val="lv-LV"/>
              </w:rPr>
              <w:t>.4. Zobārstu skaits uz 100 000, kas sniedz valsts apmaksātos pakalpojumus bērniem līdz 17 g.v. (avots: NVD)</w:t>
            </w:r>
          </w:p>
        </w:tc>
        <w:tc>
          <w:tcPr>
            <w:tcW w:w="911" w:type="pct"/>
          </w:tcPr>
          <w:p w14:paraId="2C0F6DA4" w14:textId="0F3580F3" w:rsidR="002E5527" w:rsidRPr="007C334A" w:rsidRDefault="00553855" w:rsidP="002E5527">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553855">
              <w:rPr>
                <w:rFonts w:ascii="Times New Roman" w:hAnsi="Times New Roman" w:cs="Times New Roman"/>
                <w:color w:val="000000" w:themeColor="text1"/>
                <w:sz w:val="24"/>
                <w:szCs w:val="24"/>
                <w:lang w:val="lv-LV"/>
              </w:rPr>
              <w:t>154</w:t>
            </w:r>
          </w:p>
        </w:tc>
        <w:tc>
          <w:tcPr>
            <w:tcW w:w="869" w:type="pct"/>
          </w:tcPr>
          <w:p w14:paraId="66EE073D" w14:textId="12A0ACBE" w:rsidR="002E5527" w:rsidRPr="007C334A" w:rsidRDefault="00553855" w:rsidP="002E5527">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553855">
              <w:rPr>
                <w:rFonts w:ascii="Times New Roman" w:hAnsi="Times New Roman" w:cs="Times New Roman"/>
                <w:color w:val="000000" w:themeColor="text1"/>
                <w:sz w:val="24"/>
                <w:szCs w:val="24"/>
                <w:lang w:val="lv-LV"/>
              </w:rPr>
              <w:t>154</w:t>
            </w:r>
          </w:p>
        </w:tc>
        <w:tc>
          <w:tcPr>
            <w:tcW w:w="955" w:type="pct"/>
          </w:tcPr>
          <w:p w14:paraId="5498A71F" w14:textId="390FACEC" w:rsidR="002E5527" w:rsidRPr="007C334A" w:rsidRDefault="00553855" w:rsidP="002E5527">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553855">
              <w:rPr>
                <w:rFonts w:ascii="Times New Roman" w:hAnsi="Times New Roman" w:cs="Times New Roman"/>
                <w:color w:val="000000" w:themeColor="text1"/>
                <w:sz w:val="24"/>
                <w:szCs w:val="24"/>
                <w:lang w:val="lv-LV"/>
              </w:rPr>
              <w:t>154</w:t>
            </w:r>
          </w:p>
        </w:tc>
      </w:tr>
      <w:tr w:rsidR="002E5527" w:rsidRPr="00CD261B" w14:paraId="54EA778A"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404F65EC" w14:textId="4EFB51AA" w:rsidR="002E5527" w:rsidRPr="002E5527" w:rsidRDefault="002E5527" w:rsidP="002E5527">
            <w:pPr>
              <w:tabs>
                <w:tab w:val="left" w:pos="1854"/>
              </w:tabs>
              <w:jc w:val="both"/>
              <w:rPr>
                <w:rFonts w:ascii="Times New Roman" w:hAnsi="Times New Roman" w:cs="Times New Roman"/>
                <w:b w:val="0"/>
                <w:bCs w:val="0"/>
                <w:sz w:val="24"/>
                <w:szCs w:val="24"/>
                <w:lang w:val="lv-LV"/>
              </w:rPr>
            </w:pPr>
            <w:r w:rsidRPr="002E5527">
              <w:rPr>
                <w:rFonts w:ascii="Times New Roman" w:hAnsi="Times New Roman" w:cs="Times New Roman"/>
                <w:b w:val="0"/>
                <w:bCs w:val="0"/>
                <w:sz w:val="24"/>
                <w:szCs w:val="24"/>
                <w:lang w:val="lv-LV"/>
              </w:rPr>
              <w:t xml:space="preserve"> </w:t>
            </w:r>
            <w:r w:rsidR="00457635" w:rsidRPr="002E5527">
              <w:rPr>
                <w:rFonts w:ascii="Times New Roman" w:hAnsi="Times New Roman" w:cs="Times New Roman"/>
                <w:b w:val="0"/>
                <w:bCs w:val="0"/>
                <w:sz w:val="24"/>
                <w:szCs w:val="24"/>
                <w:lang w:val="lv-LV"/>
              </w:rPr>
              <w:t>1</w:t>
            </w:r>
            <w:r w:rsidR="00457635">
              <w:rPr>
                <w:rFonts w:ascii="Times New Roman" w:hAnsi="Times New Roman" w:cs="Times New Roman"/>
                <w:b w:val="0"/>
                <w:bCs w:val="0"/>
                <w:sz w:val="24"/>
                <w:szCs w:val="24"/>
                <w:lang w:val="lv-LV"/>
              </w:rPr>
              <w:t>6</w:t>
            </w:r>
            <w:r w:rsidRPr="002E5527">
              <w:rPr>
                <w:rFonts w:ascii="Times New Roman" w:hAnsi="Times New Roman" w:cs="Times New Roman"/>
                <w:b w:val="0"/>
                <w:bCs w:val="0"/>
                <w:sz w:val="24"/>
                <w:szCs w:val="24"/>
                <w:lang w:val="lv-LV"/>
              </w:rPr>
              <w:t xml:space="preserve">.5. Veselības aprūpes nozarē strādājošo ārstniecības personu vecuma grupā 25-40 gadiem īpatsvars no kopējā veselības aprūpes nozarē </w:t>
            </w:r>
            <w:r w:rsidRPr="00824409">
              <w:rPr>
                <w:rFonts w:ascii="Times New Roman" w:hAnsi="Times New Roman" w:cs="Times New Roman"/>
                <w:b w:val="0"/>
                <w:bCs w:val="0"/>
                <w:sz w:val="24"/>
                <w:szCs w:val="24"/>
                <w:lang w:val="lv-LV"/>
              </w:rPr>
              <w:t xml:space="preserve">strādājošo ārstniecības personu skaita, (%) (avots: </w:t>
            </w:r>
            <w:r w:rsidRPr="00824409">
              <w:rPr>
                <w:rFonts w:ascii="Times New Roman" w:hAnsi="Times New Roman" w:cs="Times New Roman"/>
                <w:b w:val="0"/>
                <w:sz w:val="24"/>
                <w:szCs w:val="24"/>
                <w:lang w:val="lv-LV"/>
              </w:rPr>
              <w:t>VI</w:t>
            </w:r>
            <w:r w:rsidRPr="00824409">
              <w:rPr>
                <w:rFonts w:ascii="Times New Roman" w:hAnsi="Times New Roman" w:cs="Times New Roman"/>
                <w:b w:val="0"/>
                <w:bCs w:val="0"/>
                <w:sz w:val="24"/>
                <w:szCs w:val="24"/>
                <w:lang w:val="lv-LV"/>
              </w:rPr>
              <w:t>)</w:t>
            </w:r>
          </w:p>
        </w:tc>
        <w:tc>
          <w:tcPr>
            <w:tcW w:w="911" w:type="pct"/>
          </w:tcPr>
          <w:p w14:paraId="4105DA30" w14:textId="69D55A5E" w:rsidR="002E5527" w:rsidRPr="007C334A" w:rsidRDefault="0000090A" w:rsidP="002E5527">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0B0272">
              <w:rPr>
                <w:rFonts w:ascii="Times New Roman" w:hAnsi="Times New Roman" w:cs="Times New Roman"/>
                <w:bCs/>
                <w:color w:val="000000" w:themeColor="text1"/>
                <w:sz w:val="24"/>
                <w:szCs w:val="24"/>
                <w:lang w:val="lv-LV"/>
              </w:rPr>
              <w:t>27,1</w:t>
            </w:r>
          </w:p>
        </w:tc>
        <w:tc>
          <w:tcPr>
            <w:tcW w:w="869" w:type="pct"/>
          </w:tcPr>
          <w:p w14:paraId="189039E8" w14:textId="38F8B2FF" w:rsidR="002E5527" w:rsidRPr="007C334A" w:rsidRDefault="0000090A" w:rsidP="002E5527">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0B0272">
              <w:rPr>
                <w:rFonts w:ascii="Times New Roman" w:hAnsi="Times New Roman" w:cs="Times New Roman"/>
                <w:bCs/>
                <w:color w:val="000000" w:themeColor="text1"/>
                <w:sz w:val="24"/>
                <w:szCs w:val="24"/>
                <w:lang w:val="lv-LV"/>
              </w:rPr>
              <w:t>31,3</w:t>
            </w:r>
          </w:p>
        </w:tc>
        <w:tc>
          <w:tcPr>
            <w:tcW w:w="955" w:type="pct"/>
          </w:tcPr>
          <w:p w14:paraId="700A4448" w14:textId="37F7BB3A" w:rsidR="002E5527" w:rsidRPr="007C334A" w:rsidRDefault="0000090A" w:rsidP="002E5527">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0B0272">
              <w:rPr>
                <w:rFonts w:ascii="Times New Roman" w:hAnsi="Times New Roman" w:cs="Times New Roman"/>
                <w:bCs/>
                <w:color w:val="000000" w:themeColor="text1"/>
                <w:sz w:val="24"/>
                <w:szCs w:val="24"/>
                <w:lang w:val="lv-LV"/>
              </w:rPr>
              <w:t>33,8</w:t>
            </w:r>
          </w:p>
        </w:tc>
      </w:tr>
      <w:tr w:rsidR="00733085" w:rsidRPr="00CD261B" w14:paraId="55D6F8EE"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591005DF" w14:textId="77777777" w:rsidR="00733085" w:rsidRPr="002E5527" w:rsidRDefault="00733085" w:rsidP="002E5527">
            <w:pPr>
              <w:tabs>
                <w:tab w:val="left" w:pos="1854"/>
              </w:tabs>
              <w:jc w:val="both"/>
              <w:rPr>
                <w:rFonts w:ascii="Times New Roman" w:hAnsi="Times New Roman" w:cs="Times New Roman"/>
                <w:sz w:val="24"/>
                <w:szCs w:val="24"/>
                <w:lang w:val="lv-LV"/>
              </w:rPr>
            </w:pPr>
          </w:p>
        </w:tc>
        <w:tc>
          <w:tcPr>
            <w:tcW w:w="911" w:type="pct"/>
          </w:tcPr>
          <w:p w14:paraId="56BE2D87" w14:textId="77777777" w:rsidR="00733085" w:rsidRPr="000B0272" w:rsidRDefault="00733085" w:rsidP="002E5527">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lv-LV"/>
              </w:rPr>
            </w:pPr>
          </w:p>
        </w:tc>
        <w:tc>
          <w:tcPr>
            <w:tcW w:w="869" w:type="pct"/>
          </w:tcPr>
          <w:p w14:paraId="58E57500" w14:textId="77777777" w:rsidR="00733085" w:rsidRPr="000B0272" w:rsidRDefault="00733085" w:rsidP="002E5527">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lv-LV"/>
              </w:rPr>
            </w:pPr>
          </w:p>
        </w:tc>
        <w:tc>
          <w:tcPr>
            <w:tcW w:w="955" w:type="pct"/>
          </w:tcPr>
          <w:p w14:paraId="75C65C7C" w14:textId="77777777" w:rsidR="00733085" w:rsidRPr="000B0272" w:rsidRDefault="00733085" w:rsidP="002E5527">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lv-LV"/>
              </w:rPr>
            </w:pPr>
          </w:p>
        </w:tc>
      </w:tr>
      <w:tr w:rsidR="00E376E4" w:rsidRPr="00CD261B" w14:paraId="00D80B10" w14:textId="77777777" w:rsidTr="00A33930">
        <w:tc>
          <w:tcPr>
            <w:cnfStyle w:val="001000000000" w:firstRow="0" w:lastRow="0" w:firstColumn="1" w:lastColumn="0" w:oddVBand="0" w:evenVBand="0" w:oddHBand="0" w:evenHBand="0" w:firstRowFirstColumn="0" w:firstRowLastColumn="0" w:lastRowFirstColumn="0" w:lastRowLastColumn="0"/>
            <w:tcW w:w="5000" w:type="pct"/>
            <w:gridSpan w:val="4"/>
          </w:tcPr>
          <w:p w14:paraId="41F8CCDD" w14:textId="24EC05FB" w:rsidR="00E376E4" w:rsidRPr="007C334A" w:rsidRDefault="00457635" w:rsidP="00A33930">
            <w:pPr>
              <w:tabs>
                <w:tab w:val="left" w:pos="1854"/>
              </w:tabs>
              <w:spacing w:before="120" w:after="12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1</w:t>
            </w:r>
            <w:r>
              <w:rPr>
                <w:rFonts w:ascii="Times New Roman" w:hAnsi="Times New Roman" w:cs="Times New Roman"/>
                <w:color w:val="000000" w:themeColor="text1"/>
                <w:sz w:val="24"/>
                <w:szCs w:val="24"/>
                <w:lang w:val="lv-LV"/>
              </w:rPr>
              <w:t>7</w:t>
            </w:r>
            <w:r w:rsidR="00E376E4" w:rsidRPr="007C334A">
              <w:rPr>
                <w:rFonts w:ascii="Times New Roman" w:hAnsi="Times New Roman" w:cs="Times New Roman"/>
                <w:color w:val="000000" w:themeColor="text1"/>
                <w:sz w:val="24"/>
                <w:szCs w:val="24"/>
                <w:lang w:val="lv-LV"/>
              </w:rPr>
              <w:t xml:space="preserve">. Politikas rezultāts: Samazināti pacientu tiešmaksājumi par veselības aprūpi un uzlabota veselības aprūpes pakalpojumu pieejamība </w:t>
            </w:r>
          </w:p>
        </w:tc>
      </w:tr>
      <w:tr w:rsidR="00FA1640" w:rsidRPr="007C334A" w14:paraId="3FF42A1D"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7B2D10F1" w14:textId="77777777" w:rsidR="00E376E4" w:rsidRPr="007C334A" w:rsidRDefault="00E376E4" w:rsidP="00A33930">
            <w:pPr>
              <w:tabs>
                <w:tab w:val="left" w:pos="1854"/>
              </w:tabs>
              <w:jc w:val="both"/>
              <w:rPr>
                <w:rFonts w:ascii="Times New Roman" w:hAnsi="Times New Roman" w:cs="Times New Roman"/>
                <w:b w:val="0"/>
                <w:bCs w:val="0"/>
                <w:color w:val="000000" w:themeColor="text1"/>
                <w:sz w:val="24"/>
                <w:szCs w:val="24"/>
                <w:lang w:val="lv-LV"/>
              </w:rPr>
            </w:pPr>
            <w:r w:rsidRPr="007C334A">
              <w:rPr>
                <w:rFonts w:ascii="Times New Roman" w:hAnsi="Times New Roman" w:cs="Times New Roman"/>
                <w:color w:val="000000" w:themeColor="text1"/>
                <w:sz w:val="24"/>
                <w:szCs w:val="24"/>
                <w:lang w:val="lv-LV"/>
              </w:rPr>
              <w:t>Rezultatīvais rādītājs</w:t>
            </w:r>
          </w:p>
        </w:tc>
        <w:tc>
          <w:tcPr>
            <w:tcW w:w="911" w:type="pct"/>
          </w:tcPr>
          <w:p w14:paraId="0AEFED3C" w14:textId="77777777" w:rsidR="00E376E4" w:rsidRPr="007C334A" w:rsidRDefault="00E376E4" w:rsidP="00A33930">
            <w:pPr>
              <w:tabs>
                <w:tab w:val="left" w:pos="185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2019. gads</w:t>
            </w:r>
          </w:p>
        </w:tc>
        <w:tc>
          <w:tcPr>
            <w:tcW w:w="869" w:type="pct"/>
          </w:tcPr>
          <w:p w14:paraId="316CC33B" w14:textId="77777777" w:rsidR="00E376E4" w:rsidRPr="007C334A" w:rsidRDefault="00E376E4" w:rsidP="00A33930">
            <w:pPr>
              <w:tabs>
                <w:tab w:val="left" w:pos="185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2024. gads</w:t>
            </w:r>
          </w:p>
        </w:tc>
        <w:tc>
          <w:tcPr>
            <w:tcW w:w="955" w:type="pct"/>
          </w:tcPr>
          <w:p w14:paraId="348A7D42" w14:textId="77777777" w:rsidR="00E376E4" w:rsidRPr="007C334A" w:rsidRDefault="00E376E4" w:rsidP="00A33930">
            <w:pPr>
              <w:tabs>
                <w:tab w:val="left" w:pos="185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b/>
                <w:bCs/>
                <w:color w:val="000000" w:themeColor="text1"/>
                <w:sz w:val="24"/>
                <w:szCs w:val="24"/>
                <w:lang w:val="lv-LV"/>
              </w:rPr>
              <w:t>2027. gads</w:t>
            </w:r>
          </w:p>
        </w:tc>
      </w:tr>
      <w:tr w:rsidR="00FA1640" w:rsidRPr="007C334A" w14:paraId="4386E060"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15006BE9" w14:textId="1793DCDC" w:rsidR="00E376E4" w:rsidRPr="00EA3D36" w:rsidRDefault="00457635" w:rsidP="00A33930">
            <w:pPr>
              <w:tabs>
                <w:tab w:val="left" w:pos="1854"/>
              </w:tabs>
              <w:jc w:val="both"/>
              <w:rPr>
                <w:rFonts w:ascii="Times New Roman" w:hAnsi="Times New Roman" w:cs="Times New Roman"/>
                <w:color w:val="000000" w:themeColor="text1"/>
                <w:sz w:val="24"/>
                <w:szCs w:val="24"/>
                <w:highlight w:val="yellow"/>
                <w:lang w:val="lv-LV"/>
              </w:rPr>
            </w:pPr>
            <w:r w:rsidRPr="00080BA6">
              <w:rPr>
                <w:rFonts w:ascii="Times New Roman" w:hAnsi="Times New Roman" w:cs="Times New Roman"/>
                <w:b w:val="0"/>
                <w:bCs w:val="0"/>
                <w:color w:val="000000" w:themeColor="text1"/>
                <w:sz w:val="24"/>
                <w:szCs w:val="24"/>
                <w:lang w:val="lv-LV"/>
              </w:rPr>
              <w:t>17</w:t>
            </w:r>
            <w:r w:rsidR="00E376E4" w:rsidRPr="00080BA6">
              <w:rPr>
                <w:rFonts w:ascii="Times New Roman" w:hAnsi="Times New Roman" w:cs="Times New Roman"/>
                <w:b w:val="0"/>
                <w:bCs w:val="0"/>
                <w:color w:val="000000" w:themeColor="text1"/>
                <w:sz w:val="24"/>
                <w:szCs w:val="24"/>
                <w:lang w:val="lv-LV"/>
              </w:rPr>
              <w:t xml:space="preserve">.1. Valsts budžeta izdevumi veselības aprūpei uz 1 iedzīvotāju (avots: </w:t>
            </w:r>
            <w:r w:rsidR="003B245A">
              <w:rPr>
                <w:rFonts w:ascii="Times New Roman" w:hAnsi="Times New Roman" w:cs="Times New Roman"/>
                <w:b w:val="0"/>
                <w:bCs w:val="0"/>
                <w:color w:val="000000" w:themeColor="text1"/>
                <w:sz w:val="24"/>
                <w:szCs w:val="24"/>
                <w:lang w:val="lv-LV"/>
              </w:rPr>
              <w:t>VM</w:t>
            </w:r>
            <w:r w:rsidR="00E376E4" w:rsidRPr="00080BA6">
              <w:rPr>
                <w:rFonts w:ascii="Times New Roman" w:hAnsi="Times New Roman" w:cs="Times New Roman"/>
                <w:b w:val="0"/>
                <w:bCs w:val="0"/>
                <w:color w:val="000000" w:themeColor="text1"/>
                <w:sz w:val="24"/>
                <w:szCs w:val="24"/>
                <w:lang w:val="lv-LV"/>
              </w:rPr>
              <w:t>)</w:t>
            </w:r>
          </w:p>
        </w:tc>
        <w:tc>
          <w:tcPr>
            <w:tcW w:w="911" w:type="pct"/>
          </w:tcPr>
          <w:p w14:paraId="4C388729" w14:textId="26C8CE06" w:rsidR="00E376E4" w:rsidRPr="00EA3D36" w:rsidRDefault="002C723D" w:rsidP="002C723D">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highlight w:val="yellow"/>
                <w:lang w:val="lv-LV"/>
              </w:rPr>
            </w:pPr>
            <w:r w:rsidRPr="00EA3D36">
              <w:rPr>
                <w:rFonts w:ascii="Times New Roman" w:hAnsi="Times New Roman" w:cs="Times New Roman"/>
                <w:i/>
                <w:iCs/>
                <w:color w:val="000000" w:themeColor="text1"/>
                <w:sz w:val="24"/>
                <w:szCs w:val="24"/>
                <w:lang w:val="lv-LV"/>
              </w:rPr>
              <w:t>precizējams</w:t>
            </w:r>
          </w:p>
        </w:tc>
        <w:tc>
          <w:tcPr>
            <w:tcW w:w="869" w:type="pct"/>
          </w:tcPr>
          <w:p w14:paraId="2FA60E9B" w14:textId="3B9765C0" w:rsidR="00E376E4" w:rsidRPr="00EA3D36" w:rsidRDefault="00C00370" w:rsidP="002C723D">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themeColor="text1"/>
                <w:sz w:val="24"/>
                <w:szCs w:val="24"/>
                <w:lang w:val="lv-LV"/>
              </w:rPr>
            </w:pPr>
            <w:r w:rsidRPr="00EA3D36">
              <w:rPr>
                <w:rFonts w:ascii="Times New Roman" w:hAnsi="Times New Roman" w:cs="Times New Roman"/>
                <w:i/>
                <w:iCs/>
                <w:color w:val="000000" w:themeColor="text1"/>
                <w:sz w:val="24"/>
                <w:szCs w:val="24"/>
                <w:lang w:val="lv-LV"/>
              </w:rPr>
              <w:t>precizējams</w:t>
            </w:r>
          </w:p>
        </w:tc>
        <w:tc>
          <w:tcPr>
            <w:tcW w:w="955" w:type="pct"/>
          </w:tcPr>
          <w:p w14:paraId="108B1A91" w14:textId="6746CC49" w:rsidR="00E376E4" w:rsidRPr="00EA3D36" w:rsidRDefault="00C00370" w:rsidP="002C723D">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themeColor="text1"/>
                <w:sz w:val="24"/>
                <w:szCs w:val="24"/>
                <w:lang w:val="lv-LV"/>
              </w:rPr>
            </w:pPr>
            <w:r w:rsidRPr="00EA3D36">
              <w:rPr>
                <w:rFonts w:ascii="Times New Roman" w:hAnsi="Times New Roman" w:cs="Times New Roman"/>
                <w:i/>
                <w:iCs/>
                <w:color w:val="000000" w:themeColor="text1"/>
                <w:sz w:val="24"/>
                <w:szCs w:val="24"/>
                <w:lang w:val="lv-LV"/>
              </w:rPr>
              <w:t>precizējams</w:t>
            </w:r>
          </w:p>
        </w:tc>
      </w:tr>
      <w:tr w:rsidR="00FA1640" w:rsidRPr="007C334A" w14:paraId="539FDC84"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285AA974" w14:textId="18CF0798" w:rsidR="00E376E4" w:rsidRPr="00885A0D" w:rsidRDefault="00457635" w:rsidP="00A33930">
            <w:pPr>
              <w:tabs>
                <w:tab w:val="left" w:pos="1854"/>
              </w:tabs>
              <w:jc w:val="both"/>
              <w:rPr>
                <w:rFonts w:ascii="Times New Roman" w:hAnsi="Times New Roman" w:cs="Times New Roman"/>
                <w:color w:val="000000" w:themeColor="text1"/>
                <w:sz w:val="24"/>
                <w:szCs w:val="24"/>
                <w:lang w:val="lv-LV"/>
              </w:rPr>
            </w:pPr>
            <w:r w:rsidRPr="007C334A">
              <w:rPr>
                <w:rFonts w:ascii="Times New Roman" w:hAnsi="Times New Roman" w:cs="Times New Roman"/>
                <w:b w:val="0"/>
                <w:bCs w:val="0"/>
                <w:color w:val="000000" w:themeColor="text1"/>
                <w:sz w:val="24"/>
                <w:szCs w:val="24"/>
                <w:lang w:val="lv-LV"/>
              </w:rPr>
              <w:t>1</w:t>
            </w:r>
            <w:r>
              <w:rPr>
                <w:rFonts w:ascii="Times New Roman" w:hAnsi="Times New Roman" w:cs="Times New Roman"/>
                <w:b w:val="0"/>
                <w:bCs w:val="0"/>
                <w:color w:val="000000" w:themeColor="text1"/>
                <w:sz w:val="24"/>
                <w:szCs w:val="24"/>
                <w:lang w:val="lv-LV"/>
              </w:rPr>
              <w:t>7</w:t>
            </w:r>
            <w:r w:rsidR="00E376E4" w:rsidRPr="007C334A">
              <w:rPr>
                <w:rFonts w:ascii="Times New Roman" w:hAnsi="Times New Roman" w:cs="Times New Roman"/>
                <w:b w:val="0"/>
                <w:bCs w:val="0"/>
                <w:color w:val="000000" w:themeColor="text1"/>
                <w:sz w:val="24"/>
                <w:szCs w:val="24"/>
                <w:lang w:val="lv-LV"/>
              </w:rPr>
              <w:t>.2. Mājsaimniecību tiešo maksājumu īpatsvars no kopējiem veselības izdevumiem (avots: Eurostat</w:t>
            </w:r>
            <w:r w:rsidR="00525A50">
              <w:rPr>
                <w:rFonts w:ascii="Times New Roman" w:hAnsi="Times New Roman" w:cs="Times New Roman"/>
                <w:b w:val="0"/>
                <w:bCs w:val="0"/>
                <w:color w:val="000000" w:themeColor="text1"/>
                <w:sz w:val="24"/>
                <w:szCs w:val="24"/>
                <w:lang w:val="lv-LV"/>
              </w:rPr>
              <w:t>)</w:t>
            </w:r>
            <w:r w:rsidR="00885A0D">
              <w:rPr>
                <w:rFonts w:ascii="Times New Roman" w:hAnsi="Times New Roman" w:cs="Times New Roman"/>
                <w:color w:val="000000" w:themeColor="text1"/>
                <w:sz w:val="24"/>
                <w:szCs w:val="24"/>
                <w:lang w:val="lv-LV"/>
              </w:rPr>
              <w:t>*</w:t>
            </w:r>
          </w:p>
        </w:tc>
        <w:tc>
          <w:tcPr>
            <w:tcW w:w="911" w:type="pct"/>
          </w:tcPr>
          <w:p w14:paraId="3923942B"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41,7</w:t>
            </w:r>
          </w:p>
          <w:p w14:paraId="24F804F9"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color w:val="000000" w:themeColor="text1"/>
                <w:sz w:val="24"/>
                <w:szCs w:val="24"/>
                <w:lang w:val="lv-LV"/>
              </w:rPr>
              <w:t>(2017)</w:t>
            </w:r>
          </w:p>
        </w:tc>
        <w:tc>
          <w:tcPr>
            <w:tcW w:w="869" w:type="pct"/>
          </w:tcPr>
          <w:p w14:paraId="59E385A5"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color w:val="000000" w:themeColor="text1"/>
                <w:sz w:val="24"/>
                <w:szCs w:val="24"/>
                <w:lang w:val="lv-LV"/>
              </w:rPr>
              <w:t>38</w:t>
            </w:r>
          </w:p>
        </w:tc>
        <w:tc>
          <w:tcPr>
            <w:tcW w:w="955" w:type="pct"/>
          </w:tcPr>
          <w:p w14:paraId="088AE5D5"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color w:val="000000" w:themeColor="text1"/>
                <w:sz w:val="24"/>
                <w:szCs w:val="24"/>
                <w:lang w:val="lv-LV"/>
              </w:rPr>
              <w:t>33</w:t>
            </w:r>
          </w:p>
        </w:tc>
      </w:tr>
      <w:tr w:rsidR="00FA1640" w:rsidRPr="007C334A" w14:paraId="3A63F910"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15915526" w14:textId="5962FF06" w:rsidR="00E376E4" w:rsidRPr="00885A0D" w:rsidRDefault="00E376E4" w:rsidP="00A33930">
            <w:pPr>
              <w:tabs>
                <w:tab w:val="left" w:pos="1854"/>
              </w:tabs>
              <w:jc w:val="both"/>
              <w:rPr>
                <w:rFonts w:ascii="Times New Roman" w:hAnsi="Times New Roman" w:cs="Times New Roman"/>
                <w:color w:val="000000" w:themeColor="text1"/>
                <w:sz w:val="24"/>
                <w:szCs w:val="24"/>
                <w:lang w:val="lv-LV"/>
              </w:rPr>
            </w:pPr>
            <w:r w:rsidRPr="007C334A">
              <w:rPr>
                <w:rFonts w:ascii="Times New Roman" w:hAnsi="Times New Roman" w:cs="Times New Roman"/>
                <w:b w:val="0"/>
                <w:bCs w:val="0"/>
                <w:color w:val="000000" w:themeColor="text1"/>
                <w:sz w:val="24"/>
                <w:szCs w:val="24"/>
                <w:lang w:val="lv-LV"/>
              </w:rPr>
              <w:lastRenderedPageBreak/>
              <w:t>1</w:t>
            </w:r>
            <w:r w:rsidR="00457635">
              <w:rPr>
                <w:rFonts w:ascii="Times New Roman" w:hAnsi="Times New Roman" w:cs="Times New Roman"/>
                <w:b w:val="0"/>
                <w:bCs w:val="0"/>
                <w:color w:val="000000" w:themeColor="text1"/>
                <w:sz w:val="24"/>
                <w:szCs w:val="24"/>
                <w:lang w:val="lv-LV"/>
              </w:rPr>
              <w:t>7</w:t>
            </w:r>
            <w:r w:rsidRPr="007C334A">
              <w:rPr>
                <w:rFonts w:ascii="Times New Roman" w:hAnsi="Times New Roman" w:cs="Times New Roman"/>
                <w:b w:val="0"/>
                <w:bCs w:val="0"/>
                <w:color w:val="000000" w:themeColor="text1"/>
                <w:sz w:val="24"/>
                <w:szCs w:val="24"/>
                <w:lang w:val="lv-LV"/>
              </w:rPr>
              <w:t>.3. Veselības aprūpes pakalpojumu pieejamība (neapmierinātās vajadzības pēc veselības aprūpes pakalpojumiem) (avots: Eurostat, CSP)</w:t>
            </w:r>
            <w:r w:rsidR="00885A0D">
              <w:rPr>
                <w:rFonts w:ascii="Times New Roman" w:hAnsi="Times New Roman" w:cs="Times New Roman"/>
                <w:color w:val="000000" w:themeColor="text1"/>
                <w:sz w:val="24"/>
                <w:szCs w:val="24"/>
                <w:lang w:val="lv-LV"/>
              </w:rPr>
              <w:t>*</w:t>
            </w:r>
          </w:p>
        </w:tc>
        <w:tc>
          <w:tcPr>
            <w:tcW w:w="911" w:type="pct"/>
          </w:tcPr>
          <w:p w14:paraId="037C4ADB"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6,2</w:t>
            </w:r>
          </w:p>
          <w:p w14:paraId="525061F0"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color w:val="000000" w:themeColor="text1"/>
                <w:sz w:val="24"/>
                <w:szCs w:val="24"/>
                <w:lang w:val="lv-LV"/>
              </w:rPr>
              <w:t>(2018)</w:t>
            </w:r>
          </w:p>
        </w:tc>
        <w:tc>
          <w:tcPr>
            <w:tcW w:w="869" w:type="pct"/>
          </w:tcPr>
          <w:p w14:paraId="70CA1EBC"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color w:val="000000" w:themeColor="text1"/>
                <w:sz w:val="24"/>
                <w:szCs w:val="24"/>
                <w:lang w:val="lv-LV"/>
              </w:rPr>
              <w:t>5,0</w:t>
            </w:r>
          </w:p>
        </w:tc>
        <w:tc>
          <w:tcPr>
            <w:tcW w:w="955" w:type="pct"/>
          </w:tcPr>
          <w:p w14:paraId="1509F761"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4,0</w:t>
            </w:r>
          </w:p>
        </w:tc>
      </w:tr>
      <w:tr w:rsidR="00FA1640" w:rsidRPr="007C334A" w14:paraId="6F2F2108"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0EDAADD4" w14:textId="45DE7AD9" w:rsidR="00E376E4" w:rsidRPr="008D367F" w:rsidRDefault="00457635" w:rsidP="00A33930">
            <w:pPr>
              <w:tabs>
                <w:tab w:val="left" w:pos="1854"/>
              </w:tabs>
              <w:jc w:val="both"/>
              <w:rPr>
                <w:rFonts w:ascii="Times New Roman" w:hAnsi="Times New Roman" w:cs="Times New Roman"/>
                <w:b w:val="0"/>
                <w:bCs w:val="0"/>
                <w:color w:val="000000" w:themeColor="text1"/>
                <w:sz w:val="24"/>
                <w:szCs w:val="24"/>
                <w:lang w:val="lv-LV"/>
              </w:rPr>
            </w:pPr>
            <w:r w:rsidRPr="008D367F">
              <w:rPr>
                <w:rFonts w:ascii="Times New Roman" w:hAnsi="Times New Roman" w:cs="Times New Roman"/>
                <w:b w:val="0"/>
                <w:bCs w:val="0"/>
                <w:color w:val="000000" w:themeColor="text1"/>
                <w:sz w:val="24"/>
                <w:szCs w:val="24"/>
                <w:lang w:val="lv-LV"/>
              </w:rPr>
              <w:t>1</w:t>
            </w:r>
            <w:r>
              <w:rPr>
                <w:rFonts w:ascii="Times New Roman" w:hAnsi="Times New Roman" w:cs="Times New Roman"/>
                <w:b w:val="0"/>
                <w:bCs w:val="0"/>
                <w:color w:val="000000" w:themeColor="text1"/>
                <w:sz w:val="24"/>
                <w:szCs w:val="24"/>
                <w:lang w:val="lv-LV"/>
              </w:rPr>
              <w:t>7</w:t>
            </w:r>
            <w:r w:rsidR="00E376E4" w:rsidRPr="008D367F">
              <w:rPr>
                <w:rFonts w:ascii="Times New Roman" w:hAnsi="Times New Roman" w:cs="Times New Roman"/>
                <w:b w:val="0"/>
                <w:bCs w:val="0"/>
                <w:color w:val="000000" w:themeColor="text1"/>
                <w:sz w:val="24"/>
                <w:szCs w:val="24"/>
                <w:lang w:val="lv-LV"/>
              </w:rPr>
              <w:t xml:space="preserve">.4. Vidējais gaidīšanas laiks bērniem </w:t>
            </w:r>
            <w:r w:rsidR="0098140E" w:rsidRPr="008D367F">
              <w:rPr>
                <w:rFonts w:ascii="Times New Roman" w:hAnsi="Times New Roman" w:cs="Times New Roman"/>
                <w:b w:val="0"/>
                <w:bCs w:val="0"/>
                <w:color w:val="000000" w:themeColor="text1"/>
                <w:sz w:val="24"/>
                <w:szCs w:val="24"/>
                <w:lang w:val="lv-LV"/>
              </w:rPr>
              <w:t xml:space="preserve">(dienās) </w:t>
            </w:r>
            <w:r w:rsidR="00E376E4" w:rsidRPr="008D367F">
              <w:rPr>
                <w:rFonts w:ascii="Times New Roman" w:hAnsi="Times New Roman" w:cs="Times New Roman"/>
                <w:b w:val="0"/>
                <w:bCs w:val="0"/>
                <w:color w:val="000000" w:themeColor="text1"/>
                <w:sz w:val="24"/>
                <w:szCs w:val="24"/>
                <w:lang w:val="lv-LV"/>
              </w:rPr>
              <w:t>(līdz 18 g.v.) uz sekundāru ambulatoru konsultāciju BKUS (avots: NVD)</w:t>
            </w:r>
            <w:r w:rsidR="00885A0D" w:rsidRPr="00885A0D">
              <w:rPr>
                <w:rFonts w:ascii="Times New Roman" w:hAnsi="Times New Roman" w:cs="Times New Roman"/>
                <w:b w:val="0"/>
                <w:bCs w:val="0"/>
                <w:sz w:val="24"/>
                <w:szCs w:val="24"/>
                <w:lang w:val="lv-LV"/>
              </w:rPr>
              <w:t>*</w:t>
            </w:r>
          </w:p>
        </w:tc>
        <w:tc>
          <w:tcPr>
            <w:tcW w:w="911" w:type="pct"/>
          </w:tcPr>
          <w:p w14:paraId="764B50BD"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48</w:t>
            </w:r>
          </w:p>
        </w:tc>
        <w:tc>
          <w:tcPr>
            <w:tcW w:w="869" w:type="pct"/>
          </w:tcPr>
          <w:p w14:paraId="426561BD"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42</w:t>
            </w:r>
          </w:p>
        </w:tc>
        <w:tc>
          <w:tcPr>
            <w:tcW w:w="955" w:type="pct"/>
          </w:tcPr>
          <w:p w14:paraId="46636BE6"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39</w:t>
            </w:r>
          </w:p>
        </w:tc>
      </w:tr>
      <w:tr w:rsidR="00FA1640" w:rsidRPr="007C334A" w14:paraId="1BB7F1E2"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5B0DBBF3" w14:textId="031B9F5E" w:rsidR="00E376E4" w:rsidRPr="00885A0D" w:rsidRDefault="00B0000B" w:rsidP="00A33930">
            <w:pPr>
              <w:tabs>
                <w:tab w:val="left" w:pos="1854"/>
              </w:tabs>
              <w:jc w:val="both"/>
              <w:rPr>
                <w:rFonts w:ascii="Times New Roman" w:hAnsi="Times New Roman" w:cs="Times New Roman"/>
                <w:color w:val="000000" w:themeColor="text1"/>
                <w:sz w:val="24"/>
                <w:szCs w:val="24"/>
                <w:lang w:val="lv-LV"/>
              </w:rPr>
            </w:pPr>
            <w:r>
              <w:rPr>
                <w:rFonts w:ascii="Times New Roman" w:hAnsi="Times New Roman" w:cs="Times New Roman"/>
                <w:b w:val="0"/>
                <w:bCs w:val="0"/>
                <w:color w:val="000000" w:themeColor="text1"/>
                <w:sz w:val="24"/>
                <w:szCs w:val="24"/>
                <w:lang w:val="lv-LV"/>
              </w:rPr>
              <w:t>17</w:t>
            </w:r>
            <w:r w:rsidR="00E376E4" w:rsidRPr="008D367F">
              <w:rPr>
                <w:rFonts w:ascii="Times New Roman" w:hAnsi="Times New Roman" w:cs="Times New Roman"/>
                <w:b w:val="0"/>
                <w:bCs w:val="0"/>
                <w:color w:val="000000" w:themeColor="text1"/>
                <w:sz w:val="24"/>
                <w:szCs w:val="24"/>
                <w:lang w:val="lv-LV"/>
              </w:rPr>
              <w:t xml:space="preserve">.5. Vidējais gaidīšanas laiks bērniem </w:t>
            </w:r>
            <w:r w:rsidR="0098140E" w:rsidRPr="008D367F">
              <w:rPr>
                <w:rFonts w:ascii="Times New Roman" w:hAnsi="Times New Roman" w:cs="Times New Roman"/>
                <w:b w:val="0"/>
                <w:bCs w:val="0"/>
                <w:color w:val="000000" w:themeColor="text1"/>
                <w:sz w:val="24"/>
                <w:szCs w:val="24"/>
                <w:lang w:val="lv-LV"/>
              </w:rPr>
              <w:t xml:space="preserve">(dienās) </w:t>
            </w:r>
            <w:r w:rsidR="00E376E4" w:rsidRPr="008D367F">
              <w:rPr>
                <w:rFonts w:ascii="Times New Roman" w:hAnsi="Times New Roman" w:cs="Times New Roman"/>
                <w:b w:val="0"/>
                <w:bCs w:val="0"/>
                <w:color w:val="000000" w:themeColor="text1"/>
                <w:sz w:val="24"/>
                <w:szCs w:val="24"/>
                <w:lang w:val="lv-LV"/>
              </w:rPr>
              <w:t>(līdz 18 g. v.) uz plānveida operāciju dienas stacionārā BKUS (avots: NVD)</w:t>
            </w:r>
            <w:r w:rsidR="00885A0D">
              <w:rPr>
                <w:rFonts w:ascii="Times New Roman" w:hAnsi="Times New Roman" w:cs="Times New Roman"/>
                <w:color w:val="000000" w:themeColor="text1"/>
                <w:sz w:val="24"/>
                <w:szCs w:val="24"/>
                <w:lang w:val="lv-LV"/>
              </w:rPr>
              <w:t>*</w:t>
            </w:r>
          </w:p>
        </w:tc>
        <w:tc>
          <w:tcPr>
            <w:tcW w:w="911" w:type="pct"/>
          </w:tcPr>
          <w:p w14:paraId="38F04746"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40</w:t>
            </w:r>
          </w:p>
        </w:tc>
        <w:tc>
          <w:tcPr>
            <w:tcW w:w="869" w:type="pct"/>
          </w:tcPr>
          <w:p w14:paraId="74EB14C7"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38</w:t>
            </w:r>
          </w:p>
        </w:tc>
        <w:tc>
          <w:tcPr>
            <w:tcW w:w="955" w:type="pct"/>
          </w:tcPr>
          <w:p w14:paraId="79891A04"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35</w:t>
            </w:r>
          </w:p>
        </w:tc>
      </w:tr>
      <w:tr w:rsidR="002E5527" w:rsidRPr="00B90601" w14:paraId="52EAEB67"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25135A2C" w14:textId="55BD8608" w:rsidR="002E5527" w:rsidRPr="002E5527" w:rsidRDefault="00B0000B" w:rsidP="002E5527">
            <w:pPr>
              <w:tabs>
                <w:tab w:val="left" w:pos="1854"/>
              </w:tabs>
              <w:jc w:val="both"/>
              <w:rPr>
                <w:rFonts w:ascii="Times New Roman" w:hAnsi="Times New Roman" w:cs="Times New Roman"/>
                <w:sz w:val="24"/>
                <w:szCs w:val="24"/>
                <w:lang w:val="lv-LV"/>
              </w:rPr>
            </w:pPr>
            <w:r w:rsidRPr="002E5527">
              <w:rPr>
                <w:rFonts w:ascii="Times New Roman" w:hAnsi="Times New Roman" w:cs="Times New Roman"/>
                <w:b w:val="0"/>
                <w:bCs w:val="0"/>
                <w:sz w:val="24"/>
                <w:szCs w:val="24"/>
                <w:lang w:val="lv-LV"/>
              </w:rPr>
              <w:t>1</w:t>
            </w:r>
            <w:r>
              <w:rPr>
                <w:rFonts w:ascii="Times New Roman" w:hAnsi="Times New Roman" w:cs="Times New Roman"/>
                <w:b w:val="0"/>
                <w:bCs w:val="0"/>
                <w:sz w:val="24"/>
                <w:szCs w:val="24"/>
                <w:lang w:val="lv-LV"/>
              </w:rPr>
              <w:t>7</w:t>
            </w:r>
            <w:r w:rsidR="002E5527" w:rsidRPr="002E5527">
              <w:rPr>
                <w:rFonts w:ascii="Times New Roman" w:hAnsi="Times New Roman" w:cs="Times New Roman"/>
                <w:b w:val="0"/>
                <w:bCs w:val="0"/>
                <w:sz w:val="24"/>
                <w:szCs w:val="24"/>
                <w:lang w:val="lv-LV"/>
              </w:rPr>
              <w:t>.6. Vidējais gaidīšanas laiks bērniem (līdz 17 g. v.) uz valsts apmaksātu zobārstniecības/ zobu higiēnas pakalpojumu saņemšanu (avots: NVD)</w:t>
            </w:r>
          </w:p>
        </w:tc>
        <w:tc>
          <w:tcPr>
            <w:tcW w:w="911" w:type="pct"/>
            <w:vAlign w:val="center"/>
          </w:tcPr>
          <w:p w14:paraId="727713DC" w14:textId="6C1CA7D9" w:rsidR="002E5527" w:rsidRPr="007C334A" w:rsidRDefault="007F7076" w:rsidP="002E5527">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521B2A">
              <w:rPr>
                <w:rFonts w:ascii="Times New Roman" w:hAnsi="Times New Roman" w:cs="Times New Roman"/>
                <w:color w:val="000000"/>
                <w:sz w:val="24"/>
                <w:szCs w:val="24"/>
              </w:rPr>
              <w:t>40/23</w:t>
            </w:r>
          </w:p>
        </w:tc>
        <w:tc>
          <w:tcPr>
            <w:tcW w:w="869" w:type="pct"/>
            <w:vAlign w:val="center"/>
          </w:tcPr>
          <w:p w14:paraId="5D41E2DE" w14:textId="22601609" w:rsidR="002E5527" w:rsidRPr="007C334A" w:rsidRDefault="007F7076" w:rsidP="002E5527">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521B2A">
              <w:rPr>
                <w:rFonts w:ascii="Times New Roman" w:hAnsi="Times New Roman" w:cs="Times New Roman"/>
                <w:color w:val="000000"/>
                <w:sz w:val="24"/>
                <w:szCs w:val="24"/>
              </w:rPr>
              <w:t>40/23</w:t>
            </w:r>
          </w:p>
        </w:tc>
        <w:tc>
          <w:tcPr>
            <w:tcW w:w="955" w:type="pct"/>
            <w:vAlign w:val="center"/>
          </w:tcPr>
          <w:p w14:paraId="43A959E8" w14:textId="5B3A27D1" w:rsidR="002E5527" w:rsidRPr="007C334A" w:rsidRDefault="007F7076" w:rsidP="002E5527">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521B2A">
              <w:rPr>
                <w:rFonts w:ascii="Times New Roman" w:hAnsi="Times New Roman" w:cs="Times New Roman"/>
                <w:color w:val="000000"/>
                <w:sz w:val="24"/>
                <w:szCs w:val="24"/>
              </w:rPr>
              <w:t>40/23</w:t>
            </w:r>
          </w:p>
        </w:tc>
      </w:tr>
      <w:tr w:rsidR="00FA1640" w:rsidRPr="00B90601" w14:paraId="2856E158"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1955AB42" w14:textId="62CBB32E" w:rsidR="00E376E4" w:rsidRPr="002E5527" w:rsidRDefault="00B0000B" w:rsidP="00A33930">
            <w:pPr>
              <w:tabs>
                <w:tab w:val="left" w:pos="1854"/>
              </w:tabs>
              <w:jc w:val="both"/>
              <w:rPr>
                <w:rFonts w:ascii="Times New Roman" w:hAnsi="Times New Roman" w:cs="Times New Roman"/>
                <w:b w:val="0"/>
                <w:bCs w:val="0"/>
                <w:sz w:val="24"/>
                <w:szCs w:val="24"/>
                <w:lang w:val="lv-LV"/>
              </w:rPr>
            </w:pPr>
            <w:r w:rsidRPr="002E5527">
              <w:rPr>
                <w:rFonts w:ascii="Times New Roman" w:hAnsi="Times New Roman" w:cs="Times New Roman"/>
                <w:b w:val="0"/>
                <w:bCs w:val="0"/>
                <w:sz w:val="24"/>
                <w:szCs w:val="24"/>
                <w:lang w:val="lv-LV"/>
              </w:rPr>
              <w:t>1</w:t>
            </w:r>
            <w:r>
              <w:rPr>
                <w:rFonts w:ascii="Times New Roman" w:hAnsi="Times New Roman" w:cs="Times New Roman"/>
                <w:b w:val="0"/>
                <w:bCs w:val="0"/>
                <w:sz w:val="24"/>
                <w:szCs w:val="24"/>
                <w:lang w:val="lv-LV"/>
              </w:rPr>
              <w:t>7</w:t>
            </w:r>
            <w:r w:rsidR="00E376E4" w:rsidRPr="002E5527">
              <w:rPr>
                <w:rFonts w:ascii="Times New Roman" w:hAnsi="Times New Roman" w:cs="Times New Roman"/>
                <w:b w:val="0"/>
                <w:bCs w:val="0"/>
                <w:sz w:val="24"/>
                <w:szCs w:val="24"/>
                <w:lang w:val="lv-LV"/>
              </w:rPr>
              <w:t xml:space="preserve">.7. </w:t>
            </w:r>
            <w:r w:rsidR="00E376E4" w:rsidRPr="004664BE">
              <w:rPr>
                <w:rFonts w:ascii="Times New Roman" w:hAnsi="Times New Roman" w:cs="Times New Roman"/>
                <w:b w:val="0"/>
                <w:color w:val="000000" w:themeColor="text1"/>
                <w:sz w:val="24"/>
                <w:szCs w:val="24"/>
                <w:lang w:val="lv-LV"/>
              </w:rPr>
              <w:t xml:space="preserve">Ne vēlāk kā </w:t>
            </w:r>
            <w:r w:rsidR="008310F0" w:rsidRPr="004664BE">
              <w:rPr>
                <w:rFonts w:ascii="Times New Roman" w:hAnsi="Times New Roman" w:cs="Times New Roman"/>
                <w:b w:val="0"/>
                <w:bCs w:val="0"/>
                <w:color w:val="000000" w:themeColor="text1"/>
                <w:sz w:val="24"/>
                <w:szCs w:val="24"/>
                <w:lang w:val="lv-LV"/>
              </w:rPr>
              <w:t>12</w:t>
            </w:r>
            <w:r w:rsidR="00E376E4" w:rsidRPr="004664BE">
              <w:rPr>
                <w:rFonts w:ascii="Times New Roman" w:hAnsi="Times New Roman" w:cs="Times New Roman"/>
                <w:b w:val="0"/>
                <w:color w:val="000000" w:themeColor="text1"/>
                <w:sz w:val="24"/>
                <w:szCs w:val="24"/>
                <w:lang w:val="lv-LV"/>
              </w:rPr>
              <w:t xml:space="preserve"> minūšu laikā no izsaukuma pieņemšanas brīža apkalpoto neatliekamo izsaukumu (</w:t>
            </w:r>
            <w:r w:rsidR="008310F0" w:rsidRPr="004664BE">
              <w:rPr>
                <w:rFonts w:ascii="Times New Roman" w:hAnsi="Times New Roman" w:cs="Times New Roman"/>
                <w:b w:val="0"/>
                <w:bCs w:val="0"/>
                <w:color w:val="000000" w:themeColor="text1"/>
                <w:sz w:val="24"/>
                <w:szCs w:val="24"/>
                <w:lang w:val="lv-LV"/>
              </w:rPr>
              <w:t>visaugstākās un augstas prioritātes</w:t>
            </w:r>
            <w:r w:rsidR="00E376E4" w:rsidRPr="004664BE">
              <w:rPr>
                <w:rFonts w:ascii="Times New Roman" w:hAnsi="Times New Roman" w:cs="Times New Roman"/>
                <w:b w:val="0"/>
                <w:color w:val="000000" w:themeColor="text1"/>
                <w:sz w:val="24"/>
                <w:szCs w:val="24"/>
                <w:lang w:val="lv-LV"/>
              </w:rPr>
              <w:t xml:space="preserve"> izsaukumi pēc motīva) īpatsvars </w:t>
            </w:r>
            <w:r w:rsidR="00D0329E">
              <w:rPr>
                <w:rFonts w:ascii="Times New Roman" w:hAnsi="Times New Roman" w:cs="Times New Roman"/>
                <w:b w:val="0"/>
                <w:bCs w:val="0"/>
                <w:color w:val="000000" w:themeColor="text1"/>
                <w:sz w:val="24"/>
                <w:szCs w:val="24"/>
                <w:lang w:val="lv-LV"/>
              </w:rPr>
              <w:t>va</w:t>
            </w:r>
            <w:r w:rsidR="009F03B2">
              <w:rPr>
                <w:rFonts w:ascii="Times New Roman" w:hAnsi="Times New Roman" w:cs="Times New Roman"/>
                <w:b w:val="0"/>
                <w:bCs w:val="0"/>
                <w:color w:val="000000" w:themeColor="text1"/>
                <w:sz w:val="24"/>
                <w:szCs w:val="24"/>
                <w:lang w:val="lv-LV"/>
              </w:rPr>
              <w:t>lstspilsētās</w:t>
            </w:r>
            <w:r w:rsidR="00E376E4" w:rsidRPr="002E5527">
              <w:rPr>
                <w:rFonts w:ascii="Times New Roman" w:hAnsi="Times New Roman" w:cs="Times New Roman"/>
                <w:b w:val="0"/>
                <w:bCs w:val="0"/>
                <w:sz w:val="24"/>
                <w:szCs w:val="24"/>
                <w:lang w:val="lv-LV"/>
              </w:rPr>
              <w:t>, (%) (avots: NMPD)</w:t>
            </w:r>
          </w:p>
        </w:tc>
        <w:tc>
          <w:tcPr>
            <w:tcW w:w="911" w:type="pct"/>
          </w:tcPr>
          <w:p w14:paraId="1CEAD27F" w14:textId="77777777" w:rsidR="008310F0" w:rsidRPr="009F367D" w:rsidRDefault="008310F0" w:rsidP="008310F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p>
          <w:p w14:paraId="0697B87B" w14:textId="55CA5EEE" w:rsidR="00E376E4" w:rsidRPr="007C334A" w:rsidRDefault="008310F0"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521B2A">
              <w:rPr>
                <w:rFonts w:ascii="Times New Roman" w:hAnsi="Times New Roman" w:cs="Times New Roman"/>
                <w:color w:val="000000" w:themeColor="text1"/>
                <w:sz w:val="24"/>
                <w:szCs w:val="24"/>
                <w:lang w:val="lv-LV"/>
              </w:rPr>
              <w:t>81,3</w:t>
            </w:r>
          </w:p>
        </w:tc>
        <w:tc>
          <w:tcPr>
            <w:tcW w:w="869" w:type="pct"/>
          </w:tcPr>
          <w:p w14:paraId="1B58609C" w14:textId="77777777" w:rsidR="008310F0" w:rsidRPr="009F367D" w:rsidRDefault="008310F0" w:rsidP="008310F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p>
          <w:p w14:paraId="058CEE53" w14:textId="4FA8ABA6" w:rsidR="00E376E4" w:rsidRPr="00A04225" w:rsidRDefault="008310F0"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9F367D">
              <w:rPr>
                <w:rFonts w:ascii="Times New Roman" w:hAnsi="Times New Roman" w:cs="Times New Roman"/>
                <w:color w:val="000000" w:themeColor="text1"/>
                <w:sz w:val="24"/>
                <w:szCs w:val="24"/>
                <w:lang w:val="lv-LV"/>
              </w:rPr>
              <w:t>75,</w:t>
            </w:r>
            <w:r w:rsidRPr="00521B2A">
              <w:rPr>
                <w:rFonts w:ascii="Times New Roman" w:hAnsi="Times New Roman" w:cs="Times New Roman"/>
                <w:color w:val="000000" w:themeColor="text1"/>
                <w:sz w:val="24"/>
                <w:szCs w:val="24"/>
                <w:lang w:val="lv-LV"/>
              </w:rPr>
              <w:t>0</w:t>
            </w:r>
          </w:p>
        </w:tc>
        <w:tc>
          <w:tcPr>
            <w:tcW w:w="955" w:type="pct"/>
          </w:tcPr>
          <w:p w14:paraId="0A6D14C9" w14:textId="77777777" w:rsidR="008310F0" w:rsidRPr="009F367D" w:rsidRDefault="008310F0" w:rsidP="008310F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p>
          <w:p w14:paraId="0A9F9D01" w14:textId="14CDDB52" w:rsidR="00E376E4" w:rsidRPr="007C334A" w:rsidRDefault="008310F0"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9F367D">
              <w:rPr>
                <w:rFonts w:ascii="Times New Roman" w:hAnsi="Times New Roman" w:cs="Times New Roman"/>
                <w:color w:val="000000" w:themeColor="text1"/>
                <w:sz w:val="24"/>
                <w:szCs w:val="24"/>
                <w:lang w:val="lv-LV"/>
              </w:rPr>
              <w:t>75,</w:t>
            </w:r>
            <w:r w:rsidRPr="00521B2A">
              <w:rPr>
                <w:rFonts w:ascii="Times New Roman" w:hAnsi="Times New Roman" w:cs="Times New Roman"/>
                <w:color w:val="000000" w:themeColor="text1"/>
                <w:sz w:val="24"/>
                <w:szCs w:val="24"/>
                <w:lang w:val="lv-LV"/>
              </w:rPr>
              <w:t>0</w:t>
            </w:r>
          </w:p>
        </w:tc>
      </w:tr>
      <w:tr w:rsidR="00FA1640" w:rsidRPr="00B90601" w14:paraId="21869FEC"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280FA65E" w14:textId="3BA5C720" w:rsidR="00E376E4" w:rsidRPr="002E5527" w:rsidRDefault="00B0000B" w:rsidP="00A33930">
            <w:pPr>
              <w:tabs>
                <w:tab w:val="left" w:pos="1854"/>
              </w:tabs>
              <w:jc w:val="both"/>
              <w:rPr>
                <w:rFonts w:ascii="Times New Roman" w:hAnsi="Times New Roman" w:cs="Times New Roman"/>
                <w:b w:val="0"/>
                <w:bCs w:val="0"/>
                <w:sz w:val="24"/>
                <w:szCs w:val="24"/>
                <w:lang w:val="lv-LV"/>
              </w:rPr>
            </w:pPr>
            <w:r>
              <w:rPr>
                <w:rFonts w:ascii="Times New Roman" w:hAnsi="Times New Roman" w:cs="Times New Roman"/>
                <w:b w:val="0"/>
                <w:bCs w:val="0"/>
                <w:sz w:val="24"/>
                <w:szCs w:val="24"/>
                <w:lang w:val="lv-LV"/>
              </w:rPr>
              <w:t>17</w:t>
            </w:r>
            <w:r w:rsidR="00E376E4" w:rsidRPr="002E5527">
              <w:rPr>
                <w:rFonts w:ascii="Times New Roman" w:hAnsi="Times New Roman" w:cs="Times New Roman"/>
                <w:b w:val="0"/>
                <w:bCs w:val="0"/>
                <w:sz w:val="24"/>
                <w:szCs w:val="24"/>
                <w:lang w:val="lv-LV"/>
              </w:rPr>
              <w:t xml:space="preserve">.8. </w:t>
            </w:r>
            <w:r w:rsidR="00E376E4" w:rsidRPr="004664BE">
              <w:rPr>
                <w:rFonts w:ascii="Times New Roman" w:hAnsi="Times New Roman" w:cs="Times New Roman"/>
                <w:b w:val="0"/>
                <w:color w:val="000000" w:themeColor="text1"/>
                <w:sz w:val="24"/>
                <w:szCs w:val="24"/>
                <w:lang w:val="lv-LV"/>
              </w:rPr>
              <w:t xml:space="preserve">Ne vēlāk kā </w:t>
            </w:r>
            <w:r w:rsidR="00084F55" w:rsidRPr="004664BE">
              <w:rPr>
                <w:rFonts w:ascii="Times New Roman" w:hAnsi="Times New Roman" w:cs="Times New Roman"/>
                <w:b w:val="0"/>
                <w:bCs w:val="0"/>
                <w:color w:val="000000" w:themeColor="text1"/>
                <w:sz w:val="24"/>
                <w:szCs w:val="24"/>
                <w:lang w:val="lv-LV"/>
              </w:rPr>
              <w:t>15</w:t>
            </w:r>
            <w:r w:rsidR="00E376E4" w:rsidRPr="004664BE">
              <w:rPr>
                <w:rFonts w:ascii="Times New Roman" w:hAnsi="Times New Roman" w:cs="Times New Roman"/>
                <w:b w:val="0"/>
                <w:color w:val="000000" w:themeColor="text1"/>
                <w:sz w:val="24"/>
                <w:szCs w:val="24"/>
                <w:lang w:val="lv-LV"/>
              </w:rPr>
              <w:t xml:space="preserve"> minūšu laikā no izsaukuma pieņemšanas brīža apkalpoto neatliekamo izsaukumu (</w:t>
            </w:r>
            <w:r w:rsidR="00084F55" w:rsidRPr="004664BE">
              <w:rPr>
                <w:rFonts w:ascii="Times New Roman" w:hAnsi="Times New Roman" w:cs="Times New Roman"/>
                <w:b w:val="0"/>
                <w:bCs w:val="0"/>
                <w:color w:val="000000" w:themeColor="text1"/>
                <w:sz w:val="24"/>
                <w:szCs w:val="24"/>
                <w:lang w:val="lv-LV"/>
              </w:rPr>
              <w:t>visaugstākās un augstas prioritātes</w:t>
            </w:r>
            <w:r w:rsidR="00E376E4" w:rsidRPr="004664BE">
              <w:rPr>
                <w:rFonts w:ascii="Times New Roman" w:hAnsi="Times New Roman" w:cs="Times New Roman"/>
                <w:b w:val="0"/>
                <w:color w:val="000000" w:themeColor="text1"/>
                <w:sz w:val="24"/>
                <w:szCs w:val="24"/>
                <w:lang w:val="lv-LV"/>
              </w:rPr>
              <w:t xml:space="preserve"> izsaukumi pēc motīva) īpatsvars </w:t>
            </w:r>
            <w:r w:rsidR="00084F55" w:rsidRPr="004664BE">
              <w:rPr>
                <w:rFonts w:ascii="Times New Roman" w:hAnsi="Times New Roman" w:cs="Times New Roman"/>
                <w:b w:val="0"/>
                <w:bCs w:val="0"/>
                <w:color w:val="000000" w:themeColor="text1"/>
                <w:sz w:val="24"/>
                <w:szCs w:val="24"/>
                <w:lang w:val="lv-LV"/>
              </w:rPr>
              <w:t>novadu nozīmes pilsētās</w:t>
            </w:r>
            <w:r w:rsidR="00E376E4" w:rsidRPr="002E5527">
              <w:rPr>
                <w:rFonts w:ascii="Times New Roman" w:hAnsi="Times New Roman" w:cs="Times New Roman"/>
                <w:b w:val="0"/>
                <w:bCs w:val="0"/>
                <w:sz w:val="24"/>
                <w:szCs w:val="24"/>
                <w:lang w:val="lv-LV"/>
              </w:rPr>
              <w:t xml:space="preserve"> (%) (avots: NMPD)</w:t>
            </w:r>
          </w:p>
        </w:tc>
        <w:tc>
          <w:tcPr>
            <w:tcW w:w="911" w:type="pct"/>
          </w:tcPr>
          <w:p w14:paraId="7B6E1CDE" w14:textId="6959514F" w:rsidR="00E376E4" w:rsidRPr="00A04225" w:rsidRDefault="00A66CA6"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DD6C3D">
              <w:rPr>
                <w:rFonts w:ascii="Times New Roman" w:hAnsi="Times New Roman" w:cs="Times New Roman"/>
                <w:color w:val="000000" w:themeColor="text1"/>
                <w:sz w:val="24"/>
                <w:szCs w:val="24"/>
                <w:lang w:val="lv-LV"/>
              </w:rPr>
              <w:t>83,</w:t>
            </w:r>
            <w:r w:rsidRPr="00521B2A">
              <w:rPr>
                <w:rFonts w:ascii="Times New Roman" w:hAnsi="Times New Roman" w:cs="Times New Roman"/>
                <w:color w:val="000000" w:themeColor="text1"/>
                <w:sz w:val="24"/>
                <w:szCs w:val="24"/>
                <w:lang w:val="lv-LV"/>
              </w:rPr>
              <w:t>9</w:t>
            </w:r>
          </w:p>
        </w:tc>
        <w:tc>
          <w:tcPr>
            <w:tcW w:w="869" w:type="pct"/>
          </w:tcPr>
          <w:p w14:paraId="4A565DBE" w14:textId="22912FAC" w:rsidR="00E376E4" w:rsidRPr="00A04225" w:rsidRDefault="006A1E55"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DD6C3D">
              <w:rPr>
                <w:rFonts w:ascii="Times New Roman" w:hAnsi="Times New Roman" w:cs="Times New Roman"/>
                <w:color w:val="000000" w:themeColor="text1"/>
                <w:sz w:val="24"/>
                <w:szCs w:val="24"/>
                <w:lang w:val="lv-LV"/>
              </w:rPr>
              <w:t>80,</w:t>
            </w:r>
            <w:r w:rsidRPr="00521B2A">
              <w:rPr>
                <w:rFonts w:ascii="Times New Roman" w:hAnsi="Times New Roman" w:cs="Times New Roman"/>
                <w:color w:val="000000" w:themeColor="text1"/>
                <w:sz w:val="24"/>
                <w:szCs w:val="24"/>
                <w:lang w:val="lv-LV"/>
              </w:rPr>
              <w:t>0</w:t>
            </w:r>
          </w:p>
        </w:tc>
        <w:tc>
          <w:tcPr>
            <w:tcW w:w="955" w:type="pct"/>
          </w:tcPr>
          <w:p w14:paraId="6E572DD8" w14:textId="36DEA982" w:rsidR="00E376E4" w:rsidRPr="00A04225" w:rsidRDefault="00DD6C3D"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DD6C3D">
              <w:rPr>
                <w:rFonts w:ascii="Times New Roman" w:hAnsi="Times New Roman" w:cs="Times New Roman"/>
                <w:color w:val="000000" w:themeColor="text1"/>
                <w:sz w:val="24"/>
                <w:szCs w:val="24"/>
                <w:lang w:val="lv-LV"/>
              </w:rPr>
              <w:t>80,</w:t>
            </w:r>
            <w:r w:rsidRPr="00521B2A">
              <w:rPr>
                <w:rFonts w:ascii="Times New Roman" w:hAnsi="Times New Roman" w:cs="Times New Roman"/>
                <w:color w:val="000000" w:themeColor="text1"/>
                <w:sz w:val="24"/>
                <w:szCs w:val="24"/>
                <w:lang w:val="lv-LV"/>
              </w:rPr>
              <w:t>0</w:t>
            </w:r>
          </w:p>
        </w:tc>
      </w:tr>
      <w:tr w:rsidR="00A619B0" w:rsidRPr="00B90601" w14:paraId="0E40072A"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62EF0098" w14:textId="61D4E12D" w:rsidR="00A619B0" w:rsidRPr="002E5527" w:rsidRDefault="00B0000B" w:rsidP="00A619B0">
            <w:pPr>
              <w:tabs>
                <w:tab w:val="left" w:pos="1854"/>
              </w:tabs>
              <w:jc w:val="both"/>
              <w:rPr>
                <w:rFonts w:ascii="Times New Roman" w:hAnsi="Times New Roman" w:cs="Times New Roman"/>
                <w:b w:val="0"/>
                <w:bCs w:val="0"/>
                <w:sz w:val="24"/>
                <w:szCs w:val="24"/>
                <w:lang w:val="lv-LV"/>
              </w:rPr>
            </w:pPr>
            <w:r>
              <w:rPr>
                <w:rFonts w:ascii="Times New Roman" w:hAnsi="Times New Roman" w:cs="Times New Roman"/>
                <w:b w:val="0"/>
                <w:bCs w:val="0"/>
                <w:color w:val="000000" w:themeColor="text1"/>
                <w:sz w:val="24"/>
                <w:szCs w:val="24"/>
                <w:lang w:val="lv-LV"/>
              </w:rPr>
              <w:t>17</w:t>
            </w:r>
            <w:r w:rsidR="00A619B0">
              <w:rPr>
                <w:rFonts w:ascii="Times New Roman" w:hAnsi="Times New Roman" w:cs="Times New Roman"/>
                <w:b w:val="0"/>
                <w:bCs w:val="0"/>
                <w:color w:val="000000" w:themeColor="text1"/>
                <w:sz w:val="24"/>
                <w:szCs w:val="24"/>
                <w:lang w:val="lv-LV"/>
              </w:rPr>
              <w:t xml:space="preserve">.9. </w:t>
            </w:r>
            <w:r w:rsidR="00A619B0" w:rsidRPr="004664BE">
              <w:rPr>
                <w:rFonts w:ascii="Times New Roman" w:hAnsi="Times New Roman" w:cs="Times New Roman"/>
                <w:b w:val="0"/>
                <w:bCs w:val="0"/>
                <w:color w:val="000000" w:themeColor="text1"/>
                <w:sz w:val="24"/>
                <w:szCs w:val="24"/>
                <w:lang w:val="lv-LV"/>
              </w:rPr>
              <w:t>Ne vēlāk kā 25 minūšu laikā no izsaukuma pieņemšanas brīža apkalpoto neatliekamo izsaukumu (visaugstākās un augstas prioritātes izsaukumi pēc motīva) īpatsvars lauku teritorijās</w:t>
            </w:r>
          </w:p>
        </w:tc>
        <w:tc>
          <w:tcPr>
            <w:tcW w:w="911" w:type="pct"/>
          </w:tcPr>
          <w:p w14:paraId="05F6BDFC" w14:textId="6BC7DF4B" w:rsidR="00A619B0" w:rsidRPr="00A619B0" w:rsidRDefault="00A619B0" w:rsidP="00A619B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A619B0">
              <w:rPr>
                <w:rFonts w:ascii="Times New Roman" w:hAnsi="Times New Roman" w:cs="Times New Roman"/>
                <w:color w:val="000000" w:themeColor="text1"/>
                <w:sz w:val="24"/>
                <w:szCs w:val="24"/>
                <w:lang w:val="lv-LV"/>
              </w:rPr>
              <w:t>85,3</w:t>
            </w:r>
          </w:p>
        </w:tc>
        <w:tc>
          <w:tcPr>
            <w:tcW w:w="869" w:type="pct"/>
          </w:tcPr>
          <w:p w14:paraId="65E31C33" w14:textId="6DCE20FA" w:rsidR="00A619B0" w:rsidRPr="00A619B0" w:rsidRDefault="00A619B0" w:rsidP="00A619B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A619B0">
              <w:rPr>
                <w:rFonts w:ascii="Times New Roman" w:hAnsi="Times New Roman" w:cs="Times New Roman"/>
                <w:color w:val="000000" w:themeColor="text1"/>
                <w:sz w:val="24"/>
                <w:szCs w:val="24"/>
                <w:lang w:val="lv-LV"/>
              </w:rPr>
              <w:t>80,0</w:t>
            </w:r>
          </w:p>
        </w:tc>
        <w:tc>
          <w:tcPr>
            <w:tcW w:w="955" w:type="pct"/>
          </w:tcPr>
          <w:p w14:paraId="54BDBE72" w14:textId="17D403D8" w:rsidR="00A619B0" w:rsidRPr="00A619B0" w:rsidRDefault="00A619B0" w:rsidP="00A619B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A619B0">
              <w:rPr>
                <w:rFonts w:ascii="Times New Roman" w:hAnsi="Times New Roman" w:cs="Times New Roman"/>
                <w:color w:val="000000" w:themeColor="text1"/>
                <w:sz w:val="24"/>
                <w:szCs w:val="24"/>
                <w:lang w:val="lv-LV"/>
              </w:rPr>
              <w:t>80,0</w:t>
            </w:r>
          </w:p>
        </w:tc>
      </w:tr>
      <w:tr w:rsidR="00FA1640" w:rsidRPr="00B90601" w14:paraId="3F820495"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44B1DC4D" w14:textId="77777777" w:rsidR="00E376E4" w:rsidRPr="007C334A" w:rsidRDefault="00E376E4" w:rsidP="00A33930">
            <w:pPr>
              <w:tabs>
                <w:tab w:val="left" w:pos="1854"/>
              </w:tabs>
              <w:jc w:val="both"/>
              <w:rPr>
                <w:rFonts w:ascii="Times New Roman" w:hAnsi="Times New Roman" w:cs="Times New Roman"/>
                <w:b w:val="0"/>
                <w:bCs w:val="0"/>
                <w:color w:val="276E8B" w:themeColor="accent1" w:themeShade="BF"/>
                <w:sz w:val="24"/>
                <w:szCs w:val="24"/>
                <w:lang w:val="lv-LV"/>
              </w:rPr>
            </w:pPr>
          </w:p>
        </w:tc>
        <w:tc>
          <w:tcPr>
            <w:tcW w:w="911" w:type="pct"/>
          </w:tcPr>
          <w:p w14:paraId="765D5F52" w14:textId="77777777" w:rsidR="00E376E4" w:rsidRPr="007C334A" w:rsidRDefault="00E376E4" w:rsidP="00A33930">
            <w:pPr>
              <w:tabs>
                <w:tab w:val="left" w:pos="185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76E8B" w:themeColor="accent1" w:themeShade="BF"/>
                <w:sz w:val="24"/>
                <w:szCs w:val="24"/>
                <w:lang w:val="lv-LV"/>
              </w:rPr>
            </w:pPr>
          </w:p>
        </w:tc>
        <w:tc>
          <w:tcPr>
            <w:tcW w:w="869" w:type="pct"/>
          </w:tcPr>
          <w:p w14:paraId="771EB576" w14:textId="77777777" w:rsidR="00E376E4" w:rsidRPr="007C334A" w:rsidRDefault="00E376E4" w:rsidP="00A33930">
            <w:pPr>
              <w:tabs>
                <w:tab w:val="left" w:pos="185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76E8B" w:themeColor="accent1" w:themeShade="BF"/>
                <w:sz w:val="24"/>
                <w:szCs w:val="24"/>
                <w:lang w:val="lv-LV"/>
              </w:rPr>
            </w:pPr>
          </w:p>
        </w:tc>
        <w:tc>
          <w:tcPr>
            <w:tcW w:w="955" w:type="pct"/>
          </w:tcPr>
          <w:p w14:paraId="702466A0" w14:textId="77777777" w:rsidR="00E376E4" w:rsidRPr="007C334A" w:rsidRDefault="00E376E4" w:rsidP="00A33930">
            <w:pPr>
              <w:tabs>
                <w:tab w:val="left" w:pos="185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76E8B" w:themeColor="accent1" w:themeShade="BF"/>
                <w:sz w:val="24"/>
                <w:szCs w:val="24"/>
                <w:lang w:val="lv-LV"/>
              </w:rPr>
            </w:pPr>
          </w:p>
        </w:tc>
      </w:tr>
      <w:tr w:rsidR="00E376E4" w:rsidRPr="00B90601" w14:paraId="04014C2B" w14:textId="77777777" w:rsidTr="00A33930">
        <w:tc>
          <w:tcPr>
            <w:cnfStyle w:val="001000000000" w:firstRow="0" w:lastRow="0" w:firstColumn="1" w:lastColumn="0" w:oddVBand="0" w:evenVBand="0" w:oddHBand="0" w:evenHBand="0" w:firstRowFirstColumn="0" w:firstRowLastColumn="0" w:lastRowFirstColumn="0" w:lastRowLastColumn="0"/>
            <w:tcW w:w="5000" w:type="pct"/>
            <w:gridSpan w:val="4"/>
          </w:tcPr>
          <w:p w14:paraId="79F696BA" w14:textId="3ECF7149" w:rsidR="00E376E4" w:rsidRPr="007C334A" w:rsidRDefault="00B0000B" w:rsidP="00A33930">
            <w:pPr>
              <w:tabs>
                <w:tab w:val="left" w:pos="1854"/>
              </w:tabs>
              <w:jc w:val="both"/>
              <w:rPr>
                <w:rFonts w:ascii="Times New Roman" w:hAnsi="Times New Roman" w:cs="Times New Roman"/>
                <w:color w:val="276E8B" w:themeColor="accent1" w:themeShade="BF"/>
                <w:sz w:val="24"/>
                <w:szCs w:val="24"/>
                <w:lang w:val="lv-LV"/>
              </w:rPr>
            </w:pPr>
            <w:r>
              <w:rPr>
                <w:rFonts w:ascii="Times New Roman" w:hAnsi="Times New Roman" w:cs="Times New Roman"/>
                <w:color w:val="000000" w:themeColor="text1"/>
                <w:sz w:val="24"/>
                <w:szCs w:val="24"/>
                <w:lang w:val="lv-LV"/>
              </w:rPr>
              <w:t>18</w:t>
            </w:r>
            <w:r w:rsidR="00E376E4" w:rsidRPr="007C334A">
              <w:rPr>
                <w:rFonts w:ascii="Times New Roman" w:hAnsi="Times New Roman" w:cs="Times New Roman"/>
                <w:color w:val="000000" w:themeColor="text1"/>
                <w:sz w:val="24"/>
                <w:szCs w:val="24"/>
                <w:lang w:val="lv-LV"/>
              </w:rPr>
              <w:t xml:space="preserve">. Politikas rezultāts: </w:t>
            </w:r>
            <w:r w:rsidR="00E376E4" w:rsidRPr="007C334A">
              <w:rPr>
                <w:rFonts w:ascii="Times New Roman" w:hAnsi="Times New Roman" w:cs="Times New Roman"/>
                <w:sz w:val="24"/>
                <w:szCs w:val="24"/>
                <w:lang w:val="lv-LV"/>
              </w:rPr>
              <w:t>Uzlabota veselības aprūpes kvalitāte un efektivitāte</w:t>
            </w:r>
          </w:p>
        </w:tc>
      </w:tr>
      <w:tr w:rsidR="00FA1640" w:rsidRPr="007C334A" w14:paraId="2031C24C"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40D3C4FE" w14:textId="77777777" w:rsidR="00E376E4" w:rsidRPr="007C334A" w:rsidRDefault="00E376E4" w:rsidP="00A33930">
            <w:pPr>
              <w:tabs>
                <w:tab w:val="left" w:pos="1854"/>
              </w:tabs>
              <w:jc w:val="both"/>
              <w:rPr>
                <w:rFonts w:ascii="Times New Roman" w:hAnsi="Times New Roman" w:cs="Times New Roman"/>
                <w:b w:val="0"/>
                <w:bCs w:val="0"/>
                <w:sz w:val="24"/>
                <w:szCs w:val="24"/>
                <w:lang w:val="lv-LV"/>
              </w:rPr>
            </w:pPr>
            <w:r w:rsidRPr="007C334A">
              <w:rPr>
                <w:rFonts w:ascii="Times New Roman" w:hAnsi="Times New Roman" w:cs="Times New Roman"/>
                <w:color w:val="000000" w:themeColor="text1"/>
                <w:sz w:val="24"/>
                <w:szCs w:val="24"/>
                <w:lang w:val="lv-LV"/>
              </w:rPr>
              <w:t>Rezultatīvais rādītājs</w:t>
            </w:r>
          </w:p>
        </w:tc>
        <w:tc>
          <w:tcPr>
            <w:tcW w:w="911" w:type="pct"/>
          </w:tcPr>
          <w:p w14:paraId="17392708" w14:textId="77777777" w:rsidR="00E376E4" w:rsidRPr="007C334A" w:rsidRDefault="00E376E4" w:rsidP="00A33930">
            <w:pPr>
              <w:tabs>
                <w:tab w:val="left" w:pos="185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2019. gads</w:t>
            </w:r>
          </w:p>
        </w:tc>
        <w:tc>
          <w:tcPr>
            <w:tcW w:w="869" w:type="pct"/>
          </w:tcPr>
          <w:p w14:paraId="069B20D2" w14:textId="77777777" w:rsidR="00E376E4" w:rsidRPr="007C334A" w:rsidRDefault="00E376E4" w:rsidP="00A33930">
            <w:pPr>
              <w:tabs>
                <w:tab w:val="left" w:pos="185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b/>
                <w:bCs/>
                <w:color w:val="000000" w:themeColor="text1"/>
                <w:sz w:val="24"/>
                <w:szCs w:val="24"/>
                <w:lang w:val="lv-LV"/>
              </w:rPr>
              <w:t>2024. gads</w:t>
            </w:r>
          </w:p>
        </w:tc>
        <w:tc>
          <w:tcPr>
            <w:tcW w:w="955" w:type="pct"/>
          </w:tcPr>
          <w:p w14:paraId="0846D3A3" w14:textId="77777777" w:rsidR="00E376E4" w:rsidRPr="007C334A" w:rsidRDefault="00E376E4" w:rsidP="00A33930">
            <w:pPr>
              <w:tabs>
                <w:tab w:val="left" w:pos="185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b/>
                <w:bCs/>
                <w:color w:val="000000" w:themeColor="text1"/>
                <w:sz w:val="24"/>
                <w:szCs w:val="24"/>
                <w:lang w:val="lv-LV"/>
              </w:rPr>
              <w:t>2027. gads</w:t>
            </w:r>
          </w:p>
        </w:tc>
      </w:tr>
      <w:tr w:rsidR="00FA1640" w:rsidRPr="007C334A" w14:paraId="08A2FE9C"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2FF7AC49" w14:textId="4077FC8F" w:rsidR="00E376E4" w:rsidRPr="007C334A" w:rsidRDefault="00B0000B" w:rsidP="00A33930">
            <w:pPr>
              <w:tabs>
                <w:tab w:val="left" w:pos="1854"/>
              </w:tabs>
              <w:jc w:val="both"/>
              <w:rPr>
                <w:rFonts w:ascii="Times New Roman" w:hAnsi="Times New Roman" w:cs="Times New Roman"/>
                <w:b w:val="0"/>
                <w:sz w:val="24"/>
                <w:szCs w:val="24"/>
                <w:lang w:val="lv-LV"/>
              </w:rPr>
            </w:pPr>
            <w:r>
              <w:rPr>
                <w:rFonts w:ascii="Times New Roman" w:hAnsi="Times New Roman" w:cs="Times New Roman"/>
                <w:b w:val="0"/>
                <w:bCs w:val="0"/>
                <w:sz w:val="24"/>
                <w:szCs w:val="24"/>
                <w:lang w:val="lv-LV"/>
              </w:rPr>
              <w:t>18</w:t>
            </w:r>
            <w:r w:rsidR="00E376E4">
              <w:rPr>
                <w:rFonts w:ascii="Times New Roman" w:hAnsi="Times New Roman" w:cs="Times New Roman"/>
                <w:b w:val="0"/>
                <w:bCs w:val="0"/>
                <w:sz w:val="24"/>
                <w:szCs w:val="24"/>
                <w:lang w:val="lv-LV"/>
              </w:rPr>
              <w:t>.</w:t>
            </w:r>
            <w:r w:rsidR="00E376E4" w:rsidRPr="007C334A">
              <w:rPr>
                <w:rFonts w:ascii="Times New Roman" w:hAnsi="Times New Roman" w:cs="Times New Roman"/>
                <w:b w:val="0"/>
                <w:bCs w:val="0"/>
                <w:sz w:val="24"/>
                <w:szCs w:val="24"/>
                <w:lang w:val="lv-LV"/>
              </w:rPr>
              <w:t xml:space="preserve">1. 30 dienu mirstība stacionārā un ārpus stacionāra pēc akūta miokarda infarkta (%) (avots: SPKC) </w:t>
            </w:r>
            <w:r w:rsidR="00E376E4" w:rsidRPr="007C334A">
              <w:rPr>
                <w:rFonts w:ascii="Times New Roman" w:hAnsi="Times New Roman" w:cs="Times New Roman"/>
                <w:sz w:val="24"/>
                <w:szCs w:val="24"/>
                <w:lang w:val="lv-LV"/>
              </w:rPr>
              <w:t xml:space="preserve">(sasaistē ar </w:t>
            </w:r>
            <w:r w:rsidRPr="007C334A">
              <w:rPr>
                <w:rFonts w:ascii="Times New Roman" w:hAnsi="Times New Roman" w:cs="Times New Roman"/>
                <w:sz w:val="24"/>
                <w:szCs w:val="24"/>
                <w:lang w:val="lv-LV"/>
              </w:rPr>
              <w:t>1</w:t>
            </w:r>
            <w:r>
              <w:rPr>
                <w:rFonts w:ascii="Times New Roman" w:hAnsi="Times New Roman" w:cs="Times New Roman"/>
                <w:sz w:val="24"/>
                <w:szCs w:val="24"/>
                <w:lang w:val="lv-LV"/>
              </w:rPr>
              <w:t>2</w:t>
            </w:r>
            <w:r w:rsidR="00E376E4" w:rsidRPr="007C334A">
              <w:rPr>
                <w:rFonts w:ascii="Times New Roman" w:hAnsi="Times New Roman" w:cs="Times New Roman"/>
                <w:sz w:val="24"/>
                <w:szCs w:val="24"/>
                <w:lang w:val="lv-LV"/>
              </w:rPr>
              <w:t>. politikas rezultātu)</w:t>
            </w:r>
          </w:p>
        </w:tc>
        <w:tc>
          <w:tcPr>
            <w:tcW w:w="911" w:type="pct"/>
          </w:tcPr>
          <w:p w14:paraId="4B993BB8" w14:textId="77777777" w:rsidR="00E376E4" w:rsidRPr="009107C0"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9107C0">
              <w:rPr>
                <w:rFonts w:ascii="Times New Roman" w:hAnsi="Times New Roman" w:cs="Times New Roman"/>
                <w:color w:val="000000" w:themeColor="text1"/>
                <w:sz w:val="24"/>
                <w:szCs w:val="24"/>
                <w:lang w:val="lv-LV"/>
              </w:rPr>
              <w:t>17,7</w:t>
            </w:r>
          </w:p>
        </w:tc>
        <w:tc>
          <w:tcPr>
            <w:tcW w:w="869" w:type="pct"/>
          </w:tcPr>
          <w:p w14:paraId="5094DB75" w14:textId="77777777" w:rsidR="00E376E4" w:rsidRPr="009107C0"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9107C0">
              <w:rPr>
                <w:rFonts w:ascii="Times New Roman" w:hAnsi="Times New Roman" w:cs="Times New Roman"/>
                <w:color w:val="000000" w:themeColor="text1"/>
                <w:sz w:val="24"/>
                <w:szCs w:val="24"/>
                <w:lang w:val="lv-LV"/>
              </w:rPr>
              <w:t>16</w:t>
            </w:r>
          </w:p>
        </w:tc>
        <w:tc>
          <w:tcPr>
            <w:tcW w:w="955" w:type="pct"/>
          </w:tcPr>
          <w:p w14:paraId="79B3FAA1"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14</w:t>
            </w:r>
          </w:p>
        </w:tc>
      </w:tr>
      <w:tr w:rsidR="00FA1640" w:rsidRPr="007C334A" w14:paraId="4D138F62"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700E4D8F" w14:textId="467AA642" w:rsidR="00E376E4" w:rsidRPr="007C334A" w:rsidRDefault="00B0000B" w:rsidP="00A33930">
            <w:pPr>
              <w:tabs>
                <w:tab w:val="left" w:pos="1854"/>
              </w:tabs>
              <w:jc w:val="both"/>
              <w:rPr>
                <w:rFonts w:ascii="Times New Roman" w:hAnsi="Times New Roman" w:cs="Times New Roman"/>
                <w:b w:val="0"/>
                <w:sz w:val="24"/>
                <w:szCs w:val="24"/>
                <w:lang w:val="lv-LV"/>
              </w:rPr>
            </w:pPr>
            <w:r>
              <w:rPr>
                <w:rFonts w:ascii="Times New Roman" w:hAnsi="Times New Roman" w:cs="Times New Roman"/>
                <w:b w:val="0"/>
                <w:bCs w:val="0"/>
                <w:sz w:val="24"/>
                <w:szCs w:val="24"/>
                <w:lang w:val="lv-LV"/>
              </w:rPr>
              <w:lastRenderedPageBreak/>
              <w:t>18</w:t>
            </w:r>
            <w:r w:rsidR="00E376E4" w:rsidRPr="007C334A">
              <w:rPr>
                <w:rFonts w:ascii="Times New Roman" w:hAnsi="Times New Roman" w:cs="Times New Roman"/>
                <w:b w:val="0"/>
                <w:bCs w:val="0"/>
                <w:sz w:val="24"/>
                <w:szCs w:val="24"/>
                <w:lang w:val="lv-LV"/>
              </w:rPr>
              <w:t xml:space="preserve">.2. 30 dienu mirstība stacionārā un ārpus tā pēc akūta išēmiska insulta (%) (avots: SPKC) </w:t>
            </w:r>
            <w:r w:rsidR="00E376E4" w:rsidRPr="007C334A">
              <w:rPr>
                <w:rFonts w:ascii="Times New Roman" w:hAnsi="Times New Roman" w:cs="Times New Roman"/>
                <w:sz w:val="24"/>
                <w:szCs w:val="24"/>
                <w:lang w:val="lv-LV"/>
              </w:rPr>
              <w:t xml:space="preserve">(sasaistē ar </w:t>
            </w:r>
            <w:r w:rsidRPr="007C334A">
              <w:rPr>
                <w:rFonts w:ascii="Times New Roman" w:hAnsi="Times New Roman" w:cs="Times New Roman"/>
                <w:sz w:val="24"/>
                <w:szCs w:val="24"/>
                <w:lang w:val="lv-LV"/>
              </w:rPr>
              <w:t>1</w:t>
            </w:r>
            <w:r>
              <w:rPr>
                <w:rFonts w:ascii="Times New Roman" w:hAnsi="Times New Roman" w:cs="Times New Roman"/>
                <w:sz w:val="24"/>
                <w:szCs w:val="24"/>
                <w:lang w:val="lv-LV"/>
              </w:rPr>
              <w:t>2</w:t>
            </w:r>
            <w:r w:rsidR="00E376E4" w:rsidRPr="007C334A">
              <w:rPr>
                <w:rFonts w:ascii="Times New Roman" w:hAnsi="Times New Roman" w:cs="Times New Roman"/>
                <w:sz w:val="24"/>
                <w:szCs w:val="24"/>
                <w:lang w:val="lv-LV"/>
              </w:rPr>
              <w:t>. politikas rezultātu)</w:t>
            </w:r>
          </w:p>
        </w:tc>
        <w:tc>
          <w:tcPr>
            <w:tcW w:w="911" w:type="pct"/>
          </w:tcPr>
          <w:p w14:paraId="6FC24B33" w14:textId="77777777" w:rsidR="00E376E4" w:rsidRPr="009107C0"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9107C0">
              <w:rPr>
                <w:rFonts w:ascii="Times New Roman" w:hAnsi="Times New Roman" w:cs="Times New Roman"/>
                <w:color w:val="000000" w:themeColor="text1"/>
                <w:sz w:val="24"/>
                <w:szCs w:val="24"/>
                <w:lang w:val="lv-LV"/>
              </w:rPr>
              <w:t>25,9</w:t>
            </w:r>
          </w:p>
        </w:tc>
        <w:tc>
          <w:tcPr>
            <w:tcW w:w="869" w:type="pct"/>
          </w:tcPr>
          <w:p w14:paraId="0BCBE53B" w14:textId="77777777" w:rsidR="00E376E4" w:rsidRPr="009107C0"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9107C0">
              <w:rPr>
                <w:rFonts w:ascii="Times New Roman" w:hAnsi="Times New Roman" w:cs="Times New Roman"/>
                <w:color w:val="000000" w:themeColor="text1"/>
                <w:sz w:val="24"/>
                <w:szCs w:val="24"/>
                <w:lang w:val="lv-LV"/>
              </w:rPr>
              <w:t>23</w:t>
            </w:r>
          </w:p>
        </w:tc>
        <w:tc>
          <w:tcPr>
            <w:tcW w:w="955" w:type="pct"/>
          </w:tcPr>
          <w:p w14:paraId="2825CC18"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20</w:t>
            </w:r>
          </w:p>
        </w:tc>
      </w:tr>
      <w:tr w:rsidR="00FA1640" w:rsidRPr="007C334A" w14:paraId="69314BBB"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02707434" w14:textId="109ED3DC" w:rsidR="00E376E4" w:rsidRPr="007C334A" w:rsidRDefault="00B0000B" w:rsidP="00A33930">
            <w:pPr>
              <w:tabs>
                <w:tab w:val="left" w:pos="1854"/>
              </w:tabs>
              <w:jc w:val="both"/>
              <w:rPr>
                <w:rFonts w:ascii="Times New Roman" w:hAnsi="Times New Roman" w:cs="Times New Roman"/>
                <w:b w:val="0"/>
                <w:sz w:val="24"/>
                <w:szCs w:val="24"/>
                <w:lang w:val="lv-LV"/>
              </w:rPr>
            </w:pPr>
            <w:r>
              <w:rPr>
                <w:rFonts w:ascii="Times New Roman" w:hAnsi="Times New Roman" w:cs="Times New Roman"/>
                <w:b w:val="0"/>
                <w:bCs w:val="0"/>
                <w:sz w:val="24"/>
                <w:szCs w:val="24"/>
                <w:lang w:val="lv-LV"/>
              </w:rPr>
              <w:t>18</w:t>
            </w:r>
            <w:r w:rsidR="00E376E4" w:rsidRPr="007C334A">
              <w:rPr>
                <w:rFonts w:ascii="Times New Roman" w:hAnsi="Times New Roman" w:cs="Times New Roman"/>
                <w:b w:val="0"/>
                <w:bCs w:val="0"/>
                <w:sz w:val="24"/>
                <w:szCs w:val="24"/>
                <w:lang w:val="lv-LV"/>
              </w:rPr>
              <w:t xml:space="preserve">.3. 30 dienu mirstība stacionārā un ārpus tā pēc akūta hemorāģiska insulta (%) (avots: SPKC) </w:t>
            </w:r>
            <w:r w:rsidR="00E376E4" w:rsidRPr="007C334A">
              <w:rPr>
                <w:rFonts w:ascii="Times New Roman" w:hAnsi="Times New Roman" w:cs="Times New Roman"/>
                <w:sz w:val="24"/>
                <w:szCs w:val="24"/>
                <w:lang w:val="lv-LV"/>
              </w:rPr>
              <w:t xml:space="preserve">(sasaistē ar </w:t>
            </w:r>
            <w:r w:rsidRPr="007C334A">
              <w:rPr>
                <w:rFonts w:ascii="Times New Roman" w:hAnsi="Times New Roman" w:cs="Times New Roman"/>
                <w:sz w:val="24"/>
                <w:szCs w:val="24"/>
                <w:lang w:val="lv-LV"/>
              </w:rPr>
              <w:t>1</w:t>
            </w:r>
            <w:r>
              <w:rPr>
                <w:rFonts w:ascii="Times New Roman" w:hAnsi="Times New Roman" w:cs="Times New Roman"/>
                <w:sz w:val="24"/>
                <w:szCs w:val="24"/>
                <w:lang w:val="lv-LV"/>
              </w:rPr>
              <w:t>2</w:t>
            </w:r>
            <w:r w:rsidR="00E376E4" w:rsidRPr="007C334A">
              <w:rPr>
                <w:rFonts w:ascii="Times New Roman" w:hAnsi="Times New Roman" w:cs="Times New Roman"/>
                <w:sz w:val="24"/>
                <w:szCs w:val="24"/>
                <w:lang w:val="lv-LV"/>
              </w:rPr>
              <w:t>. politikas rezultātu)</w:t>
            </w:r>
          </w:p>
        </w:tc>
        <w:tc>
          <w:tcPr>
            <w:tcW w:w="911" w:type="pct"/>
          </w:tcPr>
          <w:p w14:paraId="2F269AF3" w14:textId="77777777" w:rsidR="00E376E4" w:rsidRPr="009107C0"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9107C0">
              <w:rPr>
                <w:rFonts w:ascii="Times New Roman" w:hAnsi="Times New Roman" w:cs="Times New Roman"/>
                <w:color w:val="000000" w:themeColor="text1"/>
                <w:sz w:val="24"/>
                <w:szCs w:val="24"/>
                <w:lang w:val="lv-LV"/>
              </w:rPr>
              <w:t>40,7</w:t>
            </w:r>
          </w:p>
        </w:tc>
        <w:tc>
          <w:tcPr>
            <w:tcW w:w="869" w:type="pct"/>
          </w:tcPr>
          <w:p w14:paraId="77132E9F" w14:textId="77777777" w:rsidR="00E376E4" w:rsidRPr="009107C0"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9107C0">
              <w:rPr>
                <w:rFonts w:ascii="Times New Roman" w:hAnsi="Times New Roman" w:cs="Times New Roman"/>
                <w:color w:val="000000" w:themeColor="text1"/>
                <w:sz w:val="24"/>
                <w:szCs w:val="24"/>
                <w:lang w:val="lv-LV"/>
              </w:rPr>
              <w:t>38</w:t>
            </w:r>
          </w:p>
        </w:tc>
        <w:tc>
          <w:tcPr>
            <w:tcW w:w="955" w:type="pct"/>
          </w:tcPr>
          <w:p w14:paraId="35F09282"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36</w:t>
            </w:r>
          </w:p>
        </w:tc>
      </w:tr>
      <w:tr w:rsidR="002E5527" w:rsidRPr="007C334A" w14:paraId="29DD1ECD"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75864544" w14:textId="38324882" w:rsidR="002E5527" w:rsidRPr="002E5527" w:rsidRDefault="00B0000B" w:rsidP="002E5527">
            <w:pPr>
              <w:tabs>
                <w:tab w:val="left" w:pos="1854"/>
              </w:tabs>
              <w:jc w:val="both"/>
              <w:rPr>
                <w:rFonts w:ascii="Times New Roman" w:hAnsi="Times New Roman" w:cs="Times New Roman"/>
                <w:b w:val="0"/>
                <w:sz w:val="24"/>
                <w:szCs w:val="24"/>
                <w:lang w:val="lv-LV"/>
              </w:rPr>
            </w:pPr>
            <w:r w:rsidRPr="00156AD4">
              <w:rPr>
                <w:rFonts w:ascii="Times New Roman" w:hAnsi="Times New Roman" w:cs="Times New Roman"/>
                <w:b w:val="0"/>
                <w:bCs w:val="0"/>
                <w:sz w:val="24"/>
                <w:szCs w:val="24"/>
                <w:lang w:val="lv-LV"/>
              </w:rPr>
              <w:t>1</w:t>
            </w:r>
            <w:r>
              <w:rPr>
                <w:rFonts w:ascii="Times New Roman" w:hAnsi="Times New Roman" w:cs="Times New Roman"/>
                <w:b w:val="0"/>
                <w:bCs w:val="0"/>
                <w:sz w:val="24"/>
                <w:szCs w:val="24"/>
                <w:lang w:val="lv-LV"/>
              </w:rPr>
              <w:t>8</w:t>
            </w:r>
            <w:r w:rsidR="00BF6012" w:rsidRPr="00156AD4">
              <w:rPr>
                <w:rFonts w:ascii="Times New Roman" w:hAnsi="Times New Roman" w:cs="Times New Roman"/>
                <w:b w:val="0"/>
                <w:bCs w:val="0"/>
                <w:sz w:val="24"/>
                <w:szCs w:val="24"/>
                <w:lang w:val="lv-LV"/>
              </w:rPr>
              <w:t>.</w:t>
            </w:r>
            <w:r w:rsidR="00A23556">
              <w:rPr>
                <w:rFonts w:ascii="Times New Roman" w:hAnsi="Times New Roman" w:cs="Times New Roman"/>
                <w:b w:val="0"/>
                <w:bCs w:val="0"/>
                <w:sz w:val="24"/>
                <w:szCs w:val="24"/>
                <w:lang w:val="lv-LV"/>
              </w:rPr>
              <w:t>4</w:t>
            </w:r>
            <w:r w:rsidR="00BF6012" w:rsidRPr="00156AD4">
              <w:rPr>
                <w:rFonts w:ascii="Times New Roman" w:hAnsi="Times New Roman" w:cs="Times New Roman"/>
                <w:b w:val="0"/>
                <w:bCs w:val="0"/>
                <w:sz w:val="24"/>
                <w:szCs w:val="24"/>
                <w:lang w:val="lv-LV"/>
              </w:rPr>
              <w:t xml:space="preserve">. </w:t>
            </w:r>
            <w:r w:rsidR="00BF6012" w:rsidRPr="006C2B7C">
              <w:rPr>
                <w:rFonts w:ascii="Times New Roman" w:hAnsi="Times New Roman" w:cs="Times New Roman"/>
                <w:b w:val="0"/>
                <w:bCs w:val="0"/>
                <w:sz w:val="24"/>
                <w:szCs w:val="24"/>
                <w:lang w:val="lv-LV"/>
              </w:rPr>
              <w:t>Sekundāro NMP izsaukumu īpatsvars NMP dienestā</w:t>
            </w:r>
            <w:r w:rsidR="00BF6012" w:rsidRPr="006C2B7C" w:rsidDel="006C2B7C">
              <w:rPr>
                <w:rFonts w:ascii="Times New Roman" w:hAnsi="Times New Roman" w:cs="Times New Roman"/>
                <w:b w:val="0"/>
                <w:bCs w:val="0"/>
                <w:sz w:val="24"/>
                <w:szCs w:val="24"/>
                <w:lang w:val="lv-LV"/>
              </w:rPr>
              <w:t xml:space="preserve"> </w:t>
            </w:r>
            <w:r w:rsidR="00BF6012" w:rsidRPr="00156AD4">
              <w:rPr>
                <w:rFonts w:ascii="Times New Roman" w:hAnsi="Times New Roman" w:cs="Times New Roman"/>
                <w:b w:val="0"/>
                <w:bCs w:val="0"/>
                <w:sz w:val="24"/>
                <w:szCs w:val="24"/>
                <w:lang w:val="lv-LV"/>
              </w:rPr>
              <w:t>(avots: NMPD)</w:t>
            </w:r>
          </w:p>
        </w:tc>
        <w:tc>
          <w:tcPr>
            <w:tcW w:w="911" w:type="pct"/>
          </w:tcPr>
          <w:p w14:paraId="3B1C3BE9" w14:textId="0F36053C" w:rsidR="002E5527" w:rsidRPr="007C334A" w:rsidRDefault="00BF6012" w:rsidP="00680882">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466CD8">
              <w:rPr>
                <w:rFonts w:ascii="Times New Roman" w:hAnsi="Times New Roman" w:cs="Times New Roman"/>
                <w:color w:val="000000" w:themeColor="text1"/>
                <w:sz w:val="24"/>
                <w:szCs w:val="24"/>
                <w:lang w:val="lv-LV"/>
              </w:rPr>
              <w:t>35,7</w:t>
            </w:r>
          </w:p>
        </w:tc>
        <w:tc>
          <w:tcPr>
            <w:tcW w:w="869" w:type="pct"/>
          </w:tcPr>
          <w:p w14:paraId="45333D60" w14:textId="26737BC1" w:rsidR="002E5527" w:rsidRPr="007C334A" w:rsidRDefault="00BF6012" w:rsidP="00680882">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466CD8">
              <w:rPr>
                <w:rFonts w:ascii="Times New Roman" w:hAnsi="Times New Roman" w:cs="Times New Roman"/>
                <w:color w:val="000000" w:themeColor="text1"/>
                <w:sz w:val="24"/>
                <w:szCs w:val="24"/>
                <w:lang w:val="lv-LV"/>
              </w:rPr>
              <w:t>samazinās</w:t>
            </w:r>
          </w:p>
        </w:tc>
        <w:tc>
          <w:tcPr>
            <w:tcW w:w="955" w:type="pct"/>
          </w:tcPr>
          <w:p w14:paraId="59C65CA5" w14:textId="375F745B" w:rsidR="002E5527" w:rsidRPr="007C334A" w:rsidRDefault="00BF6012" w:rsidP="00680882">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466CD8">
              <w:rPr>
                <w:rFonts w:ascii="Times New Roman" w:hAnsi="Times New Roman" w:cs="Times New Roman"/>
                <w:color w:val="000000" w:themeColor="text1"/>
                <w:sz w:val="24"/>
                <w:szCs w:val="24"/>
                <w:lang w:val="lv-LV"/>
              </w:rPr>
              <w:t>samazinās</w:t>
            </w:r>
          </w:p>
        </w:tc>
      </w:tr>
      <w:tr w:rsidR="00FA1640" w:rsidRPr="007C334A" w14:paraId="2221942C"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22F377CA" w14:textId="7C1475CB" w:rsidR="00E376E4" w:rsidRPr="00885A0D" w:rsidRDefault="00B0000B" w:rsidP="00A33930">
            <w:pPr>
              <w:tabs>
                <w:tab w:val="left" w:pos="1854"/>
              </w:tabs>
              <w:jc w:val="both"/>
              <w:rPr>
                <w:rFonts w:ascii="Times New Roman" w:hAnsi="Times New Roman" w:cs="Times New Roman"/>
                <w:color w:val="000000" w:themeColor="text1"/>
                <w:sz w:val="24"/>
                <w:szCs w:val="24"/>
                <w:lang w:val="lv-LV"/>
              </w:rPr>
            </w:pPr>
            <w:r>
              <w:rPr>
                <w:rFonts w:ascii="Times New Roman" w:hAnsi="Times New Roman" w:cs="Times New Roman"/>
                <w:b w:val="0"/>
                <w:bCs w:val="0"/>
                <w:color w:val="000000" w:themeColor="text1"/>
                <w:sz w:val="24"/>
                <w:szCs w:val="24"/>
                <w:lang w:val="lv-LV"/>
              </w:rPr>
              <w:t>18</w:t>
            </w:r>
            <w:r w:rsidR="00E376E4" w:rsidRPr="007C334A">
              <w:rPr>
                <w:rFonts w:ascii="Times New Roman" w:hAnsi="Times New Roman" w:cs="Times New Roman"/>
                <w:b w:val="0"/>
                <w:bCs w:val="0"/>
                <w:color w:val="000000" w:themeColor="text1"/>
                <w:sz w:val="24"/>
                <w:szCs w:val="24"/>
                <w:lang w:val="lv-LV"/>
              </w:rPr>
              <w:t>.</w:t>
            </w:r>
            <w:r w:rsidR="00A23556">
              <w:rPr>
                <w:rFonts w:ascii="Times New Roman" w:hAnsi="Times New Roman" w:cs="Times New Roman"/>
                <w:b w:val="0"/>
                <w:bCs w:val="0"/>
                <w:color w:val="000000" w:themeColor="text1"/>
                <w:sz w:val="24"/>
                <w:szCs w:val="24"/>
                <w:lang w:val="lv-LV"/>
              </w:rPr>
              <w:t>5</w:t>
            </w:r>
            <w:r w:rsidR="00E376E4" w:rsidRPr="007C334A">
              <w:rPr>
                <w:rFonts w:ascii="Times New Roman" w:hAnsi="Times New Roman" w:cs="Times New Roman"/>
                <w:b w:val="0"/>
                <w:bCs w:val="0"/>
                <w:color w:val="000000" w:themeColor="text1"/>
                <w:sz w:val="24"/>
                <w:szCs w:val="24"/>
                <w:lang w:val="lv-LV"/>
              </w:rPr>
              <w:t>.</w:t>
            </w:r>
            <w:r w:rsidR="00E376E4">
              <w:rPr>
                <w:rFonts w:ascii="Times New Roman" w:hAnsi="Times New Roman" w:cs="Times New Roman"/>
                <w:b w:val="0"/>
                <w:bCs w:val="0"/>
                <w:color w:val="000000" w:themeColor="text1"/>
                <w:sz w:val="24"/>
                <w:szCs w:val="24"/>
                <w:lang w:val="lv-LV"/>
              </w:rPr>
              <w:t xml:space="preserve"> </w:t>
            </w:r>
            <w:r w:rsidR="00E376E4" w:rsidRPr="007C334A">
              <w:rPr>
                <w:rFonts w:ascii="Times New Roman" w:hAnsi="Times New Roman" w:cs="Times New Roman"/>
                <w:b w:val="0"/>
                <w:bCs w:val="0"/>
                <w:color w:val="000000" w:themeColor="text1"/>
                <w:sz w:val="24"/>
                <w:szCs w:val="24"/>
                <w:lang w:val="lv-LV"/>
              </w:rPr>
              <w:t>Profilaktiski novēršamā mirstība uz 100 000 iedz. (avots: SPKC)</w:t>
            </w:r>
            <w:r w:rsidR="00885A0D">
              <w:rPr>
                <w:rFonts w:ascii="Times New Roman" w:hAnsi="Times New Roman" w:cs="Times New Roman"/>
                <w:b w:val="0"/>
                <w:bCs w:val="0"/>
                <w:color w:val="000000" w:themeColor="text1"/>
                <w:sz w:val="24"/>
                <w:szCs w:val="24"/>
                <w:lang w:val="lv-LV"/>
              </w:rPr>
              <w:t>*</w:t>
            </w:r>
          </w:p>
        </w:tc>
        <w:tc>
          <w:tcPr>
            <w:tcW w:w="911" w:type="pct"/>
          </w:tcPr>
          <w:p w14:paraId="714747A3"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color w:val="000000" w:themeColor="text1"/>
                <w:sz w:val="24"/>
                <w:szCs w:val="24"/>
                <w:lang w:val="lv-LV"/>
              </w:rPr>
              <w:t>342 (2018)</w:t>
            </w:r>
          </w:p>
        </w:tc>
        <w:tc>
          <w:tcPr>
            <w:tcW w:w="869" w:type="pct"/>
          </w:tcPr>
          <w:p w14:paraId="56942E73"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color w:val="000000" w:themeColor="text1"/>
                <w:sz w:val="24"/>
                <w:szCs w:val="24"/>
                <w:lang w:val="lv-LV"/>
              </w:rPr>
              <w:t>325</w:t>
            </w:r>
          </w:p>
        </w:tc>
        <w:tc>
          <w:tcPr>
            <w:tcW w:w="955" w:type="pct"/>
          </w:tcPr>
          <w:p w14:paraId="0DC6E3E6" w14:textId="77777777" w:rsidR="00E376E4" w:rsidRPr="007C334A" w:rsidRDefault="00E376E4" w:rsidP="00A33930">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316</w:t>
            </w:r>
          </w:p>
        </w:tc>
      </w:tr>
      <w:tr w:rsidR="00FA1640" w:rsidRPr="007C334A" w14:paraId="155EF94B" w14:textId="77777777" w:rsidTr="00A61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pct"/>
          </w:tcPr>
          <w:p w14:paraId="51DDB03E" w14:textId="37F7F365" w:rsidR="00E376E4" w:rsidRPr="00885A0D" w:rsidRDefault="00B0000B" w:rsidP="00A33930">
            <w:pPr>
              <w:tabs>
                <w:tab w:val="left" w:pos="1854"/>
              </w:tabs>
              <w:jc w:val="both"/>
              <w:rPr>
                <w:rFonts w:ascii="Times New Roman" w:hAnsi="Times New Roman" w:cs="Times New Roman"/>
                <w:color w:val="000000" w:themeColor="text1"/>
                <w:sz w:val="24"/>
                <w:szCs w:val="24"/>
                <w:lang w:val="lv-LV"/>
              </w:rPr>
            </w:pPr>
            <w:r>
              <w:rPr>
                <w:rFonts w:ascii="Times New Roman" w:hAnsi="Times New Roman" w:cs="Times New Roman"/>
                <w:b w:val="0"/>
                <w:bCs w:val="0"/>
                <w:color w:val="000000" w:themeColor="text1"/>
                <w:sz w:val="24"/>
                <w:szCs w:val="24"/>
                <w:lang w:val="lv-LV"/>
              </w:rPr>
              <w:t>18</w:t>
            </w:r>
            <w:r w:rsidR="00E376E4" w:rsidRPr="007C334A">
              <w:rPr>
                <w:rFonts w:ascii="Times New Roman" w:hAnsi="Times New Roman" w:cs="Times New Roman"/>
                <w:b w:val="0"/>
                <w:bCs w:val="0"/>
                <w:color w:val="000000" w:themeColor="text1"/>
                <w:sz w:val="24"/>
                <w:szCs w:val="24"/>
                <w:lang w:val="lv-LV"/>
              </w:rPr>
              <w:t>.</w:t>
            </w:r>
            <w:r w:rsidR="00A23556">
              <w:rPr>
                <w:rFonts w:ascii="Times New Roman" w:hAnsi="Times New Roman" w:cs="Times New Roman"/>
                <w:b w:val="0"/>
                <w:bCs w:val="0"/>
                <w:color w:val="000000" w:themeColor="text1"/>
                <w:sz w:val="24"/>
                <w:szCs w:val="24"/>
                <w:lang w:val="lv-LV"/>
              </w:rPr>
              <w:t>6</w:t>
            </w:r>
            <w:r w:rsidR="00E376E4" w:rsidRPr="007C334A">
              <w:rPr>
                <w:rFonts w:ascii="Times New Roman" w:hAnsi="Times New Roman" w:cs="Times New Roman"/>
                <w:b w:val="0"/>
                <w:bCs w:val="0"/>
                <w:color w:val="000000" w:themeColor="text1"/>
                <w:sz w:val="24"/>
                <w:szCs w:val="24"/>
                <w:lang w:val="lv-LV"/>
              </w:rPr>
              <w:t>.</w:t>
            </w:r>
            <w:r w:rsidR="00E376E4">
              <w:rPr>
                <w:rFonts w:ascii="Times New Roman" w:hAnsi="Times New Roman" w:cs="Times New Roman"/>
                <w:b w:val="0"/>
                <w:bCs w:val="0"/>
                <w:color w:val="000000" w:themeColor="text1"/>
                <w:sz w:val="24"/>
                <w:szCs w:val="24"/>
                <w:lang w:val="lv-LV"/>
              </w:rPr>
              <w:t xml:space="preserve"> </w:t>
            </w:r>
            <w:r w:rsidR="00E376E4" w:rsidRPr="007C334A">
              <w:rPr>
                <w:rFonts w:ascii="Times New Roman" w:hAnsi="Times New Roman" w:cs="Times New Roman"/>
                <w:b w:val="0"/>
                <w:bCs w:val="0"/>
                <w:color w:val="000000" w:themeColor="text1"/>
                <w:sz w:val="24"/>
                <w:szCs w:val="24"/>
                <w:lang w:val="lv-LV"/>
              </w:rPr>
              <w:t>Medicīniski novēršamā mirstība uz 100 000 iedz. (avots: SPKC)</w:t>
            </w:r>
            <w:r w:rsidR="00885A0D">
              <w:rPr>
                <w:rFonts w:ascii="Times New Roman" w:hAnsi="Times New Roman" w:cs="Times New Roman"/>
                <w:b w:val="0"/>
                <w:bCs w:val="0"/>
                <w:color w:val="000000" w:themeColor="text1"/>
                <w:sz w:val="24"/>
                <w:szCs w:val="24"/>
                <w:lang w:val="lv-LV"/>
              </w:rPr>
              <w:t>*</w:t>
            </w:r>
          </w:p>
        </w:tc>
        <w:tc>
          <w:tcPr>
            <w:tcW w:w="911" w:type="pct"/>
          </w:tcPr>
          <w:p w14:paraId="40BF2BF7"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color w:val="000000" w:themeColor="text1"/>
                <w:sz w:val="24"/>
                <w:szCs w:val="24"/>
                <w:lang w:val="lv-LV"/>
              </w:rPr>
              <w:t>198 (2018)</w:t>
            </w:r>
          </w:p>
        </w:tc>
        <w:tc>
          <w:tcPr>
            <w:tcW w:w="869" w:type="pct"/>
          </w:tcPr>
          <w:p w14:paraId="01067CB9"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lv-LV"/>
              </w:rPr>
            </w:pPr>
            <w:r w:rsidRPr="007C334A">
              <w:rPr>
                <w:rFonts w:ascii="Times New Roman" w:hAnsi="Times New Roman" w:cs="Times New Roman"/>
                <w:color w:val="000000" w:themeColor="text1"/>
                <w:sz w:val="24"/>
                <w:szCs w:val="24"/>
                <w:lang w:val="lv-LV"/>
              </w:rPr>
              <w:t>191</w:t>
            </w:r>
          </w:p>
        </w:tc>
        <w:tc>
          <w:tcPr>
            <w:tcW w:w="955" w:type="pct"/>
          </w:tcPr>
          <w:p w14:paraId="70EB7E73" w14:textId="77777777" w:rsidR="00E376E4" w:rsidRPr="007C334A" w:rsidRDefault="00E376E4" w:rsidP="00A33930">
            <w:pPr>
              <w:tabs>
                <w:tab w:val="left" w:pos="185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lv-LV"/>
              </w:rPr>
            </w:pPr>
            <w:r w:rsidRPr="007C334A">
              <w:rPr>
                <w:rFonts w:ascii="Times New Roman" w:hAnsi="Times New Roman" w:cs="Times New Roman"/>
                <w:color w:val="000000" w:themeColor="text1"/>
                <w:sz w:val="24"/>
                <w:szCs w:val="24"/>
                <w:lang w:val="lv-LV"/>
              </w:rPr>
              <w:t>179</w:t>
            </w:r>
          </w:p>
        </w:tc>
      </w:tr>
      <w:tr w:rsidR="00A23556" w:rsidRPr="007C334A" w14:paraId="74B189F0" w14:textId="77777777" w:rsidTr="00A619B0">
        <w:tc>
          <w:tcPr>
            <w:cnfStyle w:val="001000000000" w:firstRow="0" w:lastRow="0" w:firstColumn="1" w:lastColumn="0" w:oddVBand="0" w:evenVBand="0" w:oddHBand="0" w:evenHBand="0" w:firstRowFirstColumn="0" w:firstRowLastColumn="0" w:lastRowFirstColumn="0" w:lastRowLastColumn="0"/>
            <w:tcW w:w="2265" w:type="pct"/>
          </w:tcPr>
          <w:p w14:paraId="38A735C0" w14:textId="77777777" w:rsidR="00A23556" w:rsidRDefault="00A23556" w:rsidP="00A23556">
            <w:pPr>
              <w:tabs>
                <w:tab w:val="left" w:pos="1854"/>
              </w:tabs>
              <w:jc w:val="both"/>
              <w:rPr>
                <w:rFonts w:ascii="Times New Roman" w:hAnsi="Times New Roman" w:cs="Times New Roman"/>
                <w:b w:val="0"/>
                <w:bCs w:val="0"/>
                <w:color w:val="000000" w:themeColor="text1"/>
                <w:sz w:val="24"/>
                <w:szCs w:val="24"/>
                <w:lang w:val="lv-LV"/>
              </w:rPr>
            </w:pPr>
          </w:p>
        </w:tc>
        <w:tc>
          <w:tcPr>
            <w:tcW w:w="911" w:type="pct"/>
          </w:tcPr>
          <w:p w14:paraId="01C5EB15" w14:textId="77777777" w:rsidR="00A23556" w:rsidRPr="007C334A" w:rsidRDefault="00A23556" w:rsidP="00A23556">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p>
        </w:tc>
        <w:tc>
          <w:tcPr>
            <w:tcW w:w="869" w:type="pct"/>
          </w:tcPr>
          <w:p w14:paraId="20D8406D" w14:textId="77777777" w:rsidR="00A23556" w:rsidRPr="007C334A" w:rsidRDefault="00A23556" w:rsidP="00A23556">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p>
        </w:tc>
        <w:tc>
          <w:tcPr>
            <w:tcW w:w="955" w:type="pct"/>
          </w:tcPr>
          <w:p w14:paraId="232C4721" w14:textId="77777777" w:rsidR="00A23556" w:rsidRPr="007C334A" w:rsidRDefault="00A23556" w:rsidP="00A23556">
            <w:pPr>
              <w:tabs>
                <w:tab w:val="left" w:pos="185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lv-LV"/>
              </w:rPr>
            </w:pPr>
          </w:p>
        </w:tc>
      </w:tr>
      <w:tr w:rsidR="00E376E4" w:rsidRPr="00B90601" w14:paraId="7C5ECFBF" w14:textId="77777777" w:rsidTr="00A33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061F5DD1" w14:textId="77777777" w:rsidR="00E376E4" w:rsidRPr="007C334A" w:rsidRDefault="00E376E4" w:rsidP="00A33930">
            <w:pPr>
              <w:tabs>
                <w:tab w:val="left" w:pos="1854"/>
              </w:tabs>
              <w:jc w:val="both"/>
              <w:rPr>
                <w:rFonts w:ascii="Times New Roman" w:hAnsi="Times New Roman" w:cs="Times New Roman"/>
                <w:color w:val="000000" w:themeColor="text1"/>
                <w:sz w:val="24"/>
                <w:szCs w:val="24"/>
                <w:lang w:val="lv-LV"/>
              </w:rPr>
            </w:pPr>
          </w:p>
        </w:tc>
      </w:tr>
    </w:tbl>
    <w:p w14:paraId="5C54D4C3" w14:textId="77777777" w:rsidR="00E376E4" w:rsidRPr="00FC43F7" w:rsidRDefault="00E376E4" w:rsidP="00E376E4">
      <w:pPr>
        <w:spacing w:before="0" w:after="0" w:line="240" w:lineRule="auto"/>
        <w:jc w:val="both"/>
        <w:rPr>
          <w:rFonts w:ascii="Times New Roman" w:eastAsia="Calibri" w:hAnsi="Times New Roman" w:cs="Times New Roman"/>
          <w:lang w:val="lv-LV"/>
        </w:rPr>
      </w:pPr>
    </w:p>
    <w:p w14:paraId="6056D3F0" w14:textId="59550FAC" w:rsidR="00D308E5" w:rsidRDefault="00D308E5" w:rsidP="00E376E4">
      <w:pPr>
        <w:spacing w:before="0" w:after="0" w:line="240" w:lineRule="auto"/>
        <w:jc w:val="both"/>
        <w:rPr>
          <w:rFonts w:ascii="Times New Roman" w:hAnsi="Times New Roman" w:cs="Times New Roman"/>
          <w:b/>
          <w:bCs/>
          <w:i/>
          <w:iCs/>
          <w:color w:val="000000" w:themeColor="text1"/>
          <w:sz w:val="24"/>
          <w:szCs w:val="24"/>
          <w:lang w:val="lv-LV"/>
        </w:rPr>
      </w:pPr>
      <w:r w:rsidRPr="00D308E5">
        <w:rPr>
          <w:rFonts w:ascii="Times New Roman" w:hAnsi="Times New Roman" w:cs="Times New Roman"/>
          <w:b/>
          <w:bCs/>
          <w:i/>
          <w:iCs/>
          <w:color w:val="000000" w:themeColor="text1"/>
          <w:sz w:val="24"/>
          <w:szCs w:val="24"/>
          <w:lang w:val="lv-LV"/>
        </w:rPr>
        <w:t xml:space="preserve">* </w:t>
      </w:r>
      <w:r w:rsidR="00210544" w:rsidRPr="00210544">
        <w:rPr>
          <w:rFonts w:ascii="Times New Roman" w:hAnsi="Times New Roman" w:cs="Times New Roman"/>
          <w:b/>
          <w:bCs/>
          <w:i/>
          <w:iCs/>
          <w:color w:val="000000" w:themeColor="text1"/>
          <w:sz w:val="24"/>
          <w:szCs w:val="24"/>
          <w:lang w:val="lv-LV"/>
        </w:rPr>
        <w:t>Rādītājs iekļauts</w:t>
      </w:r>
      <w:r w:rsidRPr="00D308E5">
        <w:rPr>
          <w:rFonts w:ascii="Times New Roman" w:hAnsi="Times New Roman" w:cs="Times New Roman"/>
          <w:b/>
          <w:bCs/>
          <w:i/>
          <w:iCs/>
          <w:color w:val="000000" w:themeColor="text1"/>
          <w:sz w:val="24"/>
          <w:szCs w:val="24"/>
          <w:lang w:val="lv-LV"/>
        </w:rPr>
        <w:t xml:space="preserve"> Nacionāl</w:t>
      </w:r>
      <w:r w:rsidR="00AA7DC4">
        <w:rPr>
          <w:rFonts w:ascii="Times New Roman" w:hAnsi="Times New Roman" w:cs="Times New Roman"/>
          <w:b/>
          <w:bCs/>
          <w:i/>
          <w:iCs/>
          <w:color w:val="000000" w:themeColor="text1"/>
          <w:sz w:val="24"/>
          <w:szCs w:val="24"/>
          <w:lang w:val="lv-LV"/>
        </w:rPr>
        <w:t>ajā</w:t>
      </w:r>
      <w:r w:rsidRPr="00D308E5">
        <w:rPr>
          <w:rFonts w:ascii="Times New Roman" w:hAnsi="Times New Roman" w:cs="Times New Roman"/>
          <w:b/>
          <w:bCs/>
          <w:i/>
          <w:iCs/>
          <w:color w:val="000000" w:themeColor="text1"/>
          <w:sz w:val="24"/>
          <w:szCs w:val="24"/>
          <w:lang w:val="lv-LV"/>
        </w:rPr>
        <w:t xml:space="preserve"> attīstības plān</w:t>
      </w:r>
      <w:r w:rsidR="00C674D0">
        <w:rPr>
          <w:rFonts w:ascii="Times New Roman" w:hAnsi="Times New Roman" w:cs="Times New Roman"/>
          <w:b/>
          <w:bCs/>
          <w:i/>
          <w:iCs/>
          <w:color w:val="000000" w:themeColor="text1"/>
          <w:sz w:val="24"/>
          <w:szCs w:val="24"/>
          <w:lang w:val="lv-LV"/>
        </w:rPr>
        <w:t>ā</w:t>
      </w:r>
      <w:r w:rsidRPr="00D308E5">
        <w:rPr>
          <w:rFonts w:ascii="Times New Roman" w:hAnsi="Times New Roman" w:cs="Times New Roman"/>
          <w:b/>
          <w:bCs/>
          <w:i/>
          <w:iCs/>
          <w:color w:val="000000" w:themeColor="text1"/>
          <w:sz w:val="24"/>
          <w:szCs w:val="24"/>
          <w:lang w:val="lv-LV"/>
        </w:rPr>
        <w:t xml:space="preserve"> 2021.-2027. gadam</w:t>
      </w:r>
    </w:p>
    <w:p w14:paraId="4B67EE30" w14:textId="77777777" w:rsidR="00D308E5" w:rsidRPr="00D308E5" w:rsidRDefault="00D308E5" w:rsidP="00E376E4">
      <w:pPr>
        <w:spacing w:before="0" w:after="0" w:line="240" w:lineRule="auto"/>
        <w:jc w:val="both"/>
        <w:rPr>
          <w:rFonts w:ascii="Times New Roman" w:eastAsia="Calibri" w:hAnsi="Times New Roman" w:cs="Times New Roman"/>
          <w:b/>
          <w:bCs/>
          <w:lang w:val="lv-LV"/>
        </w:rPr>
      </w:pPr>
    </w:p>
    <w:p w14:paraId="3D7B8F0F" w14:textId="77777777" w:rsidR="001F1D2F" w:rsidRDefault="001F1D2F" w:rsidP="00032789">
      <w:pPr>
        <w:spacing w:before="0" w:after="0" w:line="240" w:lineRule="auto"/>
        <w:rPr>
          <w:rFonts w:ascii="Times New Roman" w:hAnsi="Times New Roman" w:cs="Times New Roman"/>
          <w:b/>
          <w:bCs/>
          <w:color w:val="000000" w:themeColor="text1"/>
          <w:sz w:val="28"/>
          <w:szCs w:val="28"/>
          <w:lang w:val="lv-LV"/>
        </w:rPr>
        <w:sectPr w:rsidR="001F1D2F" w:rsidSect="00862DEF">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780EBC88" w14:textId="273BD588" w:rsidR="00FA1640" w:rsidRPr="00004A75" w:rsidRDefault="00EA148A" w:rsidP="00EE65F2">
      <w:pPr>
        <w:spacing w:before="0" w:after="0" w:line="240" w:lineRule="auto"/>
        <w:jc w:val="center"/>
        <w:rPr>
          <w:rFonts w:ascii="Times New Roman" w:hAnsi="Times New Roman" w:cs="Times New Roman"/>
          <w:b/>
          <w:bCs/>
          <w:color w:val="000000" w:themeColor="text1"/>
          <w:sz w:val="28"/>
          <w:szCs w:val="28"/>
          <w:lang w:val="lv-LV"/>
        </w:rPr>
      </w:pPr>
      <w:r w:rsidRPr="00004A75">
        <w:rPr>
          <w:rFonts w:ascii="Times New Roman" w:hAnsi="Times New Roman" w:cs="Times New Roman"/>
          <w:b/>
          <w:bCs/>
          <w:color w:val="000000" w:themeColor="text1"/>
          <w:sz w:val="28"/>
          <w:szCs w:val="28"/>
          <w:lang w:val="lv-LV"/>
        </w:rPr>
        <w:lastRenderedPageBreak/>
        <w:t>P</w:t>
      </w:r>
      <w:r w:rsidR="00EE65F2" w:rsidRPr="00004A75">
        <w:rPr>
          <w:rFonts w:ascii="Times New Roman" w:hAnsi="Times New Roman" w:cs="Times New Roman"/>
          <w:b/>
          <w:bCs/>
          <w:color w:val="000000" w:themeColor="text1"/>
          <w:sz w:val="28"/>
          <w:szCs w:val="28"/>
          <w:lang w:val="lv-LV"/>
        </w:rPr>
        <w:t>amatnostādnēs iekļauto uzdevumu īstenošanai nepieciešam</w:t>
      </w:r>
      <w:r w:rsidRPr="00004A75">
        <w:rPr>
          <w:rFonts w:ascii="Times New Roman" w:hAnsi="Times New Roman" w:cs="Times New Roman"/>
          <w:b/>
          <w:bCs/>
          <w:color w:val="000000" w:themeColor="text1"/>
          <w:sz w:val="28"/>
          <w:szCs w:val="28"/>
          <w:lang w:val="lv-LV"/>
        </w:rPr>
        <w:t>ais</w:t>
      </w:r>
      <w:r w:rsidR="00EE65F2" w:rsidRPr="00004A75">
        <w:rPr>
          <w:rFonts w:ascii="Times New Roman" w:hAnsi="Times New Roman" w:cs="Times New Roman"/>
          <w:b/>
          <w:bCs/>
          <w:color w:val="000000" w:themeColor="text1"/>
          <w:sz w:val="28"/>
          <w:szCs w:val="28"/>
          <w:lang w:val="lv-LV"/>
        </w:rPr>
        <w:t xml:space="preserve"> provizatorisk</w:t>
      </w:r>
      <w:r w:rsidRPr="00004A75">
        <w:rPr>
          <w:rFonts w:ascii="Times New Roman" w:hAnsi="Times New Roman" w:cs="Times New Roman"/>
          <w:b/>
          <w:bCs/>
          <w:color w:val="000000" w:themeColor="text1"/>
          <w:sz w:val="28"/>
          <w:szCs w:val="28"/>
          <w:lang w:val="lv-LV"/>
        </w:rPr>
        <w:t>ais</w:t>
      </w:r>
      <w:r w:rsidR="00EE65F2" w:rsidRPr="00004A75">
        <w:rPr>
          <w:rFonts w:ascii="Times New Roman" w:hAnsi="Times New Roman" w:cs="Times New Roman"/>
          <w:b/>
          <w:bCs/>
          <w:color w:val="000000" w:themeColor="text1"/>
          <w:sz w:val="28"/>
          <w:szCs w:val="28"/>
          <w:lang w:val="lv-LV"/>
        </w:rPr>
        <w:t xml:space="preserve"> finansējum</w:t>
      </w:r>
      <w:r w:rsidRPr="00004A75">
        <w:rPr>
          <w:rFonts w:ascii="Times New Roman" w:hAnsi="Times New Roman" w:cs="Times New Roman"/>
          <w:b/>
          <w:bCs/>
          <w:color w:val="000000" w:themeColor="text1"/>
          <w:sz w:val="28"/>
          <w:szCs w:val="28"/>
          <w:lang w:val="lv-LV"/>
        </w:rPr>
        <w:t>s</w:t>
      </w:r>
    </w:p>
    <w:p w14:paraId="7DD0A189" w14:textId="77777777" w:rsidR="00EE65F2" w:rsidRPr="00EE65F2" w:rsidRDefault="00EE65F2" w:rsidP="00EE65F2">
      <w:pPr>
        <w:spacing w:before="0" w:after="0" w:line="240" w:lineRule="auto"/>
        <w:jc w:val="center"/>
        <w:rPr>
          <w:rFonts w:ascii="Times New Roman" w:hAnsi="Times New Roman" w:cs="Times New Roman"/>
          <w:color w:val="000000" w:themeColor="text1"/>
          <w:sz w:val="28"/>
          <w:szCs w:val="28"/>
          <w:lang w:val="lv-LV"/>
        </w:rPr>
      </w:pPr>
    </w:p>
    <w:tbl>
      <w:tblPr>
        <w:tblW w:w="13037" w:type="dxa"/>
        <w:tblLook w:val="04A0" w:firstRow="1" w:lastRow="0" w:firstColumn="1" w:lastColumn="0" w:noHBand="0" w:noVBand="1"/>
      </w:tblPr>
      <w:tblGrid>
        <w:gridCol w:w="7792"/>
        <w:gridCol w:w="2693"/>
        <w:gridCol w:w="2552"/>
      </w:tblGrid>
      <w:tr w:rsidR="00BB58C4" w:rsidRPr="00BB58C4" w14:paraId="39951837" w14:textId="77777777" w:rsidTr="00F54632">
        <w:trPr>
          <w:trHeight w:val="841"/>
        </w:trPr>
        <w:tc>
          <w:tcPr>
            <w:tcW w:w="7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FC2F4A5" w14:textId="77777777" w:rsidR="00BB58C4" w:rsidRPr="00072C67" w:rsidRDefault="00BB58C4" w:rsidP="00BB58C4">
            <w:pPr>
              <w:spacing w:before="0" w:after="0" w:line="240" w:lineRule="auto"/>
              <w:rPr>
                <w:rFonts w:ascii="Times New Roman" w:eastAsia="Times New Roman" w:hAnsi="Times New Roman" w:cs="Times New Roman"/>
                <w:sz w:val="24"/>
                <w:szCs w:val="24"/>
                <w:lang w:val="lv-LV" w:eastAsia="lv-LV"/>
              </w:rPr>
            </w:pPr>
            <w:r w:rsidRPr="00072C67">
              <w:rPr>
                <w:rFonts w:ascii="Times New Roman" w:eastAsia="Times New Roman" w:hAnsi="Times New Roman" w:cs="Times New Roman"/>
                <w:sz w:val="24"/>
                <w:szCs w:val="24"/>
                <w:lang w:val="lv-LV" w:eastAsia="lv-LV"/>
              </w:rPr>
              <w:t> </w:t>
            </w:r>
          </w:p>
        </w:tc>
        <w:tc>
          <w:tcPr>
            <w:tcW w:w="269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5302D4B" w14:textId="25FA132B" w:rsidR="00BB58C4" w:rsidRPr="00072C67" w:rsidRDefault="00072C67" w:rsidP="00BB58C4">
            <w:pPr>
              <w:spacing w:before="0" w:after="0" w:line="240" w:lineRule="auto"/>
              <w:jc w:val="center"/>
              <w:rPr>
                <w:rFonts w:ascii="Times New Roman" w:eastAsia="Times New Roman" w:hAnsi="Times New Roman" w:cs="Times New Roman"/>
                <w:b/>
                <w:bCs/>
                <w:sz w:val="24"/>
                <w:szCs w:val="24"/>
                <w:lang w:val="lv-LV" w:eastAsia="lv-LV"/>
              </w:rPr>
            </w:pPr>
            <w:r w:rsidRPr="00072C67">
              <w:rPr>
                <w:rFonts w:ascii="Times New Roman" w:eastAsia="Times New Roman" w:hAnsi="Times New Roman" w:cs="Times New Roman"/>
                <w:b/>
                <w:bCs/>
                <w:sz w:val="24"/>
                <w:szCs w:val="24"/>
                <w:lang w:val="lv-LV" w:eastAsia="lv-LV"/>
              </w:rPr>
              <w:t xml:space="preserve">Papildus nepieciešamais valsts pamatbudžeta finansējums </w:t>
            </w:r>
            <w:r w:rsidR="00BB58C4" w:rsidRPr="00072C67">
              <w:rPr>
                <w:rFonts w:ascii="Times New Roman" w:eastAsia="Times New Roman" w:hAnsi="Times New Roman" w:cs="Times New Roman"/>
                <w:b/>
                <w:bCs/>
                <w:sz w:val="24"/>
                <w:szCs w:val="24"/>
                <w:lang w:val="lv-LV" w:eastAsia="lv-LV"/>
              </w:rPr>
              <w:t>2021.-2027.gadiem</w:t>
            </w:r>
            <w:r w:rsidR="00FC2E4F" w:rsidRPr="00072C67">
              <w:rPr>
                <w:rFonts w:ascii="Times New Roman" w:eastAsia="Times New Roman" w:hAnsi="Times New Roman" w:cs="Times New Roman"/>
                <w:b/>
                <w:bCs/>
                <w:sz w:val="24"/>
                <w:szCs w:val="24"/>
                <w:lang w:val="lv-LV" w:eastAsia="lv-LV"/>
              </w:rPr>
              <w:t>*</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4465770" w14:textId="1DF716D4" w:rsidR="00BB58C4" w:rsidRPr="00072C67" w:rsidRDefault="00BB58C4" w:rsidP="00BB58C4">
            <w:pPr>
              <w:spacing w:before="0" w:after="0" w:line="240" w:lineRule="auto"/>
              <w:jc w:val="center"/>
              <w:rPr>
                <w:rFonts w:ascii="Times New Roman" w:eastAsia="Times New Roman" w:hAnsi="Times New Roman" w:cs="Times New Roman"/>
                <w:b/>
                <w:bCs/>
                <w:sz w:val="24"/>
                <w:szCs w:val="24"/>
                <w:lang w:val="lv-LV" w:eastAsia="lv-LV"/>
              </w:rPr>
            </w:pPr>
            <w:r w:rsidRPr="00072C67">
              <w:rPr>
                <w:rFonts w:ascii="Times New Roman" w:eastAsia="Times New Roman" w:hAnsi="Times New Roman" w:cs="Times New Roman"/>
                <w:b/>
                <w:bCs/>
                <w:sz w:val="24"/>
                <w:szCs w:val="24"/>
                <w:lang w:val="lv-LV" w:eastAsia="lv-LV"/>
              </w:rPr>
              <w:t>ES fondu finansējum</w:t>
            </w:r>
            <w:r w:rsidR="00072C67" w:rsidRPr="00072C67">
              <w:rPr>
                <w:rFonts w:ascii="Times New Roman" w:eastAsia="Times New Roman" w:hAnsi="Times New Roman" w:cs="Times New Roman"/>
                <w:b/>
                <w:bCs/>
                <w:sz w:val="24"/>
                <w:szCs w:val="24"/>
                <w:lang w:val="lv-LV" w:eastAsia="lv-LV"/>
              </w:rPr>
              <w:t>s</w:t>
            </w:r>
            <w:r w:rsidRPr="00072C67">
              <w:rPr>
                <w:rFonts w:ascii="Times New Roman" w:eastAsia="Times New Roman" w:hAnsi="Times New Roman" w:cs="Times New Roman"/>
                <w:b/>
                <w:bCs/>
                <w:sz w:val="24"/>
                <w:szCs w:val="24"/>
                <w:lang w:val="lv-LV" w:eastAsia="lv-LV"/>
              </w:rPr>
              <w:t xml:space="preserve"> 2021.-2027.gadiem</w:t>
            </w:r>
            <w:r w:rsidR="00FC2E4F" w:rsidRPr="00072C67">
              <w:rPr>
                <w:rFonts w:ascii="Times New Roman" w:eastAsia="Times New Roman" w:hAnsi="Times New Roman" w:cs="Times New Roman"/>
                <w:b/>
                <w:bCs/>
                <w:sz w:val="24"/>
                <w:szCs w:val="24"/>
                <w:lang w:val="lv-LV" w:eastAsia="lv-LV"/>
              </w:rPr>
              <w:t>*</w:t>
            </w:r>
          </w:p>
        </w:tc>
      </w:tr>
      <w:tr w:rsidR="00BB58C4" w:rsidRPr="00BB58C4" w14:paraId="6669E527" w14:textId="77777777" w:rsidTr="00F54632">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27CEB61F" w14:textId="77777777" w:rsidR="00BB58C4" w:rsidRPr="00072C67" w:rsidRDefault="00BB58C4" w:rsidP="00BB58C4">
            <w:pPr>
              <w:spacing w:before="0" w:after="0" w:line="240" w:lineRule="auto"/>
              <w:rPr>
                <w:rFonts w:ascii="Times New Roman" w:eastAsia="Times New Roman" w:hAnsi="Times New Roman" w:cs="Times New Roman"/>
                <w:b/>
                <w:bCs/>
                <w:sz w:val="24"/>
                <w:szCs w:val="24"/>
                <w:lang w:val="lv-LV" w:eastAsia="lv-LV"/>
              </w:rPr>
            </w:pPr>
            <w:r w:rsidRPr="00072C67">
              <w:rPr>
                <w:rFonts w:ascii="Times New Roman" w:eastAsia="Times New Roman" w:hAnsi="Times New Roman" w:cs="Times New Roman"/>
                <w:b/>
                <w:bCs/>
                <w:sz w:val="24"/>
                <w:szCs w:val="24"/>
                <w:lang w:val="lv-LV" w:eastAsia="lv-LV"/>
              </w:rPr>
              <w:t>1. RĪCĪBAS VIRZIENS: VESELĪGS UN AKTĪVS DZĪVESVEIDS</w:t>
            </w:r>
          </w:p>
        </w:tc>
        <w:tc>
          <w:tcPr>
            <w:tcW w:w="2693" w:type="dxa"/>
            <w:tcBorders>
              <w:top w:val="nil"/>
              <w:left w:val="nil"/>
              <w:bottom w:val="single" w:sz="4" w:space="0" w:color="auto"/>
              <w:right w:val="single" w:sz="4" w:space="0" w:color="auto"/>
            </w:tcBorders>
            <w:shd w:val="clear" w:color="auto" w:fill="auto"/>
            <w:noWrap/>
            <w:vAlign w:val="bottom"/>
            <w:hideMark/>
          </w:tcPr>
          <w:p w14:paraId="402D8952" w14:textId="77777777" w:rsidR="00BB58C4" w:rsidRPr="00072C67" w:rsidRDefault="00BB58C4" w:rsidP="00BB58C4">
            <w:pPr>
              <w:spacing w:before="0" w:after="0" w:line="240" w:lineRule="auto"/>
              <w:jc w:val="right"/>
              <w:rPr>
                <w:rFonts w:ascii="Times New Roman" w:eastAsia="Times New Roman" w:hAnsi="Times New Roman" w:cs="Times New Roman"/>
                <w:b/>
                <w:bCs/>
                <w:sz w:val="24"/>
                <w:szCs w:val="24"/>
                <w:lang w:val="lv-LV" w:eastAsia="lv-LV"/>
              </w:rPr>
            </w:pPr>
            <w:r w:rsidRPr="00072C67">
              <w:rPr>
                <w:rFonts w:ascii="Times New Roman" w:eastAsia="Times New Roman" w:hAnsi="Times New Roman" w:cs="Times New Roman"/>
                <w:b/>
                <w:bCs/>
                <w:sz w:val="24"/>
                <w:szCs w:val="24"/>
                <w:lang w:val="lv-LV" w:eastAsia="lv-LV"/>
              </w:rPr>
              <w:t>16 317 913</w:t>
            </w:r>
          </w:p>
        </w:tc>
        <w:tc>
          <w:tcPr>
            <w:tcW w:w="2552" w:type="dxa"/>
            <w:tcBorders>
              <w:top w:val="nil"/>
              <w:left w:val="nil"/>
              <w:bottom w:val="single" w:sz="4" w:space="0" w:color="auto"/>
              <w:right w:val="single" w:sz="4" w:space="0" w:color="auto"/>
            </w:tcBorders>
            <w:shd w:val="clear" w:color="auto" w:fill="auto"/>
            <w:noWrap/>
            <w:vAlign w:val="bottom"/>
            <w:hideMark/>
          </w:tcPr>
          <w:p w14:paraId="2DF9E243" w14:textId="77777777" w:rsidR="00BB58C4" w:rsidRPr="00072C67" w:rsidRDefault="00BB58C4" w:rsidP="00BB58C4">
            <w:pPr>
              <w:spacing w:before="0" w:after="0" w:line="240" w:lineRule="auto"/>
              <w:jc w:val="right"/>
              <w:rPr>
                <w:rFonts w:ascii="Times New Roman" w:eastAsia="Times New Roman" w:hAnsi="Times New Roman" w:cs="Times New Roman"/>
                <w:b/>
                <w:bCs/>
                <w:sz w:val="24"/>
                <w:szCs w:val="24"/>
                <w:lang w:val="lv-LV" w:eastAsia="lv-LV"/>
              </w:rPr>
            </w:pPr>
            <w:r w:rsidRPr="00072C67">
              <w:rPr>
                <w:rFonts w:ascii="Times New Roman" w:eastAsia="Times New Roman" w:hAnsi="Times New Roman" w:cs="Times New Roman"/>
                <w:b/>
                <w:bCs/>
                <w:sz w:val="24"/>
                <w:szCs w:val="24"/>
                <w:lang w:val="lv-LV" w:eastAsia="lv-LV"/>
              </w:rPr>
              <w:t>28 140 508</w:t>
            </w:r>
          </w:p>
        </w:tc>
      </w:tr>
      <w:tr w:rsidR="00BB58C4" w:rsidRPr="00BB58C4" w14:paraId="7F614F28" w14:textId="77777777" w:rsidTr="00F54632">
        <w:trPr>
          <w:trHeight w:val="300"/>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86904" w14:textId="77777777" w:rsidR="00BB58C4" w:rsidRPr="00072C67" w:rsidRDefault="00BB58C4" w:rsidP="00BB58C4">
            <w:pPr>
              <w:spacing w:before="0" w:after="0" w:line="240" w:lineRule="auto"/>
              <w:rPr>
                <w:rFonts w:ascii="Times New Roman" w:eastAsia="Times New Roman" w:hAnsi="Times New Roman" w:cs="Times New Roman"/>
                <w:b/>
                <w:bCs/>
                <w:sz w:val="24"/>
                <w:szCs w:val="24"/>
                <w:lang w:val="lv-LV" w:eastAsia="lv-LV"/>
              </w:rPr>
            </w:pPr>
            <w:r w:rsidRPr="00072C67">
              <w:rPr>
                <w:rFonts w:ascii="Times New Roman" w:eastAsia="Times New Roman" w:hAnsi="Times New Roman" w:cs="Times New Roman"/>
                <w:b/>
                <w:bCs/>
                <w:sz w:val="24"/>
                <w:szCs w:val="24"/>
                <w:lang w:val="lv-LV" w:eastAsia="lv-LV"/>
              </w:rPr>
              <w:t xml:space="preserve">2. RĪCĪBAS VIRZIENS: INFEKCIJU IZPLATĪBAS MAZINĀŠANA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A718E79" w14:textId="77777777" w:rsidR="00BB58C4" w:rsidRPr="00072C67" w:rsidRDefault="00BB58C4" w:rsidP="00BB58C4">
            <w:pPr>
              <w:spacing w:before="0" w:after="0" w:line="240" w:lineRule="auto"/>
              <w:jc w:val="right"/>
              <w:rPr>
                <w:rFonts w:ascii="Times New Roman" w:eastAsia="Times New Roman" w:hAnsi="Times New Roman" w:cs="Times New Roman"/>
                <w:b/>
                <w:bCs/>
                <w:sz w:val="24"/>
                <w:szCs w:val="24"/>
                <w:lang w:val="lv-LV" w:eastAsia="lv-LV"/>
              </w:rPr>
            </w:pPr>
            <w:r w:rsidRPr="00072C67">
              <w:rPr>
                <w:rFonts w:ascii="Times New Roman" w:eastAsia="Times New Roman" w:hAnsi="Times New Roman" w:cs="Times New Roman"/>
                <w:b/>
                <w:bCs/>
                <w:sz w:val="24"/>
                <w:szCs w:val="24"/>
                <w:lang w:val="lv-LV" w:eastAsia="lv-LV"/>
              </w:rPr>
              <w:t>8 128 169</w:t>
            </w:r>
          </w:p>
        </w:tc>
        <w:tc>
          <w:tcPr>
            <w:tcW w:w="2552" w:type="dxa"/>
            <w:tcBorders>
              <w:top w:val="nil"/>
              <w:left w:val="nil"/>
              <w:bottom w:val="single" w:sz="4" w:space="0" w:color="auto"/>
              <w:right w:val="single" w:sz="4" w:space="0" w:color="auto"/>
            </w:tcBorders>
            <w:shd w:val="clear" w:color="auto" w:fill="auto"/>
            <w:noWrap/>
            <w:vAlign w:val="bottom"/>
            <w:hideMark/>
          </w:tcPr>
          <w:p w14:paraId="7173B7DB" w14:textId="77777777" w:rsidR="00BB58C4" w:rsidRPr="00072C67" w:rsidRDefault="00BB58C4" w:rsidP="00BB58C4">
            <w:pPr>
              <w:spacing w:before="0" w:after="0" w:line="240" w:lineRule="auto"/>
              <w:jc w:val="right"/>
              <w:rPr>
                <w:rFonts w:ascii="Times New Roman" w:eastAsia="Times New Roman" w:hAnsi="Times New Roman" w:cs="Times New Roman"/>
                <w:b/>
                <w:bCs/>
                <w:sz w:val="24"/>
                <w:szCs w:val="24"/>
                <w:lang w:val="lv-LV" w:eastAsia="lv-LV"/>
              </w:rPr>
            </w:pPr>
            <w:r w:rsidRPr="00072C67">
              <w:rPr>
                <w:rFonts w:ascii="Times New Roman" w:eastAsia="Times New Roman" w:hAnsi="Times New Roman" w:cs="Times New Roman"/>
                <w:b/>
                <w:bCs/>
                <w:sz w:val="24"/>
                <w:szCs w:val="24"/>
                <w:lang w:val="lv-LV" w:eastAsia="lv-LV"/>
              </w:rPr>
              <w:t>2 175 000</w:t>
            </w:r>
          </w:p>
        </w:tc>
      </w:tr>
      <w:tr w:rsidR="00BB58C4" w:rsidRPr="00BB58C4" w14:paraId="1F346396" w14:textId="77777777" w:rsidTr="00F54632">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15CD1C0B" w14:textId="77777777" w:rsidR="00BB58C4" w:rsidRPr="00072C67" w:rsidRDefault="00BB58C4" w:rsidP="00BB58C4">
            <w:pPr>
              <w:spacing w:before="0" w:after="0" w:line="240" w:lineRule="auto"/>
              <w:rPr>
                <w:rFonts w:ascii="Times New Roman" w:eastAsia="Times New Roman" w:hAnsi="Times New Roman" w:cs="Times New Roman"/>
                <w:b/>
                <w:bCs/>
                <w:sz w:val="24"/>
                <w:szCs w:val="24"/>
                <w:lang w:val="lv-LV" w:eastAsia="lv-LV"/>
              </w:rPr>
            </w:pPr>
            <w:r w:rsidRPr="00072C67">
              <w:rPr>
                <w:rFonts w:ascii="Times New Roman" w:eastAsia="Times New Roman" w:hAnsi="Times New Roman" w:cs="Times New Roman"/>
                <w:b/>
                <w:bCs/>
                <w:sz w:val="24"/>
                <w:szCs w:val="24"/>
                <w:lang w:val="lv-LV" w:eastAsia="lv-LV"/>
              </w:rPr>
              <w:t>3. RĪCĪBAS VIRZIENS: UZ CILVĒKU CENTRĒTA UN INTEGRĒTA VESELĪBAS APRŪPE</w:t>
            </w:r>
          </w:p>
        </w:tc>
        <w:tc>
          <w:tcPr>
            <w:tcW w:w="2693" w:type="dxa"/>
            <w:tcBorders>
              <w:top w:val="nil"/>
              <w:left w:val="nil"/>
              <w:bottom w:val="single" w:sz="4" w:space="0" w:color="auto"/>
              <w:right w:val="single" w:sz="4" w:space="0" w:color="auto"/>
            </w:tcBorders>
            <w:shd w:val="clear" w:color="auto" w:fill="auto"/>
            <w:noWrap/>
            <w:vAlign w:val="bottom"/>
            <w:hideMark/>
          </w:tcPr>
          <w:p w14:paraId="78B97C2D" w14:textId="77777777" w:rsidR="00BB58C4" w:rsidRPr="00072C67" w:rsidRDefault="00BB58C4" w:rsidP="00BB58C4">
            <w:pPr>
              <w:spacing w:before="0" w:after="0" w:line="240" w:lineRule="auto"/>
              <w:jc w:val="right"/>
              <w:rPr>
                <w:rFonts w:ascii="Times New Roman" w:eastAsia="Times New Roman" w:hAnsi="Times New Roman" w:cs="Times New Roman"/>
                <w:b/>
                <w:bCs/>
                <w:sz w:val="24"/>
                <w:szCs w:val="24"/>
                <w:lang w:val="lv-LV" w:eastAsia="lv-LV"/>
              </w:rPr>
            </w:pPr>
            <w:r w:rsidRPr="00072C67">
              <w:rPr>
                <w:rFonts w:ascii="Times New Roman" w:eastAsia="Times New Roman" w:hAnsi="Times New Roman" w:cs="Times New Roman"/>
                <w:b/>
                <w:bCs/>
                <w:sz w:val="24"/>
                <w:szCs w:val="24"/>
                <w:lang w:val="lv-LV" w:eastAsia="lv-LV"/>
              </w:rPr>
              <w:t>2 158 197 275</w:t>
            </w:r>
          </w:p>
        </w:tc>
        <w:tc>
          <w:tcPr>
            <w:tcW w:w="2552" w:type="dxa"/>
            <w:tcBorders>
              <w:top w:val="nil"/>
              <w:left w:val="nil"/>
              <w:bottom w:val="single" w:sz="4" w:space="0" w:color="auto"/>
              <w:right w:val="single" w:sz="4" w:space="0" w:color="auto"/>
            </w:tcBorders>
            <w:shd w:val="clear" w:color="auto" w:fill="auto"/>
            <w:noWrap/>
            <w:vAlign w:val="bottom"/>
            <w:hideMark/>
          </w:tcPr>
          <w:p w14:paraId="7EDDD4A9" w14:textId="77777777" w:rsidR="00BB58C4" w:rsidRPr="00072C67" w:rsidRDefault="00BB58C4" w:rsidP="00BB58C4">
            <w:pPr>
              <w:spacing w:before="0" w:after="0" w:line="240" w:lineRule="auto"/>
              <w:jc w:val="right"/>
              <w:rPr>
                <w:rFonts w:ascii="Times New Roman" w:eastAsia="Times New Roman" w:hAnsi="Times New Roman" w:cs="Times New Roman"/>
                <w:b/>
                <w:bCs/>
                <w:sz w:val="24"/>
                <w:szCs w:val="24"/>
                <w:lang w:val="lv-LV" w:eastAsia="lv-LV"/>
              </w:rPr>
            </w:pPr>
            <w:r w:rsidRPr="00072C67">
              <w:rPr>
                <w:rFonts w:ascii="Times New Roman" w:eastAsia="Times New Roman" w:hAnsi="Times New Roman" w:cs="Times New Roman"/>
                <w:b/>
                <w:bCs/>
                <w:sz w:val="24"/>
                <w:szCs w:val="24"/>
                <w:lang w:val="lv-LV" w:eastAsia="lv-LV"/>
              </w:rPr>
              <w:t>3 871 500</w:t>
            </w:r>
          </w:p>
        </w:tc>
      </w:tr>
      <w:tr w:rsidR="00BB58C4" w:rsidRPr="00BB58C4" w14:paraId="53A519B7" w14:textId="77777777" w:rsidTr="00F54632">
        <w:trPr>
          <w:trHeight w:val="300"/>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B14E8" w14:textId="77777777" w:rsidR="00BB58C4" w:rsidRPr="00072C67" w:rsidRDefault="00BB58C4" w:rsidP="00BB58C4">
            <w:pPr>
              <w:spacing w:before="0" w:after="0" w:line="240" w:lineRule="auto"/>
              <w:rPr>
                <w:rFonts w:ascii="Times New Roman" w:eastAsia="Times New Roman" w:hAnsi="Times New Roman" w:cs="Times New Roman"/>
                <w:b/>
                <w:bCs/>
                <w:sz w:val="24"/>
                <w:szCs w:val="24"/>
                <w:lang w:val="lv-LV" w:eastAsia="lv-LV"/>
              </w:rPr>
            </w:pPr>
            <w:r w:rsidRPr="00072C67">
              <w:rPr>
                <w:rFonts w:ascii="Times New Roman" w:eastAsia="Times New Roman" w:hAnsi="Times New Roman" w:cs="Times New Roman"/>
                <w:b/>
                <w:bCs/>
                <w:sz w:val="24"/>
                <w:szCs w:val="24"/>
                <w:lang w:val="lv-LV" w:eastAsia="lv-LV"/>
              </w:rPr>
              <w:t>4. RĪCĪBAS VIRZIENS: CILVĒKRESURSU NODROŠINĀJUMS UN PRASMJU PILNVEIDE</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1BDC86B" w14:textId="77777777" w:rsidR="00BB58C4" w:rsidRPr="00072C67" w:rsidRDefault="00BB58C4" w:rsidP="00BB58C4">
            <w:pPr>
              <w:spacing w:before="0" w:after="0" w:line="240" w:lineRule="auto"/>
              <w:jc w:val="right"/>
              <w:rPr>
                <w:rFonts w:ascii="Times New Roman" w:eastAsia="Times New Roman" w:hAnsi="Times New Roman" w:cs="Times New Roman"/>
                <w:b/>
                <w:bCs/>
                <w:sz w:val="24"/>
                <w:szCs w:val="24"/>
                <w:lang w:val="lv-LV" w:eastAsia="lv-LV"/>
              </w:rPr>
            </w:pPr>
            <w:r w:rsidRPr="00072C67">
              <w:rPr>
                <w:rFonts w:ascii="Times New Roman" w:eastAsia="Times New Roman" w:hAnsi="Times New Roman" w:cs="Times New Roman"/>
                <w:b/>
                <w:bCs/>
                <w:sz w:val="24"/>
                <w:szCs w:val="24"/>
                <w:lang w:val="lv-LV" w:eastAsia="lv-LV"/>
              </w:rPr>
              <w:t>844 277 221</w:t>
            </w:r>
          </w:p>
        </w:tc>
        <w:tc>
          <w:tcPr>
            <w:tcW w:w="2552" w:type="dxa"/>
            <w:tcBorders>
              <w:top w:val="nil"/>
              <w:left w:val="nil"/>
              <w:bottom w:val="single" w:sz="4" w:space="0" w:color="auto"/>
              <w:right w:val="single" w:sz="4" w:space="0" w:color="auto"/>
            </w:tcBorders>
            <w:shd w:val="clear" w:color="auto" w:fill="auto"/>
            <w:noWrap/>
            <w:vAlign w:val="bottom"/>
            <w:hideMark/>
          </w:tcPr>
          <w:p w14:paraId="48BE9D4B" w14:textId="77777777" w:rsidR="00BB58C4" w:rsidRPr="00072C67" w:rsidRDefault="00BB58C4" w:rsidP="00BB58C4">
            <w:pPr>
              <w:spacing w:before="0" w:after="0" w:line="240" w:lineRule="auto"/>
              <w:jc w:val="right"/>
              <w:rPr>
                <w:rFonts w:ascii="Times New Roman" w:eastAsia="Times New Roman" w:hAnsi="Times New Roman" w:cs="Times New Roman"/>
                <w:b/>
                <w:bCs/>
                <w:sz w:val="24"/>
                <w:szCs w:val="24"/>
                <w:lang w:val="lv-LV" w:eastAsia="lv-LV"/>
              </w:rPr>
            </w:pPr>
            <w:r w:rsidRPr="00072C67">
              <w:rPr>
                <w:rFonts w:ascii="Times New Roman" w:eastAsia="Times New Roman" w:hAnsi="Times New Roman" w:cs="Times New Roman"/>
                <w:b/>
                <w:bCs/>
                <w:sz w:val="24"/>
                <w:szCs w:val="24"/>
                <w:lang w:val="lv-LV" w:eastAsia="lv-LV"/>
              </w:rPr>
              <w:t>24 090 300</w:t>
            </w:r>
          </w:p>
        </w:tc>
      </w:tr>
      <w:tr w:rsidR="00BB58C4" w:rsidRPr="00BB58C4" w14:paraId="22696217" w14:textId="77777777" w:rsidTr="00F54632">
        <w:trPr>
          <w:trHeight w:val="600"/>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65CC74" w14:textId="77777777" w:rsidR="00BB58C4" w:rsidRPr="00072C67" w:rsidRDefault="00BB58C4" w:rsidP="00BB58C4">
            <w:pPr>
              <w:spacing w:before="0" w:after="0" w:line="240" w:lineRule="auto"/>
              <w:rPr>
                <w:rFonts w:ascii="Times New Roman" w:eastAsia="Times New Roman" w:hAnsi="Times New Roman" w:cs="Times New Roman"/>
                <w:b/>
                <w:bCs/>
                <w:sz w:val="24"/>
                <w:szCs w:val="24"/>
                <w:lang w:val="lv-LV" w:eastAsia="lv-LV"/>
              </w:rPr>
            </w:pPr>
            <w:r w:rsidRPr="00072C67">
              <w:rPr>
                <w:rFonts w:ascii="Times New Roman" w:eastAsia="Times New Roman" w:hAnsi="Times New Roman" w:cs="Times New Roman"/>
                <w:b/>
                <w:bCs/>
                <w:sz w:val="24"/>
                <w:szCs w:val="24"/>
                <w:lang w:val="lv-LV" w:eastAsia="lv-LV"/>
              </w:rPr>
              <w:t>5. RĪCĪBAS VIRZIENS: VESELĪBAS APRŪPES ILGTSPĒJA, PĀRVALDĪBAS STIPRINĀŠANA, EFEKTĪVA VESELĪBAS APRŪPES RESURSU IZLIETOŠANA</w:t>
            </w:r>
          </w:p>
        </w:tc>
        <w:tc>
          <w:tcPr>
            <w:tcW w:w="2693" w:type="dxa"/>
            <w:tcBorders>
              <w:top w:val="nil"/>
              <w:left w:val="nil"/>
              <w:bottom w:val="single" w:sz="4" w:space="0" w:color="auto"/>
              <w:right w:val="single" w:sz="4" w:space="0" w:color="auto"/>
            </w:tcBorders>
            <w:shd w:val="clear" w:color="auto" w:fill="auto"/>
            <w:noWrap/>
            <w:vAlign w:val="bottom"/>
            <w:hideMark/>
          </w:tcPr>
          <w:p w14:paraId="6761385C" w14:textId="77777777" w:rsidR="00BB58C4" w:rsidRPr="00072C67" w:rsidRDefault="00BB58C4" w:rsidP="00BB58C4">
            <w:pPr>
              <w:spacing w:before="0" w:after="0" w:line="240" w:lineRule="auto"/>
              <w:jc w:val="right"/>
              <w:rPr>
                <w:rFonts w:ascii="Times New Roman" w:eastAsia="Times New Roman" w:hAnsi="Times New Roman" w:cs="Times New Roman"/>
                <w:b/>
                <w:bCs/>
                <w:sz w:val="24"/>
                <w:szCs w:val="24"/>
                <w:lang w:val="lv-LV" w:eastAsia="lv-LV"/>
              </w:rPr>
            </w:pPr>
            <w:r w:rsidRPr="00072C67">
              <w:rPr>
                <w:rFonts w:ascii="Times New Roman" w:eastAsia="Times New Roman" w:hAnsi="Times New Roman" w:cs="Times New Roman"/>
                <w:b/>
                <w:bCs/>
                <w:sz w:val="24"/>
                <w:szCs w:val="24"/>
                <w:lang w:val="lv-LV" w:eastAsia="lv-LV"/>
              </w:rPr>
              <w:t>69 471 080</w:t>
            </w:r>
          </w:p>
        </w:tc>
        <w:tc>
          <w:tcPr>
            <w:tcW w:w="2552" w:type="dxa"/>
            <w:tcBorders>
              <w:top w:val="nil"/>
              <w:left w:val="nil"/>
              <w:bottom w:val="single" w:sz="4" w:space="0" w:color="auto"/>
              <w:right w:val="single" w:sz="4" w:space="0" w:color="auto"/>
            </w:tcBorders>
            <w:shd w:val="clear" w:color="auto" w:fill="auto"/>
            <w:noWrap/>
            <w:vAlign w:val="bottom"/>
            <w:hideMark/>
          </w:tcPr>
          <w:p w14:paraId="17BC006F" w14:textId="77777777" w:rsidR="00BB58C4" w:rsidRPr="00072C67" w:rsidRDefault="00BB58C4" w:rsidP="00BB58C4">
            <w:pPr>
              <w:spacing w:before="0" w:after="0" w:line="240" w:lineRule="auto"/>
              <w:jc w:val="right"/>
              <w:rPr>
                <w:rFonts w:ascii="Times New Roman" w:eastAsia="Times New Roman" w:hAnsi="Times New Roman" w:cs="Times New Roman"/>
                <w:b/>
                <w:bCs/>
                <w:sz w:val="24"/>
                <w:szCs w:val="24"/>
                <w:lang w:val="lv-LV" w:eastAsia="lv-LV"/>
              </w:rPr>
            </w:pPr>
            <w:r w:rsidRPr="00072C67">
              <w:rPr>
                <w:rFonts w:ascii="Times New Roman" w:eastAsia="Times New Roman" w:hAnsi="Times New Roman" w:cs="Times New Roman"/>
                <w:b/>
                <w:bCs/>
                <w:sz w:val="24"/>
                <w:szCs w:val="24"/>
                <w:lang w:val="lv-LV" w:eastAsia="lv-LV"/>
              </w:rPr>
              <w:t>324 875 400</w:t>
            </w:r>
          </w:p>
        </w:tc>
      </w:tr>
      <w:tr w:rsidR="00BB58C4" w:rsidRPr="00BB58C4" w14:paraId="6EFA5544" w14:textId="77777777" w:rsidTr="00F54632">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6673AB19" w14:textId="77777777" w:rsidR="00BB58C4" w:rsidRPr="00072C67" w:rsidRDefault="00BB58C4" w:rsidP="00BB58C4">
            <w:pPr>
              <w:spacing w:before="0" w:after="0" w:line="240" w:lineRule="auto"/>
              <w:jc w:val="right"/>
              <w:rPr>
                <w:rFonts w:ascii="Times New Roman" w:eastAsia="Times New Roman" w:hAnsi="Times New Roman" w:cs="Times New Roman"/>
                <w:b/>
                <w:bCs/>
                <w:sz w:val="24"/>
                <w:szCs w:val="24"/>
                <w:lang w:val="lv-LV" w:eastAsia="lv-LV"/>
              </w:rPr>
            </w:pPr>
            <w:r w:rsidRPr="00072C67">
              <w:rPr>
                <w:rFonts w:ascii="Times New Roman" w:eastAsia="Times New Roman" w:hAnsi="Times New Roman" w:cs="Times New Roman"/>
                <w:b/>
                <w:bCs/>
                <w:sz w:val="24"/>
                <w:szCs w:val="24"/>
                <w:lang w:val="lv-LV" w:eastAsia="lv-LV"/>
              </w:rPr>
              <w:t>KOPĀ</w:t>
            </w:r>
          </w:p>
        </w:tc>
        <w:tc>
          <w:tcPr>
            <w:tcW w:w="2693" w:type="dxa"/>
            <w:tcBorders>
              <w:top w:val="nil"/>
              <w:left w:val="nil"/>
              <w:bottom w:val="single" w:sz="4" w:space="0" w:color="auto"/>
              <w:right w:val="single" w:sz="4" w:space="0" w:color="auto"/>
            </w:tcBorders>
            <w:shd w:val="clear" w:color="auto" w:fill="auto"/>
            <w:noWrap/>
            <w:vAlign w:val="bottom"/>
            <w:hideMark/>
          </w:tcPr>
          <w:p w14:paraId="7E77C6FA" w14:textId="77777777" w:rsidR="00BB58C4" w:rsidRPr="00072C67" w:rsidRDefault="00BB58C4" w:rsidP="00BB58C4">
            <w:pPr>
              <w:spacing w:before="0" w:after="0" w:line="240" w:lineRule="auto"/>
              <w:jc w:val="right"/>
              <w:rPr>
                <w:rFonts w:ascii="Times New Roman" w:eastAsia="Times New Roman" w:hAnsi="Times New Roman" w:cs="Times New Roman"/>
                <w:b/>
                <w:bCs/>
                <w:sz w:val="24"/>
                <w:szCs w:val="24"/>
                <w:lang w:val="lv-LV" w:eastAsia="lv-LV"/>
              </w:rPr>
            </w:pPr>
            <w:r w:rsidRPr="00072C67">
              <w:rPr>
                <w:rFonts w:ascii="Times New Roman" w:eastAsia="Times New Roman" w:hAnsi="Times New Roman" w:cs="Times New Roman"/>
                <w:b/>
                <w:bCs/>
                <w:sz w:val="24"/>
                <w:szCs w:val="24"/>
                <w:lang w:val="lv-LV" w:eastAsia="lv-LV"/>
              </w:rPr>
              <w:t>3 096 391 658</w:t>
            </w:r>
          </w:p>
        </w:tc>
        <w:tc>
          <w:tcPr>
            <w:tcW w:w="2552" w:type="dxa"/>
            <w:tcBorders>
              <w:top w:val="nil"/>
              <w:left w:val="nil"/>
              <w:bottom w:val="single" w:sz="4" w:space="0" w:color="auto"/>
              <w:right w:val="single" w:sz="4" w:space="0" w:color="auto"/>
            </w:tcBorders>
            <w:shd w:val="clear" w:color="auto" w:fill="auto"/>
            <w:noWrap/>
            <w:vAlign w:val="bottom"/>
            <w:hideMark/>
          </w:tcPr>
          <w:p w14:paraId="54197069" w14:textId="77777777" w:rsidR="00BB58C4" w:rsidRPr="00072C67" w:rsidRDefault="00BB58C4" w:rsidP="00BB58C4">
            <w:pPr>
              <w:spacing w:before="0" w:after="0" w:line="240" w:lineRule="auto"/>
              <w:jc w:val="right"/>
              <w:rPr>
                <w:rFonts w:ascii="Times New Roman" w:eastAsia="Times New Roman" w:hAnsi="Times New Roman" w:cs="Times New Roman"/>
                <w:b/>
                <w:bCs/>
                <w:sz w:val="24"/>
                <w:szCs w:val="24"/>
                <w:lang w:val="lv-LV" w:eastAsia="lv-LV"/>
              </w:rPr>
            </w:pPr>
            <w:r w:rsidRPr="00072C67">
              <w:rPr>
                <w:rFonts w:ascii="Times New Roman" w:eastAsia="Times New Roman" w:hAnsi="Times New Roman" w:cs="Times New Roman"/>
                <w:b/>
                <w:bCs/>
                <w:sz w:val="24"/>
                <w:szCs w:val="24"/>
                <w:lang w:val="lv-LV" w:eastAsia="lv-LV"/>
              </w:rPr>
              <w:t>383 152 708</w:t>
            </w:r>
          </w:p>
        </w:tc>
      </w:tr>
    </w:tbl>
    <w:p w14:paraId="630A42CC" w14:textId="77777777" w:rsidR="00683260" w:rsidRDefault="00683260" w:rsidP="00FC2E4F">
      <w:pPr>
        <w:spacing w:before="0" w:after="0" w:line="240" w:lineRule="auto"/>
        <w:rPr>
          <w:rFonts w:ascii="Times New Roman" w:hAnsi="Times New Roman" w:cs="Times New Roman"/>
          <w:color w:val="000000" w:themeColor="text1"/>
          <w:sz w:val="28"/>
          <w:szCs w:val="28"/>
          <w:lang w:val="lv-LV"/>
        </w:rPr>
      </w:pPr>
    </w:p>
    <w:p w14:paraId="612254B7" w14:textId="04E263BA" w:rsidR="0011472B" w:rsidRDefault="007157FD" w:rsidP="00FC2E4F">
      <w:pPr>
        <w:spacing w:before="0" w:after="0" w:line="240" w:lineRule="auto"/>
        <w:rPr>
          <w:rFonts w:ascii="Times New Roman" w:hAnsi="Times New Roman" w:cs="Times New Roman"/>
          <w:i/>
          <w:iCs/>
          <w:color w:val="000000" w:themeColor="text1"/>
          <w:sz w:val="24"/>
          <w:szCs w:val="24"/>
          <w:lang w:val="lv-LV"/>
        </w:rPr>
      </w:pPr>
      <w:r w:rsidRPr="0057017E">
        <w:rPr>
          <w:rFonts w:ascii="Times New Roman" w:hAnsi="Times New Roman" w:cs="Times New Roman"/>
          <w:i/>
          <w:iCs/>
          <w:color w:val="000000" w:themeColor="text1"/>
          <w:sz w:val="24"/>
          <w:szCs w:val="24"/>
          <w:lang w:val="lv-LV"/>
        </w:rPr>
        <w:t>*Norād</w:t>
      </w:r>
      <w:r w:rsidR="0075636C" w:rsidRPr="0057017E">
        <w:rPr>
          <w:rFonts w:ascii="Times New Roman" w:hAnsi="Times New Roman" w:cs="Times New Roman"/>
          <w:i/>
          <w:iCs/>
          <w:color w:val="000000" w:themeColor="text1"/>
          <w:sz w:val="24"/>
          <w:szCs w:val="24"/>
          <w:lang w:val="lv-LV"/>
        </w:rPr>
        <w:t>ī</w:t>
      </w:r>
      <w:r w:rsidRPr="0057017E">
        <w:rPr>
          <w:rFonts w:ascii="Times New Roman" w:hAnsi="Times New Roman" w:cs="Times New Roman"/>
          <w:i/>
          <w:iCs/>
          <w:color w:val="000000" w:themeColor="text1"/>
          <w:sz w:val="24"/>
          <w:szCs w:val="24"/>
          <w:lang w:val="lv-LV"/>
        </w:rPr>
        <w:t>tais finansējums ir indikatīvs un var tikt precizēts</w:t>
      </w:r>
      <w:r w:rsidR="0075636C" w:rsidRPr="0057017E">
        <w:rPr>
          <w:rFonts w:ascii="Times New Roman" w:hAnsi="Times New Roman" w:cs="Times New Roman"/>
          <w:i/>
          <w:iCs/>
          <w:color w:val="000000" w:themeColor="text1"/>
          <w:sz w:val="24"/>
          <w:szCs w:val="24"/>
          <w:lang w:val="lv-LV"/>
        </w:rPr>
        <w:t>.</w:t>
      </w:r>
    </w:p>
    <w:p w14:paraId="7C18822D" w14:textId="1E2A218D" w:rsidR="00032789" w:rsidRDefault="00032789" w:rsidP="00FC2E4F">
      <w:pPr>
        <w:spacing w:before="0" w:after="0" w:line="240" w:lineRule="auto"/>
        <w:rPr>
          <w:rFonts w:ascii="Times New Roman" w:hAnsi="Times New Roman" w:cs="Times New Roman"/>
          <w:i/>
          <w:iCs/>
          <w:color w:val="000000" w:themeColor="text1"/>
          <w:sz w:val="24"/>
          <w:szCs w:val="24"/>
          <w:lang w:val="lv-LV"/>
        </w:rPr>
      </w:pPr>
    </w:p>
    <w:p w14:paraId="5155D0F3" w14:textId="77777777" w:rsidR="00F96D0F" w:rsidRDefault="00F96D0F" w:rsidP="00FC2E4F">
      <w:pPr>
        <w:spacing w:before="0" w:after="0" w:line="240" w:lineRule="auto"/>
        <w:rPr>
          <w:rFonts w:ascii="Times New Roman" w:hAnsi="Times New Roman" w:cs="Times New Roman"/>
          <w:i/>
          <w:iCs/>
          <w:color w:val="000000" w:themeColor="text1"/>
          <w:sz w:val="24"/>
          <w:szCs w:val="24"/>
          <w:lang w:val="lv-LV"/>
        </w:rPr>
      </w:pPr>
    </w:p>
    <w:p w14:paraId="76F77136" w14:textId="77777777" w:rsidR="00032789" w:rsidRPr="007C334A" w:rsidRDefault="00032789" w:rsidP="00032789">
      <w:pPr>
        <w:pStyle w:val="Heading2"/>
        <w:rPr>
          <w:rFonts w:ascii="Times New Roman" w:hAnsi="Times New Roman" w:cs="Times New Roman"/>
          <w:sz w:val="24"/>
          <w:szCs w:val="24"/>
          <w:lang w:val="lv-LV"/>
        </w:rPr>
      </w:pPr>
      <w:r w:rsidRPr="007C334A">
        <w:rPr>
          <w:rFonts w:ascii="Times New Roman" w:hAnsi="Times New Roman" w:cs="Times New Roman"/>
          <w:sz w:val="24"/>
          <w:szCs w:val="24"/>
          <w:lang w:val="lv-LV"/>
        </w:rPr>
        <w:t>Pielikumā:</w:t>
      </w:r>
    </w:p>
    <w:p w14:paraId="0DBF2A84" w14:textId="77777777" w:rsidR="00032789" w:rsidRPr="008B6186" w:rsidRDefault="00032789" w:rsidP="00032789">
      <w:pPr>
        <w:spacing w:before="0" w:after="0" w:line="240" w:lineRule="auto"/>
        <w:rPr>
          <w:rFonts w:ascii="Times New Roman" w:hAnsi="Times New Roman" w:cs="Times New Roman"/>
          <w:i/>
          <w:color w:val="000000" w:themeColor="text1"/>
          <w:sz w:val="24"/>
          <w:szCs w:val="24"/>
          <w:lang w:val="lv-LV"/>
        </w:rPr>
      </w:pPr>
      <w:r w:rsidRPr="008B6186">
        <w:rPr>
          <w:rFonts w:ascii="Times New Roman" w:hAnsi="Times New Roman" w:cs="Times New Roman"/>
          <w:i/>
          <w:color w:val="000000" w:themeColor="text1"/>
          <w:sz w:val="24"/>
          <w:szCs w:val="24"/>
          <w:lang w:val="lv-LV"/>
        </w:rPr>
        <w:t>1. Sabiedrības veselības izvērtējums (1. pielikums)</w:t>
      </w:r>
    </w:p>
    <w:p w14:paraId="79CED434" w14:textId="77777777" w:rsidR="00032789" w:rsidRPr="008B6186" w:rsidRDefault="00032789" w:rsidP="00032789">
      <w:pPr>
        <w:spacing w:before="0" w:after="0" w:line="240" w:lineRule="auto"/>
        <w:rPr>
          <w:rFonts w:ascii="Times New Roman" w:hAnsi="Times New Roman" w:cs="Times New Roman"/>
          <w:i/>
          <w:color w:val="000000" w:themeColor="text1"/>
          <w:sz w:val="24"/>
          <w:szCs w:val="24"/>
          <w:lang w:val="lv-LV"/>
        </w:rPr>
      </w:pPr>
      <w:r>
        <w:rPr>
          <w:rFonts w:ascii="Times New Roman" w:hAnsi="Times New Roman" w:cs="Times New Roman"/>
          <w:i/>
          <w:color w:val="000000" w:themeColor="text1"/>
          <w:sz w:val="24"/>
          <w:szCs w:val="24"/>
          <w:lang w:val="lv-LV"/>
        </w:rPr>
        <w:t>2</w:t>
      </w:r>
      <w:r w:rsidRPr="008B6186">
        <w:rPr>
          <w:rFonts w:ascii="Times New Roman" w:hAnsi="Times New Roman" w:cs="Times New Roman"/>
          <w:i/>
          <w:color w:val="000000" w:themeColor="text1"/>
          <w:sz w:val="24"/>
          <w:szCs w:val="24"/>
          <w:lang w:val="lv-LV"/>
        </w:rPr>
        <w:t>. Mākslīgā intelekta un automatizācijas izmantošanas iespējas nozarē (2. pielikums)</w:t>
      </w:r>
    </w:p>
    <w:p w14:paraId="6DB5EAA3" w14:textId="5382BD3D" w:rsidR="00032789" w:rsidRPr="0057017E" w:rsidRDefault="00032789" w:rsidP="00ED08EE">
      <w:pPr>
        <w:spacing w:before="0" w:after="0" w:line="240" w:lineRule="auto"/>
        <w:rPr>
          <w:rFonts w:ascii="Times New Roman" w:hAnsi="Times New Roman" w:cs="Times New Roman"/>
          <w:i/>
          <w:iCs/>
          <w:color w:val="000000" w:themeColor="text1"/>
          <w:sz w:val="24"/>
          <w:szCs w:val="24"/>
          <w:lang w:val="lv-LV"/>
        </w:rPr>
      </w:pPr>
      <w:r>
        <w:rPr>
          <w:rFonts w:ascii="Times New Roman" w:hAnsi="Times New Roman" w:cs="Times New Roman"/>
          <w:i/>
          <w:color w:val="000000" w:themeColor="text1"/>
          <w:sz w:val="24"/>
          <w:szCs w:val="24"/>
          <w:lang w:val="lv-LV"/>
        </w:rPr>
        <w:t>3</w:t>
      </w:r>
      <w:r w:rsidRPr="008B6186">
        <w:rPr>
          <w:rFonts w:ascii="Times New Roman" w:hAnsi="Times New Roman" w:cs="Times New Roman"/>
          <w:i/>
          <w:color w:val="000000" w:themeColor="text1"/>
          <w:sz w:val="24"/>
          <w:szCs w:val="24"/>
          <w:lang w:val="lv-LV"/>
        </w:rPr>
        <w:t>. Lietoto terminu skaidrojums (3. pielikums)</w:t>
      </w:r>
    </w:p>
    <w:sectPr w:rsidR="00032789" w:rsidRPr="0057017E" w:rsidSect="001F1D2F">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0351E" w14:textId="77777777" w:rsidR="00072C67" w:rsidRDefault="00072C67" w:rsidP="00862DEF">
      <w:r>
        <w:separator/>
      </w:r>
    </w:p>
  </w:endnote>
  <w:endnote w:type="continuationSeparator" w:id="0">
    <w:p w14:paraId="0B750E58" w14:textId="77777777" w:rsidR="00072C67" w:rsidRDefault="00072C67" w:rsidP="00862DEF">
      <w:r>
        <w:continuationSeparator/>
      </w:r>
    </w:p>
  </w:endnote>
  <w:endnote w:type="continuationNotice" w:id="1">
    <w:p w14:paraId="26A38587" w14:textId="77777777" w:rsidR="00072C67" w:rsidRDefault="00072C6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072C67" w14:paraId="189142CD" w14:textId="77777777" w:rsidTr="005B44F7">
      <w:tc>
        <w:tcPr>
          <w:tcW w:w="3120" w:type="dxa"/>
        </w:tcPr>
        <w:p w14:paraId="71DB4360" w14:textId="7E84ACDB" w:rsidR="00072C67" w:rsidRDefault="00072C67" w:rsidP="005B44F7">
          <w:pPr>
            <w:pStyle w:val="Header"/>
            <w:ind w:left="-115"/>
          </w:pPr>
        </w:p>
      </w:tc>
      <w:tc>
        <w:tcPr>
          <w:tcW w:w="3120" w:type="dxa"/>
        </w:tcPr>
        <w:p w14:paraId="03B4AD6B" w14:textId="77777777" w:rsidR="00072C67" w:rsidRDefault="00072C67" w:rsidP="005B44F7">
          <w:pPr>
            <w:pStyle w:val="Header"/>
            <w:jc w:val="center"/>
          </w:pPr>
        </w:p>
      </w:tc>
      <w:tc>
        <w:tcPr>
          <w:tcW w:w="3120" w:type="dxa"/>
        </w:tcPr>
        <w:p w14:paraId="456D98F2" w14:textId="77777777" w:rsidR="00072C67" w:rsidRDefault="00072C67" w:rsidP="005B44F7">
          <w:pPr>
            <w:pStyle w:val="Header"/>
            <w:ind w:right="-115"/>
            <w:jc w:val="right"/>
          </w:pPr>
        </w:p>
      </w:tc>
    </w:tr>
  </w:tbl>
  <w:p w14:paraId="17BC5F82" w14:textId="77777777" w:rsidR="00072C67" w:rsidRDefault="00072C67" w:rsidP="005B4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072C67" w14:paraId="256EA2B1" w14:textId="77777777" w:rsidTr="005B44F7">
      <w:tc>
        <w:tcPr>
          <w:tcW w:w="3120" w:type="dxa"/>
        </w:tcPr>
        <w:p w14:paraId="00D1B7A4" w14:textId="77777777" w:rsidR="00072C67" w:rsidRDefault="00072C67" w:rsidP="005B44F7">
          <w:pPr>
            <w:pStyle w:val="Header"/>
            <w:ind w:left="-115"/>
          </w:pPr>
        </w:p>
      </w:tc>
      <w:tc>
        <w:tcPr>
          <w:tcW w:w="3120" w:type="dxa"/>
        </w:tcPr>
        <w:p w14:paraId="087EB372" w14:textId="77777777" w:rsidR="00072C67" w:rsidRDefault="00072C67" w:rsidP="005B44F7">
          <w:pPr>
            <w:pStyle w:val="Header"/>
            <w:jc w:val="center"/>
          </w:pPr>
        </w:p>
      </w:tc>
      <w:tc>
        <w:tcPr>
          <w:tcW w:w="3120" w:type="dxa"/>
        </w:tcPr>
        <w:p w14:paraId="7FB6DDF9" w14:textId="77777777" w:rsidR="00072C67" w:rsidRDefault="00072C67" w:rsidP="005B44F7">
          <w:pPr>
            <w:pStyle w:val="Header"/>
            <w:ind w:right="-115"/>
            <w:jc w:val="right"/>
          </w:pPr>
        </w:p>
      </w:tc>
    </w:tr>
  </w:tbl>
  <w:p w14:paraId="20641A86" w14:textId="77777777" w:rsidR="00072C67" w:rsidRDefault="00072C67" w:rsidP="005B4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2C66C" w14:textId="77777777" w:rsidR="00072C67" w:rsidRDefault="00072C67" w:rsidP="00862DEF">
      <w:r>
        <w:separator/>
      </w:r>
    </w:p>
  </w:footnote>
  <w:footnote w:type="continuationSeparator" w:id="0">
    <w:p w14:paraId="11C8B54C" w14:textId="77777777" w:rsidR="00072C67" w:rsidRDefault="00072C67" w:rsidP="00862DEF">
      <w:r>
        <w:continuationSeparator/>
      </w:r>
    </w:p>
  </w:footnote>
  <w:footnote w:type="continuationNotice" w:id="1">
    <w:p w14:paraId="390C4C27" w14:textId="77777777" w:rsidR="00072C67" w:rsidRDefault="00072C67">
      <w:pPr>
        <w:spacing w:before="0" w:after="0" w:line="240" w:lineRule="auto"/>
      </w:pPr>
    </w:p>
  </w:footnote>
  <w:footnote w:id="2">
    <w:p w14:paraId="7F093365" w14:textId="79A7FBD9" w:rsidR="00072C67" w:rsidRPr="004778FB" w:rsidRDefault="00072C67" w:rsidP="004778FB">
      <w:pPr>
        <w:pStyle w:val="FootnoteText"/>
        <w:spacing w:before="0" w:after="0" w:line="240" w:lineRule="auto"/>
        <w:jc w:val="both"/>
        <w:rPr>
          <w:rFonts w:ascii="Times New Roman" w:hAnsi="Times New Roman" w:cs="Times New Roman"/>
          <w:i/>
          <w:iCs/>
          <w:lang w:val="lv-LV"/>
        </w:rPr>
      </w:pPr>
      <w:r w:rsidRPr="004778FB">
        <w:rPr>
          <w:rStyle w:val="FootnoteReference"/>
          <w:rFonts w:ascii="Times New Roman" w:hAnsi="Times New Roman"/>
          <w:i/>
          <w:iCs/>
        </w:rPr>
        <w:footnoteRef/>
      </w:r>
      <w:r w:rsidRPr="004778FB">
        <w:rPr>
          <w:rFonts w:ascii="Times New Roman" w:hAnsi="Times New Roman" w:cs="Times New Roman"/>
          <w:i/>
          <w:iCs/>
        </w:rPr>
        <w:t xml:space="preserve"> OECD, WHO, 2019, State of Health in the EU Latvija. Valsts veselības profils 2019. © OECD and World Health Organization (acting as the host organisation for, and secretariat of, the European Observatory on Health Systems andPolicies), Pieejams: </w:t>
      </w:r>
      <w:hyperlink r:id="rId1" w:history="1">
        <w:r w:rsidRPr="004778FB">
          <w:rPr>
            <w:rStyle w:val="Hyperlink"/>
            <w:rFonts w:ascii="Times New Roman" w:hAnsi="Times New Roman" w:cs="Times New Roman"/>
            <w:i/>
            <w:iCs/>
          </w:rPr>
          <w:t>https://ec.europa.eu/health/sites/health/files/state/docs/2019_chp_lv_latvian.pdf</w:t>
        </w:r>
      </w:hyperlink>
    </w:p>
  </w:footnote>
  <w:footnote w:id="3">
    <w:p w14:paraId="0686F6C0" w14:textId="51A9A63B" w:rsidR="00072C67" w:rsidRPr="004778FB" w:rsidRDefault="00072C67" w:rsidP="004778FB">
      <w:pPr>
        <w:pStyle w:val="FootnoteText"/>
        <w:spacing w:before="0" w:after="0" w:line="240" w:lineRule="auto"/>
        <w:jc w:val="both"/>
        <w:rPr>
          <w:rFonts w:ascii="Times New Roman" w:hAnsi="Times New Roman" w:cs="Times New Roman"/>
          <w:lang w:val="lv-LV"/>
        </w:rPr>
      </w:pPr>
      <w:r w:rsidRPr="004778FB">
        <w:rPr>
          <w:rStyle w:val="FootnoteReference"/>
          <w:rFonts w:ascii="Times New Roman" w:hAnsi="Times New Roman"/>
        </w:rPr>
        <w:footnoteRef/>
      </w:r>
      <w:r w:rsidRPr="004778FB">
        <w:rPr>
          <w:rFonts w:ascii="Times New Roman" w:hAnsi="Times New Roman" w:cs="Times New Roman"/>
        </w:rPr>
        <w:t xml:space="preserve"> </w:t>
      </w:r>
      <w:r w:rsidRPr="004778FB">
        <w:rPr>
          <w:rFonts w:ascii="Times New Roman" w:hAnsi="Times New Roman" w:cs="Times New Roman"/>
          <w:i/>
          <w:iCs/>
        </w:rPr>
        <w:t xml:space="preserve">Pasaules Veselības organizācijas datu faktu lapas: </w:t>
      </w:r>
      <w:r w:rsidRPr="004778FB">
        <w:rPr>
          <w:rFonts w:ascii="Times New Roman" w:hAnsi="Times New Roman" w:cs="Times New Roman"/>
          <w:i/>
        </w:rPr>
        <w:t>http://www.euro.who.int/en/health-topics/disease-prevention/alcohol-use/publications/2018/alcohol-consumption,-harm-and-policy-response-fact-sheets-for-30-european-countries-2018</w:t>
      </w:r>
    </w:p>
  </w:footnote>
  <w:footnote w:id="4">
    <w:p w14:paraId="08AABDC3" w14:textId="77777777" w:rsidR="00072C67" w:rsidRPr="004778FB" w:rsidRDefault="00072C67" w:rsidP="004778FB">
      <w:pPr>
        <w:pStyle w:val="FootnoteText"/>
        <w:spacing w:before="0" w:after="0" w:line="240" w:lineRule="auto"/>
        <w:jc w:val="both"/>
        <w:rPr>
          <w:rFonts w:ascii="Times New Roman" w:hAnsi="Times New Roman" w:cs="Times New Roman"/>
          <w:i/>
          <w:iCs/>
          <w:lang w:val="lv-LV"/>
        </w:rPr>
      </w:pPr>
      <w:r w:rsidRPr="004778FB">
        <w:rPr>
          <w:rStyle w:val="FootnoteReference"/>
          <w:rFonts w:ascii="Times New Roman" w:hAnsi="Times New Roman"/>
          <w:i/>
          <w:iCs/>
        </w:rPr>
        <w:footnoteRef/>
      </w:r>
      <w:r w:rsidRPr="004778FB">
        <w:rPr>
          <w:rFonts w:ascii="Times New Roman" w:hAnsi="Times New Roman" w:cs="Times New Roman"/>
          <w:i/>
          <w:iCs/>
          <w:lang w:val="lv-LV"/>
        </w:rPr>
        <w:t xml:space="preserve"> 2019. gada Starptautiskā jauniešu smēķēšanas pētījuma dati.</w:t>
      </w:r>
    </w:p>
  </w:footnote>
  <w:footnote w:id="5">
    <w:p w14:paraId="193E95D8" w14:textId="77777777" w:rsidR="00072C67" w:rsidRPr="004778FB" w:rsidRDefault="00072C67" w:rsidP="004778FB">
      <w:pPr>
        <w:pStyle w:val="FootnoteText"/>
        <w:spacing w:before="0" w:after="0" w:line="240" w:lineRule="auto"/>
        <w:jc w:val="both"/>
        <w:rPr>
          <w:rFonts w:ascii="Times New Roman" w:hAnsi="Times New Roman" w:cs="Times New Roman"/>
          <w:i/>
          <w:iCs/>
          <w:lang w:val="lv-LV"/>
        </w:rPr>
      </w:pPr>
      <w:r w:rsidRPr="004778FB">
        <w:rPr>
          <w:rStyle w:val="FootnoteReference"/>
          <w:rFonts w:ascii="Times New Roman" w:hAnsi="Times New Roman"/>
          <w:i/>
          <w:iCs/>
          <w:lang w:val="lv-LV"/>
        </w:rPr>
        <w:footnoteRef/>
      </w:r>
      <w:r w:rsidRPr="004778FB">
        <w:rPr>
          <w:rFonts w:ascii="Times New Roman" w:hAnsi="Times New Roman" w:cs="Times New Roman"/>
          <w:i/>
          <w:iCs/>
          <w:lang w:val="lv-LV"/>
        </w:rPr>
        <w:t xml:space="preserve"> Trapencieris, M. &amp; Sniķere. S. (2016). Atkarību izraisošo vielu lietošanas paradumi un tendences (ESPAD). Rīga: SPKC</w:t>
      </w:r>
    </w:p>
  </w:footnote>
  <w:footnote w:id="6">
    <w:p w14:paraId="11073532" w14:textId="77777777" w:rsidR="00072C67" w:rsidRPr="00F53B64" w:rsidRDefault="00072C67" w:rsidP="004778FB">
      <w:pPr>
        <w:pStyle w:val="FootnoteText"/>
        <w:spacing w:before="0" w:after="0" w:line="240" w:lineRule="auto"/>
        <w:jc w:val="both"/>
        <w:rPr>
          <w:rFonts w:ascii="Times New Roman" w:hAnsi="Times New Roman" w:cs="Times New Roman"/>
          <w:i/>
          <w:iCs/>
          <w:lang w:val="lv-LV"/>
        </w:rPr>
      </w:pPr>
      <w:r w:rsidRPr="004778FB">
        <w:rPr>
          <w:rStyle w:val="FootnoteReference"/>
          <w:rFonts w:ascii="Times New Roman" w:hAnsi="Times New Roman"/>
          <w:i/>
          <w:iCs/>
          <w:lang w:val="lv-LV"/>
        </w:rPr>
        <w:footnoteRef/>
      </w:r>
      <w:r w:rsidRPr="004778FB">
        <w:rPr>
          <w:rFonts w:ascii="Times New Roman" w:hAnsi="Times New Roman" w:cs="Times New Roman"/>
          <w:i/>
          <w:iCs/>
          <w:lang w:val="lv-LV"/>
        </w:rPr>
        <w:t xml:space="preserve"> Putniņa, A., Pokšāns, A. &amp; Brants, M. (2019). Pētījums par procesu atkarību (azartspēļu, sociālo mediju, datorspēļu atkarība) izplatību Latvijas iedzīvotāju vidū un ar to ietekmējošiem riska faktoriem.</w:t>
      </w:r>
    </w:p>
  </w:footnote>
  <w:footnote w:id="7">
    <w:p w14:paraId="0FA5CDBB" w14:textId="5DFF1AC9" w:rsidR="00072C67" w:rsidRPr="00254E7C" w:rsidRDefault="00072C67" w:rsidP="00254E7C">
      <w:pPr>
        <w:pStyle w:val="FootnoteText"/>
        <w:spacing w:before="0" w:after="0" w:line="240" w:lineRule="auto"/>
        <w:rPr>
          <w:rFonts w:ascii="Times New Roman" w:hAnsi="Times New Roman" w:cs="Times New Roman"/>
          <w:lang w:val="lv-LV"/>
        </w:rPr>
      </w:pPr>
      <w:r>
        <w:rPr>
          <w:rStyle w:val="FootnoteReference"/>
        </w:rPr>
        <w:footnoteRef/>
      </w:r>
      <w:r w:rsidRPr="00072C67">
        <w:rPr>
          <w:lang w:val="lv-LV"/>
        </w:rPr>
        <w:t xml:space="preserve"> </w:t>
      </w:r>
      <w:r w:rsidRPr="00072C67">
        <w:rPr>
          <w:rFonts w:ascii="Times New Roman" w:hAnsi="Times New Roman" w:cs="Times New Roman"/>
          <w:i/>
          <w:iCs/>
          <w:lang w:val="lv-LV"/>
        </w:rPr>
        <w:t>Latvijas iedzīvotāju veselību ietekmējošo paradumu pētījuma 2018. gada dati, SPKC</w:t>
      </w:r>
    </w:p>
  </w:footnote>
  <w:footnote w:id="8">
    <w:p w14:paraId="3A0D5EE6" w14:textId="77777777" w:rsidR="00072C67" w:rsidRPr="00254E7C" w:rsidRDefault="00072C67" w:rsidP="00DF2C4A">
      <w:pPr>
        <w:pStyle w:val="FootnoteText"/>
        <w:spacing w:before="0" w:after="0" w:line="240" w:lineRule="auto"/>
        <w:rPr>
          <w:rFonts w:ascii="Times New Roman" w:hAnsi="Times New Roman" w:cs="Times New Roman"/>
          <w:i/>
          <w:iCs/>
          <w:lang w:val="lv-LV"/>
        </w:rPr>
      </w:pPr>
      <w:r w:rsidRPr="00254E7C">
        <w:rPr>
          <w:rStyle w:val="FootnoteReference"/>
          <w:rFonts w:ascii="Times New Roman" w:hAnsi="Times New Roman"/>
          <w:i/>
          <w:iCs/>
        </w:rPr>
        <w:footnoteRef/>
      </w:r>
      <w:r w:rsidRPr="00254E7C">
        <w:rPr>
          <w:rFonts w:ascii="Times New Roman" w:hAnsi="Times New Roman" w:cs="Times New Roman"/>
          <w:i/>
          <w:iCs/>
        </w:rPr>
        <w:t xml:space="preserve"> Bērnu antropometrisko parametru un skolu vides pētījums Latvijā 2018./2019. māc. g.</w:t>
      </w:r>
    </w:p>
  </w:footnote>
  <w:footnote w:id="9">
    <w:p w14:paraId="2DFE7898" w14:textId="6A8CCE93" w:rsidR="00072C67" w:rsidRPr="0005625B" w:rsidRDefault="00072C67" w:rsidP="00DF2C4A">
      <w:pPr>
        <w:pStyle w:val="FootnoteText"/>
        <w:spacing w:before="0" w:after="0" w:line="240" w:lineRule="auto"/>
        <w:rPr>
          <w:rFonts w:ascii="Times New Roman" w:hAnsi="Times New Roman" w:cs="Times New Roman"/>
          <w:i/>
          <w:iCs/>
          <w:lang w:val="lv-LV"/>
        </w:rPr>
      </w:pPr>
      <w:r w:rsidRPr="0005625B">
        <w:rPr>
          <w:rStyle w:val="FootnoteReference"/>
          <w:rFonts w:ascii="Times New Roman" w:hAnsi="Times New Roman"/>
          <w:i/>
          <w:iCs/>
        </w:rPr>
        <w:footnoteRef/>
      </w:r>
      <w:r w:rsidRPr="0005625B">
        <w:rPr>
          <w:rFonts w:ascii="Times New Roman" w:hAnsi="Times New Roman" w:cs="Times New Roman"/>
          <w:i/>
          <w:iCs/>
        </w:rPr>
        <w:t xml:space="preserve"> Latvijas skolēnu veselības paradumu pētījuma 2018.</w:t>
      </w:r>
      <w:r>
        <w:rPr>
          <w:rFonts w:ascii="Times New Roman" w:hAnsi="Times New Roman" w:cs="Times New Roman"/>
          <w:i/>
          <w:iCs/>
        </w:rPr>
        <w:t xml:space="preserve"> g</w:t>
      </w:r>
      <w:r w:rsidRPr="0005625B">
        <w:rPr>
          <w:rFonts w:ascii="Times New Roman" w:hAnsi="Times New Roman" w:cs="Times New Roman"/>
          <w:i/>
          <w:iCs/>
        </w:rPr>
        <w:t>ad</w:t>
      </w:r>
      <w:r>
        <w:rPr>
          <w:rFonts w:ascii="Times New Roman" w:hAnsi="Times New Roman" w:cs="Times New Roman"/>
          <w:i/>
          <w:iCs/>
        </w:rPr>
        <w:t>a dati</w:t>
      </w:r>
      <w:r w:rsidRPr="0005625B">
        <w:rPr>
          <w:rFonts w:ascii="Times New Roman" w:hAnsi="Times New Roman" w:cs="Times New Roman"/>
          <w:i/>
          <w:iCs/>
        </w:rPr>
        <w:t>, SPKC</w:t>
      </w:r>
    </w:p>
  </w:footnote>
  <w:footnote w:id="10">
    <w:p w14:paraId="68854B67" w14:textId="3F18777E" w:rsidR="00072C67" w:rsidRPr="0005625B" w:rsidRDefault="00072C67" w:rsidP="00DF2C4A">
      <w:pPr>
        <w:pStyle w:val="FootnoteText"/>
        <w:spacing w:before="0" w:after="0" w:line="240" w:lineRule="auto"/>
        <w:rPr>
          <w:rFonts w:ascii="Times New Roman" w:hAnsi="Times New Roman" w:cs="Times New Roman"/>
          <w:i/>
          <w:iCs/>
          <w:lang w:val="lv-LV"/>
        </w:rPr>
      </w:pPr>
      <w:r w:rsidRPr="0005625B">
        <w:rPr>
          <w:rStyle w:val="FootnoteReference"/>
          <w:rFonts w:ascii="Times New Roman" w:hAnsi="Times New Roman"/>
          <w:i/>
          <w:iCs/>
        </w:rPr>
        <w:footnoteRef/>
      </w:r>
      <w:r w:rsidRPr="00072C67">
        <w:rPr>
          <w:rFonts w:ascii="Times New Roman" w:hAnsi="Times New Roman" w:cs="Times New Roman"/>
          <w:i/>
          <w:iCs/>
          <w:lang w:val="lv-LV"/>
        </w:rPr>
        <w:t xml:space="preserve"> Latvijas iedzīvotāju veselību ietekmējošo paradumu pētījuma 2018. gada dati, SPKC</w:t>
      </w:r>
    </w:p>
  </w:footnote>
  <w:footnote w:id="11">
    <w:p w14:paraId="50599AEA" w14:textId="346736D0" w:rsidR="00072C67" w:rsidRPr="0005625B" w:rsidRDefault="00072C67" w:rsidP="00DF2C4A">
      <w:pPr>
        <w:pStyle w:val="FootnoteText"/>
        <w:spacing w:before="0" w:after="0" w:line="240" w:lineRule="auto"/>
        <w:rPr>
          <w:rFonts w:ascii="Times New Roman" w:hAnsi="Times New Roman" w:cs="Times New Roman"/>
          <w:i/>
          <w:iCs/>
          <w:lang w:val="lv-LV"/>
        </w:rPr>
      </w:pPr>
      <w:r w:rsidRPr="0005625B">
        <w:rPr>
          <w:rStyle w:val="FootnoteReference"/>
          <w:rFonts w:ascii="Times New Roman" w:hAnsi="Times New Roman"/>
          <w:i/>
          <w:iCs/>
        </w:rPr>
        <w:footnoteRef/>
      </w:r>
      <w:r w:rsidRPr="00072C67">
        <w:rPr>
          <w:rFonts w:ascii="Times New Roman" w:hAnsi="Times New Roman" w:cs="Times New Roman"/>
          <w:i/>
          <w:iCs/>
          <w:lang w:val="lv-LV"/>
        </w:rPr>
        <w:t xml:space="preserve"> Latvijas iedzīvotāju veselību ietekmējošo paradumu pētījuma 2018. gada dati, SPKC</w:t>
      </w:r>
    </w:p>
  </w:footnote>
  <w:footnote w:id="12">
    <w:p w14:paraId="5C907BB4" w14:textId="67D3E1E1" w:rsidR="00072C67" w:rsidRPr="0005625B" w:rsidRDefault="00072C67" w:rsidP="00DF2C4A">
      <w:pPr>
        <w:pStyle w:val="FootnoteText"/>
        <w:spacing w:before="0" w:after="0" w:line="240" w:lineRule="auto"/>
        <w:jc w:val="both"/>
        <w:rPr>
          <w:rFonts w:ascii="Times New Roman" w:hAnsi="Times New Roman" w:cs="Times New Roman"/>
          <w:i/>
          <w:iCs/>
          <w:lang w:val="lv-LV"/>
        </w:rPr>
      </w:pPr>
      <w:r w:rsidRPr="0005625B">
        <w:rPr>
          <w:rStyle w:val="FootnoteReference"/>
          <w:rFonts w:ascii="Times New Roman" w:hAnsi="Times New Roman"/>
          <w:i/>
          <w:iCs/>
          <w:lang w:val="lv-LV"/>
        </w:rPr>
        <w:footnoteRef/>
      </w:r>
      <w:r w:rsidRPr="0005625B">
        <w:rPr>
          <w:rFonts w:ascii="Times New Roman" w:hAnsi="Times New Roman" w:cs="Times New Roman"/>
          <w:i/>
          <w:iCs/>
          <w:lang w:val="lv-LV"/>
        </w:rPr>
        <w:t xml:space="preserve"> Latvijas skolēnu veselības paraduma pētījuma </w:t>
      </w:r>
      <w:r w:rsidRPr="0005625B">
        <w:rPr>
          <w:rFonts w:ascii="Times New Roman" w:hAnsi="Times New Roman" w:cs="Times New Roman"/>
          <w:i/>
          <w:iCs/>
        </w:rPr>
        <w:t>2018.</w:t>
      </w:r>
      <w:r>
        <w:rPr>
          <w:rFonts w:ascii="Times New Roman" w:hAnsi="Times New Roman" w:cs="Times New Roman"/>
          <w:i/>
          <w:iCs/>
        </w:rPr>
        <w:t xml:space="preserve"> g</w:t>
      </w:r>
      <w:r w:rsidRPr="0005625B">
        <w:rPr>
          <w:rFonts w:ascii="Times New Roman" w:hAnsi="Times New Roman" w:cs="Times New Roman"/>
          <w:i/>
          <w:iCs/>
        </w:rPr>
        <w:t>ad</w:t>
      </w:r>
      <w:r>
        <w:rPr>
          <w:rFonts w:ascii="Times New Roman" w:hAnsi="Times New Roman" w:cs="Times New Roman"/>
          <w:i/>
          <w:iCs/>
        </w:rPr>
        <w:t xml:space="preserve">a </w:t>
      </w:r>
      <w:r w:rsidRPr="0005625B">
        <w:rPr>
          <w:rFonts w:ascii="Times New Roman" w:hAnsi="Times New Roman" w:cs="Times New Roman"/>
          <w:i/>
          <w:iCs/>
          <w:lang w:val="lv-LV"/>
        </w:rPr>
        <w:t>dat</w:t>
      </w:r>
      <w:r>
        <w:rPr>
          <w:rFonts w:ascii="Times New Roman" w:hAnsi="Times New Roman" w:cs="Times New Roman"/>
          <w:i/>
          <w:iCs/>
          <w:lang w:val="lv-LV"/>
        </w:rPr>
        <w:t>i,</w:t>
      </w:r>
      <w:r w:rsidRPr="00D170CE">
        <w:rPr>
          <w:rFonts w:ascii="Times New Roman" w:hAnsi="Times New Roman" w:cs="Times New Roman"/>
          <w:i/>
          <w:iCs/>
          <w:lang w:val="lv-LV"/>
        </w:rPr>
        <w:t xml:space="preserve"> </w:t>
      </w:r>
      <w:r w:rsidRPr="0005625B">
        <w:rPr>
          <w:rFonts w:ascii="Times New Roman" w:hAnsi="Times New Roman" w:cs="Times New Roman"/>
          <w:i/>
          <w:iCs/>
          <w:lang w:val="lv-LV"/>
        </w:rPr>
        <w:t>SPKC</w:t>
      </w:r>
    </w:p>
  </w:footnote>
  <w:footnote w:id="13">
    <w:p w14:paraId="22DFF216" w14:textId="44B3F40C" w:rsidR="00072C67" w:rsidRPr="00B97218" w:rsidRDefault="00072C67" w:rsidP="00DE414F">
      <w:pPr>
        <w:pStyle w:val="FootnoteText"/>
        <w:spacing w:before="0" w:after="0" w:line="240" w:lineRule="auto"/>
        <w:rPr>
          <w:rFonts w:ascii="Times New Roman" w:hAnsi="Times New Roman" w:cs="Times New Roman"/>
          <w:lang w:val="lv-LV"/>
        </w:rPr>
      </w:pPr>
      <w:r w:rsidRPr="0005625B">
        <w:rPr>
          <w:rStyle w:val="FootnoteReference"/>
          <w:rFonts w:ascii="Times New Roman" w:hAnsi="Times New Roman"/>
          <w:i/>
          <w:iCs/>
        </w:rPr>
        <w:footnoteRef/>
      </w:r>
      <w:r w:rsidRPr="0005625B">
        <w:rPr>
          <w:rFonts w:ascii="Times New Roman" w:hAnsi="Times New Roman" w:cs="Times New Roman"/>
          <w:i/>
          <w:iCs/>
        </w:rPr>
        <w:t xml:space="preserve"> Latvijas skolēnu veselības paraduma pētījuma 2018</w:t>
      </w:r>
      <w:r>
        <w:rPr>
          <w:rFonts w:ascii="Times New Roman" w:hAnsi="Times New Roman" w:cs="Times New Roman"/>
          <w:i/>
          <w:iCs/>
        </w:rPr>
        <w:t>. gada dati</w:t>
      </w:r>
      <w:r w:rsidRPr="0005625B">
        <w:rPr>
          <w:rFonts w:ascii="Times New Roman" w:hAnsi="Times New Roman" w:cs="Times New Roman"/>
          <w:i/>
          <w:iCs/>
        </w:rPr>
        <w:t>.</w:t>
      </w:r>
      <w:r>
        <w:rPr>
          <w:rFonts w:ascii="Times New Roman" w:hAnsi="Times New Roman" w:cs="Times New Roman"/>
          <w:i/>
          <w:iCs/>
        </w:rPr>
        <w:t xml:space="preserve">, </w:t>
      </w:r>
      <w:r w:rsidRPr="0005625B">
        <w:rPr>
          <w:rFonts w:ascii="Times New Roman" w:hAnsi="Times New Roman" w:cs="Times New Roman"/>
          <w:i/>
          <w:iCs/>
        </w:rPr>
        <w:t>SPKC</w:t>
      </w:r>
    </w:p>
  </w:footnote>
  <w:footnote w:id="14">
    <w:p w14:paraId="322BD47B" w14:textId="77777777" w:rsidR="00072C67" w:rsidRPr="00300476" w:rsidRDefault="00072C67" w:rsidP="009600C8">
      <w:pPr>
        <w:pStyle w:val="FootnoteText"/>
        <w:rPr>
          <w:rFonts w:ascii="Times New Roman" w:hAnsi="Times New Roman" w:cs="Times New Roman"/>
          <w:lang w:val="lv-LV"/>
        </w:rPr>
      </w:pPr>
      <w:r w:rsidRPr="00300476">
        <w:rPr>
          <w:rStyle w:val="FootnoteReference"/>
          <w:rFonts w:ascii="Times New Roman" w:hAnsi="Times New Roman"/>
        </w:rPr>
        <w:footnoteRef/>
      </w:r>
      <w:r w:rsidRPr="00072C67">
        <w:rPr>
          <w:rFonts w:ascii="Times New Roman" w:hAnsi="Times New Roman" w:cs="Times New Roman"/>
          <w:lang w:val="lv-LV"/>
        </w:rPr>
        <w:t xml:space="preserve"> Tieši uzraugāmās ārstēšanas īsais kurss</w:t>
      </w:r>
    </w:p>
  </w:footnote>
  <w:footnote w:id="15">
    <w:p w14:paraId="0B2D2003" w14:textId="56D290BF" w:rsidR="00072C67" w:rsidRPr="00C65CD6" w:rsidRDefault="00072C67" w:rsidP="00AC6E76">
      <w:pPr>
        <w:pStyle w:val="FootnoteText"/>
        <w:rPr>
          <w:rFonts w:ascii="Times New Roman" w:hAnsi="Times New Roman" w:cs="Times New Roman"/>
          <w:i/>
          <w:iCs/>
          <w:lang w:val="lv-LV"/>
        </w:rPr>
      </w:pPr>
      <w:r w:rsidRPr="00A91248">
        <w:rPr>
          <w:rStyle w:val="FootnoteReference"/>
          <w:rFonts w:ascii="Times New Roman" w:hAnsi="Times New Roman"/>
          <w:i/>
          <w:iCs/>
        </w:rPr>
        <w:footnoteRef/>
      </w:r>
      <w:r w:rsidRPr="00072C67">
        <w:rPr>
          <w:rFonts w:ascii="Times New Roman" w:hAnsi="Times New Roman" w:cs="Times New Roman"/>
          <w:i/>
          <w:iCs/>
          <w:lang w:val="lv-LV"/>
        </w:rPr>
        <w:t xml:space="preserve"> No 01.01.2022. Māsa (vispārējās aprūpes māsas) ar specializāciju psihiatrijā un narkoloģijā</w:t>
      </w:r>
    </w:p>
  </w:footnote>
  <w:footnote w:id="16">
    <w:p w14:paraId="7A989EF1" w14:textId="47447837" w:rsidR="00072C67" w:rsidRPr="00890258" w:rsidRDefault="00072C67" w:rsidP="00146BD6">
      <w:pPr>
        <w:pStyle w:val="FootnoteText"/>
        <w:spacing w:before="0" w:after="0" w:line="240" w:lineRule="auto"/>
        <w:jc w:val="both"/>
        <w:rPr>
          <w:rFonts w:ascii="Times New Roman" w:hAnsi="Times New Roman" w:cs="Times New Roman"/>
          <w:lang w:val="lv-LV"/>
        </w:rPr>
      </w:pPr>
      <w:r w:rsidRPr="00146BD6">
        <w:rPr>
          <w:rStyle w:val="FootnoteReference"/>
          <w:rFonts w:ascii="Times New Roman" w:hAnsi="Times New Roman"/>
          <w:lang w:val="lv-LV"/>
        </w:rPr>
        <w:footnoteRef/>
      </w:r>
      <w:r w:rsidRPr="00146BD6">
        <w:rPr>
          <w:rFonts w:ascii="Times New Roman" w:hAnsi="Times New Roman" w:cs="Times New Roman"/>
          <w:lang w:val="lv-LV"/>
        </w:rPr>
        <w:t xml:space="preserve"> OECD. (2017). Tackling Wasteful Spending on Health, OECD Publishing, Paris, </w:t>
      </w:r>
      <w:hyperlink r:id="rId2" w:history="1">
        <w:r w:rsidRPr="003F56D6">
          <w:rPr>
            <w:rStyle w:val="Hyperlink"/>
            <w:rFonts w:ascii="Times New Roman" w:hAnsi="Times New Roman" w:cs="Times New Roman"/>
            <w:color w:val="auto"/>
            <w:u w:val="none"/>
            <w:lang w:val="lv-LV"/>
          </w:rPr>
          <w:t>https://doi.org/10.1787/9789264266414-en</w:t>
        </w:r>
      </w:hyperlink>
    </w:p>
  </w:footnote>
  <w:footnote w:id="17">
    <w:p w14:paraId="51F8B067" w14:textId="77777777" w:rsidR="00072C67" w:rsidRPr="00072C67" w:rsidRDefault="00072C67" w:rsidP="0081235D">
      <w:pPr>
        <w:pStyle w:val="FootnoteText"/>
        <w:spacing w:before="0" w:after="0" w:line="240" w:lineRule="auto"/>
        <w:jc w:val="both"/>
        <w:rPr>
          <w:rFonts w:ascii="Times New Roman" w:hAnsi="Times New Roman" w:cs="Times New Roman"/>
          <w:lang w:val="lv-LV"/>
        </w:rPr>
      </w:pPr>
      <w:r w:rsidRPr="00B238F3">
        <w:rPr>
          <w:rStyle w:val="FootnoteReference"/>
          <w:rFonts w:ascii="Times New Roman" w:hAnsi="Times New Roman"/>
        </w:rPr>
        <w:footnoteRef/>
      </w:r>
      <w:r w:rsidRPr="00072C67">
        <w:rPr>
          <w:rFonts w:ascii="Times New Roman" w:hAnsi="Times New Roman" w:cs="Times New Roman"/>
          <w:lang w:val="lv-LV"/>
        </w:rPr>
        <w:t xml:space="preserve"> </w:t>
      </w:r>
      <w:r w:rsidRPr="00B238F3">
        <w:rPr>
          <w:rFonts w:ascii="Times New Roman" w:hAnsi="Times New Roman" w:cs="Times New Roman"/>
          <w:lang w:val="lv-LV"/>
        </w:rPr>
        <w:t>Kartējums atbilstoši Ministru kabineta 2018.gada 28.augusta noteikumiem Nr.555 “</w:t>
      </w:r>
      <w:r w:rsidRPr="00B238F3">
        <w:rPr>
          <w:rFonts w:ascii="Times New Roman" w:hAnsi="Times New Roman" w:cs="Times New Roman"/>
          <w:shd w:val="clear" w:color="auto" w:fill="FFFFFF"/>
          <w:lang w:val="lv-LV"/>
        </w:rPr>
        <w:t xml:space="preserve">Veselības aprūpes pakalpojumu organizēšanas un samaksas kārtība” </w:t>
      </w:r>
    </w:p>
  </w:footnote>
  <w:footnote w:id="18">
    <w:p w14:paraId="675B2F3F" w14:textId="77777777" w:rsidR="00072C67" w:rsidRPr="00685178" w:rsidRDefault="00072C67" w:rsidP="00E376E4">
      <w:pPr>
        <w:pStyle w:val="FootnoteText"/>
        <w:rPr>
          <w:rFonts w:ascii="Times New Roman" w:hAnsi="Times New Roman" w:cs="Times New Roman"/>
          <w:lang w:val="lv-LV"/>
        </w:rPr>
      </w:pPr>
      <w:r w:rsidRPr="00685178">
        <w:rPr>
          <w:rStyle w:val="FootnoteReference"/>
          <w:rFonts w:ascii="Times New Roman" w:hAnsi="Times New Roman"/>
        </w:rPr>
        <w:footnoteRef/>
      </w:r>
      <w:r w:rsidRPr="00072C67">
        <w:rPr>
          <w:rFonts w:ascii="Times New Roman" w:hAnsi="Times New Roman" w:cs="Times New Roman"/>
          <w:lang w:val="lv-LV"/>
        </w:rPr>
        <w:t xml:space="preserve"> </w:t>
      </w:r>
      <w:r w:rsidRPr="00685178">
        <w:rPr>
          <w:rFonts w:ascii="Times New Roman" w:hAnsi="Times New Roman" w:cs="Times New Roman"/>
          <w:lang w:val="lv-LV"/>
        </w:rPr>
        <w:t>Nacionālā veselīgo pašvaldību tīkla ikgadējā monitoringa ietvaros apkopotā informācija (informāciju sniegušas 85 pašvaldības)</w:t>
      </w:r>
    </w:p>
  </w:footnote>
  <w:footnote w:id="19">
    <w:p w14:paraId="02F3878D" w14:textId="4923E5EC" w:rsidR="00072C67" w:rsidRPr="00A569E3" w:rsidRDefault="00072C67" w:rsidP="006C7B77">
      <w:pPr>
        <w:pStyle w:val="FootnoteText"/>
        <w:spacing w:before="0" w:after="0" w:line="240" w:lineRule="auto"/>
        <w:jc w:val="both"/>
        <w:rPr>
          <w:rFonts w:ascii="Times New Roman" w:hAnsi="Times New Roman" w:cs="Times New Roman"/>
          <w:i/>
          <w:iCs/>
          <w:lang w:val="lv-LV"/>
        </w:rPr>
      </w:pPr>
      <w:r w:rsidRPr="00A569E3">
        <w:rPr>
          <w:rStyle w:val="FootnoteReference"/>
          <w:rFonts w:ascii="Times New Roman" w:hAnsi="Times New Roman"/>
          <w:i/>
          <w:iCs/>
        </w:rPr>
        <w:footnoteRef/>
      </w:r>
      <w:r w:rsidRPr="00072C67">
        <w:rPr>
          <w:rFonts w:ascii="Times New Roman" w:hAnsi="Times New Roman" w:cs="Times New Roman"/>
          <w:i/>
          <w:iCs/>
          <w:lang w:val="lv-LV"/>
        </w:rPr>
        <w:t xml:space="preserve"> Pie nosacījuma, ja Imunizācijas plānā nav būtisku izmaiņu. </w:t>
      </w:r>
      <w:r>
        <w:rPr>
          <w:rFonts w:ascii="Times New Roman" w:hAnsi="Times New Roman" w:cs="Times New Roman"/>
          <w:i/>
          <w:iCs/>
        </w:rPr>
        <w:t>R</w:t>
      </w:r>
      <w:r w:rsidRPr="00A569E3">
        <w:rPr>
          <w:rFonts w:ascii="Times New Roman" w:hAnsi="Times New Roman" w:cs="Times New Roman"/>
          <w:i/>
          <w:iCs/>
        </w:rPr>
        <w:t>ādītājs var tikt precizēts, novērtējot Covid-19 pandēmijas ietekmi.</w:t>
      </w:r>
    </w:p>
  </w:footnote>
  <w:footnote w:id="20">
    <w:p w14:paraId="2095E11D" w14:textId="0E9C4FD2" w:rsidR="00072C67" w:rsidRPr="00964C2B" w:rsidRDefault="00072C67" w:rsidP="00A569E3">
      <w:pPr>
        <w:pStyle w:val="FootnoteText"/>
        <w:spacing w:before="0" w:after="0" w:line="240" w:lineRule="auto"/>
        <w:jc w:val="both"/>
        <w:rPr>
          <w:rFonts w:ascii="Times New Roman" w:hAnsi="Times New Roman" w:cs="Times New Roman"/>
          <w:i/>
          <w:iCs/>
          <w:lang w:val="lv-LV"/>
        </w:rPr>
      </w:pPr>
      <w:r w:rsidRPr="00964C2B">
        <w:rPr>
          <w:rStyle w:val="FootnoteReference"/>
          <w:rFonts w:ascii="Times New Roman" w:hAnsi="Times New Roman"/>
          <w:i/>
          <w:iCs/>
        </w:rPr>
        <w:footnoteRef/>
      </w:r>
      <w:r w:rsidRPr="00072C67">
        <w:rPr>
          <w:rFonts w:ascii="Times New Roman" w:hAnsi="Times New Roman" w:cs="Times New Roman"/>
          <w:i/>
          <w:iCs/>
          <w:lang w:val="lv-LV"/>
        </w:rPr>
        <w:t xml:space="preserve"> Pagaidām nav pierādījumi, kādas sekas uz saslimstību ar tuberkulozi atstāt Covid-19 pandēmija. Paredzams, ka tuberkulozes slimniekiem Covid-19 gaita varētu būt smagāka un ārstēšanas rezultāti sliktāki, līdz ar to</w:t>
      </w:r>
      <w:r w:rsidRPr="00072C67">
        <w:rPr>
          <w:rFonts w:ascii="Times New Roman" w:hAnsi="Times New Roman" w:cs="Times New Roman"/>
          <w:i/>
          <w:lang w:val="lv-LV"/>
        </w:rPr>
        <w:t xml:space="preserve"> prognozēta neliela tuberkulozes izplatības samazināšanās.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40729" w14:textId="094B18EE" w:rsidR="00072C67" w:rsidRPr="0026619F" w:rsidRDefault="003C733F">
    <w:pPr>
      <w:pStyle w:val="Header"/>
      <w:jc w:val="center"/>
      <w:rPr>
        <w:rFonts w:ascii="Times New Roman" w:hAnsi="Times New Roman" w:cs="Times New Roman"/>
      </w:rPr>
    </w:pPr>
    <w:sdt>
      <w:sdtPr>
        <w:id w:val="1108319114"/>
        <w:docPartObj>
          <w:docPartGallery w:val="Watermarks"/>
          <w:docPartUnique/>
        </w:docPartObj>
      </w:sdtPr>
      <w:sdtEndPr/>
      <w:sdtContent>
        <w:r>
          <w:rPr>
            <w:noProof/>
          </w:rPr>
          <w:pict w14:anchorId="243F8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556939" o:spid="_x0000_s2051" type="#_x0000_t136" style="position:absolute;left:0;text-align:left;margin-left:0;margin-top:0;width:479.9pt;height:179.95pt;rotation:315;z-index:-251658752;mso-position-horizontal:center;mso-position-horizontal-relative:margin;mso-position-vertical:center;mso-position-vertical-relative:margin" o:allowincell="f" fillcolor="silver" stroked="f">
              <v:fill opacity=".5"/>
              <v:textpath style="font-family:&quot;Calibri&quot;;font-size:1pt" string="PROJEKTS"/>
              <w10:wrap anchorx="margin" anchory="margin"/>
            </v:shape>
          </w:pict>
        </w:r>
      </w:sdtContent>
    </w:sdt>
    <w:sdt>
      <w:sdtPr>
        <w:id w:val="-987006347"/>
        <w:docPartObj>
          <w:docPartGallery w:val="Page Numbers (Top of Page)"/>
          <w:docPartUnique/>
        </w:docPartObj>
      </w:sdtPr>
      <w:sdtEndPr>
        <w:rPr>
          <w:rFonts w:ascii="Times New Roman" w:hAnsi="Times New Roman" w:cs="Times New Roman"/>
          <w:noProof/>
        </w:rPr>
      </w:sdtEndPr>
      <w:sdtContent>
        <w:r w:rsidR="00072C67" w:rsidRPr="0026619F">
          <w:rPr>
            <w:rFonts w:ascii="Times New Roman" w:hAnsi="Times New Roman" w:cs="Times New Roman"/>
          </w:rPr>
          <w:fldChar w:fldCharType="begin"/>
        </w:r>
        <w:r w:rsidR="00072C67" w:rsidRPr="0026619F">
          <w:rPr>
            <w:rFonts w:ascii="Times New Roman" w:hAnsi="Times New Roman" w:cs="Times New Roman"/>
          </w:rPr>
          <w:instrText xml:space="preserve"> PAGE   \* MERGEFORMAT </w:instrText>
        </w:r>
        <w:r w:rsidR="00072C67" w:rsidRPr="0026619F">
          <w:rPr>
            <w:rFonts w:ascii="Times New Roman" w:hAnsi="Times New Roman" w:cs="Times New Roman"/>
          </w:rPr>
          <w:fldChar w:fldCharType="separate"/>
        </w:r>
        <w:r w:rsidR="00072C67" w:rsidRPr="0026619F">
          <w:rPr>
            <w:rFonts w:ascii="Times New Roman" w:hAnsi="Times New Roman" w:cs="Times New Roman"/>
            <w:noProof/>
          </w:rPr>
          <w:t>2</w:t>
        </w:r>
        <w:r w:rsidR="00072C67" w:rsidRPr="0026619F">
          <w:rPr>
            <w:rFonts w:ascii="Times New Roman" w:hAnsi="Times New Roman" w:cs="Times New Roman"/>
            <w:noProof/>
          </w:rPr>
          <w:fldChar w:fldCharType="end"/>
        </w:r>
      </w:sdtContent>
    </w:sdt>
  </w:p>
  <w:p w14:paraId="6A137281" w14:textId="77777777" w:rsidR="00072C67" w:rsidRDefault="00072C67" w:rsidP="0072746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89426"/>
      <w:docPartObj>
        <w:docPartGallery w:val="Page Numbers (Top of Page)"/>
        <w:docPartUnique/>
      </w:docPartObj>
    </w:sdtPr>
    <w:sdtEndPr>
      <w:rPr>
        <w:noProof/>
      </w:rPr>
    </w:sdtEndPr>
    <w:sdtContent>
      <w:p w14:paraId="176F3D2C" w14:textId="5B379B48" w:rsidR="00072C67" w:rsidRDefault="00072C6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254DFB1" w14:textId="77777777" w:rsidR="00072C67" w:rsidRDefault="00072C67" w:rsidP="005B4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07A0B"/>
    <w:multiLevelType w:val="hybridMultilevel"/>
    <w:tmpl w:val="8B52506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A4360B0"/>
    <w:multiLevelType w:val="hybridMultilevel"/>
    <w:tmpl w:val="D24676BC"/>
    <w:lvl w:ilvl="0" w:tplc="7114683A">
      <w:start w:val="18"/>
      <w:numFmt w:val="decimal"/>
      <w:lvlText w:val="%1)"/>
      <w:lvlJc w:val="left"/>
      <w:pPr>
        <w:ind w:left="71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 w15:restartNumberingAfterBreak="0">
    <w:nsid w:val="0EE17AED"/>
    <w:multiLevelType w:val="hybridMultilevel"/>
    <w:tmpl w:val="558086C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E33621"/>
    <w:multiLevelType w:val="hybridMultilevel"/>
    <w:tmpl w:val="7E9CC0A2"/>
    <w:lvl w:ilvl="0" w:tplc="4F746528">
      <w:start w:val="59"/>
      <w:numFmt w:val="decimal"/>
      <w:lvlText w:val="[%1.]"/>
      <w:lvlJc w:val="left"/>
      <w:pPr>
        <w:ind w:left="720" w:hanging="360"/>
      </w:pPr>
      <w:rPr>
        <w:rFonts w:ascii="Times New Roman" w:hAnsi="Times New Roman" w:cs="Times New Roman" w:hint="default"/>
        <w:b w:val="0"/>
        <w:i w:val="0"/>
        <w:iCs w:val="0"/>
        <w:sz w:val="24"/>
        <w:szCs w:val="24"/>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4C31B5"/>
    <w:multiLevelType w:val="hybridMultilevel"/>
    <w:tmpl w:val="4DCAC75A"/>
    <w:lvl w:ilvl="0" w:tplc="7C124BF4">
      <w:start w:val="3"/>
      <w:numFmt w:val="decimal"/>
      <w:lvlText w:val="%1."/>
      <w:lvlJc w:val="left"/>
      <w:pPr>
        <w:ind w:left="717" w:hanging="360"/>
      </w:pPr>
      <w:rPr>
        <w:rFonts w:hint="default"/>
      </w:rPr>
    </w:lvl>
    <w:lvl w:ilvl="1" w:tplc="04260019" w:tentative="1">
      <w:start w:val="1"/>
      <w:numFmt w:val="lowerLetter"/>
      <w:lvlText w:val="%2."/>
      <w:lvlJc w:val="left"/>
      <w:pPr>
        <w:ind w:left="1727" w:hanging="360"/>
      </w:pPr>
    </w:lvl>
    <w:lvl w:ilvl="2" w:tplc="0426001B" w:tentative="1">
      <w:start w:val="1"/>
      <w:numFmt w:val="lowerRoman"/>
      <w:lvlText w:val="%3."/>
      <w:lvlJc w:val="right"/>
      <w:pPr>
        <w:ind w:left="2447" w:hanging="180"/>
      </w:pPr>
    </w:lvl>
    <w:lvl w:ilvl="3" w:tplc="0426000F" w:tentative="1">
      <w:start w:val="1"/>
      <w:numFmt w:val="decimal"/>
      <w:lvlText w:val="%4."/>
      <w:lvlJc w:val="left"/>
      <w:pPr>
        <w:ind w:left="3167" w:hanging="360"/>
      </w:pPr>
    </w:lvl>
    <w:lvl w:ilvl="4" w:tplc="04260019" w:tentative="1">
      <w:start w:val="1"/>
      <w:numFmt w:val="lowerLetter"/>
      <w:lvlText w:val="%5."/>
      <w:lvlJc w:val="left"/>
      <w:pPr>
        <w:ind w:left="3887" w:hanging="360"/>
      </w:pPr>
    </w:lvl>
    <w:lvl w:ilvl="5" w:tplc="0426001B" w:tentative="1">
      <w:start w:val="1"/>
      <w:numFmt w:val="lowerRoman"/>
      <w:lvlText w:val="%6."/>
      <w:lvlJc w:val="right"/>
      <w:pPr>
        <w:ind w:left="4607" w:hanging="180"/>
      </w:pPr>
    </w:lvl>
    <w:lvl w:ilvl="6" w:tplc="0426000F" w:tentative="1">
      <w:start w:val="1"/>
      <w:numFmt w:val="decimal"/>
      <w:lvlText w:val="%7."/>
      <w:lvlJc w:val="left"/>
      <w:pPr>
        <w:ind w:left="5327" w:hanging="360"/>
      </w:pPr>
    </w:lvl>
    <w:lvl w:ilvl="7" w:tplc="04260019" w:tentative="1">
      <w:start w:val="1"/>
      <w:numFmt w:val="lowerLetter"/>
      <w:lvlText w:val="%8."/>
      <w:lvlJc w:val="left"/>
      <w:pPr>
        <w:ind w:left="6047" w:hanging="360"/>
      </w:pPr>
    </w:lvl>
    <w:lvl w:ilvl="8" w:tplc="0426001B" w:tentative="1">
      <w:start w:val="1"/>
      <w:numFmt w:val="lowerRoman"/>
      <w:lvlText w:val="%9."/>
      <w:lvlJc w:val="right"/>
      <w:pPr>
        <w:ind w:left="6767" w:hanging="180"/>
      </w:pPr>
    </w:lvl>
  </w:abstractNum>
  <w:abstractNum w:abstractNumId="5" w15:restartNumberingAfterBreak="0">
    <w:nsid w:val="18953FEA"/>
    <w:multiLevelType w:val="multilevel"/>
    <w:tmpl w:val="693A503C"/>
    <w:lvl w:ilvl="0">
      <w:start w:val="1"/>
      <w:numFmt w:val="decimal"/>
      <w:pStyle w:val="1pakapesvirsraksts"/>
      <w:lvlText w:val="%1."/>
      <w:lvlJc w:val="left"/>
      <w:pPr>
        <w:ind w:left="720" w:hanging="360"/>
      </w:pPr>
      <w:rPr>
        <w:rFonts w:cs="Times New Roman" w:hint="default"/>
      </w:rPr>
    </w:lvl>
    <w:lvl w:ilvl="1">
      <w:start w:val="1"/>
      <w:numFmt w:val="decimal"/>
      <w:pStyle w:val="2pakapesvirsraksts"/>
      <w:lvlText w:val="%1.%2."/>
      <w:lvlJc w:val="left"/>
      <w:pPr>
        <w:ind w:left="547" w:hanging="405"/>
      </w:pPr>
    </w:lvl>
    <w:lvl w:ilvl="2">
      <w:start w:val="1"/>
      <w:numFmt w:val="decimal"/>
      <w:pStyle w:val="3pakapesvirsraksts"/>
      <w:lvlText w:val="%1.%2.%3."/>
      <w:lvlJc w:val="left"/>
      <w:pPr>
        <w:ind w:left="1004" w:hanging="720"/>
      </w:pPr>
    </w:lvl>
    <w:lvl w:ilvl="3">
      <w:start w:val="1"/>
      <w:numFmt w:val="decimal"/>
      <w:pStyle w:val="4pakapesvirsraksts"/>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1A7E79C8"/>
    <w:multiLevelType w:val="hybridMultilevel"/>
    <w:tmpl w:val="9CF28798"/>
    <w:lvl w:ilvl="0" w:tplc="0426000F">
      <w:start w:val="1"/>
      <w:numFmt w:val="decimal"/>
      <w:lvlText w:val="%1."/>
      <w:lvlJc w:val="left"/>
      <w:pPr>
        <w:ind w:left="430" w:hanging="360"/>
      </w:pPr>
    </w:lvl>
    <w:lvl w:ilvl="1" w:tplc="04260019" w:tentative="1">
      <w:start w:val="1"/>
      <w:numFmt w:val="lowerLetter"/>
      <w:lvlText w:val="%2."/>
      <w:lvlJc w:val="left"/>
      <w:pPr>
        <w:ind w:left="1150" w:hanging="360"/>
      </w:pPr>
    </w:lvl>
    <w:lvl w:ilvl="2" w:tplc="0426001B" w:tentative="1">
      <w:start w:val="1"/>
      <w:numFmt w:val="lowerRoman"/>
      <w:lvlText w:val="%3."/>
      <w:lvlJc w:val="right"/>
      <w:pPr>
        <w:ind w:left="1870" w:hanging="180"/>
      </w:pPr>
    </w:lvl>
    <w:lvl w:ilvl="3" w:tplc="0426000F" w:tentative="1">
      <w:start w:val="1"/>
      <w:numFmt w:val="decimal"/>
      <w:lvlText w:val="%4."/>
      <w:lvlJc w:val="left"/>
      <w:pPr>
        <w:ind w:left="2590" w:hanging="360"/>
      </w:pPr>
    </w:lvl>
    <w:lvl w:ilvl="4" w:tplc="04260019" w:tentative="1">
      <w:start w:val="1"/>
      <w:numFmt w:val="lowerLetter"/>
      <w:lvlText w:val="%5."/>
      <w:lvlJc w:val="left"/>
      <w:pPr>
        <w:ind w:left="3310" w:hanging="360"/>
      </w:pPr>
    </w:lvl>
    <w:lvl w:ilvl="5" w:tplc="0426001B" w:tentative="1">
      <w:start w:val="1"/>
      <w:numFmt w:val="lowerRoman"/>
      <w:lvlText w:val="%6."/>
      <w:lvlJc w:val="right"/>
      <w:pPr>
        <w:ind w:left="4030" w:hanging="180"/>
      </w:pPr>
    </w:lvl>
    <w:lvl w:ilvl="6" w:tplc="0426000F" w:tentative="1">
      <w:start w:val="1"/>
      <w:numFmt w:val="decimal"/>
      <w:lvlText w:val="%7."/>
      <w:lvlJc w:val="left"/>
      <w:pPr>
        <w:ind w:left="4750" w:hanging="360"/>
      </w:pPr>
    </w:lvl>
    <w:lvl w:ilvl="7" w:tplc="04260019" w:tentative="1">
      <w:start w:val="1"/>
      <w:numFmt w:val="lowerLetter"/>
      <w:lvlText w:val="%8."/>
      <w:lvlJc w:val="left"/>
      <w:pPr>
        <w:ind w:left="5470" w:hanging="360"/>
      </w:pPr>
    </w:lvl>
    <w:lvl w:ilvl="8" w:tplc="0426001B" w:tentative="1">
      <w:start w:val="1"/>
      <w:numFmt w:val="lowerRoman"/>
      <w:lvlText w:val="%9."/>
      <w:lvlJc w:val="right"/>
      <w:pPr>
        <w:ind w:left="6190" w:hanging="180"/>
      </w:pPr>
    </w:lvl>
  </w:abstractNum>
  <w:abstractNum w:abstractNumId="7" w15:restartNumberingAfterBreak="0">
    <w:nsid w:val="1F0833D5"/>
    <w:multiLevelType w:val="hybridMultilevel"/>
    <w:tmpl w:val="6F38301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251C618D"/>
    <w:multiLevelType w:val="hybridMultilevel"/>
    <w:tmpl w:val="2F8C63F2"/>
    <w:lvl w:ilvl="0" w:tplc="23A0310A">
      <w:start w:val="1"/>
      <w:numFmt w:val="decimal"/>
      <w:lvlText w:val="[%1.]"/>
      <w:lvlJc w:val="left"/>
      <w:pPr>
        <w:ind w:left="360" w:hanging="360"/>
      </w:pPr>
      <w:rPr>
        <w:rFonts w:ascii="Times New Roman" w:hAnsi="Times New Roman" w:cs="Times New Roman" w:hint="default"/>
        <w:b w:val="0"/>
        <w:i w:val="0"/>
        <w:iCs w:val="0"/>
        <w:sz w:val="24"/>
        <w:szCs w:val="24"/>
        <w:vertAlign w:val="baseline"/>
      </w:rPr>
    </w:lvl>
    <w:lvl w:ilvl="1" w:tplc="04260001">
      <w:start w:val="1"/>
      <w:numFmt w:val="bullet"/>
      <w:lvlText w:val=""/>
      <w:lvlJc w:val="left"/>
      <w:pPr>
        <w:ind w:left="1080" w:hanging="360"/>
      </w:pPr>
      <w:rPr>
        <w:rFonts w:ascii="Symbol" w:hAnsi="Symbol"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28A3298D"/>
    <w:multiLevelType w:val="hybridMultilevel"/>
    <w:tmpl w:val="D65293DC"/>
    <w:lvl w:ilvl="0" w:tplc="DD50DCCC">
      <w:start w:val="1"/>
      <w:numFmt w:val="decimal"/>
      <w:lvlText w:val="%1)"/>
      <w:lvlJc w:val="left"/>
      <w:pPr>
        <w:ind w:left="714" w:hanging="360"/>
      </w:pPr>
      <w:rPr>
        <w:rFonts w:hint="default"/>
        <w:b w:val="0"/>
        <w:bCs w:val="0"/>
      </w:rPr>
    </w:lvl>
    <w:lvl w:ilvl="1" w:tplc="04260019">
      <w:start w:val="1"/>
      <w:numFmt w:val="lowerLetter"/>
      <w:lvlText w:val="%2."/>
      <w:lvlJc w:val="left"/>
      <w:pPr>
        <w:ind w:left="1434" w:hanging="360"/>
      </w:pPr>
    </w:lvl>
    <w:lvl w:ilvl="2" w:tplc="0426001B" w:tentative="1">
      <w:start w:val="1"/>
      <w:numFmt w:val="lowerRoman"/>
      <w:lvlText w:val="%3."/>
      <w:lvlJc w:val="right"/>
      <w:pPr>
        <w:ind w:left="2154" w:hanging="180"/>
      </w:pPr>
    </w:lvl>
    <w:lvl w:ilvl="3" w:tplc="0426000F" w:tentative="1">
      <w:start w:val="1"/>
      <w:numFmt w:val="decimal"/>
      <w:lvlText w:val="%4."/>
      <w:lvlJc w:val="left"/>
      <w:pPr>
        <w:ind w:left="2874" w:hanging="360"/>
      </w:pPr>
    </w:lvl>
    <w:lvl w:ilvl="4" w:tplc="04260019" w:tentative="1">
      <w:start w:val="1"/>
      <w:numFmt w:val="lowerLetter"/>
      <w:lvlText w:val="%5."/>
      <w:lvlJc w:val="left"/>
      <w:pPr>
        <w:ind w:left="3594" w:hanging="360"/>
      </w:pPr>
    </w:lvl>
    <w:lvl w:ilvl="5" w:tplc="0426001B" w:tentative="1">
      <w:start w:val="1"/>
      <w:numFmt w:val="lowerRoman"/>
      <w:lvlText w:val="%6."/>
      <w:lvlJc w:val="right"/>
      <w:pPr>
        <w:ind w:left="4314" w:hanging="180"/>
      </w:pPr>
    </w:lvl>
    <w:lvl w:ilvl="6" w:tplc="0426000F" w:tentative="1">
      <w:start w:val="1"/>
      <w:numFmt w:val="decimal"/>
      <w:lvlText w:val="%7."/>
      <w:lvlJc w:val="left"/>
      <w:pPr>
        <w:ind w:left="5034" w:hanging="360"/>
      </w:pPr>
    </w:lvl>
    <w:lvl w:ilvl="7" w:tplc="04260019" w:tentative="1">
      <w:start w:val="1"/>
      <w:numFmt w:val="lowerLetter"/>
      <w:lvlText w:val="%8."/>
      <w:lvlJc w:val="left"/>
      <w:pPr>
        <w:ind w:left="5754" w:hanging="360"/>
      </w:pPr>
    </w:lvl>
    <w:lvl w:ilvl="8" w:tplc="0426001B" w:tentative="1">
      <w:start w:val="1"/>
      <w:numFmt w:val="lowerRoman"/>
      <w:lvlText w:val="%9."/>
      <w:lvlJc w:val="right"/>
      <w:pPr>
        <w:ind w:left="6474" w:hanging="180"/>
      </w:pPr>
    </w:lvl>
  </w:abstractNum>
  <w:abstractNum w:abstractNumId="10" w15:restartNumberingAfterBreak="0">
    <w:nsid w:val="311E0EB1"/>
    <w:multiLevelType w:val="hybridMultilevel"/>
    <w:tmpl w:val="10141B64"/>
    <w:lvl w:ilvl="0" w:tplc="568836D0">
      <w:start w:val="1"/>
      <w:numFmt w:val="decimal"/>
      <w:lvlText w:val="%1."/>
      <w:lvlJc w:val="left"/>
      <w:pPr>
        <w:tabs>
          <w:tab w:val="num" w:pos="360"/>
        </w:tabs>
        <w:ind w:left="360" w:hanging="360"/>
      </w:pPr>
      <w:rPr>
        <w:rFonts w:ascii="Times New Roman" w:hAnsi="Times New Roman" w:cs="Times New Roman" w:hint="default"/>
      </w:rPr>
    </w:lvl>
    <w:lvl w:ilvl="1" w:tplc="2E444672" w:tentative="1">
      <w:start w:val="1"/>
      <w:numFmt w:val="decimal"/>
      <w:lvlText w:val="%2."/>
      <w:lvlJc w:val="left"/>
      <w:pPr>
        <w:tabs>
          <w:tab w:val="num" w:pos="1080"/>
        </w:tabs>
        <w:ind w:left="1080" w:hanging="360"/>
      </w:pPr>
    </w:lvl>
    <w:lvl w:ilvl="2" w:tplc="05641E5A" w:tentative="1">
      <w:start w:val="1"/>
      <w:numFmt w:val="decimal"/>
      <w:lvlText w:val="%3."/>
      <w:lvlJc w:val="left"/>
      <w:pPr>
        <w:tabs>
          <w:tab w:val="num" w:pos="1800"/>
        </w:tabs>
        <w:ind w:left="1800" w:hanging="360"/>
      </w:pPr>
    </w:lvl>
    <w:lvl w:ilvl="3" w:tplc="D3889F4C" w:tentative="1">
      <w:start w:val="1"/>
      <w:numFmt w:val="decimal"/>
      <w:lvlText w:val="%4."/>
      <w:lvlJc w:val="left"/>
      <w:pPr>
        <w:tabs>
          <w:tab w:val="num" w:pos="2520"/>
        </w:tabs>
        <w:ind w:left="2520" w:hanging="360"/>
      </w:pPr>
    </w:lvl>
    <w:lvl w:ilvl="4" w:tplc="9F446DAC" w:tentative="1">
      <w:start w:val="1"/>
      <w:numFmt w:val="decimal"/>
      <w:lvlText w:val="%5."/>
      <w:lvlJc w:val="left"/>
      <w:pPr>
        <w:tabs>
          <w:tab w:val="num" w:pos="3240"/>
        </w:tabs>
        <w:ind w:left="3240" w:hanging="360"/>
      </w:pPr>
    </w:lvl>
    <w:lvl w:ilvl="5" w:tplc="C23CE85C" w:tentative="1">
      <w:start w:val="1"/>
      <w:numFmt w:val="decimal"/>
      <w:lvlText w:val="%6."/>
      <w:lvlJc w:val="left"/>
      <w:pPr>
        <w:tabs>
          <w:tab w:val="num" w:pos="3960"/>
        </w:tabs>
        <w:ind w:left="3960" w:hanging="360"/>
      </w:pPr>
    </w:lvl>
    <w:lvl w:ilvl="6" w:tplc="A6385A56" w:tentative="1">
      <w:start w:val="1"/>
      <w:numFmt w:val="decimal"/>
      <w:lvlText w:val="%7."/>
      <w:lvlJc w:val="left"/>
      <w:pPr>
        <w:tabs>
          <w:tab w:val="num" w:pos="4680"/>
        </w:tabs>
        <w:ind w:left="4680" w:hanging="360"/>
      </w:pPr>
    </w:lvl>
    <w:lvl w:ilvl="7" w:tplc="18F842EA" w:tentative="1">
      <w:start w:val="1"/>
      <w:numFmt w:val="decimal"/>
      <w:lvlText w:val="%8."/>
      <w:lvlJc w:val="left"/>
      <w:pPr>
        <w:tabs>
          <w:tab w:val="num" w:pos="5400"/>
        </w:tabs>
        <w:ind w:left="5400" w:hanging="360"/>
      </w:pPr>
    </w:lvl>
    <w:lvl w:ilvl="8" w:tplc="90B038EA" w:tentative="1">
      <w:start w:val="1"/>
      <w:numFmt w:val="decimal"/>
      <w:lvlText w:val="%9."/>
      <w:lvlJc w:val="left"/>
      <w:pPr>
        <w:tabs>
          <w:tab w:val="num" w:pos="6120"/>
        </w:tabs>
        <w:ind w:left="6120" w:hanging="360"/>
      </w:pPr>
    </w:lvl>
  </w:abstractNum>
  <w:abstractNum w:abstractNumId="11" w15:restartNumberingAfterBreak="0">
    <w:nsid w:val="32C32756"/>
    <w:multiLevelType w:val="hybridMultilevel"/>
    <w:tmpl w:val="81DAF7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FA31AF"/>
    <w:multiLevelType w:val="hybridMultilevel"/>
    <w:tmpl w:val="6DB2A2F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38BE037C"/>
    <w:multiLevelType w:val="hybridMultilevel"/>
    <w:tmpl w:val="B666157C"/>
    <w:lvl w:ilvl="0" w:tplc="37423C44">
      <w:start w:val="3"/>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39C15CE3"/>
    <w:multiLevelType w:val="hybridMultilevel"/>
    <w:tmpl w:val="93C80C76"/>
    <w:lvl w:ilvl="0" w:tplc="5C4A16FE">
      <w:start w:val="1"/>
      <w:numFmt w:val="decimal"/>
      <w:lvlText w:val="%1."/>
      <w:lvlJc w:val="left"/>
      <w:pPr>
        <w:ind w:left="360" w:hanging="360"/>
      </w:pPr>
      <w:rPr>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3AA341D6"/>
    <w:multiLevelType w:val="hybridMultilevel"/>
    <w:tmpl w:val="D812DC80"/>
    <w:lvl w:ilvl="0" w:tplc="5E463520">
      <w:start w:val="1"/>
      <w:numFmt w:val="decimal"/>
      <w:lvlText w:val="%1)"/>
      <w:lvlJc w:val="left"/>
      <w:pPr>
        <w:ind w:left="72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C485F1C"/>
    <w:multiLevelType w:val="hybridMultilevel"/>
    <w:tmpl w:val="0D2EE6A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46767A2"/>
    <w:multiLevelType w:val="hybridMultilevel"/>
    <w:tmpl w:val="1222E17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446F11C4"/>
    <w:multiLevelType w:val="hybridMultilevel"/>
    <w:tmpl w:val="D65293DC"/>
    <w:lvl w:ilvl="0" w:tplc="DD50DCCC">
      <w:start w:val="1"/>
      <w:numFmt w:val="decimal"/>
      <w:lvlText w:val="%1)"/>
      <w:lvlJc w:val="left"/>
      <w:pPr>
        <w:ind w:left="714" w:hanging="360"/>
      </w:pPr>
      <w:rPr>
        <w:rFonts w:hint="default"/>
        <w:b w:val="0"/>
        <w:bCs w:val="0"/>
      </w:rPr>
    </w:lvl>
    <w:lvl w:ilvl="1" w:tplc="04260019">
      <w:start w:val="1"/>
      <w:numFmt w:val="lowerLetter"/>
      <w:lvlText w:val="%2."/>
      <w:lvlJc w:val="left"/>
      <w:pPr>
        <w:ind w:left="1434" w:hanging="360"/>
      </w:pPr>
    </w:lvl>
    <w:lvl w:ilvl="2" w:tplc="0426001B" w:tentative="1">
      <w:start w:val="1"/>
      <w:numFmt w:val="lowerRoman"/>
      <w:lvlText w:val="%3."/>
      <w:lvlJc w:val="right"/>
      <w:pPr>
        <w:ind w:left="2154" w:hanging="180"/>
      </w:pPr>
    </w:lvl>
    <w:lvl w:ilvl="3" w:tplc="0426000F" w:tentative="1">
      <w:start w:val="1"/>
      <w:numFmt w:val="decimal"/>
      <w:lvlText w:val="%4."/>
      <w:lvlJc w:val="left"/>
      <w:pPr>
        <w:ind w:left="2874" w:hanging="360"/>
      </w:pPr>
    </w:lvl>
    <w:lvl w:ilvl="4" w:tplc="04260019" w:tentative="1">
      <w:start w:val="1"/>
      <w:numFmt w:val="lowerLetter"/>
      <w:lvlText w:val="%5."/>
      <w:lvlJc w:val="left"/>
      <w:pPr>
        <w:ind w:left="3594" w:hanging="360"/>
      </w:pPr>
    </w:lvl>
    <w:lvl w:ilvl="5" w:tplc="0426001B" w:tentative="1">
      <w:start w:val="1"/>
      <w:numFmt w:val="lowerRoman"/>
      <w:lvlText w:val="%6."/>
      <w:lvlJc w:val="right"/>
      <w:pPr>
        <w:ind w:left="4314" w:hanging="180"/>
      </w:pPr>
    </w:lvl>
    <w:lvl w:ilvl="6" w:tplc="0426000F" w:tentative="1">
      <w:start w:val="1"/>
      <w:numFmt w:val="decimal"/>
      <w:lvlText w:val="%7."/>
      <w:lvlJc w:val="left"/>
      <w:pPr>
        <w:ind w:left="5034" w:hanging="360"/>
      </w:pPr>
    </w:lvl>
    <w:lvl w:ilvl="7" w:tplc="04260019" w:tentative="1">
      <w:start w:val="1"/>
      <w:numFmt w:val="lowerLetter"/>
      <w:lvlText w:val="%8."/>
      <w:lvlJc w:val="left"/>
      <w:pPr>
        <w:ind w:left="5754" w:hanging="360"/>
      </w:pPr>
    </w:lvl>
    <w:lvl w:ilvl="8" w:tplc="0426001B" w:tentative="1">
      <w:start w:val="1"/>
      <w:numFmt w:val="lowerRoman"/>
      <w:lvlText w:val="%9."/>
      <w:lvlJc w:val="right"/>
      <w:pPr>
        <w:ind w:left="6474" w:hanging="180"/>
      </w:pPr>
    </w:lvl>
  </w:abstractNum>
  <w:abstractNum w:abstractNumId="19" w15:restartNumberingAfterBreak="0">
    <w:nsid w:val="45185B0D"/>
    <w:multiLevelType w:val="hybridMultilevel"/>
    <w:tmpl w:val="22684204"/>
    <w:lvl w:ilvl="0" w:tplc="E64CB78A">
      <w:start w:val="1"/>
      <w:numFmt w:val="decimal"/>
      <w:lvlText w:val="[%1.]"/>
      <w:lvlJc w:val="left"/>
      <w:pPr>
        <w:ind w:left="720" w:hanging="360"/>
      </w:pPr>
      <w:rPr>
        <w:rFonts w:ascii="Times New Roman" w:hAnsi="Times New Roman" w:cs="Times New Roman" w:hint="default"/>
        <w:b w:val="0"/>
        <w:i w:val="0"/>
        <w:iCs w:val="0"/>
        <w:sz w:val="24"/>
        <w:szCs w:val="24"/>
        <w:vertAlign w:val="baselin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152A27"/>
    <w:multiLevelType w:val="hybridMultilevel"/>
    <w:tmpl w:val="A0C299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B5082E"/>
    <w:multiLevelType w:val="hybridMultilevel"/>
    <w:tmpl w:val="20547D0E"/>
    <w:lvl w:ilvl="0" w:tplc="04260013">
      <w:start w:val="1"/>
      <w:numFmt w:val="upperRoman"/>
      <w:lvlText w:val="%1."/>
      <w:lvlJc w:val="righ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D4352D4"/>
    <w:multiLevelType w:val="hybridMultilevel"/>
    <w:tmpl w:val="8F2E500A"/>
    <w:lvl w:ilvl="0" w:tplc="4F640412">
      <w:start w:val="42"/>
      <w:numFmt w:val="decimal"/>
      <w:lvlText w:val="[%1.]"/>
      <w:lvlJc w:val="left"/>
      <w:pPr>
        <w:ind w:left="360" w:hanging="360"/>
      </w:pPr>
      <w:rPr>
        <w:rFonts w:ascii="Times New Roman" w:hAnsi="Times New Roman" w:cs="Times New Roman" w:hint="default"/>
        <w:b w:val="0"/>
        <w:i w:val="0"/>
        <w:iCs w:val="0"/>
        <w:sz w:val="24"/>
        <w:szCs w:val="24"/>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5B19AA"/>
    <w:multiLevelType w:val="multilevel"/>
    <w:tmpl w:val="7BC6DC90"/>
    <w:lvl w:ilvl="0">
      <w:start w:val="1"/>
      <w:numFmt w:val="decimal"/>
      <w:lvlText w:val="%1)"/>
      <w:lvlJc w:val="left"/>
      <w:pPr>
        <w:ind w:left="644" w:hanging="360"/>
      </w:pPr>
      <w:rPr>
        <w:rFonts w:hint="default"/>
      </w:rPr>
    </w:lvl>
    <w:lvl w:ilvl="1">
      <w:start w:val="1"/>
      <w:numFmt w:val="decimal"/>
      <w:isLgl/>
      <w:lvlText w:val="%1.%2."/>
      <w:lvlJc w:val="left"/>
      <w:pPr>
        <w:ind w:left="1724" w:hanging="492"/>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4" w15:restartNumberingAfterBreak="0">
    <w:nsid w:val="4F8F744D"/>
    <w:multiLevelType w:val="hybridMultilevel"/>
    <w:tmpl w:val="0426001D"/>
    <w:styleLink w:val="Style1"/>
    <w:lvl w:ilvl="0" w:tplc="9F8684C8">
      <w:numFmt w:val="decimal"/>
      <w:lvlText w:val="%1)"/>
      <w:lvlJc w:val="left"/>
      <w:pPr>
        <w:ind w:left="360" w:hanging="360"/>
      </w:pPr>
    </w:lvl>
    <w:lvl w:ilvl="1" w:tplc="8F9A9776">
      <w:start w:val="1"/>
      <w:numFmt w:val="lowerLetter"/>
      <w:lvlText w:val="%2)"/>
      <w:lvlJc w:val="left"/>
      <w:pPr>
        <w:ind w:left="720" w:hanging="360"/>
      </w:pPr>
    </w:lvl>
    <w:lvl w:ilvl="2" w:tplc="33F84210">
      <w:start w:val="1"/>
      <w:numFmt w:val="lowerRoman"/>
      <w:lvlText w:val="%3)"/>
      <w:lvlJc w:val="left"/>
      <w:pPr>
        <w:ind w:left="1080" w:hanging="360"/>
      </w:pPr>
    </w:lvl>
    <w:lvl w:ilvl="3" w:tplc="F50EB39C">
      <w:start w:val="1"/>
      <w:numFmt w:val="decimal"/>
      <w:lvlText w:val="(%4)"/>
      <w:lvlJc w:val="left"/>
      <w:pPr>
        <w:ind w:left="1440" w:hanging="360"/>
      </w:pPr>
    </w:lvl>
    <w:lvl w:ilvl="4" w:tplc="FA3C5D82">
      <w:start w:val="1"/>
      <w:numFmt w:val="lowerLetter"/>
      <w:lvlText w:val="(%5)"/>
      <w:lvlJc w:val="left"/>
      <w:pPr>
        <w:ind w:left="1800" w:hanging="360"/>
      </w:pPr>
    </w:lvl>
    <w:lvl w:ilvl="5" w:tplc="C6125AD2">
      <w:start w:val="1"/>
      <w:numFmt w:val="lowerRoman"/>
      <w:lvlText w:val="(%6)"/>
      <w:lvlJc w:val="left"/>
      <w:pPr>
        <w:ind w:left="2160" w:hanging="360"/>
      </w:pPr>
    </w:lvl>
    <w:lvl w:ilvl="6" w:tplc="B5E81764">
      <w:start w:val="1"/>
      <w:numFmt w:val="decimal"/>
      <w:lvlText w:val="%7."/>
      <w:lvlJc w:val="left"/>
      <w:pPr>
        <w:ind w:left="2520" w:hanging="360"/>
      </w:pPr>
    </w:lvl>
    <w:lvl w:ilvl="7" w:tplc="B77EDF2E">
      <w:start w:val="1"/>
      <w:numFmt w:val="lowerLetter"/>
      <w:lvlText w:val="%8."/>
      <w:lvlJc w:val="left"/>
      <w:pPr>
        <w:ind w:left="2880" w:hanging="360"/>
      </w:pPr>
    </w:lvl>
    <w:lvl w:ilvl="8" w:tplc="9B6E56A8">
      <w:start w:val="1"/>
      <w:numFmt w:val="lowerRoman"/>
      <w:lvlText w:val="%9."/>
      <w:lvlJc w:val="left"/>
      <w:pPr>
        <w:ind w:left="3240" w:hanging="360"/>
      </w:pPr>
    </w:lvl>
  </w:abstractNum>
  <w:abstractNum w:abstractNumId="25" w15:restartNumberingAfterBreak="0">
    <w:nsid w:val="53872DF6"/>
    <w:multiLevelType w:val="hybridMultilevel"/>
    <w:tmpl w:val="DA86FC04"/>
    <w:lvl w:ilvl="0" w:tplc="C804FF0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2F5CC8"/>
    <w:multiLevelType w:val="hybridMultilevel"/>
    <w:tmpl w:val="D812DC80"/>
    <w:lvl w:ilvl="0" w:tplc="5E463520">
      <w:start w:val="1"/>
      <w:numFmt w:val="decimal"/>
      <w:lvlText w:val="%1)"/>
      <w:lvlJc w:val="left"/>
      <w:pPr>
        <w:ind w:left="72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BED551D"/>
    <w:multiLevelType w:val="hybridMultilevel"/>
    <w:tmpl w:val="E2AC9D4E"/>
    <w:lvl w:ilvl="0" w:tplc="029A0E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D043DC6"/>
    <w:multiLevelType w:val="hybridMultilevel"/>
    <w:tmpl w:val="5392A3B2"/>
    <w:lvl w:ilvl="0" w:tplc="95EC2E02">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5E3E4747"/>
    <w:multiLevelType w:val="hybridMultilevel"/>
    <w:tmpl w:val="8190E32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5FB85424"/>
    <w:multiLevelType w:val="hybridMultilevel"/>
    <w:tmpl w:val="577E1694"/>
    <w:lvl w:ilvl="0" w:tplc="93360A76">
      <w:start w:val="46"/>
      <w:numFmt w:val="decimal"/>
      <w:lvlText w:val="[%1.]"/>
      <w:lvlJc w:val="left"/>
      <w:pPr>
        <w:ind w:left="360" w:hanging="360"/>
      </w:pPr>
      <w:rPr>
        <w:rFonts w:ascii="Times New Roman" w:hAnsi="Times New Roman" w:cs="Times New Roman" w:hint="default"/>
        <w:b w:val="0"/>
        <w:i w:val="0"/>
        <w:iCs w:val="0"/>
        <w:sz w:val="24"/>
        <w:szCs w:val="24"/>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1C21EE"/>
    <w:multiLevelType w:val="hybridMultilevel"/>
    <w:tmpl w:val="ABA44960"/>
    <w:lvl w:ilvl="0" w:tplc="A92EF842">
      <w:start w:val="4"/>
      <w:numFmt w:val="decimal"/>
      <w:lvlText w:val="%1."/>
      <w:lvlJc w:val="left"/>
      <w:pPr>
        <w:ind w:left="360" w:hanging="360"/>
      </w:pPr>
      <w:rPr>
        <w:rFonts w:hint="default"/>
      </w:rPr>
    </w:lvl>
    <w:lvl w:ilvl="1" w:tplc="04260019" w:tentative="1">
      <w:start w:val="1"/>
      <w:numFmt w:val="lowerLetter"/>
      <w:lvlText w:val="%2."/>
      <w:lvlJc w:val="left"/>
      <w:pPr>
        <w:ind w:left="1086" w:hanging="360"/>
      </w:pPr>
    </w:lvl>
    <w:lvl w:ilvl="2" w:tplc="0426001B" w:tentative="1">
      <w:start w:val="1"/>
      <w:numFmt w:val="lowerRoman"/>
      <w:lvlText w:val="%3."/>
      <w:lvlJc w:val="right"/>
      <w:pPr>
        <w:ind w:left="1806" w:hanging="180"/>
      </w:pPr>
    </w:lvl>
    <w:lvl w:ilvl="3" w:tplc="0426000F" w:tentative="1">
      <w:start w:val="1"/>
      <w:numFmt w:val="decimal"/>
      <w:lvlText w:val="%4."/>
      <w:lvlJc w:val="left"/>
      <w:pPr>
        <w:ind w:left="2526" w:hanging="360"/>
      </w:pPr>
    </w:lvl>
    <w:lvl w:ilvl="4" w:tplc="04260019" w:tentative="1">
      <w:start w:val="1"/>
      <w:numFmt w:val="lowerLetter"/>
      <w:lvlText w:val="%5."/>
      <w:lvlJc w:val="left"/>
      <w:pPr>
        <w:ind w:left="3246" w:hanging="360"/>
      </w:pPr>
    </w:lvl>
    <w:lvl w:ilvl="5" w:tplc="0426001B" w:tentative="1">
      <w:start w:val="1"/>
      <w:numFmt w:val="lowerRoman"/>
      <w:lvlText w:val="%6."/>
      <w:lvlJc w:val="right"/>
      <w:pPr>
        <w:ind w:left="3966" w:hanging="180"/>
      </w:pPr>
    </w:lvl>
    <w:lvl w:ilvl="6" w:tplc="0426000F" w:tentative="1">
      <w:start w:val="1"/>
      <w:numFmt w:val="decimal"/>
      <w:lvlText w:val="%7."/>
      <w:lvlJc w:val="left"/>
      <w:pPr>
        <w:ind w:left="4686" w:hanging="360"/>
      </w:pPr>
    </w:lvl>
    <w:lvl w:ilvl="7" w:tplc="04260019" w:tentative="1">
      <w:start w:val="1"/>
      <w:numFmt w:val="lowerLetter"/>
      <w:lvlText w:val="%8."/>
      <w:lvlJc w:val="left"/>
      <w:pPr>
        <w:ind w:left="5406" w:hanging="360"/>
      </w:pPr>
    </w:lvl>
    <w:lvl w:ilvl="8" w:tplc="0426001B" w:tentative="1">
      <w:start w:val="1"/>
      <w:numFmt w:val="lowerRoman"/>
      <w:lvlText w:val="%9."/>
      <w:lvlJc w:val="right"/>
      <w:pPr>
        <w:ind w:left="6126" w:hanging="180"/>
      </w:pPr>
    </w:lvl>
  </w:abstractNum>
  <w:abstractNum w:abstractNumId="32" w15:restartNumberingAfterBreak="0">
    <w:nsid w:val="65F40D87"/>
    <w:multiLevelType w:val="hybridMultilevel"/>
    <w:tmpl w:val="3D7E5ECE"/>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BE3ED3"/>
    <w:multiLevelType w:val="hybridMultilevel"/>
    <w:tmpl w:val="D8C6CBD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6A627B3D"/>
    <w:multiLevelType w:val="hybridMultilevel"/>
    <w:tmpl w:val="3170FA36"/>
    <w:lvl w:ilvl="0" w:tplc="79C293B4">
      <w:start w:val="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F31762B"/>
    <w:multiLevelType w:val="hybridMultilevel"/>
    <w:tmpl w:val="D65293DC"/>
    <w:lvl w:ilvl="0" w:tplc="DD50DCCC">
      <w:start w:val="1"/>
      <w:numFmt w:val="decimal"/>
      <w:lvlText w:val="%1)"/>
      <w:lvlJc w:val="left"/>
      <w:pPr>
        <w:ind w:left="714" w:hanging="360"/>
      </w:pPr>
      <w:rPr>
        <w:rFonts w:hint="default"/>
        <w:b w:val="0"/>
        <w:bCs w:val="0"/>
      </w:rPr>
    </w:lvl>
    <w:lvl w:ilvl="1" w:tplc="04260019">
      <w:start w:val="1"/>
      <w:numFmt w:val="lowerLetter"/>
      <w:lvlText w:val="%2."/>
      <w:lvlJc w:val="left"/>
      <w:pPr>
        <w:ind w:left="1434" w:hanging="360"/>
      </w:pPr>
    </w:lvl>
    <w:lvl w:ilvl="2" w:tplc="0426001B" w:tentative="1">
      <w:start w:val="1"/>
      <w:numFmt w:val="lowerRoman"/>
      <w:lvlText w:val="%3."/>
      <w:lvlJc w:val="right"/>
      <w:pPr>
        <w:ind w:left="2154" w:hanging="180"/>
      </w:pPr>
    </w:lvl>
    <w:lvl w:ilvl="3" w:tplc="0426000F" w:tentative="1">
      <w:start w:val="1"/>
      <w:numFmt w:val="decimal"/>
      <w:lvlText w:val="%4."/>
      <w:lvlJc w:val="left"/>
      <w:pPr>
        <w:ind w:left="2874" w:hanging="360"/>
      </w:pPr>
    </w:lvl>
    <w:lvl w:ilvl="4" w:tplc="04260019" w:tentative="1">
      <w:start w:val="1"/>
      <w:numFmt w:val="lowerLetter"/>
      <w:lvlText w:val="%5."/>
      <w:lvlJc w:val="left"/>
      <w:pPr>
        <w:ind w:left="3594" w:hanging="360"/>
      </w:pPr>
    </w:lvl>
    <w:lvl w:ilvl="5" w:tplc="0426001B" w:tentative="1">
      <w:start w:val="1"/>
      <w:numFmt w:val="lowerRoman"/>
      <w:lvlText w:val="%6."/>
      <w:lvlJc w:val="right"/>
      <w:pPr>
        <w:ind w:left="4314" w:hanging="180"/>
      </w:pPr>
    </w:lvl>
    <w:lvl w:ilvl="6" w:tplc="0426000F" w:tentative="1">
      <w:start w:val="1"/>
      <w:numFmt w:val="decimal"/>
      <w:lvlText w:val="%7."/>
      <w:lvlJc w:val="left"/>
      <w:pPr>
        <w:ind w:left="5034" w:hanging="360"/>
      </w:pPr>
    </w:lvl>
    <w:lvl w:ilvl="7" w:tplc="04260019" w:tentative="1">
      <w:start w:val="1"/>
      <w:numFmt w:val="lowerLetter"/>
      <w:lvlText w:val="%8."/>
      <w:lvlJc w:val="left"/>
      <w:pPr>
        <w:ind w:left="5754" w:hanging="360"/>
      </w:pPr>
    </w:lvl>
    <w:lvl w:ilvl="8" w:tplc="0426001B" w:tentative="1">
      <w:start w:val="1"/>
      <w:numFmt w:val="lowerRoman"/>
      <w:lvlText w:val="%9."/>
      <w:lvlJc w:val="right"/>
      <w:pPr>
        <w:ind w:left="6474" w:hanging="180"/>
      </w:pPr>
    </w:lvl>
  </w:abstractNum>
  <w:abstractNum w:abstractNumId="36" w15:restartNumberingAfterBreak="0">
    <w:nsid w:val="701643FC"/>
    <w:multiLevelType w:val="multilevel"/>
    <w:tmpl w:val="3A60F582"/>
    <w:lvl w:ilvl="0">
      <w:start w:val="1"/>
      <w:numFmt w:val="decimal"/>
      <w:lvlText w:val="%1."/>
      <w:lvlJc w:val="left"/>
      <w:pPr>
        <w:ind w:left="644" w:hanging="360"/>
      </w:pPr>
      <w:rPr>
        <w:rFonts w:hint="default"/>
      </w:rPr>
    </w:lvl>
    <w:lvl w:ilvl="1">
      <w:start w:val="1"/>
      <w:numFmt w:val="decimal"/>
      <w:isLgl/>
      <w:lvlText w:val="%1.%2."/>
      <w:lvlJc w:val="left"/>
      <w:pPr>
        <w:ind w:left="1724" w:hanging="492"/>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7" w15:restartNumberingAfterBreak="1">
    <w:nsid w:val="716A335C"/>
    <w:multiLevelType w:val="hybridMultilevel"/>
    <w:tmpl w:val="17BABE1C"/>
    <w:lvl w:ilvl="0" w:tplc="938E51A6">
      <w:start w:val="1"/>
      <w:numFmt w:val="bullet"/>
      <w:lvlText w:val="•"/>
      <w:lvlJc w:val="left"/>
      <w:pPr>
        <w:tabs>
          <w:tab w:val="num" w:pos="720"/>
        </w:tabs>
        <w:ind w:left="720" w:hanging="360"/>
      </w:pPr>
      <w:rPr>
        <w:rFonts w:ascii="Arial" w:hAnsi="Arial" w:hint="default"/>
      </w:rPr>
    </w:lvl>
    <w:lvl w:ilvl="1" w:tplc="D8469E5E" w:tentative="1">
      <w:start w:val="1"/>
      <w:numFmt w:val="bullet"/>
      <w:lvlText w:val="•"/>
      <w:lvlJc w:val="left"/>
      <w:pPr>
        <w:tabs>
          <w:tab w:val="num" w:pos="1440"/>
        </w:tabs>
        <w:ind w:left="1440" w:hanging="360"/>
      </w:pPr>
      <w:rPr>
        <w:rFonts w:ascii="Arial" w:hAnsi="Arial" w:hint="default"/>
      </w:rPr>
    </w:lvl>
    <w:lvl w:ilvl="2" w:tplc="1EFC1A1A" w:tentative="1">
      <w:start w:val="1"/>
      <w:numFmt w:val="bullet"/>
      <w:lvlText w:val="•"/>
      <w:lvlJc w:val="left"/>
      <w:pPr>
        <w:tabs>
          <w:tab w:val="num" w:pos="2160"/>
        </w:tabs>
        <w:ind w:left="2160" w:hanging="360"/>
      </w:pPr>
      <w:rPr>
        <w:rFonts w:ascii="Arial" w:hAnsi="Arial" w:hint="default"/>
      </w:rPr>
    </w:lvl>
    <w:lvl w:ilvl="3" w:tplc="ABDA5938" w:tentative="1">
      <w:start w:val="1"/>
      <w:numFmt w:val="bullet"/>
      <w:lvlText w:val="•"/>
      <w:lvlJc w:val="left"/>
      <w:pPr>
        <w:tabs>
          <w:tab w:val="num" w:pos="2880"/>
        </w:tabs>
        <w:ind w:left="2880" w:hanging="360"/>
      </w:pPr>
      <w:rPr>
        <w:rFonts w:ascii="Arial" w:hAnsi="Arial" w:hint="default"/>
      </w:rPr>
    </w:lvl>
    <w:lvl w:ilvl="4" w:tplc="2730DBD0" w:tentative="1">
      <w:start w:val="1"/>
      <w:numFmt w:val="bullet"/>
      <w:lvlText w:val="•"/>
      <w:lvlJc w:val="left"/>
      <w:pPr>
        <w:tabs>
          <w:tab w:val="num" w:pos="3600"/>
        </w:tabs>
        <w:ind w:left="3600" w:hanging="360"/>
      </w:pPr>
      <w:rPr>
        <w:rFonts w:ascii="Arial" w:hAnsi="Arial" w:hint="default"/>
      </w:rPr>
    </w:lvl>
    <w:lvl w:ilvl="5" w:tplc="3C7484AE" w:tentative="1">
      <w:start w:val="1"/>
      <w:numFmt w:val="bullet"/>
      <w:lvlText w:val="•"/>
      <w:lvlJc w:val="left"/>
      <w:pPr>
        <w:tabs>
          <w:tab w:val="num" w:pos="4320"/>
        </w:tabs>
        <w:ind w:left="4320" w:hanging="360"/>
      </w:pPr>
      <w:rPr>
        <w:rFonts w:ascii="Arial" w:hAnsi="Arial" w:hint="default"/>
      </w:rPr>
    </w:lvl>
    <w:lvl w:ilvl="6" w:tplc="7710355C" w:tentative="1">
      <w:start w:val="1"/>
      <w:numFmt w:val="bullet"/>
      <w:lvlText w:val="•"/>
      <w:lvlJc w:val="left"/>
      <w:pPr>
        <w:tabs>
          <w:tab w:val="num" w:pos="5040"/>
        </w:tabs>
        <w:ind w:left="5040" w:hanging="360"/>
      </w:pPr>
      <w:rPr>
        <w:rFonts w:ascii="Arial" w:hAnsi="Arial" w:hint="default"/>
      </w:rPr>
    </w:lvl>
    <w:lvl w:ilvl="7" w:tplc="7E585F10" w:tentative="1">
      <w:start w:val="1"/>
      <w:numFmt w:val="bullet"/>
      <w:lvlText w:val="•"/>
      <w:lvlJc w:val="left"/>
      <w:pPr>
        <w:tabs>
          <w:tab w:val="num" w:pos="5760"/>
        </w:tabs>
        <w:ind w:left="5760" w:hanging="360"/>
      </w:pPr>
      <w:rPr>
        <w:rFonts w:ascii="Arial" w:hAnsi="Arial" w:hint="default"/>
      </w:rPr>
    </w:lvl>
    <w:lvl w:ilvl="8" w:tplc="81DC366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7E14780"/>
    <w:multiLevelType w:val="hybridMultilevel"/>
    <w:tmpl w:val="95DA7A1E"/>
    <w:lvl w:ilvl="0" w:tplc="9DAA163A">
      <w:start w:val="15"/>
      <w:numFmt w:val="decimal"/>
      <w:lvlText w:val="[%1.]"/>
      <w:lvlJc w:val="left"/>
      <w:pPr>
        <w:ind w:left="360" w:hanging="360"/>
      </w:pPr>
      <w:rPr>
        <w:rFonts w:ascii="Times New Roman" w:hAnsi="Times New Roman" w:cs="Times New Roman" w:hint="default"/>
        <w:b w:val="0"/>
        <w:i w:val="0"/>
        <w:iCs w:val="0"/>
        <w:sz w:val="24"/>
        <w:szCs w:val="24"/>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CE431C"/>
    <w:multiLevelType w:val="hybridMultilevel"/>
    <w:tmpl w:val="85D80E46"/>
    <w:lvl w:ilvl="0" w:tplc="F7F03F3A">
      <w:start w:val="1"/>
      <w:numFmt w:val="decimal"/>
      <w:lvlText w:val="[%1.]"/>
      <w:lvlJc w:val="left"/>
      <w:pPr>
        <w:ind w:left="720" w:hanging="360"/>
      </w:pPr>
      <w:rPr>
        <w:rFonts w:ascii="Times New Roman" w:hAnsi="Times New Roman" w:cs="Times New Roman" w:hint="default"/>
        <w:b w:val="0"/>
        <w:i w:val="0"/>
        <w:iCs w:val="0"/>
        <w:sz w:val="24"/>
        <w:szCs w:val="24"/>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7629CB"/>
    <w:multiLevelType w:val="hybridMultilevel"/>
    <w:tmpl w:val="3C923DB6"/>
    <w:lvl w:ilvl="0" w:tplc="7D327DD0">
      <w:start w:val="57"/>
      <w:numFmt w:val="decimal"/>
      <w:lvlText w:val="[%1.]"/>
      <w:lvlJc w:val="left"/>
      <w:pPr>
        <w:ind w:left="360" w:hanging="360"/>
      </w:pPr>
      <w:rPr>
        <w:rFonts w:ascii="Times New Roman" w:hAnsi="Times New Roman" w:cs="Times New Roman" w:hint="default"/>
        <w:b w:val="0"/>
        <w:i w:val="0"/>
        <w:iCs w:val="0"/>
        <w:sz w:val="24"/>
        <w:szCs w:val="24"/>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7A4262"/>
    <w:multiLevelType w:val="hybridMultilevel"/>
    <w:tmpl w:val="68EC7BE8"/>
    <w:lvl w:ilvl="0" w:tplc="B0D68D44">
      <w:start w:val="41"/>
      <w:numFmt w:val="decimal"/>
      <w:lvlText w:val="[%1.]"/>
      <w:lvlJc w:val="left"/>
      <w:pPr>
        <w:ind w:left="720" w:hanging="360"/>
      </w:pPr>
      <w:rPr>
        <w:rFonts w:ascii="Times New Roman" w:hAnsi="Times New Roman" w:cs="Times New Roman" w:hint="default"/>
        <w:b w:val="0"/>
        <w:i w:val="0"/>
        <w:iCs w:val="0"/>
        <w:sz w:val="24"/>
        <w:szCs w:val="24"/>
        <w:vertAlign w:val="baseline"/>
      </w:rPr>
    </w:lvl>
    <w:lvl w:ilvl="1" w:tplc="140EB9BA">
      <w:start w:val="1"/>
      <w:numFmt w:val="decimal"/>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9"/>
  </w:num>
  <w:num w:numId="3">
    <w:abstractNumId w:val="14"/>
  </w:num>
  <w:num w:numId="4">
    <w:abstractNumId w:val="17"/>
  </w:num>
  <w:num w:numId="5">
    <w:abstractNumId w:val="0"/>
  </w:num>
  <w:num w:numId="6">
    <w:abstractNumId w:val="24"/>
  </w:num>
  <w:num w:numId="7">
    <w:abstractNumId w:val="27"/>
  </w:num>
  <w:num w:numId="8">
    <w:abstractNumId w:val="25"/>
  </w:num>
  <w:num w:numId="9">
    <w:abstractNumId w:val="36"/>
  </w:num>
  <w:num w:numId="10">
    <w:abstractNumId w:val="33"/>
  </w:num>
  <w:num w:numId="11">
    <w:abstractNumId w:val="10"/>
  </w:num>
  <w:num w:numId="12">
    <w:abstractNumId w:val="23"/>
  </w:num>
  <w:num w:numId="13">
    <w:abstractNumId w:val="39"/>
  </w:num>
  <w:num w:numId="14">
    <w:abstractNumId w:val="6"/>
  </w:num>
  <w:num w:numId="15">
    <w:abstractNumId w:val="20"/>
  </w:num>
  <w:num w:numId="16">
    <w:abstractNumId w:val="16"/>
  </w:num>
  <w:num w:numId="17">
    <w:abstractNumId w:val="11"/>
  </w:num>
  <w:num w:numId="18">
    <w:abstractNumId w:val="29"/>
  </w:num>
  <w:num w:numId="19">
    <w:abstractNumId w:val="12"/>
  </w:num>
  <w:num w:numId="20">
    <w:abstractNumId w:val="2"/>
  </w:num>
  <w:num w:numId="21">
    <w:abstractNumId w:val="8"/>
  </w:num>
  <w:num w:numId="22">
    <w:abstractNumId w:val="38"/>
  </w:num>
  <w:num w:numId="23">
    <w:abstractNumId w:val="22"/>
  </w:num>
  <w:num w:numId="24">
    <w:abstractNumId w:val="30"/>
  </w:num>
  <w:num w:numId="25">
    <w:abstractNumId w:val="40"/>
  </w:num>
  <w:num w:numId="26">
    <w:abstractNumId w:val="3"/>
  </w:num>
  <w:num w:numId="27">
    <w:abstractNumId w:val="35"/>
  </w:num>
  <w:num w:numId="28">
    <w:abstractNumId w:val="28"/>
  </w:num>
  <w:num w:numId="29">
    <w:abstractNumId w:val="13"/>
  </w:num>
  <w:num w:numId="30">
    <w:abstractNumId w:val="34"/>
  </w:num>
  <w:num w:numId="31">
    <w:abstractNumId w:val="1"/>
  </w:num>
  <w:num w:numId="32">
    <w:abstractNumId w:val="9"/>
  </w:num>
  <w:num w:numId="33">
    <w:abstractNumId w:val="18"/>
  </w:num>
  <w:num w:numId="34">
    <w:abstractNumId w:val="15"/>
  </w:num>
  <w:num w:numId="35">
    <w:abstractNumId w:val="26"/>
  </w:num>
  <w:num w:numId="36">
    <w:abstractNumId w:val="31"/>
  </w:num>
  <w:num w:numId="37">
    <w:abstractNumId w:val="41"/>
  </w:num>
  <w:num w:numId="38">
    <w:abstractNumId w:val="4"/>
  </w:num>
  <w:num w:numId="39">
    <w:abstractNumId w:val="7"/>
  </w:num>
  <w:num w:numId="40">
    <w:abstractNumId w:val="32"/>
  </w:num>
  <w:num w:numId="41">
    <w:abstractNumId w:val="21"/>
  </w:num>
  <w:num w:numId="42">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E31"/>
    <w:rsid w:val="00000111"/>
    <w:rsid w:val="000001EA"/>
    <w:rsid w:val="00000517"/>
    <w:rsid w:val="0000083F"/>
    <w:rsid w:val="000008A7"/>
    <w:rsid w:val="0000090A"/>
    <w:rsid w:val="00000CDC"/>
    <w:rsid w:val="00000D41"/>
    <w:rsid w:val="00000DFC"/>
    <w:rsid w:val="0000124F"/>
    <w:rsid w:val="00001DD8"/>
    <w:rsid w:val="000026FA"/>
    <w:rsid w:val="000027A1"/>
    <w:rsid w:val="000028BF"/>
    <w:rsid w:val="000029A9"/>
    <w:rsid w:val="00002B90"/>
    <w:rsid w:val="00002D49"/>
    <w:rsid w:val="00002DC0"/>
    <w:rsid w:val="00003284"/>
    <w:rsid w:val="00003A5A"/>
    <w:rsid w:val="00004020"/>
    <w:rsid w:val="00004161"/>
    <w:rsid w:val="00004353"/>
    <w:rsid w:val="00004A75"/>
    <w:rsid w:val="000050FB"/>
    <w:rsid w:val="000059D5"/>
    <w:rsid w:val="00005A25"/>
    <w:rsid w:val="00005C40"/>
    <w:rsid w:val="00005DF6"/>
    <w:rsid w:val="00005E04"/>
    <w:rsid w:val="000076E2"/>
    <w:rsid w:val="00010267"/>
    <w:rsid w:val="000102D4"/>
    <w:rsid w:val="00010E7B"/>
    <w:rsid w:val="00010ED4"/>
    <w:rsid w:val="00010F70"/>
    <w:rsid w:val="0001120A"/>
    <w:rsid w:val="00011671"/>
    <w:rsid w:val="00011793"/>
    <w:rsid w:val="0001197B"/>
    <w:rsid w:val="00011D4F"/>
    <w:rsid w:val="00011FA9"/>
    <w:rsid w:val="00012158"/>
    <w:rsid w:val="000128CB"/>
    <w:rsid w:val="00012E63"/>
    <w:rsid w:val="00013101"/>
    <w:rsid w:val="00013358"/>
    <w:rsid w:val="00013644"/>
    <w:rsid w:val="00014DA6"/>
    <w:rsid w:val="00015648"/>
    <w:rsid w:val="000156C2"/>
    <w:rsid w:val="0001594E"/>
    <w:rsid w:val="00015D7E"/>
    <w:rsid w:val="00016457"/>
    <w:rsid w:val="00016891"/>
    <w:rsid w:val="00016C23"/>
    <w:rsid w:val="00017155"/>
    <w:rsid w:val="0001725C"/>
    <w:rsid w:val="000173BB"/>
    <w:rsid w:val="000173D7"/>
    <w:rsid w:val="000174CD"/>
    <w:rsid w:val="000175D0"/>
    <w:rsid w:val="00017E01"/>
    <w:rsid w:val="000201D0"/>
    <w:rsid w:val="0002041C"/>
    <w:rsid w:val="000209AF"/>
    <w:rsid w:val="00021009"/>
    <w:rsid w:val="00021995"/>
    <w:rsid w:val="00021B21"/>
    <w:rsid w:val="000223B9"/>
    <w:rsid w:val="00022A8B"/>
    <w:rsid w:val="00022DCA"/>
    <w:rsid w:val="00023121"/>
    <w:rsid w:val="000233CF"/>
    <w:rsid w:val="000233E0"/>
    <w:rsid w:val="00023414"/>
    <w:rsid w:val="0002367F"/>
    <w:rsid w:val="00023715"/>
    <w:rsid w:val="000239F2"/>
    <w:rsid w:val="00023A9D"/>
    <w:rsid w:val="00023B4B"/>
    <w:rsid w:val="00023B9F"/>
    <w:rsid w:val="00023F73"/>
    <w:rsid w:val="000242A5"/>
    <w:rsid w:val="00024582"/>
    <w:rsid w:val="000246FF"/>
    <w:rsid w:val="000249E2"/>
    <w:rsid w:val="00024FD0"/>
    <w:rsid w:val="0002529E"/>
    <w:rsid w:val="00025A91"/>
    <w:rsid w:val="00025B7B"/>
    <w:rsid w:val="00025F19"/>
    <w:rsid w:val="000261FF"/>
    <w:rsid w:val="00026228"/>
    <w:rsid w:val="000262E0"/>
    <w:rsid w:val="00026309"/>
    <w:rsid w:val="000264CB"/>
    <w:rsid w:val="0002666A"/>
    <w:rsid w:val="000266A9"/>
    <w:rsid w:val="00026767"/>
    <w:rsid w:val="00030C59"/>
    <w:rsid w:val="00030E02"/>
    <w:rsid w:val="00030ED6"/>
    <w:rsid w:val="0003105C"/>
    <w:rsid w:val="00031119"/>
    <w:rsid w:val="000311D2"/>
    <w:rsid w:val="00031204"/>
    <w:rsid w:val="000319B1"/>
    <w:rsid w:val="00031DC3"/>
    <w:rsid w:val="00031E9F"/>
    <w:rsid w:val="000322B6"/>
    <w:rsid w:val="00032789"/>
    <w:rsid w:val="0003290A"/>
    <w:rsid w:val="000329ED"/>
    <w:rsid w:val="00032EE4"/>
    <w:rsid w:val="000331DA"/>
    <w:rsid w:val="00033A51"/>
    <w:rsid w:val="00033C75"/>
    <w:rsid w:val="00033E97"/>
    <w:rsid w:val="000345F5"/>
    <w:rsid w:val="000348A7"/>
    <w:rsid w:val="00034DF6"/>
    <w:rsid w:val="0003584E"/>
    <w:rsid w:val="00035A0F"/>
    <w:rsid w:val="00035B6B"/>
    <w:rsid w:val="00035DBB"/>
    <w:rsid w:val="000364F3"/>
    <w:rsid w:val="00036524"/>
    <w:rsid w:val="00036708"/>
    <w:rsid w:val="00036C59"/>
    <w:rsid w:val="00036CA8"/>
    <w:rsid w:val="00037504"/>
    <w:rsid w:val="00037BAE"/>
    <w:rsid w:val="00037D23"/>
    <w:rsid w:val="00037D2D"/>
    <w:rsid w:val="000400A9"/>
    <w:rsid w:val="00040326"/>
    <w:rsid w:val="00040923"/>
    <w:rsid w:val="00040B2A"/>
    <w:rsid w:val="00040CDD"/>
    <w:rsid w:val="00042214"/>
    <w:rsid w:val="00042CAE"/>
    <w:rsid w:val="00042DB4"/>
    <w:rsid w:val="00042FFE"/>
    <w:rsid w:val="000433EB"/>
    <w:rsid w:val="00043DD3"/>
    <w:rsid w:val="00044BA8"/>
    <w:rsid w:val="00044C24"/>
    <w:rsid w:val="00044C55"/>
    <w:rsid w:val="00044E27"/>
    <w:rsid w:val="00044E5B"/>
    <w:rsid w:val="00046D18"/>
    <w:rsid w:val="00047A04"/>
    <w:rsid w:val="00047EF6"/>
    <w:rsid w:val="00047F95"/>
    <w:rsid w:val="00050349"/>
    <w:rsid w:val="000504EF"/>
    <w:rsid w:val="00050859"/>
    <w:rsid w:val="00050CAD"/>
    <w:rsid w:val="00051180"/>
    <w:rsid w:val="00051239"/>
    <w:rsid w:val="00051870"/>
    <w:rsid w:val="00051AFC"/>
    <w:rsid w:val="00051BB0"/>
    <w:rsid w:val="00051D5F"/>
    <w:rsid w:val="00051F59"/>
    <w:rsid w:val="0005236F"/>
    <w:rsid w:val="000523AA"/>
    <w:rsid w:val="000524FC"/>
    <w:rsid w:val="00052B98"/>
    <w:rsid w:val="000531C9"/>
    <w:rsid w:val="000533B5"/>
    <w:rsid w:val="00053A9B"/>
    <w:rsid w:val="00053C0B"/>
    <w:rsid w:val="00053F73"/>
    <w:rsid w:val="000541D4"/>
    <w:rsid w:val="00054263"/>
    <w:rsid w:val="0005476C"/>
    <w:rsid w:val="0005480C"/>
    <w:rsid w:val="000548F9"/>
    <w:rsid w:val="00054EB9"/>
    <w:rsid w:val="000556DC"/>
    <w:rsid w:val="00055A7E"/>
    <w:rsid w:val="0005608D"/>
    <w:rsid w:val="0005625B"/>
    <w:rsid w:val="000564A0"/>
    <w:rsid w:val="000565C1"/>
    <w:rsid w:val="00056862"/>
    <w:rsid w:val="00056C39"/>
    <w:rsid w:val="00056D87"/>
    <w:rsid w:val="00056F6A"/>
    <w:rsid w:val="000570C5"/>
    <w:rsid w:val="000571D0"/>
    <w:rsid w:val="0005748C"/>
    <w:rsid w:val="00057BF9"/>
    <w:rsid w:val="00057C75"/>
    <w:rsid w:val="00057FC9"/>
    <w:rsid w:val="00060442"/>
    <w:rsid w:val="000605B5"/>
    <w:rsid w:val="00060666"/>
    <w:rsid w:val="00060744"/>
    <w:rsid w:val="0006082C"/>
    <w:rsid w:val="00060BE9"/>
    <w:rsid w:val="0006161E"/>
    <w:rsid w:val="000618DC"/>
    <w:rsid w:val="000618EA"/>
    <w:rsid w:val="00061916"/>
    <w:rsid w:val="00061CC5"/>
    <w:rsid w:val="00062372"/>
    <w:rsid w:val="0006295C"/>
    <w:rsid w:val="00062C76"/>
    <w:rsid w:val="000638A6"/>
    <w:rsid w:val="00063ACB"/>
    <w:rsid w:val="00063EDB"/>
    <w:rsid w:val="000641AD"/>
    <w:rsid w:val="00064412"/>
    <w:rsid w:val="000649B2"/>
    <w:rsid w:val="00064A1B"/>
    <w:rsid w:val="00064C61"/>
    <w:rsid w:val="00064DFA"/>
    <w:rsid w:val="000650C1"/>
    <w:rsid w:val="00065F24"/>
    <w:rsid w:val="0006648E"/>
    <w:rsid w:val="0006670F"/>
    <w:rsid w:val="00066BAC"/>
    <w:rsid w:val="00067745"/>
    <w:rsid w:val="0006774E"/>
    <w:rsid w:val="00070436"/>
    <w:rsid w:val="000704D1"/>
    <w:rsid w:val="000707A5"/>
    <w:rsid w:val="0007091B"/>
    <w:rsid w:val="00070AAE"/>
    <w:rsid w:val="00070AED"/>
    <w:rsid w:val="000720E4"/>
    <w:rsid w:val="00072619"/>
    <w:rsid w:val="000726D1"/>
    <w:rsid w:val="00072AD5"/>
    <w:rsid w:val="00072C67"/>
    <w:rsid w:val="0007370C"/>
    <w:rsid w:val="00073C14"/>
    <w:rsid w:val="0007409A"/>
    <w:rsid w:val="0007468B"/>
    <w:rsid w:val="000746C1"/>
    <w:rsid w:val="00074941"/>
    <w:rsid w:val="00074BA0"/>
    <w:rsid w:val="00074C10"/>
    <w:rsid w:val="00075FAE"/>
    <w:rsid w:val="00075FD9"/>
    <w:rsid w:val="00076430"/>
    <w:rsid w:val="00076918"/>
    <w:rsid w:val="00076B94"/>
    <w:rsid w:val="0007700F"/>
    <w:rsid w:val="00077131"/>
    <w:rsid w:val="00077D44"/>
    <w:rsid w:val="00077D8E"/>
    <w:rsid w:val="00077FFD"/>
    <w:rsid w:val="00080BA6"/>
    <w:rsid w:val="00080F67"/>
    <w:rsid w:val="000814B5"/>
    <w:rsid w:val="000820CD"/>
    <w:rsid w:val="00082E94"/>
    <w:rsid w:val="0008323C"/>
    <w:rsid w:val="000834DE"/>
    <w:rsid w:val="000838B8"/>
    <w:rsid w:val="00083985"/>
    <w:rsid w:val="000840A0"/>
    <w:rsid w:val="000844D6"/>
    <w:rsid w:val="000844F2"/>
    <w:rsid w:val="00084ED2"/>
    <w:rsid w:val="00084F55"/>
    <w:rsid w:val="000853CF"/>
    <w:rsid w:val="0008541C"/>
    <w:rsid w:val="00085A63"/>
    <w:rsid w:val="00085A6F"/>
    <w:rsid w:val="0008646B"/>
    <w:rsid w:val="00086549"/>
    <w:rsid w:val="000867A9"/>
    <w:rsid w:val="00086909"/>
    <w:rsid w:val="0008693A"/>
    <w:rsid w:val="00086FC2"/>
    <w:rsid w:val="00087224"/>
    <w:rsid w:val="00087C63"/>
    <w:rsid w:val="00087D44"/>
    <w:rsid w:val="00087FB0"/>
    <w:rsid w:val="0009081F"/>
    <w:rsid w:val="000910CA"/>
    <w:rsid w:val="00091155"/>
    <w:rsid w:val="00091472"/>
    <w:rsid w:val="00091B09"/>
    <w:rsid w:val="00091F63"/>
    <w:rsid w:val="000924DF"/>
    <w:rsid w:val="00092670"/>
    <w:rsid w:val="00093118"/>
    <w:rsid w:val="000939BB"/>
    <w:rsid w:val="00093AC8"/>
    <w:rsid w:val="00093C28"/>
    <w:rsid w:val="000942EC"/>
    <w:rsid w:val="00094765"/>
    <w:rsid w:val="0009499D"/>
    <w:rsid w:val="00094C41"/>
    <w:rsid w:val="00095021"/>
    <w:rsid w:val="000951D0"/>
    <w:rsid w:val="00095989"/>
    <w:rsid w:val="0009641D"/>
    <w:rsid w:val="00096427"/>
    <w:rsid w:val="0009644E"/>
    <w:rsid w:val="00096931"/>
    <w:rsid w:val="00096DE4"/>
    <w:rsid w:val="00096DF0"/>
    <w:rsid w:val="00096EB5"/>
    <w:rsid w:val="00097959"/>
    <w:rsid w:val="00097A96"/>
    <w:rsid w:val="00097C45"/>
    <w:rsid w:val="00097F75"/>
    <w:rsid w:val="000A00A7"/>
    <w:rsid w:val="000A07B8"/>
    <w:rsid w:val="000A0A12"/>
    <w:rsid w:val="000A0C59"/>
    <w:rsid w:val="000A10A7"/>
    <w:rsid w:val="000A124D"/>
    <w:rsid w:val="000A144D"/>
    <w:rsid w:val="000A160B"/>
    <w:rsid w:val="000A1DA8"/>
    <w:rsid w:val="000A263D"/>
    <w:rsid w:val="000A37EA"/>
    <w:rsid w:val="000A37F2"/>
    <w:rsid w:val="000A3916"/>
    <w:rsid w:val="000A449E"/>
    <w:rsid w:val="000A463B"/>
    <w:rsid w:val="000A46EC"/>
    <w:rsid w:val="000A4824"/>
    <w:rsid w:val="000A4BC0"/>
    <w:rsid w:val="000A59F7"/>
    <w:rsid w:val="000A5E04"/>
    <w:rsid w:val="000A622E"/>
    <w:rsid w:val="000A69B4"/>
    <w:rsid w:val="000A70E4"/>
    <w:rsid w:val="000A722D"/>
    <w:rsid w:val="000A728A"/>
    <w:rsid w:val="000A7355"/>
    <w:rsid w:val="000A7CE0"/>
    <w:rsid w:val="000B0272"/>
    <w:rsid w:val="000B0281"/>
    <w:rsid w:val="000B056E"/>
    <w:rsid w:val="000B08C5"/>
    <w:rsid w:val="000B1B10"/>
    <w:rsid w:val="000B1B78"/>
    <w:rsid w:val="000B1E5C"/>
    <w:rsid w:val="000B2026"/>
    <w:rsid w:val="000B2269"/>
    <w:rsid w:val="000B2494"/>
    <w:rsid w:val="000B270F"/>
    <w:rsid w:val="000B311B"/>
    <w:rsid w:val="000B33DE"/>
    <w:rsid w:val="000B35BF"/>
    <w:rsid w:val="000B371D"/>
    <w:rsid w:val="000B3B72"/>
    <w:rsid w:val="000B3D4A"/>
    <w:rsid w:val="000B3FC0"/>
    <w:rsid w:val="000B484E"/>
    <w:rsid w:val="000B492D"/>
    <w:rsid w:val="000B4F2C"/>
    <w:rsid w:val="000B4FDF"/>
    <w:rsid w:val="000B51AA"/>
    <w:rsid w:val="000B5741"/>
    <w:rsid w:val="000B6824"/>
    <w:rsid w:val="000B7093"/>
    <w:rsid w:val="000B73C3"/>
    <w:rsid w:val="000B776A"/>
    <w:rsid w:val="000B7B69"/>
    <w:rsid w:val="000B7D53"/>
    <w:rsid w:val="000C0141"/>
    <w:rsid w:val="000C021D"/>
    <w:rsid w:val="000C04E7"/>
    <w:rsid w:val="000C10E6"/>
    <w:rsid w:val="000C1121"/>
    <w:rsid w:val="000C1235"/>
    <w:rsid w:val="000C16BD"/>
    <w:rsid w:val="000C1D79"/>
    <w:rsid w:val="000C2418"/>
    <w:rsid w:val="000C257E"/>
    <w:rsid w:val="000C31A2"/>
    <w:rsid w:val="000C3423"/>
    <w:rsid w:val="000C3CB4"/>
    <w:rsid w:val="000C4ADF"/>
    <w:rsid w:val="000C4AE9"/>
    <w:rsid w:val="000C4CD9"/>
    <w:rsid w:val="000C4E51"/>
    <w:rsid w:val="000C500C"/>
    <w:rsid w:val="000C5023"/>
    <w:rsid w:val="000C54EE"/>
    <w:rsid w:val="000C5AC4"/>
    <w:rsid w:val="000C5B96"/>
    <w:rsid w:val="000C5BBD"/>
    <w:rsid w:val="000C5F52"/>
    <w:rsid w:val="000C663A"/>
    <w:rsid w:val="000C6B35"/>
    <w:rsid w:val="000C6D02"/>
    <w:rsid w:val="000C6E55"/>
    <w:rsid w:val="000C75A4"/>
    <w:rsid w:val="000C7AD9"/>
    <w:rsid w:val="000C7D04"/>
    <w:rsid w:val="000C7DDC"/>
    <w:rsid w:val="000C9896"/>
    <w:rsid w:val="000D0358"/>
    <w:rsid w:val="000D091F"/>
    <w:rsid w:val="000D1105"/>
    <w:rsid w:val="000D1180"/>
    <w:rsid w:val="000D1341"/>
    <w:rsid w:val="000D162A"/>
    <w:rsid w:val="000D1A69"/>
    <w:rsid w:val="000D1C6D"/>
    <w:rsid w:val="000D1D8A"/>
    <w:rsid w:val="000D1FC5"/>
    <w:rsid w:val="000D2045"/>
    <w:rsid w:val="000D20C1"/>
    <w:rsid w:val="000D2283"/>
    <w:rsid w:val="000D2DDF"/>
    <w:rsid w:val="000D31B4"/>
    <w:rsid w:val="000D38B0"/>
    <w:rsid w:val="000D3A49"/>
    <w:rsid w:val="000D3A8A"/>
    <w:rsid w:val="000D4116"/>
    <w:rsid w:val="000D41D6"/>
    <w:rsid w:val="000D4482"/>
    <w:rsid w:val="000D45B7"/>
    <w:rsid w:val="000D480E"/>
    <w:rsid w:val="000D4EF7"/>
    <w:rsid w:val="000D5023"/>
    <w:rsid w:val="000D515F"/>
    <w:rsid w:val="000D5326"/>
    <w:rsid w:val="000D53A5"/>
    <w:rsid w:val="000D55AF"/>
    <w:rsid w:val="000D5757"/>
    <w:rsid w:val="000D59E3"/>
    <w:rsid w:val="000D5BAB"/>
    <w:rsid w:val="000D751B"/>
    <w:rsid w:val="000D7755"/>
    <w:rsid w:val="000D7BBF"/>
    <w:rsid w:val="000D7CBC"/>
    <w:rsid w:val="000E032F"/>
    <w:rsid w:val="000E0754"/>
    <w:rsid w:val="000E0A60"/>
    <w:rsid w:val="000E15B5"/>
    <w:rsid w:val="000E1816"/>
    <w:rsid w:val="000E1B10"/>
    <w:rsid w:val="000E1C7D"/>
    <w:rsid w:val="000E1D57"/>
    <w:rsid w:val="000E2199"/>
    <w:rsid w:val="000E2268"/>
    <w:rsid w:val="000E230B"/>
    <w:rsid w:val="000E23BE"/>
    <w:rsid w:val="000E248F"/>
    <w:rsid w:val="000E2963"/>
    <w:rsid w:val="000E3378"/>
    <w:rsid w:val="000E3390"/>
    <w:rsid w:val="000E38C6"/>
    <w:rsid w:val="000E4822"/>
    <w:rsid w:val="000E4B3C"/>
    <w:rsid w:val="000E4D07"/>
    <w:rsid w:val="000E5387"/>
    <w:rsid w:val="000E5BB2"/>
    <w:rsid w:val="000E5C9B"/>
    <w:rsid w:val="000E6124"/>
    <w:rsid w:val="000E6214"/>
    <w:rsid w:val="000E6BB8"/>
    <w:rsid w:val="000E6E6C"/>
    <w:rsid w:val="000E7386"/>
    <w:rsid w:val="000E7CB4"/>
    <w:rsid w:val="000E7E1A"/>
    <w:rsid w:val="000F01DD"/>
    <w:rsid w:val="000F043E"/>
    <w:rsid w:val="000F052A"/>
    <w:rsid w:val="000F053E"/>
    <w:rsid w:val="000F10FE"/>
    <w:rsid w:val="000F12CA"/>
    <w:rsid w:val="000F17ED"/>
    <w:rsid w:val="000F195B"/>
    <w:rsid w:val="000F210C"/>
    <w:rsid w:val="000F24A3"/>
    <w:rsid w:val="000F2560"/>
    <w:rsid w:val="000F3394"/>
    <w:rsid w:val="000F34CB"/>
    <w:rsid w:val="000F35C0"/>
    <w:rsid w:val="000F3611"/>
    <w:rsid w:val="000F3660"/>
    <w:rsid w:val="000F3A4A"/>
    <w:rsid w:val="000F3A6A"/>
    <w:rsid w:val="000F42CB"/>
    <w:rsid w:val="000F43CE"/>
    <w:rsid w:val="000F4A2F"/>
    <w:rsid w:val="000F4A3A"/>
    <w:rsid w:val="000F4A53"/>
    <w:rsid w:val="000F4BC4"/>
    <w:rsid w:val="000F4EB0"/>
    <w:rsid w:val="000F5356"/>
    <w:rsid w:val="000F59CD"/>
    <w:rsid w:val="000F695F"/>
    <w:rsid w:val="000F69D3"/>
    <w:rsid w:val="000F6BF9"/>
    <w:rsid w:val="000F77B4"/>
    <w:rsid w:val="000F789F"/>
    <w:rsid w:val="001004D5"/>
    <w:rsid w:val="0010063F"/>
    <w:rsid w:val="00100F61"/>
    <w:rsid w:val="00101077"/>
    <w:rsid w:val="0010109E"/>
    <w:rsid w:val="001012B0"/>
    <w:rsid w:val="0010132D"/>
    <w:rsid w:val="00101367"/>
    <w:rsid w:val="0010139F"/>
    <w:rsid w:val="00101A75"/>
    <w:rsid w:val="00101B21"/>
    <w:rsid w:val="001023CA"/>
    <w:rsid w:val="00102440"/>
    <w:rsid w:val="001026D4"/>
    <w:rsid w:val="00102ADD"/>
    <w:rsid w:val="00102E72"/>
    <w:rsid w:val="00103549"/>
    <w:rsid w:val="00103556"/>
    <w:rsid w:val="00103C91"/>
    <w:rsid w:val="00103D8D"/>
    <w:rsid w:val="00103FB4"/>
    <w:rsid w:val="00104198"/>
    <w:rsid w:val="001044B2"/>
    <w:rsid w:val="001044C1"/>
    <w:rsid w:val="001044E2"/>
    <w:rsid w:val="00104622"/>
    <w:rsid w:val="00104AB9"/>
    <w:rsid w:val="00104AF3"/>
    <w:rsid w:val="00104C06"/>
    <w:rsid w:val="001055FC"/>
    <w:rsid w:val="001058F2"/>
    <w:rsid w:val="00105E59"/>
    <w:rsid w:val="00106AA3"/>
    <w:rsid w:val="00106B99"/>
    <w:rsid w:val="00107010"/>
    <w:rsid w:val="001074FF"/>
    <w:rsid w:val="0010759E"/>
    <w:rsid w:val="00107718"/>
    <w:rsid w:val="00107EA7"/>
    <w:rsid w:val="0011027C"/>
    <w:rsid w:val="00110BDE"/>
    <w:rsid w:val="00111094"/>
    <w:rsid w:val="00111976"/>
    <w:rsid w:val="00111C8D"/>
    <w:rsid w:val="00111F15"/>
    <w:rsid w:val="001120D6"/>
    <w:rsid w:val="0011255D"/>
    <w:rsid w:val="001125DA"/>
    <w:rsid w:val="001127D3"/>
    <w:rsid w:val="00112BB5"/>
    <w:rsid w:val="0011345F"/>
    <w:rsid w:val="00113756"/>
    <w:rsid w:val="001145C0"/>
    <w:rsid w:val="001146DD"/>
    <w:rsid w:val="0011472B"/>
    <w:rsid w:val="00114ACC"/>
    <w:rsid w:val="00114EA2"/>
    <w:rsid w:val="00114F56"/>
    <w:rsid w:val="00115039"/>
    <w:rsid w:val="001150D6"/>
    <w:rsid w:val="001157F2"/>
    <w:rsid w:val="00116000"/>
    <w:rsid w:val="0011621D"/>
    <w:rsid w:val="0011695B"/>
    <w:rsid w:val="00117331"/>
    <w:rsid w:val="001175C5"/>
    <w:rsid w:val="00117882"/>
    <w:rsid w:val="00117946"/>
    <w:rsid w:val="00117D96"/>
    <w:rsid w:val="00117DF0"/>
    <w:rsid w:val="00117DF2"/>
    <w:rsid w:val="00117EAC"/>
    <w:rsid w:val="00117F33"/>
    <w:rsid w:val="0012005F"/>
    <w:rsid w:val="0012036D"/>
    <w:rsid w:val="00120775"/>
    <w:rsid w:val="00121063"/>
    <w:rsid w:val="00121193"/>
    <w:rsid w:val="0012123B"/>
    <w:rsid w:val="00121D3D"/>
    <w:rsid w:val="00121F5F"/>
    <w:rsid w:val="001221CE"/>
    <w:rsid w:val="0012230D"/>
    <w:rsid w:val="00122313"/>
    <w:rsid w:val="0012253F"/>
    <w:rsid w:val="001228BD"/>
    <w:rsid w:val="00122CAA"/>
    <w:rsid w:val="0012323C"/>
    <w:rsid w:val="001235F0"/>
    <w:rsid w:val="00124176"/>
    <w:rsid w:val="0012443E"/>
    <w:rsid w:val="001256A3"/>
    <w:rsid w:val="0012585C"/>
    <w:rsid w:val="001258DA"/>
    <w:rsid w:val="001258E3"/>
    <w:rsid w:val="00125901"/>
    <w:rsid w:val="00125AB4"/>
    <w:rsid w:val="00125C52"/>
    <w:rsid w:val="00125DF3"/>
    <w:rsid w:val="00125E4A"/>
    <w:rsid w:val="00125EBF"/>
    <w:rsid w:val="00126054"/>
    <w:rsid w:val="0012693A"/>
    <w:rsid w:val="00126A13"/>
    <w:rsid w:val="00126B79"/>
    <w:rsid w:val="0012777D"/>
    <w:rsid w:val="00127D50"/>
    <w:rsid w:val="00127E6F"/>
    <w:rsid w:val="0013039F"/>
    <w:rsid w:val="00130772"/>
    <w:rsid w:val="001307B0"/>
    <w:rsid w:val="0013113C"/>
    <w:rsid w:val="00131302"/>
    <w:rsid w:val="00131D5C"/>
    <w:rsid w:val="001321C6"/>
    <w:rsid w:val="00132FFA"/>
    <w:rsid w:val="00133242"/>
    <w:rsid w:val="001338D2"/>
    <w:rsid w:val="001339E3"/>
    <w:rsid w:val="00133C76"/>
    <w:rsid w:val="00133DA9"/>
    <w:rsid w:val="00134179"/>
    <w:rsid w:val="001341D3"/>
    <w:rsid w:val="00134270"/>
    <w:rsid w:val="001346A2"/>
    <w:rsid w:val="00134CB0"/>
    <w:rsid w:val="001350E8"/>
    <w:rsid w:val="00135223"/>
    <w:rsid w:val="00135373"/>
    <w:rsid w:val="0013561F"/>
    <w:rsid w:val="00135C13"/>
    <w:rsid w:val="00135CC7"/>
    <w:rsid w:val="00135D70"/>
    <w:rsid w:val="00135DA4"/>
    <w:rsid w:val="001363AA"/>
    <w:rsid w:val="001369ED"/>
    <w:rsid w:val="00136BC0"/>
    <w:rsid w:val="00136D8C"/>
    <w:rsid w:val="00136FC3"/>
    <w:rsid w:val="00137282"/>
    <w:rsid w:val="00137399"/>
    <w:rsid w:val="00137EB3"/>
    <w:rsid w:val="00137F80"/>
    <w:rsid w:val="001404C1"/>
    <w:rsid w:val="00140668"/>
    <w:rsid w:val="001406E8"/>
    <w:rsid w:val="00140CA9"/>
    <w:rsid w:val="00140CC8"/>
    <w:rsid w:val="00140E37"/>
    <w:rsid w:val="00140FE3"/>
    <w:rsid w:val="00141008"/>
    <w:rsid w:val="00141084"/>
    <w:rsid w:val="00141293"/>
    <w:rsid w:val="00141329"/>
    <w:rsid w:val="0014184A"/>
    <w:rsid w:val="00141E0E"/>
    <w:rsid w:val="00141F71"/>
    <w:rsid w:val="00142101"/>
    <w:rsid w:val="00142547"/>
    <w:rsid w:val="0014281C"/>
    <w:rsid w:val="00142B12"/>
    <w:rsid w:val="00142C24"/>
    <w:rsid w:val="00142CFE"/>
    <w:rsid w:val="00142F83"/>
    <w:rsid w:val="0014393B"/>
    <w:rsid w:val="00143CD3"/>
    <w:rsid w:val="00144057"/>
    <w:rsid w:val="001440B8"/>
    <w:rsid w:val="001440CA"/>
    <w:rsid w:val="001449FB"/>
    <w:rsid w:val="00144C6D"/>
    <w:rsid w:val="001458C7"/>
    <w:rsid w:val="00146B93"/>
    <w:rsid w:val="00146BD6"/>
    <w:rsid w:val="00146FDE"/>
    <w:rsid w:val="00147352"/>
    <w:rsid w:val="0014786F"/>
    <w:rsid w:val="0014787C"/>
    <w:rsid w:val="00147945"/>
    <w:rsid w:val="00147C5B"/>
    <w:rsid w:val="00147C99"/>
    <w:rsid w:val="001504A4"/>
    <w:rsid w:val="0015063C"/>
    <w:rsid w:val="00151690"/>
    <w:rsid w:val="00151845"/>
    <w:rsid w:val="001525E0"/>
    <w:rsid w:val="0015278A"/>
    <w:rsid w:val="00153103"/>
    <w:rsid w:val="0015386F"/>
    <w:rsid w:val="00154232"/>
    <w:rsid w:val="001543F1"/>
    <w:rsid w:val="00154B92"/>
    <w:rsid w:val="00154E6B"/>
    <w:rsid w:val="00154ECD"/>
    <w:rsid w:val="00155106"/>
    <w:rsid w:val="00155F94"/>
    <w:rsid w:val="00156AD4"/>
    <w:rsid w:val="0015703A"/>
    <w:rsid w:val="001571C9"/>
    <w:rsid w:val="001574CE"/>
    <w:rsid w:val="00157A6E"/>
    <w:rsid w:val="00157C13"/>
    <w:rsid w:val="00157D37"/>
    <w:rsid w:val="0015C572"/>
    <w:rsid w:val="0016001B"/>
    <w:rsid w:val="001602D2"/>
    <w:rsid w:val="0016063A"/>
    <w:rsid w:val="00160916"/>
    <w:rsid w:val="00160A62"/>
    <w:rsid w:val="00160C71"/>
    <w:rsid w:val="00160CA4"/>
    <w:rsid w:val="001616A5"/>
    <w:rsid w:val="0016196D"/>
    <w:rsid w:val="00161A7B"/>
    <w:rsid w:val="00161AE7"/>
    <w:rsid w:val="00161F01"/>
    <w:rsid w:val="0016208B"/>
    <w:rsid w:val="001628EE"/>
    <w:rsid w:val="00162C0B"/>
    <w:rsid w:val="00162D98"/>
    <w:rsid w:val="00163296"/>
    <w:rsid w:val="001634AF"/>
    <w:rsid w:val="001635F3"/>
    <w:rsid w:val="00163B75"/>
    <w:rsid w:val="00163ECD"/>
    <w:rsid w:val="00164080"/>
    <w:rsid w:val="00164474"/>
    <w:rsid w:val="0016475D"/>
    <w:rsid w:val="00164C95"/>
    <w:rsid w:val="00165087"/>
    <w:rsid w:val="0016526E"/>
    <w:rsid w:val="00165301"/>
    <w:rsid w:val="00165402"/>
    <w:rsid w:val="001654A8"/>
    <w:rsid w:val="00165752"/>
    <w:rsid w:val="00165A74"/>
    <w:rsid w:val="00166451"/>
    <w:rsid w:val="00166498"/>
    <w:rsid w:val="00166770"/>
    <w:rsid w:val="00166848"/>
    <w:rsid w:val="00166C60"/>
    <w:rsid w:val="001673EF"/>
    <w:rsid w:val="001676CC"/>
    <w:rsid w:val="00167851"/>
    <w:rsid w:val="00167A3B"/>
    <w:rsid w:val="00167DAF"/>
    <w:rsid w:val="00170344"/>
    <w:rsid w:val="0017094C"/>
    <w:rsid w:val="00170967"/>
    <w:rsid w:val="00170E97"/>
    <w:rsid w:val="0017119A"/>
    <w:rsid w:val="001711B7"/>
    <w:rsid w:val="001711FB"/>
    <w:rsid w:val="0017179A"/>
    <w:rsid w:val="00172328"/>
    <w:rsid w:val="001726C4"/>
    <w:rsid w:val="001727C5"/>
    <w:rsid w:val="0017284D"/>
    <w:rsid w:val="00172A94"/>
    <w:rsid w:val="0017350C"/>
    <w:rsid w:val="00173AC5"/>
    <w:rsid w:val="00174423"/>
    <w:rsid w:val="00174A0E"/>
    <w:rsid w:val="00174A83"/>
    <w:rsid w:val="00174BD1"/>
    <w:rsid w:val="00174C9F"/>
    <w:rsid w:val="00174E58"/>
    <w:rsid w:val="00175533"/>
    <w:rsid w:val="00175C80"/>
    <w:rsid w:val="00175ECF"/>
    <w:rsid w:val="001761FD"/>
    <w:rsid w:val="0017661E"/>
    <w:rsid w:val="001766C2"/>
    <w:rsid w:val="00176908"/>
    <w:rsid w:val="00176AE4"/>
    <w:rsid w:val="00176D92"/>
    <w:rsid w:val="00176E6D"/>
    <w:rsid w:val="0017724C"/>
    <w:rsid w:val="0017725C"/>
    <w:rsid w:val="00177613"/>
    <w:rsid w:val="0017779D"/>
    <w:rsid w:val="00177B5D"/>
    <w:rsid w:val="00177BD2"/>
    <w:rsid w:val="00177E89"/>
    <w:rsid w:val="00177F94"/>
    <w:rsid w:val="001803BB"/>
    <w:rsid w:val="001803E0"/>
    <w:rsid w:val="00180502"/>
    <w:rsid w:val="00180587"/>
    <w:rsid w:val="001805BD"/>
    <w:rsid w:val="0018074E"/>
    <w:rsid w:val="00180A37"/>
    <w:rsid w:val="00180ABF"/>
    <w:rsid w:val="00180B8E"/>
    <w:rsid w:val="00180EA7"/>
    <w:rsid w:val="001811C5"/>
    <w:rsid w:val="00181AA9"/>
    <w:rsid w:val="00181D19"/>
    <w:rsid w:val="00182A13"/>
    <w:rsid w:val="00182ADC"/>
    <w:rsid w:val="00183456"/>
    <w:rsid w:val="00183539"/>
    <w:rsid w:val="0018401B"/>
    <w:rsid w:val="001844C2"/>
    <w:rsid w:val="0018454B"/>
    <w:rsid w:val="001847D9"/>
    <w:rsid w:val="001848F2"/>
    <w:rsid w:val="00184B1B"/>
    <w:rsid w:val="00184C5B"/>
    <w:rsid w:val="00184E10"/>
    <w:rsid w:val="00184E27"/>
    <w:rsid w:val="00185506"/>
    <w:rsid w:val="00185700"/>
    <w:rsid w:val="00185959"/>
    <w:rsid w:val="001859C2"/>
    <w:rsid w:val="00185EA1"/>
    <w:rsid w:val="001861E7"/>
    <w:rsid w:val="00186999"/>
    <w:rsid w:val="00186AB8"/>
    <w:rsid w:val="00186F75"/>
    <w:rsid w:val="00186F87"/>
    <w:rsid w:val="00186FDB"/>
    <w:rsid w:val="001873A3"/>
    <w:rsid w:val="00187AD3"/>
    <w:rsid w:val="00187F85"/>
    <w:rsid w:val="00187FD6"/>
    <w:rsid w:val="00190713"/>
    <w:rsid w:val="001909CF"/>
    <w:rsid w:val="00190AF1"/>
    <w:rsid w:val="00190DF4"/>
    <w:rsid w:val="00191397"/>
    <w:rsid w:val="00191856"/>
    <w:rsid w:val="00191A4C"/>
    <w:rsid w:val="00191B81"/>
    <w:rsid w:val="00191D06"/>
    <w:rsid w:val="00191EAF"/>
    <w:rsid w:val="001923F6"/>
    <w:rsid w:val="00192580"/>
    <w:rsid w:val="001928CE"/>
    <w:rsid w:val="00192E96"/>
    <w:rsid w:val="00192EE0"/>
    <w:rsid w:val="001930F8"/>
    <w:rsid w:val="00193201"/>
    <w:rsid w:val="00193435"/>
    <w:rsid w:val="0019360D"/>
    <w:rsid w:val="00193E4E"/>
    <w:rsid w:val="00194FD8"/>
    <w:rsid w:val="00195384"/>
    <w:rsid w:val="00195DE9"/>
    <w:rsid w:val="001963F8"/>
    <w:rsid w:val="00196437"/>
    <w:rsid w:val="0019657A"/>
    <w:rsid w:val="0019759D"/>
    <w:rsid w:val="00197842"/>
    <w:rsid w:val="001978CF"/>
    <w:rsid w:val="00197CDB"/>
    <w:rsid w:val="00197CE9"/>
    <w:rsid w:val="00197F1A"/>
    <w:rsid w:val="00197FBC"/>
    <w:rsid w:val="001A05ED"/>
    <w:rsid w:val="001A0796"/>
    <w:rsid w:val="001A09F2"/>
    <w:rsid w:val="001A0AF5"/>
    <w:rsid w:val="001A1276"/>
    <w:rsid w:val="001A144C"/>
    <w:rsid w:val="001A1B4C"/>
    <w:rsid w:val="001A20CE"/>
    <w:rsid w:val="001A21F5"/>
    <w:rsid w:val="001A22EA"/>
    <w:rsid w:val="001A234F"/>
    <w:rsid w:val="001A26DD"/>
    <w:rsid w:val="001A26E2"/>
    <w:rsid w:val="001A2957"/>
    <w:rsid w:val="001A2B4A"/>
    <w:rsid w:val="001A2B76"/>
    <w:rsid w:val="001A2D7C"/>
    <w:rsid w:val="001A338A"/>
    <w:rsid w:val="001A3B80"/>
    <w:rsid w:val="001A4572"/>
    <w:rsid w:val="001A49C7"/>
    <w:rsid w:val="001A4DE4"/>
    <w:rsid w:val="001A524C"/>
    <w:rsid w:val="001A55CD"/>
    <w:rsid w:val="001A56DC"/>
    <w:rsid w:val="001A56E6"/>
    <w:rsid w:val="001A57C0"/>
    <w:rsid w:val="001A57FE"/>
    <w:rsid w:val="001A59D3"/>
    <w:rsid w:val="001A5A02"/>
    <w:rsid w:val="001A5AAB"/>
    <w:rsid w:val="001A60AD"/>
    <w:rsid w:val="001A6CE4"/>
    <w:rsid w:val="001A776F"/>
    <w:rsid w:val="001A78AE"/>
    <w:rsid w:val="001A7D26"/>
    <w:rsid w:val="001B011E"/>
    <w:rsid w:val="001B031D"/>
    <w:rsid w:val="001B11F4"/>
    <w:rsid w:val="001B1AFD"/>
    <w:rsid w:val="001B22E7"/>
    <w:rsid w:val="001B2566"/>
    <w:rsid w:val="001B2856"/>
    <w:rsid w:val="001B2878"/>
    <w:rsid w:val="001B2BA2"/>
    <w:rsid w:val="001B2F5A"/>
    <w:rsid w:val="001B313A"/>
    <w:rsid w:val="001B31C3"/>
    <w:rsid w:val="001B396B"/>
    <w:rsid w:val="001B3DA5"/>
    <w:rsid w:val="001B3FD9"/>
    <w:rsid w:val="001B40BC"/>
    <w:rsid w:val="001B48E3"/>
    <w:rsid w:val="001B4D44"/>
    <w:rsid w:val="001B5007"/>
    <w:rsid w:val="001B5A3C"/>
    <w:rsid w:val="001B60B7"/>
    <w:rsid w:val="001B67A8"/>
    <w:rsid w:val="001B6933"/>
    <w:rsid w:val="001B698E"/>
    <w:rsid w:val="001B6D88"/>
    <w:rsid w:val="001B71CC"/>
    <w:rsid w:val="001B7E37"/>
    <w:rsid w:val="001BDD5B"/>
    <w:rsid w:val="001C0052"/>
    <w:rsid w:val="001C014C"/>
    <w:rsid w:val="001C03ED"/>
    <w:rsid w:val="001C086D"/>
    <w:rsid w:val="001C1663"/>
    <w:rsid w:val="001C1775"/>
    <w:rsid w:val="001C1B86"/>
    <w:rsid w:val="001C1D39"/>
    <w:rsid w:val="001C2040"/>
    <w:rsid w:val="001C23F2"/>
    <w:rsid w:val="001C2415"/>
    <w:rsid w:val="001C2445"/>
    <w:rsid w:val="001C244C"/>
    <w:rsid w:val="001C26D2"/>
    <w:rsid w:val="001C27DE"/>
    <w:rsid w:val="001C2C38"/>
    <w:rsid w:val="001C2F4D"/>
    <w:rsid w:val="001C345F"/>
    <w:rsid w:val="001C3812"/>
    <w:rsid w:val="001C384A"/>
    <w:rsid w:val="001C3E49"/>
    <w:rsid w:val="001C3EC4"/>
    <w:rsid w:val="001C4235"/>
    <w:rsid w:val="001C43B1"/>
    <w:rsid w:val="001C452B"/>
    <w:rsid w:val="001C4A36"/>
    <w:rsid w:val="001C4CF3"/>
    <w:rsid w:val="001C51BF"/>
    <w:rsid w:val="001C5A5D"/>
    <w:rsid w:val="001C5DE6"/>
    <w:rsid w:val="001C6888"/>
    <w:rsid w:val="001C693F"/>
    <w:rsid w:val="001C69B3"/>
    <w:rsid w:val="001C6C43"/>
    <w:rsid w:val="001C6CE3"/>
    <w:rsid w:val="001C6DCC"/>
    <w:rsid w:val="001C6FBC"/>
    <w:rsid w:val="001C77F4"/>
    <w:rsid w:val="001C77FC"/>
    <w:rsid w:val="001C7B6C"/>
    <w:rsid w:val="001D061D"/>
    <w:rsid w:val="001D1BA4"/>
    <w:rsid w:val="001D2142"/>
    <w:rsid w:val="001D2547"/>
    <w:rsid w:val="001D292A"/>
    <w:rsid w:val="001D2B0D"/>
    <w:rsid w:val="001D2C78"/>
    <w:rsid w:val="001D2EF6"/>
    <w:rsid w:val="001D337D"/>
    <w:rsid w:val="001D3A16"/>
    <w:rsid w:val="001D3A8F"/>
    <w:rsid w:val="001D4164"/>
    <w:rsid w:val="001D4C0C"/>
    <w:rsid w:val="001D5C8B"/>
    <w:rsid w:val="001D5D8E"/>
    <w:rsid w:val="001D61E5"/>
    <w:rsid w:val="001D63D6"/>
    <w:rsid w:val="001D6B79"/>
    <w:rsid w:val="001D7476"/>
    <w:rsid w:val="001D77BF"/>
    <w:rsid w:val="001D77F0"/>
    <w:rsid w:val="001D796F"/>
    <w:rsid w:val="001D7BC1"/>
    <w:rsid w:val="001D7DC0"/>
    <w:rsid w:val="001E095F"/>
    <w:rsid w:val="001E0F94"/>
    <w:rsid w:val="001E1212"/>
    <w:rsid w:val="001E14DC"/>
    <w:rsid w:val="001E15B5"/>
    <w:rsid w:val="001E15BB"/>
    <w:rsid w:val="001E18EE"/>
    <w:rsid w:val="001E1A16"/>
    <w:rsid w:val="001E1AE9"/>
    <w:rsid w:val="001E1B68"/>
    <w:rsid w:val="001E1DFB"/>
    <w:rsid w:val="001E1EE3"/>
    <w:rsid w:val="001E2D4B"/>
    <w:rsid w:val="001E3FF3"/>
    <w:rsid w:val="001E40A9"/>
    <w:rsid w:val="001E44E8"/>
    <w:rsid w:val="001E4502"/>
    <w:rsid w:val="001E4863"/>
    <w:rsid w:val="001E4B16"/>
    <w:rsid w:val="001E4EF1"/>
    <w:rsid w:val="001E5093"/>
    <w:rsid w:val="001E54D2"/>
    <w:rsid w:val="001E56DD"/>
    <w:rsid w:val="001E5ACC"/>
    <w:rsid w:val="001E60E3"/>
    <w:rsid w:val="001E6651"/>
    <w:rsid w:val="001E6879"/>
    <w:rsid w:val="001E6A2A"/>
    <w:rsid w:val="001E6DBA"/>
    <w:rsid w:val="001E6F26"/>
    <w:rsid w:val="001E75AE"/>
    <w:rsid w:val="001E77B4"/>
    <w:rsid w:val="001E786A"/>
    <w:rsid w:val="001E7A85"/>
    <w:rsid w:val="001E7BDB"/>
    <w:rsid w:val="001E7FE3"/>
    <w:rsid w:val="001F1038"/>
    <w:rsid w:val="001F1148"/>
    <w:rsid w:val="001F1322"/>
    <w:rsid w:val="001F1572"/>
    <w:rsid w:val="001F1D2F"/>
    <w:rsid w:val="001F2081"/>
    <w:rsid w:val="001F246A"/>
    <w:rsid w:val="001F253E"/>
    <w:rsid w:val="001F266F"/>
    <w:rsid w:val="001F301E"/>
    <w:rsid w:val="001F3428"/>
    <w:rsid w:val="001F3571"/>
    <w:rsid w:val="001F37F6"/>
    <w:rsid w:val="001F3BCF"/>
    <w:rsid w:val="001F3ED7"/>
    <w:rsid w:val="001F46F3"/>
    <w:rsid w:val="001F4EAA"/>
    <w:rsid w:val="001F5497"/>
    <w:rsid w:val="001F61B8"/>
    <w:rsid w:val="001F6687"/>
    <w:rsid w:val="001F69C5"/>
    <w:rsid w:val="001F6A32"/>
    <w:rsid w:val="001F6DBA"/>
    <w:rsid w:val="001F7228"/>
    <w:rsid w:val="001F7235"/>
    <w:rsid w:val="001F7236"/>
    <w:rsid w:val="001F763C"/>
    <w:rsid w:val="001F7A65"/>
    <w:rsid w:val="001F7E41"/>
    <w:rsid w:val="001F7F4D"/>
    <w:rsid w:val="00200AA6"/>
    <w:rsid w:val="00200D5E"/>
    <w:rsid w:val="002010F8"/>
    <w:rsid w:val="00201471"/>
    <w:rsid w:val="0020163A"/>
    <w:rsid w:val="002017DB"/>
    <w:rsid w:val="00201B43"/>
    <w:rsid w:val="00201D88"/>
    <w:rsid w:val="00201EEA"/>
    <w:rsid w:val="00202298"/>
    <w:rsid w:val="002023BD"/>
    <w:rsid w:val="00202595"/>
    <w:rsid w:val="00202C1F"/>
    <w:rsid w:val="00202E3A"/>
    <w:rsid w:val="00202EBB"/>
    <w:rsid w:val="00202FA7"/>
    <w:rsid w:val="00203BC5"/>
    <w:rsid w:val="00203D86"/>
    <w:rsid w:val="00203EBA"/>
    <w:rsid w:val="0020475B"/>
    <w:rsid w:val="0020491D"/>
    <w:rsid w:val="00204F28"/>
    <w:rsid w:val="002052BC"/>
    <w:rsid w:val="002055E3"/>
    <w:rsid w:val="002055FE"/>
    <w:rsid w:val="0020560A"/>
    <w:rsid w:val="0020575B"/>
    <w:rsid w:val="002058BE"/>
    <w:rsid w:val="00205BD8"/>
    <w:rsid w:val="002060EC"/>
    <w:rsid w:val="00207006"/>
    <w:rsid w:val="0020719E"/>
    <w:rsid w:val="002074B3"/>
    <w:rsid w:val="0020767E"/>
    <w:rsid w:val="00210056"/>
    <w:rsid w:val="00210511"/>
    <w:rsid w:val="00210544"/>
    <w:rsid w:val="0021085D"/>
    <w:rsid w:val="00210C46"/>
    <w:rsid w:val="0021112C"/>
    <w:rsid w:val="00211519"/>
    <w:rsid w:val="00211DA2"/>
    <w:rsid w:val="002125FE"/>
    <w:rsid w:val="00212FA5"/>
    <w:rsid w:val="00213149"/>
    <w:rsid w:val="002133D5"/>
    <w:rsid w:val="0021342D"/>
    <w:rsid w:val="002136BB"/>
    <w:rsid w:val="002137B8"/>
    <w:rsid w:val="002137E6"/>
    <w:rsid w:val="002137E8"/>
    <w:rsid w:val="002138E6"/>
    <w:rsid w:val="00213BE0"/>
    <w:rsid w:val="00213D85"/>
    <w:rsid w:val="0021430D"/>
    <w:rsid w:val="0021456C"/>
    <w:rsid w:val="0021460B"/>
    <w:rsid w:val="00214776"/>
    <w:rsid w:val="00214B02"/>
    <w:rsid w:val="00215019"/>
    <w:rsid w:val="0021565B"/>
    <w:rsid w:val="00215879"/>
    <w:rsid w:val="00215DB3"/>
    <w:rsid w:val="00216BF3"/>
    <w:rsid w:val="002174DA"/>
    <w:rsid w:val="00217502"/>
    <w:rsid w:val="00217512"/>
    <w:rsid w:val="00217E4A"/>
    <w:rsid w:val="00220680"/>
    <w:rsid w:val="0022070B"/>
    <w:rsid w:val="00220B95"/>
    <w:rsid w:val="00221247"/>
    <w:rsid w:val="002213A3"/>
    <w:rsid w:val="00221481"/>
    <w:rsid w:val="00221917"/>
    <w:rsid w:val="0022191D"/>
    <w:rsid w:val="00221B05"/>
    <w:rsid w:val="00221C3D"/>
    <w:rsid w:val="00221FCE"/>
    <w:rsid w:val="00221FFC"/>
    <w:rsid w:val="00222249"/>
    <w:rsid w:val="0022235A"/>
    <w:rsid w:val="002223AB"/>
    <w:rsid w:val="002223C7"/>
    <w:rsid w:val="00222F9D"/>
    <w:rsid w:val="00223058"/>
    <w:rsid w:val="002231CE"/>
    <w:rsid w:val="002231F8"/>
    <w:rsid w:val="00223389"/>
    <w:rsid w:val="00223420"/>
    <w:rsid w:val="002239F1"/>
    <w:rsid w:val="00223B7F"/>
    <w:rsid w:val="0022473A"/>
    <w:rsid w:val="00224EBF"/>
    <w:rsid w:val="00225795"/>
    <w:rsid w:val="00225EDD"/>
    <w:rsid w:val="002269C5"/>
    <w:rsid w:val="0022733B"/>
    <w:rsid w:val="00227596"/>
    <w:rsid w:val="002279EE"/>
    <w:rsid w:val="00230363"/>
    <w:rsid w:val="00230445"/>
    <w:rsid w:val="00230519"/>
    <w:rsid w:val="00230AC5"/>
    <w:rsid w:val="002311D4"/>
    <w:rsid w:val="00231239"/>
    <w:rsid w:val="002313D7"/>
    <w:rsid w:val="00231499"/>
    <w:rsid w:val="00231C59"/>
    <w:rsid w:val="00231C7A"/>
    <w:rsid w:val="00231C7B"/>
    <w:rsid w:val="0023215C"/>
    <w:rsid w:val="002322D8"/>
    <w:rsid w:val="00232563"/>
    <w:rsid w:val="0023287D"/>
    <w:rsid w:val="002331B6"/>
    <w:rsid w:val="00233444"/>
    <w:rsid w:val="00233546"/>
    <w:rsid w:val="0023371E"/>
    <w:rsid w:val="00234A51"/>
    <w:rsid w:val="002352F7"/>
    <w:rsid w:val="00235A11"/>
    <w:rsid w:val="00236159"/>
    <w:rsid w:val="002361CE"/>
    <w:rsid w:val="00236282"/>
    <w:rsid w:val="00237449"/>
    <w:rsid w:val="002374FD"/>
    <w:rsid w:val="00237514"/>
    <w:rsid w:val="00237B40"/>
    <w:rsid w:val="00237B70"/>
    <w:rsid w:val="00237B90"/>
    <w:rsid w:val="00240022"/>
    <w:rsid w:val="002404B8"/>
    <w:rsid w:val="002408E9"/>
    <w:rsid w:val="00240E6F"/>
    <w:rsid w:val="00240FC0"/>
    <w:rsid w:val="00241178"/>
    <w:rsid w:val="002416DB"/>
    <w:rsid w:val="002419EE"/>
    <w:rsid w:val="00241A41"/>
    <w:rsid w:val="0024216D"/>
    <w:rsid w:val="0024256D"/>
    <w:rsid w:val="002426FA"/>
    <w:rsid w:val="0024294A"/>
    <w:rsid w:val="00242BC2"/>
    <w:rsid w:val="00242FD1"/>
    <w:rsid w:val="002431D8"/>
    <w:rsid w:val="00243689"/>
    <w:rsid w:val="002438BF"/>
    <w:rsid w:val="00243AE9"/>
    <w:rsid w:val="00243EE3"/>
    <w:rsid w:val="00243F7C"/>
    <w:rsid w:val="00244134"/>
    <w:rsid w:val="002442B3"/>
    <w:rsid w:val="0024477D"/>
    <w:rsid w:val="00244C25"/>
    <w:rsid w:val="00245296"/>
    <w:rsid w:val="0024571E"/>
    <w:rsid w:val="002459CC"/>
    <w:rsid w:val="00245BDD"/>
    <w:rsid w:val="00245C9B"/>
    <w:rsid w:val="00245EF4"/>
    <w:rsid w:val="00246102"/>
    <w:rsid w:val="002468EA"/>
    <w:rsid w:val="00247344"/>
    <w:rsid w:val="00247837"/>
    <w:rsid w:val="00247A16"/>
    <w:rsid w:val="00250512"/>
    <w:rsid w:val="00250544"/>
    <w:rsid w:val="00250EA8"/>
    <w:rsid w:val="002512B7"/>
    <w:rsid w:val="002518CA"/>
    <w:rsid w:val="002518ED"/>
    <w:rsid w:val="00251D1C"/>
    <w:rsid w:val="00251FE2"/>
    <w:rsid w:val="00252558"/>
    <w:rsid w:val="002528C0"/>
    <w:rsid w:val="00252976"/>
    <w:rsid w:val="00252DE2"/>
    <w:rsid w:val="00252F69"/>
    <w:rsid w:val="00253229"/>
    <w:rsid w:val="00253973"/>
    <w:rsid w:val="00253C52"/>
    <w:rsid w:val="0025427B"/>
    <w:rsid w:val="0025451A"/>
    <w:rsid w:val="00254B53"/>
    <w:rsid w:val="00254E0A"/>
    <w:rsid w:val="00254E7C"/>
    <w:rsid w:val="002554AD"/>
    <w:rsid w:val="002554E4"/>
    <w:rsid w:val="00255819"/>
    <w:rsid w:val="00255B06"/>
    <w:rsid w:val="00255B11"/>
    <w:rsid w:val="00256116"/>
    <w:rsid w:val="00256187"/>
    <w:rsid w:val="0025654F"/>
    <w:rsid w:val="00256614"/>
    <w:rsid w:val="00256ADE"/>
    <w:rsid w:val="00256D7D"/>
    <w:rsid w:val="002573C6"/>
    <w:rsid w:val="002574A6"/>
    <w:rsid w:val="00257A1F"/>
    <w:rsid w:val="00257DEA"/>
    <w:rsid w:val="0026036A"/>
    <w:rsid w:val="0026043B"/>
    <w:rsid w:val="00260B4C"/>
    <w:rsid w:val="00261188"/>
    <w:rsid w:val="002623E2"/>
    <w:rsid w:val="002629F6"/>
    <w:rsid w:val="00262E81"/>
    <w:rsid w:val="00263117"/>
    <w:rsid w:val="002632E0"/>
    <w:rsid w:val="0026358F"/>
    <w:rsid w:val="002638FE"/>
    <w:rsid w:val="00264099"/>
    <w:rsid w:val="0026449C"/>
    <w:rsid w:val="0026449E"/>
    <w:rsid w:val="002644A0"/>
    <w:rsid w:val="002646F5"/>
    <w:rsid w:val="002647B7"/>
    <w:rsid w:val="002647BF"/>
    <w:rsid w:val="002648F9"/>
    <w:rsid w:val="00264B32"/>
    <w:rsid w:val="00264E4F"/>
    <w:rsid w:val="00265811"/>
    <w:rsid w:val="00265B60"/>
    <w:rsid w:val="00265BA9"/>
    <w:rsid w:val="00265DCA"/>
    <w:rsid w:val="00266021"/>
    <w:rsid w:val="002660AF"/>
    <w:rsid w:val="0026619F"/>
    <w:rsid w:val="00266BE1"/>
    <w:rsid w:val="00266E3D"/>
    <w:rsid w:val="00267083"/>
    <w:rsid w:val="002672C0"/>
    <w:rsid w:val="00267303"/>
    <w:rsid w:val="002674F5"/>
    <w:rsid w:val="00267A68"/>
    <w:rsid w:val="00267B4B"/>
    <w:rsid w:val="002700BE"/>
    <w:rsid w:val="0027037D"/>
    <w:rsid w:val="0027037E"/>
    <w:rsid w:val="002703EF"/>
    <w:rsid w:val="00270B9C"/>
    <w:rsid w:val="00270D8A"/>
    <w:rsid w:val="00271210"/>
    <w:rsid w:val="00271F0A"/>
    <w:rsid w:val="002721BF"/>
    <w:rsid w:val="00272406"/>
    <w:rsid w:val="00272B54"/>
    <w:rsid w:val="002730C1"/>
    <w:rsid w:val="00273317"/>
    <w:rsid w:val="002738D0"/>
    <w:rsid w:val="00273C37"/>
    <w:rsid w:val="00273D05"/>
    <w:rsid w:val="00274B91"/>
    <w:rsid w:val="0027541B"/>
    <w:rsid w:val="0027593C"/>
    <w:rsid w:val="00275D0D"/>
    <w:rsid w:val="0027604B"/>
    <w:rsid w:val="0027605D"/>
    <w:rsid w:val="00276272"/>
    <w:rsid w:val="002764A1"/>
    <w:rsid w:val="00276748"/>
    <w:rsid w:val="00276B65"/>
    <w:rsid w:val="00276EBC"/>
    <w:rsid w:val="00277109"/>
    <w:rsid w:val="0027717B"/>
    <w:rsid w:val="00277418"/>
    <w:rsid w:val="00277A90"/>
    <w:rsid w:val="00277C59"/>
    <w:rsid w:val="0027F798"/>
    <w:rsid w:val="00280375"/>
    <w:rsid w:val="00280589"/>
    <w:rsid w:val="00280859"/>
    <w:rsid w:val="00280BB8"/>
    <w:rsid w:val="00281199"/>
    <w:rsid w:val="0028173D"/>
    <w:rsid w:val="00281B49"/>
    <w:rsid w:val="00281EBA"/>
    <w:rsid w:val="00281ED7"/>
    <w:rsid w:val="002823D7"/>
    <w:rsid w:val="002823EB"/>
    <w:rsid w:val="00282B00"/>
    <w:rsid w:val="00282B40"/>
    <w:rsid w:val="00283390"/>
    <w:rsid w:val="00283900"/>
    <w:rsid w:val="00283912"/>
    <w:rsid w:val="00283C92"/>
    <w:rsid w:val="00283CFD"/>
    <w:rsid w:val="00284163"/>
    <w:rsid w:val="00284314"/>
    <w:rsid w:val="0028492F"/>
    <w:rsid w:val="00284E3F"/>
    <w:rsid w:val="002850FE"/>
    <w:rsid w:val="0028519B"/>
    <w:rsid w:val="00286141"/>
    <w:rsid w:val="002862DA"/>
    <w:rsid w:val="00286750"/>
    <w:rsid w:val="00286A47"/>
    <w:rsid w:val="00286AAA"/>
    <w:rsid w:val="00286FAF"/>
    <w:rsid w:val="00287AF0"/>
    <w:rsid w:val="00287BA4"/>
    <w:rsid w:val="00287FEC"/>
    <w:rsid w:val="00290254"/>
    <w:rsid w:val="002904A4"/>
    <w:rsid w:val="0029064B"/>
    <w:rsid w:val="00290ECD"/>
    <w:rsid w:val="00290EF6"/>
    <w:rsid w:val="00291404"/>
    <w:rsid w:val="0029193D"/>
    <w:rsid w:val="002926B4"/>
    <w:rsid w:val="002929E7"/>
    <w:rsid w:val="00292C2F"/>
    <w:rsid w:val="00292E2E"/>
    <w:rsid w:val="00293A3A"/>
    <w:rsid w:val="00293E32"/>
    <w:rsid w:val="00294165"/>
    <w:rsid w:val="00294C7A"/>
    <w:rsid w:val="00295754"/>
    <w:rsid w:val="0029586D"/>
    <w:rsid w:val="00295B66"/>
    <w:rsid w:val="00295F8A"/>
    <w:rsid w:val="0029625F"/>
    <w:rsid w:val="002966F0"/>
    <w:rsid w:val="00296A38"/>
    <w:rsid w:val="00296BD3"/>
    <w:rsid w:val="002972FC"/>
    <w:rsid w:val="0029752B"/>
    <w:rsid w:val="002975B3"/>
    <w:rsid w:val="00297A94"/>
    <w:rsid w:val="00297B35"/>
    <w:rsid w:val="00297D4A"/>
    <w:rsid w:val="002A025D"/>
    <w:rsid w:val="002A0292"/>
    <w:rsid w:val="002A0C43"/>
    <w:rsid w:val="002A0DD4"/>
    <w:rsid w:val="002A0ED9"/>
    <w:rsid w:val="002A1459"/>
    <w:rsid w:val="002A1653"/>
    <w:rsid w:val="002A17CB"/>
    <w:rsid w:val="002A1C64"/>
    <w:rsid w:val="002A1DBB"/>
    <w:rsid w:val="002A1E2E"/>
    <w:rsid w:val="002A2999"/>
    <w:rsid w:val="002A3197"/>
    <w:rsid w:val="002A32FE"/>
    <w:rsid w:val="002A357C"/>
    <w:rsid w:val="002A3648"/>
    <w:rsid w:val="002A3A14"/>
    <w:rsid w:val="002A3CD5"/>
    <w:rsid w:val="002A3D08"/>
    <w:rsid w:val="002A3E44"/>
    <w:rsid w:val="002A40CF"/>
    <w:rsid w:val="002A437D"/>
    <w:rsid w:val="002A4BFD"/>
    <w:rsid w:val="002A537A"/>
    <w:rsid w:val="002A549D"/>
    <w:rsid w:val="002A59B5"/>
    <w:rsid w:val="002A5CD1"/>
    <w:rsid w:val="002A5EFD"/>
    <w:rsid w:val="002A5F6B"/>
    <w:rsid w:val="002A630F"/>
    <w:rsid w:val="002A6462"/>
    <w:rsid w:val="002A69FB"/>
    <w:rsid w:val="002A6C9A"/>
    <w:rsid w:val="002A6CA7"/>
    <w:rsid w:val="002A6D5B"/>
    <w:rsid w:val="002A7023"/>
    <w:rsid w:val="002A7431"/>
    <w:rsid w:val="002A786F"/>
    <w:rsid w:val="002A7EE3"/>
    <w:rsid w:val="002B0764"/>
    <w:rsid w:val="002B0869"/>
    <w:rsid w:val="002B0A1A"/>
    <w:rsid w:val="002B0EC1"/>
    <w:rsid w:val="002B12F1"/>
    <w:rsid w:val="002B1B53"/>
    <w:rsid w:val="002B1BE4"/>
    <w:rsid w:val="002B291A"/>
    <w:rsid w:val="002B2F85"/>
    <w:rsid w:val="002B3947"/>
    <w:rsid w:val="002B3D1A"/>
    <w:rsid w:val="002B3ECF"/>
    <w:rsid w:val="002B418A"/>
    <w:rsid w:val="002B4371"/>
    <w:rsid w:val="002B437C"/>
    <w:rsid w:val="002B4651"/>
    <w:rsid w:val="002B4890"/>
    <w:rsid w:val="002B555F"/>
    <w:rsid w:val="002B56FA"/>
    <w:rsid w:val="002B580F"/>
    <w:rsid w:val="002B5878"/>
    <w:rsid w:val="002B65EF"/>
    <w:rsid w:val="002B67CC"/>
    <w:rsid w:val="002B6BDC"/>
    <w:rsid w:val="002B6FD8"/>
    <w:rsid w:val="002B7393"/>
    <w:rsid w:val="002B7B22"/>
    <w:rsid w:val="002B7E6D"/>
    <w:rsid w:val="002C0142"/>
    <w:rsid w:val="002C0227"/>
    <w:rsid w:val="002C17E8"/>
    <w:rsid w:val="002C18F3"/>
    <w:rsid w:val="002C1FA9"/>
    <w:rsid w:val="002C2323"/>
    <w:rsid w:val="002C237C"/>
    <w:rsid w:val="002C237D"/>
    <w:rsid w:val="002C245B"/>
    <w:rsid w:val="002C2BEA"/>
    <w:rsid w:val="002C2DDE"/>
    <w:rsid w:val="002C3494"/>
    <w:rsid w:val="002C34F6"/>
    <w:rsid w:val="002C358F"/>
    <w:rsid w:val="002C3915"/>
    <w:rsid w:val="002C4171"/>
    <w:rsid w:val="002C43D8"/>
    <w:rsid w:val="002C47B1"/>
    <w:rsid w:val="002C49A1"/>
    <w:rsid w:val="002C4A2C"/>
    <w:rsid w:val="002C4A5B"/>
    <w:rsid w:val="002C4B94"/>
    <w:rsid w:val="002C5024"/>
    <w:rsid w:val="002C5388"/>
    <w:rsid w:val="002C5C86"/>
    <w:rsid w:val="002C5E4D"/>
    <w:rsid w:val="002C62BD"/>
    <w:rsid w:val="002C6410"/>
    <w:rsid w:val="002C6496"/>
    <w:rsid w:val="002C6DDC"/>
    <w:rsid w:val="002C723D"/>
    <w:rsid w:val="002C73A8"/>
    <w:rsid w:val="002C76A2"/>
    <w:rsid w:val="002C76C9"/>
    <w:rsid w:val="002C798A"/>
    <w:rsid w:val="002D0911"/>
    <w:rsid w:val="002D0B3D"/>
    <w:rsid w:val="002D0CA1"/>
    <w:rsid w:val="002D1074"/>
    <w:rsid w:val="002D1131"/>
    <w:rsid w:val="002D1708"/>
    <w:rsid w:val="002D17E5"/>
    <w:rsid w:val="002D19C8"/>
    <w:rsid w:val="002D2A2E"/>
    <w:rsid w:val="002D2D69"/>
    <w:rsid w:val="002D3821"/>
    <w:rsid w:val="002D3C99"/>
    <w:rsid w:val="002D40F2"/>
    <w:rsid w:val="002D479B"/>
    <w:rsid w:val="002D4876"/>
    <w:rsid w:val="002D4E78"/>
    <w:rsid w:val="002D56AF"/>
    <w:rsid w:val="002D5B4E"/>
    <w:rsid w:val="002D5BCA"/>
    <w:rsid w:val="002D5FD7"/>
    <w:rsid w:val="002D648F"/>
    <w:rsid w:val="002D65E5"/>
    <w:rsid w:val="002D6C39"/>
    <w:rsid w:val="002D73CA"/>
    <w:rsid w:val="002D7495"/>
    <w:rsid w:val="002D76FB"/>
    <w:rsid w:val="002D7996"/>
    <w:rsid w:val="002D7CD9"/>
    <w:rsid w:val="002D7E94"/>
    <w:rsid w:val="002E0642"/>
    <w:rsid w:val="002E064C"/>
    <w:rsid w:val="002E07EA"/>
    <w:rsid w:val="002E09B4"/>
    <w:rsid w:val="002E0F4D"/>
    <w:rsid w:val="002E10D2"/>
    <w:rsid w:val="002E15B7"/>
    <w:rsid w:val="002E16A6"/>
    <w:rsid w:val="002E1B7E"/>
    <w:rsid w:val="002E1C81"/>
    <w:rsid w:val="002E1DC4"/>
    <w:rsid w:val="002E225F"/>
    <w:rsid w:val="002E2E95"/>
    <w:rsid w:val="002E32BB"/>
    <w:rsid w:val="002E37DD"/>
    <w:rsid w:val="002E3D69"/>
    <w:rsid w:val="002E4363"/>
    <w:rsid w:val="002E4670"/>
    <w:rsid w:val="002E46B0"/>
    <w:rsid w:val="002E4CB7"/>
    <w:rsid w:val="002E5494"/>
    <w:rsid w:val="002E5527"/>
    <w:rsid w:val="002E55A4"/>
    <w:rsid w:val="002E5B1A"/>
    <w:rsid w:val="002E5E4C"/>
    <w:rsid w:val="002E64DC"/>
    <w:rsid w:val="002E6C30"/>
    <w:rsid w:val="002E6CD0"/>
    <w:rsid w:val="002E6E3E"/>
    <w:rsid w:val="002E6ED7"/>
    <w:rsid w:val="002E6F5C"/>
    <w:rsid w:val="002E70B1"/>
    <w:rsid w:val="002E72C9"/>
    <w:rsid w:val="002E7AB4"/>
    <w:rsid w:val="002E7BD5"/>
    <w:rsid w:val="002E7E0C"/>
    <w:rsid w:val="002E7F2E"/>
    <w:rsid w:val="002EF641"/>
    <w:rsid w:val="002F0344"/>
    <w:rsid w:val="002F04F3"/>
    <w:rsid w:val="002F0C15"/>
    <w:rsid w:val="002F111C"/>
    <w:rsid w:val="002F14C1"/>
    <w:rsid w:val="002F18CD"/>
    <w:rsid w:val="002F1E09"/>
    <w:rsid w:val="002F202B"/>
    <w:rsid w:val="002F281C"/>
    <w:rsid w:val="002F3216"/>
    <w:rsid w:val="002F367B"/>
    <w:rsid w:val="002F3986"/>
    <w:rsid w:val="002F4755"/>
    <w:rsid w:val="002F4A23"/>
    <w:rsid w:val="002F4BFE"/>
    <w:rsid w:val="002F4F5D"/>
    <w:rsid w:val="002F51DE"/>
    <w:rsid w:val="002F51EA"/>
    <w:rsid w:val="002F5887"/>
    <w:rsid w:val="002F5C21"/>
    <w:rsid w:val="002F5E17"/>
    <w:rsid w:val="002F5FA7"/>
    <w:rsid w:val="002F6063"/>
    <w:rsid w:val="002F61DB"/>
    <w:rsid w:val="002F654F"/>
    <w:rsid w:val="002F6A93"/>
    <w:rsid w:val="002F6E39"/>
    <w:rsid w:val="002F7277"/>
    <w:rsid w:val="002F7635"/>
    <w:rsid w:val="002F78CB"/>
    <w:rsid w:val="002F7E1F"/>
    <w:rsid w:val="002F7ED5"/>
    <w:rsid w:val="0030008D"/>
    <w:rsid w:val="00300125"/>
    <w:rsid w:val="0030019C"/>
    <w:rsid w:val="00300476"/>
    <w:rsid w:val="003004EB"/>
    <w:rsid w:val="00300629"/>
    <w:rsid w:val="00300FC2"/>
    <w:rsid w:val="0030117A"/>
    <w:rsid w:val="0030139B"/>
    <w:rsid w:val="00301952"/>
    <w:rsid w:val="00301B23"/>
    <w:rsid w:val="00302232"/>
    <w:rsid w:val="003035B8"/>
    <w:rsid w:val="00303B64"/>
    <w:rsid w:val="00303B6F"/>
    <w:rsid w:val="00303E7F"/>
    <w:rsid w:val="0030405E"/>
    <w:rsid w:val="00304269"/>
    <w:rsid w:val="00304B58"/>
    <w:rsid w:val="00304E85"/>
    <w:rsid w:val="00304F96"/>
    <w:rsid w:val="0030569C"/>
    <w:rsid w:val="00305893"/>
    <w:rsid w:val="00305975"/>
    <w:rsid w:val="00305B9D"/>
    <w:rsid w:val="00306128"/>
    <w:rsid w:val="00306E7B"/>
    <w:rsid w:val="00307073"/>
    <w:rsid w:val="0030726F"/>
    <w:rsid w:val="00307AC8"/>
    <w:rsid w:val="00307F59"/>
    <w:rsid w:val="0031158A"/>
    <w:rsid w:val="00311D39"/>
    <w:rsid w:val="00311E46"/>
    <w:rsid w:val="003125C9"/>
    <w:rsid w:val="00312ADC"/>
    <w:rsid w:val="00312AE8"/>
    <w:rsid w:val="00312B6F"/>
    <w:rsid w:val="00314058"/>
    <w:rsid w:val="0031447A"/>
    <w:rsid w:val="00314880"/>
    <w:rsid w:val="003148E0"/>
    <w:rsid w:val="003150D3"/>
    <w:rsid w:val="0031517F"/>
    <w:rsid w:val="00315294"/>
    <w:rsid w:val="003152B5"/>
    <w:rsid w:val="00315353"/>
    <w:rsid w:val="00315D31"/>
    <w:rsid w:val="00315EAE"/>
    <w:rsid w:val="00315FF5"/>
    <w:rsid w:val="00315FFF"/>
    <w:rsid w:val="0031608B"/>
    <w:rsid w:val="00316123"/>
    <w:rsid w:val="00316268"/>
    <w:rsid w:val="00316435"/>
    <w:rsid w:val="003165E0"/>
    <w:rsid w:val="0031672B"/>
    <w:rsid w:val="00316CC5"/>
    <w:rsid w:val="003175BB"/>
    <w:rsid w:val="00317DB4"/>
    <w:rsid w:val="003200AD"/>
    <w:rsid w:val="0032012B"/>
    <w:rsid w:val="0032092A"/>
    <w:rsid w:val="0032093C"/>
    <w:rsid w:val="00320AD3"/>
    <w:rsid w:val="00320BCF"/>
    <w:rsid w:val="00320FDC"/>
    <w:rsid w:val="003215AD"/>
    <w:rsid w:val="003218BC"/>
    <w:rsid w:val="00321B7B"/>
    <w:rsid w:val="0032223D"/>
    <w:rsid w:val="00322B6C"/>
    <w:rsid w:val="003232D5"/>
    <w:rsid w:val="003238FC"/>
    <w:rsid w:val="00323BF9"/>
    <w:rsid w:val="0032522D"/>
    <w:rsid w:val="003257D2"/>
    <w:rsid w:val="00326784"/>
    <w:rsid w:val="003268E0"/>
    <w:rsid w:val="003268E2"/>
    <w:rsid w:val="00326A02"/>
    <w:rsid w:val="00326CAE"/>
    <w:rsid w:val="00327229"/>
    <w:rsid w:val="003272AD"/>
    <w:rsid w:val="0032747B"/>
    <w:rsid w:val="00327684"/>
    <w:rsid w:val="00327694"/>
    <w:rsid w:val="00327CB1"/>
    <w:rsid w:val="0033017F"/>
    <w:rsid w:val="003301C0"/>
    <w:rsid w:val="003301DF"/>
    <w:rsid w:val="00330224"/>
    <w:rsid w:val="0033033E"/>
    <w:rsid w:val="0033054A"/>
    <w:rsid w:val="003306E9"/>
    <w:rsid w:val="00330CC2"/>
    <w:rsid w:val="00330D45"/>
    <w:rsid w:val="00331338"/>
    <w:rsid w:val="00331417"/>
    <w:rsid w:val="00331C10"/>
    <w:rsid w:val="00331ECC"/>
    <w:rsid w:val="00332023"/>
    <w:rsid w:val="0033370F"/>
    <w:rsid w:val="0033392B"/>
    <w:rsid w:val="00333B85"/>
    <w:rsid w:val="00334009"/>
    <w:rsid w:val="00334177"/>
    <w:rsid w:val="00334229"/>
    <w:rsid w:val="00334277"/>
    <w:rsid w:val="00334787"/>
    <w:rsid w:val="00334CD9"/>
    <w:rsid w:val="00334CF2"/>
    <w:rsid w:val="003352AC"/>
    <w:rsid w:val="00335626"/>
    <w:rsid w:val="003356F9"/>
    <w:rsid w:val="003359C1"/>
    <w:rsid w:val="00335A5D"/>
    <w:rsid w:val="00335C58"/>
    <w:rsid w:val="00335E75"/>
    <w:rsid w:val="00335FE6"/>
    <w:rsid w:val="00336281"/>
    <w:rsid w:val="00336740"/>
    <w:rsid w:val="00336B03"/>
    <w:rsid w:val="00336FF9"/>
    <w:rsid w:val="00337222"/>
    <w:rsid w:val="0033776F"/>
    <w:rsid w:val="003378D6"/>
    <w:rsid w:val="00337BBC"/>
    <w:rsid w:val="00337BFE"/>
    <w:rsid w:val="00337C76"/>
    <w:rsid w:val="00337D2C"/>
    <w:rsid w:val="00340068"/>
    <w:rsid w:val="0034020D"/>
    <w:rsid w:val="003404CC"/>
    <w:rsid w:val="00340505"/>
    <w:rsid w:val="003408CA"/>
    <w:rsid w:val="00340B18"/>
    <w:rsid w:val="00340D32"/>
    <w:rsid w:val="0034138D"/>
    <w:rsid w:val="003413AA"/>
    <w:rsid w:val="00341FA4"/>
    <w:rsid w:val="003423D5"/>
    <w:rsid w:val="00342693"/>
    <w:rsid w:val="00342989"/>
    <w:rsid w:val="00342B88"/>
    <w:rsid w:val="003430CF"/>
    <w:rsid w:val="00343501"/>
    <w:rsid w:val="003436D5"/>
    <w:rsid w:val="00343B7D"/>
    <w:rsid w:val="00343BB6"/>
    <w:rsid w:val="0034460D"/>
    <w:rsid w:val="0034471B"/>
    <w:rsid w:val="00344FE9"/>
    <w:rsid w:val="003454AD"/>
    <w:rsid w:val="003454BD"/>
    <w:rsid w:val="0034560D"/>
    <w:rsid w:val="00345745"/>
    <w:rsid w:val="003458C2"/>
    <w:rsid w:val="003459ED"/>
    <w:rsid w:val="00345A6B"/>
    <w:rsid w:val="00345B4D"/>
    <w:rsid w:val="00345F3A"/>
    <w:rsid w:val="003466EA"/>
    <w:rsid w:val="003474CE"/>
    <w:rsid w:val="00347733"/>
    <w:rsid w:val="00347B6E"/>
    <w:rsid w:val="00347D59"/>
    <w:rsid w:val="003500CD"/>
    <w:rsid w:val="00350A37"/>
    <w:rsid w:val="00350C7D"/>
    <w:rsid w:val="00350FE3"/>
    <w:rsid w:val="0035160C"/>
    <w:rsid w:val="00351612"/>
    <w:rsid w:val="0035164A"/>
    <w:rsid w:val="00351AB2"/>
    <w:rsid w:val="00351B73"/>
    <w:rsid w:val="003524B4"/>
    <w:rsid w:val="00352A58"/>
    <w:rsid w:val="00352F04"/>
    <w:rsid w:val="003532B5"/>
    <w:rsid w:val="003539B5"/>
    <w:rsid w:val="00353E2B"/>
    <w:rsid w:val="00353E96"/>
    <w:rsid w:val="00354365"/>
    <w:rsid w:val="003543FB"/>
    <w:rsid w:val="00354406"/>
    <w:rsid w:val="0035444F"/>
    <w:rsid w:val="00354AEB"/>
    <w:rsid w:val="00354BDF"/>
    <w:rsid w:val="00354C2F"/>
    <w:rsid w:val="00354FE1"/>
    <w:rsid w:val="00355540"/>
    <w:rsid w:val="003555B9"/>
    <w:rsid w:val="003558D6"/>
    <w:rsid w:val="00355A83"/>
    <w:rsid w:val="0035612C"/>
    <w:rsid w:val="0035617A"/>
    <w:rsid w:val="003563C5"/>
    <w:rsid w:val="003564F0"/>
    <w:rsid w:val="00356503"/>
    <w:rsid w:val="003566C1"/>
    <w:rsid w:val="0035711D"/>
    <w:rsid w:val="0035715E"/>
    <w:rsid w:val="00357287"/>
    <w:rsid w:val="00357845"/>
    <w:rsid w:val="00357D01"/>
    <w:rsid w:val="00360283"/>
    <w:rsid w:val="003605EF"/>
    <w:rsid w:val="003606B6"/>
    <w:rsid w:val="00360800"/>
    <w:rsid w:val="00360A00"/>
    <w:rsid w:val="00360E47"/>
    <w:rsid w:val="00360EAE"/>
    <w:rsid w:val="00360FD3"/>
    <w:rsid w:val="00361004"/>
    <w:rsid w:val="003612F5"/>
    <w:rsid w:val="0036138E"/>
    <w:rsid w:val="00361682"/>
    <w:rsid w:val="003617B3"/>
    <w:rsid w:val="00361FB4"/>
    <w:rsid w:val="00362072"/>
    <w:rsid w:val="003621EB"/>
    <w:rsid w:val="00362856"/>
    <w:rsid w:val="00362D36"/>
    <w:rsid w:val="00362F7D"/>
    <w:rsid w:val="003635D8"/>
    <w:rsid w:val="00363711"/>
    <w:rsid w:val="00363777"/>
    <w:rsid w:val="00363A10"/>
    <w:rsid w:val="00363C58"/>
    <w:rsid w:val="00363E37"/>
    <w:rsid w:val="00363E6D"/>
    <w:rsid w:val="00363EC0"/>
    <w:rsid w:val="00364014"/>
    <w:rsid w:val="003641F2"/>
    <w:rsid w:val="00364308"/>
    <w:rsid w:val="003645CA"/>
    <w:rsid w:val="00364750"/>
    <w:rsid w:val="00364BF8"/>
    <w:rsid w:val="00364CA8"/>
    <w:rsid w:val="00364D75"/>
    <w:rsid w:val="00364F6F"/>
    <w:rsid w:val="003654DF"/>
    <w:rsid w:val="00365680"/>
    <w:rsid w:val="00365B9F"/>
    <w:rsid w:val="00365D7A"/>
    <w:rsid w:val="003661ED"/>
    <w:rsid w:val="00366278"/>
    <w:rsid w:val="00366A38"/>
    <w:rsid w:val="00367283"/>
    <w:rsid w:val="00367312"/>
    <w:rsid w:val="003676D5"/>
    <w:rsid w:val="00367C6D"/>
    <w:rsid w:val="00367DF0"/>
    <w:rsid w:val="00367F29"/>
    <w:rsid w:val="00370BE6"/>
    <w:rsid w:val="00370E01"/>
    <w:rsid w:val="003713EB"/>
    <w:rsid w:val="00371705"/>
    <w:rsid w:val="0037189D"/>
    <w:rsid w:val="00371CC3"/>
    <w:rsid w:val="00371F5D"/>
    <w:rsid w:val="00372783"/>
    <w:rsid w:val="00372959"/>
    <w:rsid w:val="00372E8E"/>
    <w:rsid w:val="00372F4A"/>
    <w:rsid w:val="00373059"/>
    <w:rsid w:val="003734CF"/>
    <w:rsid w:val="003738D8"/>
    <w:rsid w:val="003739CD"/>
    <w:rsid w:val="00373D62"/>
    <w:rsid w:val="00373DBC"/>
    <w:rsid w:val="00373E1C"/>
    <w:rsid w:val="0037438A"/>
    <w:rsid w:val="00374626"/>
    <w:rsid w:val="00374632"/>
    <w:rsid w:val="003747E3"/>
    <w:rsid w:val="00374C6D"/>
    <w:rsid w:val="00374E40"/>
    <w:rsid w:val="00374E4B"/>
    <w:rsid w:val="00374F35"/>
    <w:rsid w:val="0037559A"/>
    <w:rsid w:val="00375911"/>
    <w:rsid w:val="00376249"/>
    <w:rsid w:val="0037624E"/>
    <w:rsid w:val="00376828"/>
    <w:rsid w:val="00376B91"/>
    <w:rsid w:val="00376CEA"/>
    <w:rsid w:val="003774CD"/>
    <w:rsid w:val="00377515"/>
    <w:rsid w:val="00377532"/>
    <w:rsid w:val="00377539"/>
    <w:rsid w:val="00377E2F"/>
    <w:rsid w:val="00380185"/>
    <w:rsid w:val="00380276"/>
    <w:rsid w:val="00380BA5"/>
    <w:rsid w:val="003817C9"/>
    <w:rsid w:val="0038184A"/>
    <w:rsid w:val="003820C3"/>
    <w:rsid w:val="00382537"/>
    <w:rsid w:val="0038274B"/>
    <w:rsid w:val="003827EA"/>
    <w:rsid w:val="00382FE8"/>
    <w:rsid w:val="00383230"/>
    <w:rsid w:val="003834F2"/>
    <w:rsid w:val="00383A8D"/>
    <w:rsid w:val="003841D7"/>
    <w:rsid w:val="003844B8"/>
    <w:rsid w:val="00384AB2"/>
    <w:rsid w:val="00384B50"/>
    <w:rsid w:val="00384E1A"/>
    <w:rsid w:val="00385350"/>
    <w:rsid w:val="003855DF"/>
    <w:rsid w:val="003858E8"/>
    <w:rsid w:val="00385A44"/>
    <w:rsid w:val="00385BC0"/>
    <w:rsid w:val="00385C00"/>
    <w:rsid w:val="00385EF8"/>
    <w:rsid w:val="00385F81"/>
    <w:rsid w:val="00386084"/>
    <w:rsid w:val="003863D9"/>
    <w:rsid w:val="0038673B"/>
    <w:rsid w:val="00387389"/>
    <w:rsid w:val="00387545"/>
    <w:rsid w:val="00387B59"/>
    <w:rsid w:val="00390026"/>
    <w:rsid w:val="00390299"/>
    <w:rsid w:val="00390D4F"/>
    <w:rsid w:val="0039149A"/>
    <w:rsid w:val="0039199C"/>
    <w:rsid w:val="00391A8A"/>
    <w:rsid w:val="00391AF8"/>
    <w:rsid w:val="00391DA6"/>
    <w:rsid w:val="00392489"/>
    <w:rsid w:val="003927BE"/>
    <w:rsid w:val="00392E35"/>
    <w:rsid w:val="00393014"/>
    <w:rsid w:val="00393187"/>
    <w:rsid w:val="00393E62"/>
    <w:rsid w:val="00395099"/>
    <w:rsid w:val="00395673"/>
    <w:rsid w:val="00395711"/>
    <w:rsid w:val="00396899"/>
    <w:rsid w:val="00396A66"/>
    <w:rsid w:val="00396C90"/>
    <w:rsid w:val="00396CF5"/>
    <w:rsid w:val="00396E2B"/>
    <w:rsid w:val="0039717C"/>
    <w:rsid w:val="00397611"/>
    <w:rsid w:val="0039794E"/>
    <w:rsid w:val="00397B33"/>
    <w:rsid w:val="00397DDF"/>
    <w:rsid w:val="00397FBC"/>
    <w:rsid w:val="003A0592"/>
    <w:rsid w:val="003A0BF7"/>
    <w:rsid w:val="003A0C0A"/>
    <w:rsid w:val="003A0ECC"/>
    <w:rsid w:val="003A1D81"/>
    <w:rsid w:val="003A2129"/>
    <w:rsid w:val="003A23C6"/>
    <w:rsid w:val="003A251D"/>
    <w:rsid w:val="003A25A3"/>
    <w:rsid w:val="003A27C6"/>
    <w:rsid w:val="003A27ED"/>
    <w:rsid w:val="003A27F7"/>
    <w:rsid w:val="003A28B0"/>
    <w:rsid w:val="003A2A4A"/>
    <w:rsid w:val="003A325D"/>
    <w:rsid w:val="003A382D"/>
    <w:rsid w:val="003A3A5C"/>
    <w:rsid w:val="003A40E9"/>
    <w:rsid w:val="003A441A"/>
    <w:rsid w:val="003A478F"/>
    <w:rsid w:val="003A47FD"/>
    <w:rsid w:val="003A4AB0"/>
    <w:rsid w:val="003A4CB1"/>
    <w:rsid w:val="003A4CB3"/>
    <w:rsid w:val="003A521C"/>
    <w:rsid w:val="003A57E1"/>
    <w:rsid w:val="003A597B"/>
    <w:rsid w:val="003A5B27"/>
    <w:rsid w:val="003A5B32"/>
    <w:rsid w:val="003A5C3A"/>
    <w:rsid w:val="003A5D11"/>
    <w:rsid w:val="003A5FEB"/>
    <w:rsid w:val="003A6271"/>
    <w:rsid w:val="003A6909"/>
    <w:rsid w:val="003A7318"/>
    <w:rsid w:val="003A74A8"/>
    <w:rsid w:val="003A76CC"/>
    <w:rsid w:val="003A7990"/>
    <w:rsid w:val="003A7B9A"/>
    <w:rsid w:val="003B02A8"/>
    <w:rsid w:val="003B0499"/>
    <w:rsid w:val="003B0807"/>
    <w:rsid w:val="003B0DF7"/>
    <w:rsid w:val="003B0E16"/>
    <w:rsid w:val="003B0F8B"/>
    <w:rsid w:val="003B1030"/>
    <w:rsid w:val="003B112B"/>
    <w:rsid w:val="003B123F"/>
    <w:rsid w:val="003B1836"/>
    <w:rsid w:val="003B18C6"/>
    <w:rsid w:val="003B245A"/>
    <w:rsid w:val="003B25B2"/>
    <w:rsid w:val="003B2607"/>
    <w:rsid w:val="003B2838"/>
    <w:rsid w:val="003B2922"/>
    <w:rsid w:val="003B2A3D"/>
    <w:rsid w:val="003B2DB8"/>
    <w:rsid w:val="003B2FFC"/>
    <w:rsid w:val="003B35CF"/>
    <w:rsid w:val="003B3664"/>
    <w:rsid w:val="003B3847"/>
    <w:rsid w:val="003B391E"/>
    <w:rsid w:val="003B3969"/>
    <w:rsid w:val="003B3B2D"/>
    <w:rsid w:val="003B4283"/>
    <w:rsid w:val="003B4964"/>
    <w:rsid w:val="003B4B7D"/>
    <w:rsid w:val="003B5383"/>
    <w:rsid w:val="003B55C9"/>
    <w:rsid w:val="003B5BD0"/>
    <w:rsid w:val="003B5F50"/>
    <w:rsid w:val="003B64A2"/>
    <w:rsid w:val="003B7128"/>
    <w:rsid w:val="003B7DF1"/>
    <w:rsid w:val="003C0082"/>
    <w:rsid w:val="003C05DB"/>
    <w:rsid w:val="003C0734"/>
    <w:rsid w:val="003C0C79"/>
    <w:rsid w:val="003C0ED4"/>
    <w:rsid w:val="003C1060"/>
    <w:rsid w:val="003C123E"/>
    <w:rsid w:val="003C12DF"/>
    <w:rsid w:val="003C1394"/>
    <w:rsid w:val="003C17CF"/>
    <w:rsid w:val="003C1CB6"/>
    <w:rsid w:val="003C1D3B"/>
    <w:rsid w:val="003C248C"/>
    <w:rsid w:val="003C2510"/>
    <w:rsid w:val="003C27E1"/>
    <w:rsid w:val="003C3395"/>
    <w:rsid w:val="003C343D"/>
    <w:rsid w:val="003C3736"/>
    <w:rsid w:val="003C37D5"/>
    <w:rsid w:val="003C3E4B"/>
    <w:rsid w:val="003C4307"/>
    <w:rsid w:val="003C4510"/>
    <w:rsid w:val="003C4919"/>
    <w:rsid w:val="003C4DA8"/>
    <w:rsid w:val="003C4FD3"/>
    <w:rsid w:val="003C512C"/>
    <w:rsid w:val="003C5189"/>
    <w:rsid w:val="003C52FC"/>
    <w:rsid w:val="003C552B"/>
    <w:rsid w:val="003C5AA3"/>
    <w:rsid w:val="003C5D6B"/>
    <w:rsid w:val="003C5E62"/>
    <w:rsid w:val="003C62D8"/>
    <w:rsid w:val="003C638D"/>
    <w:rsid w:val="003C66AF"/>
    <w:rsid w:val="003C66B9"/>
    <w:rsid w:val="003C6705"/>
    <w:rsid w:val="003C6B7C"/>
    <w:rsid w:val="003C6D4F"/>
    <w:rsid w:val="003C723C"/>
    <w:rsid w:val="003C733F"/>
    <w:rsid w:val="003C76B6"/>
    <w:rsid w:val="003C7DFD"/>
    <w:rsid w:val="003D02A6"/>
    <w:rsid w:val="003D0894"/>
    <w:rsid w:val="003D09BF"/>
    <w:rsid w:val="003D123E"/>
    <w:rsid w:val="003D14A4"/>
    <w:rsid w:val="003D1592"/>
    <w:rsid w:val="003D16CF"/>
    <w:rsid w:val="003D195D"/>
    <w:rsid w:val="003D1A3C"/>
    <w:rsid w:val="003D1F76"/>
    <w:rsid w:val="003D252E"/>
    <w:rsid w:val="003D2545"/>
    <w:rsid w:val="003D26D6"/>
    <w:rsid w:val="003D29E0"/>
    <w:rsid w:val="003D2F2F"/>
    <w:rsid w:val="003D30D1"/>
    <w:rsid w:val="003D31DA"/>
    <w:rsid w:val="003D424D"/>
    <w:rsid w:val="003D42BE"/>
    <w:rsid w:val="003D4473"/>
    <w:rsid w:val="003D44D9"/>
    <w:rsid w:val="003D4ACE"/>
    <w:rsid w:val="003D4DAE"/>
    <w:rsid w:val="003D4DD7"/>
    <w:rsid w:val="003D522B"/>
    <w:rsid w:val="003D556F"/>
    <w:rsid w:val="003D569F"/>
    <w:rsid w:val="003D5839"/>
    <w:rsid w:val="003D5EE2"/>
    <w:rsid w:val="003D5FC1"/>
    <w:rsid w:val="003D6F68"/>
    <w:rsid w:val="003D70D7"/>
    <w:rsid w:val="003D7270"/>
    <w:rsid w:val="003D7723"/>
    <w:rsid w:val="003D7BA2"/>
    <w:rsid w:val="003D7EDC"/>
    <w:rsid w:val="003D7FD3"/>
    <w:rsid w:val="003D7FE5"/>
    <w:rsid w:val="003E0323"/>
    <w:rsid w:val="003E0616"/>
    <w:rsid w:val="003E0D22"/>
    <w:rsid w:val="003E102B"/>
    <w:rsid w:val="003E12A9"/>
    <w:rsid w:val="003E15AA"/>
    <w:rsid w:val="003E1652"/>
    <w:rsid w:val="003E1888"/>
    <w:rsid w:val="003E19E8"/>
    <w:rsid w:val="003E1A14"/>
    <w:rsid w:val="003E1D39"/>
    <w:rsid w:val="003E24AB"/>
    <w:rsid w:val="003E2C28"/>
    <w:rsid w:val="003E2C8A"/>
    <w:rsid w:val="003E2F7E"/>
    <w:rsid w:val="003E300D"/>
    <w:rsid w:val="003E3A3B"/>
    <w:rsid w:val="003E3A56"/>
    <w:rsid w:val="003E3A81"/>
    <w:rsid w:val="003E41F1"/>
    <w:rsid w:val="003E422F"/>
    <w:rsid w:val="003E4401"/>
    <w:rsid w:val="003E44A9"/>
    <w:rsid w:val="003E4E61"/>
    <w:rsid w:val="003E4EAC"/>
    <w:rsid w:val="003E4F6F"/>
    <w:rsid w:val="003E5308"/>
    <w:rsid w:val="003E5566"/>
    <w:rsid w:val="003E625E"/>
    <w:rsid w:val="003E6306"/>
    <w:rsid w:val="003E6307"/>
    <w:rsid w:val="003E6CB7"/>
    <w:rsid w:val="003E6F15"/>
    <w:rsid w:val="003E71ED"/>
    <w:rsid w:val="003E722E"/>
    <w:rsid w:val="003E733C"/>
    <w:rsid w:val="003E753E"/>
    <w:rsid w:val="003E7603"/>
    <w:rsid w:val="003E78BA"/>
    <w:rsid w:val="003F0A9C"/>
    <w:rsid w:val="003F0B77"/>
    <w:rsid w:val="003F0BAC"/>
    <w:rsid w:val="003F0BB2"/>
    <w:rsid w:val="003F0BFE"/>
    <w:rsid w:val="003F0C96"/>
    <w:rsid w:val="003F0D37"/>
    <w:rsid w:val="003F12B8"/>
    <w:rsid w:val="003F167C"/>
    <w:rsid w:val="003F1A4B"/>
    <w:rsid w:val="003F1DD5"/>
    <w:rsid w:val="003F1E7F"/>
    <w:rsid w:val="003F2510"/>
    <w:rsid w:val="003F305C"/>
    <w:rsid w:val="003F37B6"/>
    <w:rsid w:val="003F3DF9"/>
    <w:rsid w:val="003F3F80"/>
    <w:rsid w:val="003F41F8"/>
    <w:rsid w:val="003F434A"/>
    <w:rsid w:val="003F45A0"/>
    <w:rsid w:val="003F46C0"/>
    <w:rsid w:val="003F4743"/>
    <w:rsid w:val="003F47F2"/>
    <w:rsid w:val="003F51A5"/>
    <w:rsid w:val="003F56D6"/>
    <w:rsid w:val="003F570B"/>
    <w:rsid w:val="003F57DD"/>
    <w:rsid w:val="003F5A8F"/>
    <w:rsid w:val="003F5D2F"/>
    <w:rsid w:val="003F6576"/>
    <w:rsid w:val="003F69E0"/>
    <w:rsid w:val="003F6CA4"/>
    <w:rsid w:val="003F6EF1"/>
    <w:rsid w:val="003F718C"/>
    <w:rsid w:val="003F752D"/>
    <w:rsid w:val="003F79C6"/>
    <w:rsid w:val="003F7C48"/>
    <w:rsid w:val="003F7D25"/>
    <w:rsid w:val="003F7E9D"/>
    <w:rsid w:val="00400288"/>
    <w:rsid w:val="00400404"/>
    <w:rsid w:val="0040041E"/>
    <w:rsid w:val="00400B15"/>
    <w:rsid w:val="00400B2A"/>
    <w:rsid w:val="00400D8F"/>
    <w:rsid w:val="00400EC8"/>
    <w:rsid w:val="004010C7"/>
    <w:rsid w:val="0040122C"/>
    <w:rsid w:val="004015B3"/>
    <w:rsid w:val="0040167F"/>
    <w:rsid w:val="004017A3"/>
    <w:rsid w:val="00401C92"/>
    <w:rsid w:val="00402C0A"/>
    <w:rsid w:val="00402D06"/>
    <w:rsid w:val="00402DB7"/>
    <w:rsid w:val="00403409"/>
    <w:rsid w:val="00403678"/>
    <w:rsid w:val="004038AA"/>
    <w:rsid w:val="00403D2E"/>
    <w:rsid w:val="0040414E"/>
    <w:rsid w:val="004042BE"/>
    <w:rsid w:val="00404650"/>
    <w:rsid w:val="00404837"/>
    <w:rsid w:val="0040488C"/>
    <w:rsid w:val="004049DA"/>
    <w:rsid w:val="004049DF"/>
    <w:rsid w:val="0040517F"/>
    <w:rsid w:val="0040528F"/>
    <w:rsid w:val="004059D2"/>
    <w:rsid w:val="00405FBE"/>
    <w:rsid w:val="004060F8"/>
    <w:rsid w:val="00406737"/>
    <w:rsid w:val="00406860"/>
    <w:rsid w:val="00406DC8"/>
    <w:rsid w:val="00406EFC"/>
    <w:rsid w:val="004079DF"/>
    <w:rsid w:val="00407AF3"/>
    <w:rsid w:val="00407B9B"/>
    <w:rsid w:val="00407BA0"/>
    <w:rsid w:val="00410065"/>
    <w:rsid w:val="0041035D"/>
    <w:rsid w:val="0041068C"/>
    <w:rsid w:val="00411088"/>
    <w:rsid w:val="00411429"/>
    <w:rsid w:val="0041144E"/>
    <w:rsid w:val="004117E3"/>
    <w:rsid w:val="00411F5A"/>
    <w:rsid w:val="004120AF"/>
    <w:rsid w:val="00412E2A"/>
    <w:rsid w:val="00412F49"/>
    <w:rsid w:val="00412F53"/>
    <w:rsid w:val="00412FDF"/>
    <w:rsid w:val="0041350A"/>
    <w:rsid w:val="004135D7"/>
    <w:rsid w:val="00413965"/>
    <w:rsid w:val="00414DA4"/>
    <w:rsid w:val="00414E7D"/>
    <w:rsid w:val="00414F5E"/>
    <w:rsid w:val="00415A3B"/>
    <w:rsid w:val="00415E5D"/>
    <w:rsid w:val="00416252"/>
    <w:rsid w:val="0041625C"/>
    <w:rsid w:val="00416DC8"/>
    <w:rsid w:val="00417977"/>
    <w:rsid w:val="00417BB1"/>
    <w:rsid w:val="00417D64"/>
    <w:rsid w:val="00417EE9"/>
    <w:rsid w:val="004200C0"/>
    <w:rsid w:val="0042023C"/>
    <w:rsid w:val="0042056F"/>
    <w:rsid w:val="00420828"/>
    <w:rsid w:val="00420EE7"/>
    <w:rsid w:val="004212AA"/>
    <w:rsid w:val="0042134C"/>
    <w:rsid w:val="004214B6"/>
    <w:rsid w:val="00421503"/>
    <w:rsid w:val="0042177F"/>
    <w:rsid w:val="00421820"/>
    <w:rsid w:val="00422094"/>
    <w:rsid w:val="00422170"/>
    <w:rsid w:val="00422288"/>
    <w:rsid w:val="004223BA"/>
    <w:rsid w:val="0042267A"/>
    <w:rsid w:val="00422ADB"/>
    <w:rsid w:val="00422E38"/>
    <w:rsid w:val="0042306E"/>
    <w:rsid w:val="00423267"/>
    <w:rsid w:val="0042326A"/>
    <w:rsid w:val="00423405"/>
    <w:rsid w:val="0042340A"/>
    <w:rsid w:val="004238E2"/>
    <w:rsid w:val="00423903"/>
    <w:rsid w:val="00423953"/>
    <w:rsid w:val="00423A14"/>
    <w:rsid w:val="00423BFE"/>
    <w:rsid w:val="00423C64"/>
    <w:rsid w:val="00423FBA"/>
    <w:rsid w:val="004244CD"/>
    <w:rsid w:val="0042501B"/>
    <w:rsid w:val="004250ED"/>
    <w:rsid w:val="004253EA"/>
    <w:rsid w:val="00426103"/>
    <w:rsid w:val="004266A1"/>
    <w:rsid w:val="004266E2"/>
    <w:rsid w:val="00426A1A"/>
    <w:rsid w:val="00426A2D"/>
    <w:rsid w:val="00427E2D"/>
    <w:rsid w:val="0043000E"/>
    <w:rsid w:val="00430055"/>
    <w:rsid w:val="004301D5"/>
    <w:rsid w:val="00430318"/>
    <w:rsid w:val="004309C9"/>
    <w:rsid w:val="00430AAC"/>
    <w:rsid w:val="00430CE3"/>
    <w:rsid w:val="00430E40"/>
    <w:rsid w:val="004311D2"/>
    <w:rsid w:val="004314C8"/>
    <w:rsid w:val="004319EC"/>
    <w:rsid w:val="00431ADD"/>
    <w:rsid w:val="00431B1A"/>
    <w:rsid w:val="00431E4F"/>
    <w:rsid w:val="00431EE4"/>
    <w:rsid w:val="00432099"/>
    <w:rsid w:val="00432145"/>
    <w:rsid w:val="004321F1"/>
    <w:rsid w:val="00432537"/>
    <w:rsid w:val="0043261E"/>
    <w:rsid w:val="00432831"/>
    <w:rsid w:val="0043291B"/>
    <w:rsid w:val="00432E12"/>
    <w:rsid w:val="0043318F"/>
    <w:rsid w:val="00433C62"/>
    <w:rsid w:val="004342D4"/>
    <w:rsid w:val="00434BC7"/>
    <w:rsid w:val="00434DC2"/>
    <w:rsid w:val="00435128"/>
    <w:rsid w:val="00435226"/>
    <w:rsid w:val="00435365"/>
    <w:rsid w:val="004355D2"/>
    <w:rsid w:val="00435C1C"/>
    <w:rsid w:val="00435FA9"/>
    <w:rsid w:val="00436238"/>
    <w:rsid w:val="004365BB"/>
    <w:rsid w:val="00436B41"/>
    <w:rsid w:val="00437364"/>
    <w:rsid w:val="0043744A"/>
    <w:rsid w:val="00437BBE"/>
    <w:rsid w:val="00437F13"/>
    <w:rsid w:val="0044008A"/>
    <w:rsid w:val="00440188"/>
    <w:rsid w:val="00440450"/>
    <w:rsid w:val="00440FC1"/>
    <w:rsid w:val="0044142B"/>
    <w:rsid w:val="00441554"/>
    <w:rsid w:val="00441561"/>
    <w:rsid w:val="004415D5"/>
    <w:rsid w:val="0044166A"/>
    <w:rsid w:val="004417B8"/>
    <w:rsid w:val="00441A45"/>
    <w:rsid w:val="00441C70"/>
    <w:rsid w:val="00441FE8"/>
    <w:rsid w:val="00442023"/>
    <w:rsid w:val="0044275B"/>
    <w:rsid w:val="00442933"/>
    <w:rsid w:val="00442A93"/>
    <w:rsid w:val="00442D30"/>
    <w:rsid w:val="00443275"/>
    <w:rsid w:val="004439C2"/>
    <w:rsid w:val="00443BB1"/>
    <w:rsid w:val="004440F3"/>
    <w:rsid w:val="00444414"/>
    <w:rsid w:val="00444602"/>
    <w:rsid w:val="0044463C"/>
    <w:rsid w:val="004446A2"/>
    <w:rsid w:val="0044487A"/>
    <w:rsid w:val="00444AFF"/>
    <w:rsid w:val="00444EC8"/>
    <w:rsid w:val="00444FAD"/>
    <w:rsid w:val="004452DC"/>
    <w:rsid w:val="004452E4"/>
    <w:rsid w:val="004454A5"/>
    <w:rsid w:val="00445C67"/>
    <w:rsid w:val="004465CE"/>
    <w:rsid w:val="00446741"/>
    <w:rsid w:val="00446D97"/>
    <w:rsid w:val="00446FA1"/>
    <w:rsid w:val="004475C4"/>
    <w:rsid w:val="00447777"/>
    <w:rsid w:val="00447C75"/>
    <w:rsid w:val="004500D1"/>
    <w:rsid w:val="00450143"/>
    <w:rsid w:val="0045016E"/>
    <w:rsid w:val="004508B2"/>
    <w:rsid w:val="00450A52"/>
    <w:rsid w:val="00450C90"/>
    <w:rsid w:val="004510D4"/>
    <w:rsid w:val="00451543"/>
    <w:rsid w:val="00451565"/>
    <w:rsid w:val="004515B8"/>
    <w:rsid w:val="0045183E"/>
    <w:rsid w:val="00451864"/>
    <w:rsid w:val="00451AC2"/>
    <w:rsid w:val="00451EB6"/>
    <w:rsid w:val="00452646"/>
    <w:rsid w:val="00452710"/>
    <w:rsid w:val="00452B11"/>
    <w:rsid w:val="0045325A"/>
    <w:rsid w:val="0045343E"/>
    <w:rsid w:val="004534D3"/>
    <w:rsid w:val="00453669"/>
    <w:rsid w:val="00453B38"/>
    <w:rsid w:val="00453B87"/>
    <w:rsid w:val="00453FF3"/>
    <w:rsid w:val="00454367"/>
    <w:rsid w:val="00454580"/>
    <w:rsid w:val="004545BD"/>
    <w:rsid w:val="00454A1E"/>
    <w:rsid w:val="0045503C"/>
    <w:rsid w:val="0045521E"/>
    <w:rsid w:val="00455802"/>
    <w:rsid w:val="004561FC"/>
    <w:rsid w:val="004561FF"/>
    <w:rsid w:val="0045640D"/>
    <w:rsid w:val="0045649B"/>
    <w:rsid w:val="00456A27"/>
    <w:rsid w:val="00457369"/>
    <w:rsid w:val="00457385"/>
    <w:rsid w:val="00457628"/>
    <w:rsid w:val="00457635"/>
    <w:rsid w:val="004578C7"/>
    <w:rsid w:val="00457B01"/>
    <w:rsid w:val="00457E1C"/>
    <w:rsid w:val="00460EA0"/>
    <w:rsid w:val="0046158D"/>
    <w:rsid w:val="0046174F"/>
    <w:rsid w:val="0046238F"/>
    <w:rsid w:val="004627B8"/>
    <w:rsid w:val="00462C16"/>
    <w:rsid w:val="004633DA"/>
    <w:rsid w:val="00463549"/>
    <w:rsid w:val="00463843"/>
    <w:rsid w:val="004639A6"/>
    <w:rsid w:val="00463C1E"/>
    <w:rsid w:val="0046445B"/>
    <w:rsid w:val="00464989"/>
    <w:rsid w:val="004650D9"/>
    <w:rsid w:val="004654C1"/>
    <w:rsid w:val="0046561A"/>
    <w:rsid w:val="00465AE7"/>
    <w:rsid w:val="00465D24"/>
    <w:rsid w:val="0046686D"/>
    <w:rsid w:val="00466A84"/>
    <w:rsid w:val="00466AF5"/>
    <w:rsid w:val="00466CD8"/>
    <w:rsid w:val="00467CC5"/>
    <w:rsid w:val="00467FE1"/>
    <w:rsid w:val="00470224"/>
    <w:rsid w:val="00470824"/>
    <w:rsid w:val="00470F05"/>
    <w:rsid w:val="00471045"/>
    <w:rsid w:val="00471348"/>
    <w:rsid w:val="004714E8"/>
    <w:rsid w:val="00472165"/>
    <w:rsid w:val="00472640"/>
    <w:rsid w:val="00472906"/>
    <w:rsid w:val="00472D6F"/>
    <w:rsid w:val="00472E28"/>
    <w:rsid w:val="00472E8F"/>
    <w:rsid w:val="00473042"/>
    <w:rsid w:val="004730C8"/>
    <w:rsid w:val="0047329F"/>
    <w:rsid w:val="004736E6"/>
    <w:rsid w:val="0047388C"/>
    <w:rsid w:val="00473918"/>
    <w:rsid w:val="004740B9"/>
    <w:rsid w:val="0047417C"/>
    <w:rsid w:val="004748B2"/>
    <w:rsid w:val="00474D9D"/>
    <w:rsid w:val="00474EB6"/>
    <w:rsid w:val="00474ECE"/>
    <w:rsid w:val="00475141"/>
    <w:rsid w:val="004755B5"/>
    <w:rsid w:val="00475822"/>
    <w:rsid w:val="00475838"/>
    <w:rsid w:val="00475B46"/>
    <w:rsid w:val="00475D8D"/>
    <w:rsid w:val="00475F87"/>
    <w:rsid w:val="0047601F"/>
    <w:rsid w:val="0047632E"/>
    <w:rsid w:val="00476524"/>
    <w:rsid w:val="0047654C"/>
    <w:rsid w:val="004767CE"/>
    <w:rsid w:val="00476D43"/>
    <w:rsid w:val="00476FA5"/>
    <w:rsid w:val="00477535"/>
    <w:rsid w:val="004778FB"/>
    <w:rsid w:val="00477991"/>
    <w:rsid w:val="00477AD2"/>
    <w:rsid w:val="00477B3F"/>
    <w:rsid w:val="00477CF8"/>
    <w:rsid w:val="00477D1A"/>
    <w:rsid w:val="0048146A"/>
    <w:rsid w:val="00481B76"/>
    <w:rsid w:val="0048336E"/>
    <w:rsid w:val="00483383"/>
    <w:rsid w:val="00484228"/>
    <w:rsid w:val="0048469D"/>
    <w:rsid w:val="00484ACD"/>
    <w:rsid w:val="00484C2A"/>
    <w:rsid w:val="00484E79"/>
    <w:rsid w:val="00484F77"/>
    <w:rsid w:val="00484FB7"/>
    <w:rsid w:val="0048556A"/>
    <w:rsid w:val="00485D61"/>
    <w:rsid w:val="00485EDE"/>
    <w:rsid w:val="00486075"/>
    <w:rsid w:val="004860EB"/>
    <w:rsid w:val="004861CD"/>
    <w:rsid w:val="00486340"/>
    <w:rsid w:val="00486441"/>
    <w:rsid w:val="00486578"/>
    <w:rsid w:val="0048657F"/>
    <w:rsid w:val="00486788"/>
    <w:rsid w:val="00486C71"/>
    <w:rsid w:val="00487FEE"/>
    <w:rsid w:val="00490337"/>
    <w:rsid w:val="0049042E"/>
    <w:rsid w:val="004909EE"/>
    <w:rsid w:val="00490A76"/>
    <w:rsid w:val="00490ADB"/>
    <w:rsid w:val="00490C5A"/>
    <w:rsid w:val="00490DBB"/>
    <w:rsid w:val="00491360"/>
    <w:rsid w:val="0049173A"/>
    <w:rsid w:val="00491F22"/>
    <w:rsid w:val="0049201E"/>
    <w:rsid w:val="00492260"/>
    <w:rsid w:val="00492BE0"/>
    <w:rsid w:val="00492FFD"/>
    <w:rsid w:val="00493496"/>
    <w:rsid w:val="00493B3C"/>
    <w:rsid w:val="00493C01"/>
    <w:rsid w:val="004942C0"/>
    <w:rsid w:val="0049458C"/>
    <w:rsid w:val="00494913"/>
    <w:rsid w:val="00494AB5"/>
    <w:rsid w:val="0049511E"/>
    <w:rsid w:val="0049515C"/>
    <w:rsid w:val="00495687"/>
    <w:rsid w:val="004959BD"/>
    <w:rsid w:val="00495C7C"/>
    <w:rsid w:val="004965B3"/>
    <w:rsid w:val="00496665"/>
    <w:rsid w:val="00496921"/>
    <w:rsid w:val="00497069"/>
    <w:rsid w:val="004974FA"/>
    <w:rsid w:val="00497F43"/>
    <w:rsid w:val="00497F5A"/>
    <w:rsid w:val="004A01B7"/>
    <w:rsid w:val="004A0634"/>
    <w:rsid w:val="004A08D3"/>
    <w:rsid w:val="004A08D6"/>
    <w:rsid w:val="004A0B47"/>
    <w:rsid w:val="004A1239"/>
    <w:rsid w:val="004A1402"/>
    <w:rsid w:val="004A1B8D"/>
    <w:rsid w:val="004A1F86"/>
    <w:rsid w:val="004A2056"/>
    <w:rsid w:val="004A2F2B"/>
    <w:rsid w:val="004A3518"/>
    <w:rsid w:val="004A3D96"/>
    <w:rsid w:val="004A4607"/>
    <w:rsid w:val="004A4B9A"/>
    <w:rsid w:val="004A50AC"/>
    <w:rsid w:val="004A5601"/>
    <w:rsid w:val="004A5A0A"/>
    <w:rsid w:val="004A60DF"/>
    <w:rsid w:val="004A6698"/>
    <w:rsid w:val="004A6761"/>
    <w:rsid w:val="004A736D"/>
    <w:rsid w:val="004A7944"/>
    <w:rsid w:val="004A79FD"/>
    <w:rsid w:val="004AF583"/>
    <w:rsid w:val="004B06B2"/>
    <w:rsid w:val="004B0AD3"/>
    <w:rsid w:val="004B10A8"/>
    <w:rsid w:val="004B11B3"/>
    <w:rsid w:val="004B1312"/>
    <w:rsid w:val="004B133F"/>
    <w:rsid w:val="004B1D5F"/>
    <w:rsid w:val="004B20B6"/>
    <w:rsid w:val="004B247C"/>
    <w:rsid w:val="004B25F9"/>
    <w:rsid w:val="004B27B1"/>
    <w:rsid w:val="004B38D6"/>
    <w:rsid w:val="004B3BD7"/>
    <w:rsid w:val="004B3C22"/>
    <w:rsid w:val="004B4467"/>
    <w:rsid w:val="004B465E"/>
    <w:rsid w:val="004B4919"/>
    <w:rsid w:val="004B511B"/>
    <w:rsid w:val="004B56E2"/>
    <w:rsid w:val="004B58EC"/>
    <w:rsid w:val="004B5A98"/>
    <w:rsid w:val="004B64C2"/>
    <w:rsid w:val="004B696C"/>
    <w:rsid w:val="004B6D93"/>
    <w:rsid w:val="004B7168"/>
    <w:rsid w:val="004B74FD"/>
    <w:rsid w:val="004C005C"/>
    <w:rsid w:val="004C02A3"/>
    <w:rsid w:val="004C0458"/>
    <w:rsid w:val="004C060E"/>
    <w:rsid w:val="004C067D"/>
    <w:rsid w:val="004C0B47"/>
    <w:rsid w:val="004C0B8F"/>
    <w:rsid w:val="004C12E6"/>
    <w:rsid w:val="004C1427"/>
    <w:rsid w:val="004C1680"/>
    <w:rsid w:val="004C1AC2"/>
    <w:rsid w:val="004C2282"/>
    <w:rsid w:val="004C2373"/>
    <w:rsid w:val="004C23B4"/>
    <w:rsid w:val="004C2B17"/>
    <w:rsid w:val="004C2D91"/>
    <w:rsid w:val="004C2F04"/>
    <w:rsid w:val="004C320B"/>
    <w:rsid w:val="004C3308"/>
    <w:rsid w:val="004C33D6"/>
    <w:rsid w:val="004C3D0A"/>
    <w:rsid w:val="004C4466"/>
    <w:rsid w:val="004C4A1D"/>
    <w:rsid w:val="004C55D4"/>
    <w:rsid w:val="004C578C"/>
    <w:rsid w:val="004C58E9"/>
    <w:rsid w:val="004C5B5F"/>
    <w:rsid w:val="004C5DE2"/>
    <w:rsid w:val="004C5DFB"/>
    <w:rsid w:val="004C5F08"/>
    <w:rsid w:val="004C618F"/>
    <w:rsid w:val="004C653B"/>
    <w:rsid w:val="004C7E20"/>
    <w:rsid w:val="004C7E44"/>
    <w:rsid w:val="004C7F87"/>
    <w:rsid w:val="004D0031"/>
    <w:rsid w:val="004D00A3"/>
    <w:rsid w:val="004D00EC"/>
    <w:rsid w:val="004D07FB"/>
    <w:rsid w:val="004D0B6E"/>
    <w:rsid w:val="004D0D1B"/>
    <w:rsid w:val="004D0E66"/>
    <w:rsid w:val="004D18F9"/>
    <w:rsid w:val="004D1D76"/>
    <w:rsid w:val="004D232E"/>
    <w:rsid w:val="004D242D"/>
    <w:rsid w:val="004D2613"/>
    <w:rsid w:val="004D28B6"/>
    <w:rsid w:val="004D2A8D"/>
    <w:rsid w:val="004D2AD2"/>
    <w:rsid w:val="004D3A1C"/>
    <w:rsid w:val="004D3E65"/>
    <w:rsid w:val="004D3EDB"/>
    <w:rsid w:val="004D4133"/>
    <w:rsid w:val="004D42F4"/>
    <w:rsid w:val="004D44F4"/>
    <w:rsid w:val="004D4854"/>
    <w:rsid w:val="004D4CF4"/>
    <w:rsid w:val="004D4D50"/>
    <w:rsid w:val="004D521B"/>
    <w:rsid w:val="004D5513"/>
    <w:rsid w:val="004D568E"/>
    <w:rsid w:val="004D584D"/>
    <w:rsid w:val="004D59BA"/>
    <w:rsid w:val="004D5C4F"/>
    <w:rsid w:val="004D5CD6"/>
    <w:rsid w:val="004D5D32"/>
    <w:rsid w:val="004D5D42"/>
    <w:rsid w:val="004D63E5"/>
    <w:rsid w:val="004D67CD"/>
    <w:rsid w:val="004D6BDE"/>
    <w:rsid w:val="004D6D90"/>
    <w:rsid w:val="004D6F3D"/>
    <w:rsid w:val="004D6FC9"/>
    <w:rsid w:val="004D7C49"/>
    <w:rsid w:val="004D7FA6"/>
    <w:rsid w:val="004E0179"/>
    <w:rsid w:val="004E01E4"/>
    <w:rsid w:val="004E041A"/>
    <w:rsid w:val="004E0F7E"/>
    <w:rsid w:val="004E19D7"/>
    <w:rsid w:val="004E1A5D"/>
    <w:rsid w:val="004E1BAD"/>
    <w:rsid w:val="004E20D1"/>
    <w:rsid w:val="004E2100"/>
    <w:rsid w:val="004E23A6"/>
    <w:rsid w:val="004E2489"/>
    <w:rsid w:val="004E2741"/>
    <w:rsid w:val="004E299D"/>
    <w:rsid w:val="004E31AC"/>
    <w:rsid w:val="004E321F"/>
    <w:rsid w:val="004E3288"/>
    <w:rsid w:val="004E3407"/>
    <w:rsid w:val="004E369B"/>
    <w:rsid w:val="004E3891"/>
    <w:rsid w:val="004E39FA"/>
    <w:rsid w:val="004E492F"/>
    <w:rsid w:val="004E4C92"/>
    <w:rsid w:val="004E50C2"/>
    <w:rsid w:val="004E50E7"/>
    <w:rsid w:val="004E549E"/>
    <w:rsid w:val="004E54F5"/>
    <w:rsid w:val="004E583E"/>
    <w:rsid w:val="004E5B14"/>
    <w:rsid w:val="004E5E05"/>
    <w:rsid w:val="004E5E97"/>
    <w:rsid w:val="004E6494"/>
    <w:rsid w:val="004E7199"/>
    <w:rsid w:val="004E7A20"/>
    <w:rsid w:val="004F0081"/>
    <w:rsid w:val="004F0474"/>
    <w:rsid w:val="004F1070"/>
    <w:rsid w:val="004F1083"/>
    <w:rsid w:val="004F1347"/>
    <w:rsid w:val="004F15DA"/>
    <w:rsid w:val="004F17AA"/>
    <w:rsid w:val="004F1A4E"/>
    <w:rsid w:val="004F1AF4"/>
    <w:rsid w:val="004F2234"/>
    <w:rsid w:val="004F2D0B"/>
    <w:rsid w:val="004F3216"/>
    <w:rsid w:val="004F35A6"/>
    <w:rsid w:val="004F390E"/>
    <w:rsid w:val="004F3E7D"/>
    <w:rsid w:val="004F42FF"/>
    <w:rsid w:val="004F4A3E"/>
    <w:rsid w:val="004F4D22"/>
    <w:rsid w:val="004F502B"/>
    <w:rsid w:val="004F5127"/>
    <w:rsid w:val="004F53A0"/>
    <w:rsid w:val="004F584F"/>
    <w:rsid w:val="004F6245"/>
    <w:rsid w:val="004F660B"/>
    <w:rsid w:val="004F6ED7"/>
    <w:rsid w:val="004F7149"/>
    <w:rsid w:val="00500279"/>
    <w:rsid w:val="0050049C"/>
    <w:rsid w:val="00500607"/>
    <w:rsid w:val="0050097B"/>
    <w:rsid w:val="00500CB8"/>
    <w:rsid w:val="00500F92"/>
    <w:rsid w:val="005017EA"/>
    <w:rsid w:val="0050181E"/>
    <w:rsid w:val="00501B6C"/>
    <w:rsid w:val="0050218F"/>
    <w:rsid w:val="005022A6"/>
    <w:rsid w:val="00502324"/>
    <w:rsid w:val="00502543"/>
    <w:rsid w:val="00502783"/>
    <w:rsid w:val="00502906"/>
    <w:rsid w:val="00502BD5"/>
    <w:rsid w:val="00502D5B"/>
    <w:rsid w:val="00503388"/>
    <w:rsid w:val="00503442"/>
    <w:rsid w:val="00503C73"/>
    <w:rsid w:val="005044C4"/>
    <w:rsid w:val="005049A8"/>
    <w:rsid w:val="00504A14"/>
    <w:rsid w:val="00504A90"/>
    <w:rsid w:val="0050516C"/>
    <w:rsid w:val="00505900"/>
    <w:rsid w:val="00505C3A"/>
    <w:rsid w:val="00505D1A"/>
    <w:rsid w:val="005063F8"/>
    <w:rsid w:val="00506862"/>
    <w:rsid w:val="00506F28"/>
    <w:rsid w:val="00507724"/>
    <w:rsid w:val="00507B7A"/>
    <w:rsid w:val="00507D01"/>
    <w:rsid w:val="005101DF"/>
    <w:rsid w:val="005112F2"/>
    <w:rsid w:val="005122F8"/>
    <w:rsid w:val="0051235F"/>
    <w:rsid w:val="00513255"/>
    <w:rsid w:val="00513673"/>
    <w:rsid w:val="0051390E"/>
    <w:rsid w:val="00513C20"/>
    <w:rsid w:val="00513DD3"/>
    <w:rsid w:val="00514A26"/>
    <w:rsid w:val="00514D98"/>
    <w:rsid w:val="00514EAE"/>
    <w:rsid w:val="0051584E"/>
    <w:rsid w:val="00515DC2"/>
    <w:rsid w:val="00515DD8"/>
    <w:rsid w:val="00516748"/>
    <w:rsid w:val="005168B0"/>
    <w:rsid w:val="005169E3"/>
    <w:rsid w:val="00516E98"/>
    <w:rsid w:val="005177A7"/>
    <w:rsid w:val="005200DF"/>
    <w:rsid w:val="005201CF"/>
    <w:rsid w:val="00520230"/>
    <w:rsid w:val="005204A8"/>
    <w:rsid w:val="005206B3"/>
    <w:rsid w:val="00520A7C"/>
    <w:rsid w:val="0052125C"/>
    <w:rsid w:val="0052126D"/>
    <w:rsid w:val="00521720"/>
    <w:rsid w:val="00521962"/>
    <w:rsid w:val="00521A1D"/>
    <w:rsid w:val="00521A65"/>
    <w:rsid w:val="00521B2A"/>
    <w:rsid w:val="00521D23"/>
    <w:rsid w:val="00521E10"/>
    <w:rsid w:val="005221A1"/>
    <w:rsid w:val="005222DD"/>
    <w:rsid w:val="0052265E"/>
    <w:rsid w:val="0052274A"/>
    <w:rsid w:val="00522E39"/>
    <w:rsid w:val="00523345"/>
    <w:rsid w:val="00523512"/>
    <w:rsid w:val="00523B12"/>
    <w:rsid w:val="005243D3"/>
    <w:rsid w:val="005246BE"/>
    <w:rsid w:val="00524A6C"/>
    <w:rsid w:val="00524C61"/>
    <w:rsid w:val="005255A7"/>
    <w:rsid w:val="005257A1"/>
    <w:rsid w:val="005258DA"/>
    <w:rsid w:val="00525A50"/>
    <w:rsid w:val="00525D41"/>
    <w:rsid w:val="0052605D"/>
    <w:rsid w:val="0052608F"/>
    <w:rsid w:val="00526465"/>
    <w:rsid w:val="00526AEC"/>
    <w:rsid w:val="00526EA8"/>
    <w:rsid w:val="00527118"/>
    <w:rsid w:val="00527D66"/>
    <w:rsid w:val="00527F12"/>
    <w:rsid w:val="0053063D"/>
    <w:rsid w:val="005308A4"/>
    <w:rsid w:val="00530BA0"/>
    <w:rsid w:val="00530D3A"/>
    <w:rsid w:val="00530E80"/>
    <w:rsid w:val="00530EAA"/>
    <w:rsid w:val="005312C6"/>
    <w:rsid w:val="00531520"/>
    <w:rsid w:val="00531581"/>
    <w:rsid w:val="00531660"/>
    <w:rsid w:val="005316A3"/>
    <w:rsid w:val="00531C9A"/>
    <w:rsid w:val="00531CA9"/>
    <w:rsid w:val="0053214C"/>
    <w:rsid w:val="0053228F"/>
    <w:rsid w:val="00532771"/>
    <w:rsid w:val="00532C57"/>
    <w:rsid w:val="00532D79"/>
    <w:rsid w:val="00532F13"/>
    <w:rsid w:val="0053357F"/>
    <w:rsid w:val="00533927"/>
    <w:rsid w:val="00533B9B"/>
    <w:rsid w:val="00533D34"/>
    <w:rsid w:val="00534252"/>
    <w:rsid w:val="00534CA5"/>
    <w:rsid w:val="00535206"/>
    <w:rsid w:val="005357DE"/>
    <w:rsid w:val="005360EE"/>
    <w:rsid w:val="00536370"/>
    <w:rsid w:val="00536482"/>
    <w:rsid w:val="005366EA"/>
    <w:rsid w:val="00536A16"/>
    <w:rsid w:val="00536C32"/>
    <w:rsid w:val="00536DB6"/>
    <w:rsid w:val="005370FE"/>
    <w:rsid w:val="005372DF"/>
    <w:rsid w:val="005375C2"/>
    <w:rsid w:val="005377B4"/>
    <w:rsid w:val="00537B15"/>
    <w:rsid w:val="0054007C"/>
    <w:rsid w:val="005401F4"/>
    <w:rsid w:val="005413F2"/>
    <w:rsid w:val="005416C6"/>
    <w:rsid w:val="00541A68"/>
    <w:rsid w:val="00541C56"/>
    <w:rsid w:val="005420DC"/>
    <w:rsid w:val="005422CD"/>
    <w:rsid w:val="00542ADD"/>
    <w:rsid w:val="00542BDC"/>
    <w:rsid w:val="00542D67"/>
    <w:rsid w:val="00543303"/>
    <w:rsid w:val="00543788"/>
    <w:rsid w:val="0054455E"/>
    <w:rsid w:val="00544798"/>
    <w:rsid w:val="0054548A"/>
    <w:rsid w:val="0054556A"/>
    <w:rsid w:val="00545B40"/>
    <w:rsid w:val="0054645A"/>
    <w:rsid w:val="0054660B"/>
    <w:rsid w:val="00546A02"/>
    <w:rsid w:val="00546E47"/>
    <w:rsid w:val="0054798F"/>
    <w:rsid w:val="005501CC"/>
    <w:rsid w:val="0055045E"/>
    <w:rsid w:val="005505B9"/>
    <w:rsid w:val="00550D43"/>
    <w:rsid w:val="00550D8D"/>
    <w:rsid w:val="00550D92"/>
    <w:rsid w:val="005512AB"/>
    <w:rsid w:val="00551381"/>
    <w:rsid w:val="00551904"/>
    <w:rsid w:val="00551D3F"/>
    <w:rsid w:val="005525CD"/>
    <w:rsid w:val="005527BD"/>
    <w:rsid w:val="0055288D"/>
    <w:rsid w:val="00552F51"/>
    <w:rsid w:val="005533A7"/>
    <w:rsid w:val="00553676"/>
    <w:rsid w:val="0055372E"/>
    <w:rsid w:val="005537D4"/>
    <w:rsid w:val="00553808"/>
    <w:rsid w:val="00553855"/>
    <w:rsid w:val="00553C20"/>
    <w:rsid w:val="0055455C"/>
    <w:rsid w:val="00554807"/>
    <w:rsid w:val="00554B67"/>
    <w:rsid w:val="00554DD1"/>
    <w:rsid w:val="00554EA7"/>
    <w:rsid w:val="00554ED2"/>
    <w:rsid w:val="00555281"/>
    <w:rsid w:val="00555480"/>
    <w:rsid w:val="00555518"/>
    <w:rsid w:val="0055622F"/>
    <w:rsid w:val="00556816"/>
    <w:rsid w:val="005572B1"/>
    <w:rsid w:val="00557580"/>
    <w:rsid w:val="005575B8"/>
    <w:rsid w:val="00557793"/>
    <w:rsid w:val="005602D0"/>
    <w:rsid w:val="00560678"/>
    <w:rsid w:val="00560912"/>
    <w:rsid w:val="00560924"/>
    <w:rsid w:val="00560BD6"/>
    <w:rsid w:val="00560C42"/>
    <w:rsid w:val="00560D50"/>
    <w:rsid w:val="00561431"/>
    <w:rsid w:val="0056145F"/>
    <w:rsid w:val="005614B1"/>
    <w:rsid w:val="00561604"/>
    <w:rsid w:val="0056186A"/>
    <w:rsid w:val="00561D33"/>
    <w:rsid w:val="00561E5E"/>
    <w:rsid w:val="005620D0"/>
    <w:rsid w:val="0056219E"/>
    <w:rsid w:val="00562536"/>
    <w:rsid w:val="005628EB"/>
    <w:rsid w:val="00562A53"/>
    <w:rsid w:val="00562C88"/>
    <w:rsid w:val="00563B66"/>
    <w:rsid w:val="00563CB0"/>
    <w:rsid w:val="00563FEB"/>
    <w:rsid w:val="005642F7"/>
    <w:rsid w:val="005644B8"/>
    <w:rsid w:val="0056496B"/>
    <w:rsid w:val="00564D50"/>
    <w:rsid w:val="00565057"/>
    <w:rsid w:val="0056530C"/>
    <w:rsid w:val="0056595E"/>
    <w:rsid w:val="00565AF0"/>
    <w:rsid w:val="005661BB"/>
    <w:rsid w:val="005661D2"/>
    <w:rsid w:val="00566DB3"/>
    <w:rsid w:val="00566FC0"/>
    <w:rsid w:val="0056709D"/>
    <w:rsid w:val="005671DF"/>
    <w:rsid w:val="00567543"/>
    <w:rsid w:val="00567668"/>
    <w:rsid w:val="00567739"/>
    <w:rsid w:val="00567B8F"/>
    <w:rsid w:val="00567E21"/>
    <w:rsid w:val="0057000C"/>
    <w:rsid w:val="0057017E"/>
    <w:rsid w:val="00570692"/>
    <w:rsid w:val="00570742"/>
    <w:rsid w:val="00571445"/>
    <w:rsid w:val="005716F3"/>
    <w:rsid w:val="0057208E"/>
    <w:rsid w:val="005722D7"/>
    <w:rsid w:val="005729AA"/>
    <w:rsid w:val="00572CD9"/>
    <w:rsid w:val="00572F26"/>
    <w:rsid w:val="00573286"/>
    <w:rsid w:val="005734DE"/>
    <w:rsid w:val="00573604"/>
    <w:rsid w:val="00573DC3"/>
    <w:rsid w:val="005740C6"/>
    <w:rsid w:val="00574D8F"/>
    <w:rsid w:val="00575469"/>
    <w:rsid w:val="00575943"/>
    <w:rsid w:val="00575D1B"/>
    <w:rsid w:val="0057652B"/>
    <w:rsid w:val="0057674E"/>
    <w:rsid w:val="00576794"/>
    <w:rsid w:val="00576CB1"/>
    <w:rsid w:val="00577144"/>
    <w:rsid w:val="0057794E"/>
    <w:rsid w:val="00577BC6"/>
    <w:rsid w:val="00580AD4"/>
    <w:rsid w:val="00580E57"/>
    <w:rsid w:val="005814DF"/>
    <w:rsid w:val="005815BE"/>
    <w:rsid w:val="005824FF"/>
    <w:rsid w:val="00582775"/>
    <w:rsid w:val="00582BC4"/>
    <w:rsid w:val="00582F23"/>
    <w:rsid w:val="00583241"/>
    <w:rsid w:val="00583707"/>
    <w:rsid w:val="0058398A"/>
    <w:rsid w:val="005839C5"/>
    <w:rsid w:val="00583AE5"/>
    <w:rsid w:val="00583B2E"/>
    <w:rsid w:val="00583DA2"/>
    <w:rsid w:val="0058432C"/>
    <w:rsid w:val="00584C99"/>
    <w:rsid w:val="00584E1F"/>
    <w:rsid w:val="00584FB7"/>
    <w:rsid w:val="0058514E"/>
    <w:rsid w:val="00585270"/>
    <w:rsid w:val="00585ABE"/>
    <w:rsid w:val="00585DD0"/>
    <w:rsid w:val="00585E53"/>
    <w:rsid w:val="00585F4E"/>
    <w:rsid w:val="00586564"/>
    <w:rsid w:val="005869DA"/>
    <w:rsid w:val="00586B0B"/>
    <w:rsid w:val="00586C1F"/>
    <w:rsid w:val="0058751A"/>
    <w:rsid w:val="005876E1"/>
    <w:rsid w:val="00587981"/>
    <w:rsid w:val="00587B1C"/>
    <w:rsid w:val="00587BEE"/>
    <w:rsid w:val="00587C33"/>
    <w:rsid w:val="00587ED2"/>
    <w:rsid w:val="00587EF0"/>
    <w:rsid w:val="00587F3C"/>
    <w:rsid w:val="00590258"/>
    <w:rsid w:val="005903D8"/>
    <w:rsid w:val="0059098A"/>
    <w:rsid w:val="00590ED8"/>
    <w:rsid w:val="005916F7"/>
    <w:rsid w:val="0059208A"/>
    <w:rsid w:val="0059221C"/>
    <w:rsid w:val="00592CCD"/>
    <w:rsid w:val="00592E8B"/>
    <w:rsid w:val="00592FE1"/>
    <w:rsid w:val="00593226"/>
    <w:rsid w:val="005935FB"/>
    <w:rsid w:val="00593AE2"/>
    <w:rsid w:val="005945F9"/>
    <w:rsid w:val="00594B1C"/>
    <w:rsid w:val="00595678"/>
    <w:rsid w:val="005956D8"/>
    <w:rsid w:val="00595C89"/>
    <w:rsid w:val="00595F59"/>
    <w:rsid w:val="0059646C"/>
    <w:rsid w:val="005965CC"/>
    <w:rsid w:val="0059662E"/>
    <w:rsid w:val="0059689A"/>
    <w:rsid w:val="00596A1C"/>
    <w:rsid w:val="00596B62"/>
    <w:rsid w:val="0059770F"/>
    <w:rsid w:val="00597B47"/>
    <w:rsid w:val="00597D67"/>
    <w:rsid w:val="00597F54"/>
    <w:rsid w:val="005A0268"/>
    <w:rsid w:val="005A097D"/>
    <w:rsid w:val="005A1CBD"/>
    <w:rsid w:val="005A1DBC"/>
    <w:rsid w:val="005A24B4"/>
    <w:rsid w:val="005A2548"/>
    <w:rsid w:val="005A3192"/>
    <w:rsid w:val="005A31C7"/>
    <w:rsid w:val="005A33BF"/>
    <w:rsid w:val="005A37F8"/>
    <w:rsid w:val="005A3F1F"/>
    <w:rsid w:val="005A4549"/>
    <w:rsid w:val="005A4D0D"/>
    <w:rsid w:val="005A50AF"/>
    <w:rsid w:val="005A5760"/>
    <w:rsid w:val="005A5E00"/>
    <w:rsid w:val="005A6057"/>
    <w:rsid w:val="005A64D9"/>
    <w:rsid w:val="005A6556"/>
    <w:rsid w:val="005A6600"/>
    <w:rsid w:val="005A6811"/>
    <w:rsid w:val="005A6A1E"/>
    <w:rsid w:val="005A6D87"/>
    <w:rsid w:val="005A70F2"/>
    <w:rsid w:val="005A75BE"/>
    <w:rsid w:val="005A77B5"/>
    <w:rsid w:val="005B07D2"/>
    <w:rsid w:val="005B1598"/>
    <w:rsid w:val="005B1A35"/>
    <w:rsid w:val="005B1BF2"/>
    <w:rsid w:val="005B27FD"/>
    <w:rsid w:val="005B2DAA"/>
    <w:rsid w:val="005B2EC1"/>
    <w:rsid w:val="005B3104"/>
    <w:rsid w:val="005B3926"/>
    <w:rsid w:val="005B392E"/>
    <w:rsid w:val="005B40C9"/>
    <w:rsid w:val="005B4485"/>
    <w:rsid w:val="005B44F7"/>
    <w:rsid w:val="005B48F1"/>
    <w:rsid w:val="005B4EC9"/>
    <w:rsid w:val="005B4F66"/>
    <w:rsid w:val="005B514D"/>
    <w:rsid w:val="005B5A6F"/>
    <w:rsid w:val="005B5B3C"/>
    <w:rsid w:val="005B65E8"/>
    <w:rsid w:val="005B689A"/>
    <w:rsid w:val="005B6BA5"/>
    <w:rsid w:val="005B718A"/>
    <w:rsid w:val="005B72BD"/>
    <w:rsid w:val="005B7330"/>
    <w:rsid w:val="005B73FE"/>
    <w:rsid w:val="005B795C"/>
    <w:rsid w:val="005B7A81"/>
    <w:rsid w:val="005B7E6C"/>
    <w:rsid w:val="005C072E"/>
    <w:rsid w:val="005C11B8"/>
    <w:rsid w:val="005C16B4"/>
    <w:rsid w:val="005C19F6"/>
    <w:rsid w:val="005C2059"/>
    <w:rsid w:val="005C211C"/>
    <w:rsid w:val="005C26B1"/>
    <w:rsid w:val="005C36EF"/>
    <w:rsid w:val="005C3930"/>
    <w:rsid w:val="005C3AF3"/>
    <w:rsid w:val="005C3C82"/>
    <w:rsid w:val="005C3E90"/>
    <w:rsid w:val="005C40EE"/>
    <w:rsid w:val="005C4107"/>
    <w:rsid w:val="005C4373"/>
    <w:rsid w:val="005C46F1"/>
    <w:rsid w:val="005C593C"/>
    <w:rsid w:val="005C5AB1"/>
    <w:rsid w:val="005C695F"/>
    <w:rsid w:val="005C6978"/>
    <w:rsid w:val="005C6F67"/>
    <w:rsid w:val="005C756B"/>
    <w:rsid w:val="005C7E2F"/>
    <w:rsid w:val="005C7EFB"/>
    <w:rsid w:val="005C7F89"/>
    <w:rsid w:val="005D04D9"/>
    <w:rsid w:val="005D0677"/>
    <w:rsid w:val="005D0D2E"/>
    <w:rsid w:val="005D1338"/>
    <w:rsid w:val="005D163C"/>
    <w:rsid w:val="005D1F73"/>
    <w:rsid w:val="005D1FEE"/>
    <w:rsid w:val="005D222F"/>
    <w:rsid w:val="005D246C"/>
    <w:rsid w:val="005D24FB"/>
    <w:rsid w:val="005D2941"/>
    <w:rsid w:val="005D2977"/>
    <w:rsid w:val="005D2F80"/>
    <w:rsid w:val="005D2FE1"/>
    <w:rsid w:val="005D3826"/>
    <w:rsid w:val="005D39B4"/>
    <w:rsid w:val="005D3B5B"/>
    <w:rsid w:val="005D3D2E"/>
    <w:rsid w:val="005D3E64"/>
    <w:rsid w:val="005D4159"/>
    <w:rsid w:val="005D4435"/>
    <w:rsid w:val="005D4C9C"/>
    <w:rsid w:val="005D512E"/>
    <w:rsid w:val="005D535E"/>
    <w:rsid w:val="005D5B0D"/>
    <w:rsid w:val="005D5CAB"/>
    <w:rsid w:val="005D5D5D"/>
    <w:rsid w:val="005D60E3"/>
    <w:rsid w:val="005D614C"/>
    <w:rsid w:val="005D62D5"/>
    <w:rsid w:val="005D6388"/>
    <w:rsid w:val="005D68CC"/>
    <w:rsid w:val="005D697A"/>
    <w:rsid w:val="005D6A15"/>
    <w:rsid w:val="005D7D9B"/>
    <w:rsid w:val="005E042D"/>
    <w:rsid w:val="005E0554"/>
    <w:rsid w:val="005E0574"/>
    <w:rsid w:val="005E0AAC"/>
    <w:rsid w:val="005E0BEA"/>
    <w:rsid w:val="005E101F"/>
    <w:rsid w:val="005E1432"/>
    <w:rsid w:val="005E1E25"/>
    <w:rsid w:val="005E1E42"/>
    <w:rsid w:val="005E1F08"/>
    <w:rsid w:val="005E255C"/>
    <w:rsid w:val="005E2607"/>
    <w:rsid w:val="005E2C0F"/>
    <w:rsid w:val="005E2E1E"/>
    <w:rsid w:val="005E361F"/>
    <w:rsid w:val="005E3BCD"/>
    <w:rsid w:val="005E3DF0"/>
    <w:rsid w:val="005E44B1"/>
    <w:rsid w:val="005E44DE"/>
    <w:rsid w:val="005E46E9"/>
    <w:rsid w:val="005E48F3"/>
    <w:rsid w:val="005E4A9D"/>
    <w:rsid w:val="005E4E81"/>
    <w:rsid w:val="005E5007"/>
    <w:rsid w:val="005E547F"/>
    <w:rsid w:val="005E5AD5"/>
    <w:rsid w:val="005E6221"/>
    <w:rsid w:val="005E6276"/>
    <w:rsid w:val="005E6434"/>
    <w:rsid w:val="005E651D"/>
    <w:rsid w:val="005E6994"/>
    <w:rsid w:val="005E7256"/>
    <w:rsid w:val="005E7277"/>
    <w:rsid w:val="005E7292"/>
    <w:rsid w:val="005E7415"/>
    <w:rsid w:val="005E7485"/>
    <w:rsid w:val="005E7681"/>
    <w:rsid w:val="005E78B7"/>
    <w:rsid w:val="005E7C07"/>
    <w:rsid w:val="005E7F19"/>
    <w:rsid w:val="005F018C"/>
    <w:rsid w:val="005F0AFA"/>
    <w:rsid w:val="005F11C2"/>
    <w:rsid w:val="005F14B8"/>
    <w:rsid w:val="005F1611"/>
    <w:rsid w:val="005F1953"/>
    <w:rsid w:val="005F19CC"/>
    <w:rsid w:val="005F1E05"/>
    <w:rsid w:val="005F22B7"/>
    <w:rsid w:val="005F23AD"/>
    <w:rsid w:val="005F2996"/>
    <w:rsid w:val="005F2AC8"/>
    <w:rsid w:val="005F30B5"/>
    <w:rsid w:val="005F4151"/>
    <w:rsid w:val="005F43B3"/>
    <w:rsid w:val="005F449F"/>
    <w:rsid w:val="005F4670"/>
    <w:rsid w:val="005F48BB"/>
    <w:rsid w:val="005F56E0"/>
    <w:rsid w:val="005F584A"/>
    <w:rsid w:val="005F5C8E"/>
    <w:rsid w:val="005F5DFE"/>
    <w:rsid w:val="005F62BE"/>
    <w:rsid w:val="005F650D"/>
    <w:rsid w:val="005F6780"/>
    <w:rsid w:val="005F6E02"/>
    <w:rsid w:val="005F6FEA"/>
    <w:rsid w:val="005F71FF"/>
    <w:rsid w:val="005F721B"/>
    <w:rsid w:val="005F786D"/>
    <w:rsid w:val="00600015"/>
    <w:rsid w:val="0060047B"/>
    <w:rsid w:val="00600FBD"/>
    <w:rsid w:val="00600FFE"/>
    <w:rsid w:val="00601736"/>
    <w:rsid w:val="0060185B"/>
    <w:rsid w:val="00601BAD"/>
    <w:rsid w:val="00601D74"/>
    <w:rsid w:val="00601DE8"/>
    <w:rsid w:val="0060248C"/>
    <w:rsid w:val="00602495"/>
    <w:rsid w:val="0060257C"/>
    <w:rsid w:val="0060260E"/>
    <w:rsid w:val="00602BEB"/>
    <w:rsid w:val="0060308E"/>
    <w:rsid w:val="00603C89"/>
    <w:rsid w:val="00603EB4"/>
    <w:rsid w:val="00604444"/>
    <w:rsid w:val="00604BDB"/>
    <w:rsid w:val="00604E0C"/>
    <w:rsid w:val="00604F76"/>
    <w:rsid w:val="0060584E"/>
    <w:rsid w:val="00605C97"/>
    <w:rsid w:val="00605F1E"/>
    <w:rsid w:val="00606099"/>
    <w:rsid w:val="00606611"/>
    <w:rsid w:val="0060682A"/>
    <w:rsid w:val="0060685E"/>
    <w:rsid w:val="00606AF0"/>
    <w:rsid w:val="00606CFE"/>
    <w:rsid w:val="006070C7"/>
    <w:rsid w:val="0060776A"/>
    <w:rsid w:val="00607C0B"/>
    <w:rsid w:val="00607CC9"/>
    <w:rsid w:val="00607D18"/>
    <w:rsid w:val="006101AD"/>
    <w:rsid w:val="006108F2"/>
    <w:rsid w:val="00610FFF"/>
    <w:rsid w:val="00611031"/>
    <w:rsid w:val="0061139D"/>
    <w:rsid w:val="006118A1"/>
    <w:rsid w:val="00611943"/>
    <w:rsid w:val="00611A29"/>
    <w:rsid w:val="00611AFD"/>
    <w:rsid w:val="006128C1"/>
    <w:rsid w:val="00612BCA"/>
    <w:rsid w:val="006132E6"/>
    <w:rsid w:val="006134A7"/>
    <w:rsid w:val="006135DA"/>
    <w:rsid w:val="00613B71"/>
    <w:rsid w:val="00613C78"/>
    <w:rsid w:val="00613CEA"/>
    <w:rsid w:val="006147E4"/>
    <w:rsid w:val="00614836"/>
    <w:rsid w:val="006156B8"/>
    <w:rsid w:val="00615A1D"/>
    <w:rsid w:val="00615ABF"/>
    <w:rsid w:val="006164C4"/>
    <w:rsid w:val="00616657"/>
    <w:rsid w:val="0061685C"/>
    <w:rsid w:val="006168A8"/>
    <w:rsid w:val="006171A9"/>
    <w:rsid w:val="006174CE"/>
    <w:rsid w:val="00617943"/>
    <w:rsid w:val="00617A60"/>
    <w:rsid w:val="00617C30"/>
    <w:rsid w:val="00617FA3"/>
    <w:rsid w:val="006200C3"/>
    <w:rsid w:val="00620378"/>
    <w:rsid w:val="00620675"/>
    <w:rsid w:val="0062083F"/>
    <w:rsid w:val="00621251"/>
    <w:rsid w:val="006212F1"/>
    <w:rsid w:val="0062178B"/>
    <w:rsid w:val="00621B5B"/>
    <w:rsid w:val="00622357"/>
    <w:rsid w:val="0062245E"/>
    <w:rsid w:val="006225C8"/>
    <w:rsid w:val="00622637"/>
    <w:rsid w:val="00623316"/>
    <w:rsid w:val="006233BD"/>
    <w:rsid w:val="00623473"/>
    <w:rsid w:val="00623927"/>
    <w:rsid w:val="006243DB"/>
    <w:rsid w:val="00624575"/>
    <w:rsid w:val="00624774"/>
    <w:rsid w:val="00624970"/>
    <w:rsid w:val="00624A7F"/>
    <w:rsid w:val="00624C1A"/>
    <w:rsid w:val="00624CAD"/>
    <w:rsid w:val="00624FFC"/>
    <w:rsid w:val="006250EE"/>
    <w:rsid w:val="0062519F"/>
    <w:rsid w:val="00625496"/>
    <w:rsid w:val="0062555C"/>
    <w:rsid w:val="00625F53"/>
    <w:rsid w:val="00625F63"/>
    <w:rsid w:val="00625FC6"/>
    <w:rsid w:val="006260B4"/>
    <w:rsid w:val="00626116"/>
    <w:rsid w:val="00626264"/>
    <w:rsid w:val="0062646F"/>
    <w:rsid w:val="006264BE"/>
    <w:rsid w:val="00626B70"/>
    <w:rsid w:val="00626FC0"/>
    <w:rsid w:val="006271AC"/>
    <w:rsid w:val="00627744"/>
    <w:rsid w:val="0062787D"/>
    <w:rsid w:val="006278DE"/>
    <w:rsid w:val="006278F8"/>
    <w:rsid w:val="0062795E"/>
    <w:rsid w:val="00627AC5"/>
    <w:rsid w:val="00627AD3"/>
    <w:rsid w:val="00631125"/>
    <w:rsid w:val="006312A4"/>
    <w:rsid w:val="006313A4"/>
    <w:rsid w:val="006313F8"/>
    <w:rsid w:val="0063198E"/>
    <w:rsid w:val="00631F87"/>
    <w:rsid w:val="0063231B"/>
    <w:rsid w:val="00632455"/>
    <w:rsid w:val="00632F96"/>
    <w:rsid w:val="00633133"/>
    <w:rsid w:val="00633295"/>
    <w:rsid w:val="006332B2"/>
    <w:rsid w:val="00633918"/>
    <w:rsid w:val="006344F4"/>
    <w:rsid w:val="00634806"/>
    <w:rsid w:val="00634BF8"/>
    <w:rsid w:val="00634FCA"/>
    <w:rsid w:val="006354CB"/>
    <w:rsid w:val="006355B9"/>
    <w:rsid w:val="0063569F"/>
    <w:rsid w:val="0063580C"/>
    <w:rsid w:val="00635869"/>
    <w:rsid w:val="00635908"/>
    <w:rsid w:val="00635D33"/>
    <w:rsid w:val="00636030"/>
    <w:rsid w:val="00636167"/>
    <w:rsid w:val="00636A28"/>
    <w:rsid w:val="00636E5A"/>
    <w:rsid w:val="00636EED"/>
    <w:rsid w:val="006370B3"/>
    <w:rsid w:val="0063798D"/>
    <w:rsid w:val="00637EEE"/>
    <w:rsid w:val="00637FA8"/>
    <w:rsid w:val="0064033D"/>
    <w:rsid w:val="006403B7"/>
    <w:rsid w:val="006406BD"/>
    <w:rsid w:val="00640D26"/>
    <w:rsid w:val="00640FF5"/>
    <w:rsid w:val="006410C2"/>
    <w:rsid w:val="0064198A"/>
    <w:rsid w:val="00641B07"/>
    <w:rsid w:val="00641D43"/>
    <w:rsid w:val="0064252D"/>
    <w:rsid w:val="0064255C"/>
    <w:rsid w:val="0064287A"/>
    <w:rsid w:val="00642884"/>
    <w:rsid w:val="00642CB0"/>
    <w:rsid w:val="00642E5D"/>
    <w:rsid w:val="006434A3"/>
    <w:rsid w:val="0064352A"/>
    <w:rsid w:val="00643835"/>
    <w:rsid w:val="006439CC"/>
    <w:rsid w:val="00643C33"/>
    <w:rsid w:val="00643DA1"/>
    <w:rsid w:val="0064419D"/>
    <w:rsid w:val="006442BF"/>
    <w:rsid w:val="00644BAB"/>
    <w:rsid w:val="00645527"/>
    <w:rsid w:val="006457E7"/>
    <w:rsid w:val="0064593F"/>
    <w:rsid w:val="00647054"/>
    <w:rsid w:val="006501DB"/>
    <w:rsid w:val="006506C4"/>
    <w:rsid w:val="00650B83"/>
    <w:rsid w:val="00650F0E"/>
    <w:rsid w:val="00650FF5"/>
    <w:rsid w:val="00651B94"/>
    <w:rsid w:val="00651C4D"/>
    <w:rsid w:val="00651E92"/>
    <w:rsid w:val="00652052"/>
    <w:rsid w:val="00652220"/>
    <w:rsid w:val="006527B7"/>
    <w:rsid w:val="006528CF"/>
    <w:rsid w:val="0065318B"/>
    <w:rsid w:val="0065337E"/>
    <w:rsid w:val="00653A41"/>
    <w:rsid w:val="00653C2C"/>
    <w:rsid w:val="00653E47"/>
    <w:rsid w:val="00653FE2"/>
    <w:rsid w:val="006542A8"/>
    <w:rsid w:val="00654395"/>
    <w:rsid w:val="00654DAC"/>
    <w:rsid w:val="00654DC3"/>
    <w:rsid w:val="00655899"/>
    <w:rsid w:val="00655D77"/>
    <w:rsid w:val="00655E80"/>
    <w:rsid w:val="0065622D"/>
    <w:rsid w:val="00656477"/>
    <w:rsid w:val="00656F39"/>
    <w:rsid w:val="0065745A"/>
    <w:rsid w:val="00657917"/>
    <w:rsid w:val="0065802E"/>
    <w:rsid w:val="006602CE"/>
    <w:rsid w:val="00660780"/>
    <w:rsid w:val="00660982"/>
    <w:rsid w:val="006617AA"/>
    <w:rsid w:val="00661A4D"/>
    <w:rsid w:val="00662381"/>
    <w:rsid w:val="00664660"/>
    <w:rsid w:val="006649F7"/>
    <w:rsid w:val="006654A3"/>
    <w:rsid w:val="006655A6"/>
    <w:rsid w:val="00665921"/>
    <w:rsid w:val="00665C32"/>
    <w:rsid w:val="0066616D"/>
    <w:rsid w:val="00666196"/>
    <w:rsid w:val="0066660F"/>
    <w:rsid w:val="00667241"/>
    <w:rsid w:val="006674AE"/>
    <w:rsid w:val="00667F63"/>
    <w:rsid w:val="006705C3"/>
    <w:rsid w:val="00670629"/>
    <w:rsid w:val="00670CF3"/>
    <w:rsid w:val="0067108F"/>
    <w:rsid w:val="00671AC2"/>
    <w:rsid w:val="00671FAF"/>
    <w:rsid w:val="00672AC0"/>
    <w:rsid w:val="00672B02"/>
    <w:rsid w:val="00672DA7"/>
    <w:rsid w:val="00673320"/>
    <w:rsid w:val="0067339F"/>
    <w:rsid w:val="006738C6"/>
    <w:rsid w:val="00673A76"/>
    <w:rsid w:val="00673F80"/>
    <w:rsid w:val="006744F8"/>
    <w:rsid w:val="006747F0"/>
    <w:rsid w:val="00674ADF"/>
    <w:rsid w:val="00675018"/>
    <w:rsid w:val="0067503D"/>
    <w:rsid w:val="0067514A"/>
    <w:rsid w:val="006754DD"/>
    <w:rsid w:val="00675B23"/>
    <w:rsid w:val="00676175"/>
    <w:rsid w:val="00676A8B"/>
    <w:rsid w:val="0067741A"/>
    <w:rsid w:val="006774E6"/>
    <w:rsid w:val="00677B30"/>
    <w:rsid w:val="00677D91"/>
    <w:rsid w:val="00677DE8"/>
    <w:rsid w:val="0068000F"/>
    <w:rsid w:val="006801E8"/>
    <w:rsid w:val="00680257"/>
    <w:rsid w:val="00680882"/>
    <w:rsid w:val="006808B9"/>
    <w:rsid w:val="00681049"/>
    <w:rsid w:val="00681074"/>
    <w:rsid w:val="006811E2"/>
    <w:rsid w:val="00681242"/>
    <w:rsid w:val="00681513"/>
    <w:rsid w:val="006817CA"/>
    <w:rsid w:val="00681B0D"/>
    <w:rsid w:val="00681B2E"/>
    <w:rsid w:val="00681B2F"/>
    <w:rsid w:val="00682546"/>
    <w:rsid w:val="00682650"/>
    <w:rsid w:val="006829BA"/>
    <w:rsid w:val="00683260"/>
    <w:rsid w:val="006833A3"/>
    <w:rsid w:val="00683732"/>
    <w:rsid w:val="00683ABF"/>
    <w:rsid w:val="0068419B"/>
    <w:rsid w:val="006841F9"/>
    <w:rsid w:val="0068508E"/>
    <w:rsid w:val="00685696"/>
    <w:rsid w:val="0068579A"/>
    <w:rsid w:val="0068582C"/>
    <w:rsid w:val="00685994"/>
    <w:rsid w:val="00685C27"/>
    <w:rsid w:val="00685E73"/>
    <w:rsid w:val="00686856"/>
    <w:rsid w:val="006869DE"/>
    <w:rsid w:val="00686B41"/>
    <w:rsid w:val="00686D6E"/>
    <w:rsid w:val="00686E19"/>
    <w:rsid w:val="00687519"/>
    <w:rsid w:val="00687843"/>
    <w:rsid w:val="00687B1D"/>
    <w:rsid w:val="00687FE1"/>
    <w:rsid w:val="00690694"/>
    <w:rsid w:val="00690A3E"/>
    <w:rsid w:val="00690A6A"/>
    <w:rsid w:val="00690B7D"/>
    <w:rsid w:val="006911B8"/>
    <w:rsid w:val="006912BE"/>
    <w:rsid w:val="0069142C"/>
    <w:rsid w:val="006919D3"/>
    <w:rsid w:val="00691C16"/>
    <w:rsid w:val="00691E48"/>
    <w:rsid w:val="00692208"/>
    <w:rsid w:val="00692212"/>
    <w:rsid w:val="006923BF"/>
    <w:rsid w:val="00692ED7"/>
    <w:rsid w:val="006932B2"/>
    <w:rsid w:val="0069350B"/>
    <w:rsid w:val="006935B9"/>
    <w:rsid w:val="00693BA7"/>
    <w:rsid w:val="00693C4E"/>
    <w:rsid w:val="00694141"/>
    <w:rsid w:val="0069431D"/>
    <w:rsid w:val="006945B7"/>
    <w:rsid w:val="0069479F"/>
    <w:rsid w:val="00694C50"/>
    <w:rsid w:val="006955BE"/>
    <w:rsid w:val="00695A4F"/>
    <w:rsid w:val="00695ABE"/>
    <w:rsid w:val="00695E0D"/>
    <w:rsid w:val="00695EFC"/>
    <w:rsid w:val="006963C0"/>
    <w:rsid w:val="006963EB"/>
    <w:rsid w:val="006966CE"/>
    <w:rsid w:val="00696C10"/>
    <w:rsid w:val="00696FAD"/>
    <w:rsid w:val="00697248"/>
    <w:rsid w:val="006976E8"/>
    <w:rsid w:val="00697815"/>
    <w:rsid w:val="0069781C"/>
    <w:rsid w:val="006978D4"/>
    <w:rsid w:val="006978EE"/>
    <w:rsid w:val="006979C8"/>
    <w:rsid w:val="006A0062"/>
    <w:rsid w:val="006A08EC"/>
    <w:rsid w:val="006A0993"/>
    <w:rsid w:val="006A0B71"/>
    <w:rsid w:val="006A0F7F"/>
    <w:rsid w:val="006A14AA"/>
    <w:rsid w:val="006A1704"/>
    <w:rsid w:val="006A1919"/>
    <w:rsid w:val="006A1BCD"/>
    <w:rsid w:val="006A1DCB"/>
    <w:rsid w:val="006A1E55"/>
    <w:rsid w:val="006A2217"/>
    <w:rsid w:val="006A2603"/>
    <w:rsid w:val="006A2611"/>
    <w:rsid w:val="006A2678"/>
    <w:rsid w:val="006A27FB"/>
    <w:rsid w:val="006A393A"/>
    <w:rsid w:val="006A3A8C"/>
    <w:rsid w:val="006A3B4B"/>
    <w:rsid w:val="006A3FFD"/>
    <w:rsid w:val="006A406A"/>
    <w:rsid w:val="006A416B"/>
    <w:rsid w:val="006A4534"/>
    <w:rsid w:val="006A473B"/>
    <w:rsid w:val="006A4771"/>
    <w:rsid w:val="006A4B4A"/>
    <w:rsid w:val="006A4B5A"/>
    <w:rsid w:val="006A4CD8"/>
    <w:rsid w:val="006A4DDA"/>
    <w:rsid w:val="006A5338"/>
    <w:rsid w:val="006A5532"/>
    <w:rsid w:val="006A5533"/>
    <w:rsid w:val="006A55DF"/>
    <w:rsid w:val="006A56B7"/>
    <w:rsid w:val="006A5B88"/>
    <w:rsid w:val="006A5C02"/>
    <w:rsid w:val="006A5C3E"/>
    <w:rsid w:val="006A5DD4"/>
    <w:rsid w:val="006A6253"/>
    <w:rsid w:val="006A636C"/>
    <w:rsid w:val="006A6B81"/>
    <w:rsid w:val="006A6C7E"/>
    <w:rsid w:val="006A6D48"/>
    <w:rsid w:val="006A6E59"/>
    <w:rsid w:val="006A71D5"/>
    <w:rsid w:val="006A7491"/>
    <w:rsid w:val="006A7585"/>
    <w:rsid w:val="006A7D49"/>
    <w:rsid w:val="006A7F1C"/>
    <w:rsid w:val="006A7F6F"/>
    <w:rsid w:val="006B0C62"/>
    <w:rsid w:val="006B0D07"/>
    <w:rsid w:val="006B0E6C"/>
    <w:rsid w:val="006B15B0"/>
    <w:rsid w:val="006B1B30"/>
    <w:rsid w:val="006B1CBF"/>
    <w:rsid w:val="006B2078"/>
    <w:rsid w:val="006B24E7"/>
    <w:rsid w:val="006B25AC"/>
    <w:rsid w:val="006B283F"/>
    <w:rsid w:val="006B29B3"/>
    <w:rsid w:val="006B2C90"/>
    <w:rsid w:val="006B2F69"/>
    <w:rsid w:val="006B31F8"/>
    <w:rsid w:val="006B38B7"/>
    <w:rsid w:val="006B38F2"/>
    <w:rsid w:val="006B4465"/>
    <w:rsid w:val="006B44CD"/>
    <w:rsid w:val="006B4541"/>
    <w:rsid w:val="006B4562"/>
    <w:rsid w:val="006B4801"/>
    <w:rsid w:val="006B494E"/>
    <w:rsid w:val="006B4A54"/>
    <w:rsid w:val="006B4D6C"/>
    <w:rsid w:val="006B4E37"/>
    <w:rsid w:val="006B50A7"/>
    <w:rsid w:val="006B51CA"/>
    <w:rsid w:val="006B558C"/>
    <w:rsid w:val="006B5605"/>
    <w:rsid w:val="006B5CF3"/>
    <w:rsid w:val="006B5E19"/>
    <w:rsid w:val="006B6424"/>
    <w:rsid w:val="006B67D3"/>
    <w:rsid w:val="006B6C5A"/>
    <w:rsid w:val="006B6D6C"/>
    <w:rsid w:val="006B70B7"/>
    <w:rsid w:val="006B7843"/>
    <w:rsid w:val="006B7B1F"/>
    <w:rsid w:val="006B7B39"/>
    <w:rsid w:val="006B7BC4"/>
    <w:rsid w:val="006B7D99"/>
    <w:rsid w:val="006C041D"/>
    <w:rsid w:val="006C0978"/>
    <w:rsid w:val="006C192F"/>
    <w:rsid w:val="006C1979"/>
    <w:rsid w:val="006C1A47"/>
    <w:rsid w:val="006C1B6A"/>
    <w:rsid w:val="006C1E28"/>
    <w:rsid w:val="006C20F2"/>
    <w:rsid w:val="006C2A86"/>
    <w:rsid w:val="006C2AB2"/>
    <w:rsid w:val="006C3258"/>
    <w:rsid w:val="006C35E4"/>
    <w:rsid w:val="006C367A"/>
    <w:rsid w:val="006C38FC"/>
    <w:rsid w:val="006C41CE"/>
    <w:rsid w:val="006C4472"/>
    <w:rsid w:val="006C4684"/>
    <w:rsid w:val="006C474D"/>
    <w:rsid w:val="006C4A05"/>
    <w:rsid w:val="006C4C10"/>
    <w:rsid w:val="006C4CF0"/>
    <w:rsid w:val="006C4D07"/>
    <w:rsid w:val="006C4E17"/>
    <w:rsid w:val="006C5046"/>
    <w:rsid w:val="006C5487"/>
    <w:rsid w:val="006C69AA"/>
    <w:rsid w:val="006C76A3"/>
    <w:rsid w:val="006C7B77"/>
    <w:rsid w:val="006C7C68"/>
    <w:rsid w:val="006C7F33"/>
    <w:rsid w:val="006D0420"/>
    <w:rsid w:val="006D0518"/>
    <w:rsid w:val="006D09B2"/>
    <w:rsid w:val="006D0CDC"/>
    <w:rsid w:val="006D127B"/>
    <w:rsid w:val="006D1826"/>
    <w:rsid w:val="006D1B56"/>
    <w:rsid w:val="006D2203"/>
    <w:rsid w:val="006D2298"/>
    <w:rsid w:val="006D2591"/>
    <w:rsid w:val="006D2C41"/>
    <w:rsid w:val="006D2D70"/>
    <w:rsid w:val="006D2F20"/>
    <w:rsid w:val="006D35AA"/>
    <w:rsid w:val="006D379A"/>
    <w:rsid w:val="006D3CDC"/>
    <w:rsid w:val="006D422F"/>
    <w:rsid w:val="006D43E4"/>
    <w:rsid w:val="006D4698"/>
    <w:rsid w:val="006D4B45"/>
    <w:rsid w:val="006D4ECB"/>
    <w:rsid w:val="006D5A5E"/>
    <w:rsid w:val="006D5EAD"/>
    <w:rsid w:val="006D5F8B"/>
    <w:rsid w:val="006D6039"/>
    <w:rsid w:val="006D6374"/>
    <w:rsid w:val="006D69AA"/>
    <w:rsid w:val="006D6A30"/>
    <w:rsid w:val="006D6A79"/>
    <w:rsid w:val="006D6AE8"/>
    <w:rsid w:val="006D6B4A"/>
    <w:rsid w:val="006D780F"/>
    <w:rsid w:val="006D78BA"/>
    <w:rsid w:val="006D7C2C"/>
    <w:rsid w:val="006D7CF1"/>
    <w:rsid w:val="006D7E36"/>
    <w:rsid w:val="006E020C"/>
    <w:rsid w:val="006E03F5"/>
    <w:rsid w:val="006E044F"/>
    <w:rsid w:val="006E0961"/>
    <w:rsid w:val="006E0CEB"/>
    <w:rsid w:val="006E116F"/>
    <w:rsid w:val="006E128A"/>
    <w:rsid w:val="006E19E1"/>
    <w:rsid w:val="006E1A2F"/>
    <w:rsid w:val="006E1A78"/>
    <w:rsid w:val="006E2177"/>
    <w:rsid w:val="006E24BE"/>
    <w:rsid w:val="006E300A"/>
    <w:rsid w:val="006E3656"/>
    <w:rsid w:val="006E380C"/>
    <w:rsid w:val="006E3A2B"/>
    <w:rsid w:val="006E3D00"/>
    <w:rsid w:val="006E40B2"/>
    <w:rsid w:val="006E4100"/>
    <w:rsid w:val="006E432B"/>
    <w:rsid w:val="006E4399"/>
    <w:rsid w:val="006E4698"/>
    <w:rsid w:val="006E4954"/>
    <w:rsid w:val="006E4A35"/>
    <w:rsid w:val="006E4B2E"/>
    <w:rsid w:val="006E4E81"/>
    <w:rsid w:val="006E5834"/>
    <w:rsid w:val="006E5853"/>
    <w:rsid w:val="006E5944"/>
    <w:rsid w:val="006E5A39"/>
    <w:rsid w:val="006E5AB4"/>
    <w:rsid w:val="006E5EB2"/>
    <w:rsid w:val="006E63AD"/>
    <w:rsid w:val="006E6B86"/>
    <w:rsid w:val="006E6E77"/>
    <w:rsid w:val="006E7318"/>
    <w:rsid w:val="006E7A70"/>
    <w:rsid w:val="006F0040"/>
    <w:rsid w:val="006F02F9"/>
    <w:rsid w:val="006F04C4"/>
    <w:rsid w:val="006F04D5"/>
    <w:rsid w:val="006F0C43"/>
    <w:rsid w:val="006F0E9E"/>
    <w:rsid w:val="006F112E"/>
    <w:rsid w:val="006F126F"/>
    <w:rsid w:val="006F14E0"/>
    <w:rsid w:val="006F16E8"/>
    <w:rsid w:val="006F24E7"/>
    <w:rsid w:val="006F299D"/>
    <w:rsid w:val="006F3A40"/>
    <w:rsid w:val="006F3AE9"/>
    <w:rsid w:val="006F3C46"/>
    <w:rsid w:val="006F3C96"/>
    <w:rsid w:val="006F3F15"/>
    <w:rsid w:val="006F42C7"/>
    <w:rsid w:val="006F4628"/>
    <w:rsid w:val="006F53D7"/>
    <w:rsid w:val="006F55D4"/>
    <w:rsid w:val="006F5783"/>
    <w:rsid w:val="006F5C4E"/>
    <w:rsid w:val="006F6000"/>
    <w:rsid w:val="006F6417"/>
    <w:rsid w:val="006F6FC1"/>
    <w:rsid w:val="006F7445"/>
    <w:rsid w:val="006F750C"/>
    <w:rsid w:val="006F7E9C"/>
    <w:rsid w:val="006FAAD8"/>
    <w:rsid w:val="0070009B"/>
    <w:rsid w:val="007004A2"/>
    <w:rsid w:val="00700DF6"/>
    <w:rsid w:val="00701402"/>
    <w:rsid w:val="00701433"/>
    <w:rsid w:val="00701440"/>
    <w:rsid w:val="00701579"/>
    <w:rsid w:val="0070167C"/>
    <w:rsid w:val="007017AC"/>
    <w:rsid w:val="00701A37"/>
    <w:rsid w:val="00701AC9"/>
    <w:rsid w:val="00701D78"/>
    <w:rsid w:val="00701E67"/>
    <w:rsid w:val="00702658"/>
    <w:rsid w:val="00702B05"/>
    <w:rsid w:val="00702B82"/>
    <w:rsid w:val="00702CC0"/>
    <w:rsid w:val="00702E34"/>
    <w:rsid w:val="0070373A"/>
    <w:rsid w:val="00703751"/>
    <w:rsid w:val="007047E5"/>
    <w:rsid w:val="00704A82"/>
    <w:rsid w:val="00704A95"/>
    <w:rsid w:val="00705166"/>
    <w:rsid w:val="007051C5"/>
    <w:rsid w:val="007054B4"/>
    <w:rsid w:val="00705611"/>
    <w:rsid w:val="00705B20"/>
    <w:rsid w:val="0070613B"/>
    <w:rsid w:val="00706894"/>
    <w:rsid w:val="007068A6"/>
    <w:rsid w:val="00707998"/>
    <w:rsid w:val="00707ACA"/>
    <w:rsid w:val="00707C21"/>
    <w:rsid w:val="00707F99"/>
    <w:rsid w:val="007101E0"/>
    <w:rsid w:val="00710362"/>
    <w:rsid w:val="007106A9"/>
    <w:rsid w:val="00711078"/>
    <w:rsid w:val="00711150"/>
    <w:rsid w:val="0071141C"/>
    <w:rsid w:val="00711800"/>
    <w:rsid w:val="007118E4"/>
    <w:rsid w:val="00711B3B"/>
    <w:rsid w:val="00711BFC"/>
    <w:rsid w:val="00711EFD"/>
    <w:rsid w:val="00712025"/>
    <w:rsid w:val="007129D5"/>
    <w:rsid w:val="00712CAA"/>
    <w:rsid w:val="00712DC6"/>
    <w:rsid w:val="00712E03"/>
    <w:rsid w:val="00712E54"/>
    <w:rsid w:val="00712F6E"/>
    <w:rsid w:val="00713023"/>
    <w:rsid w:val="00713496"/>
    <w:rsid w:val="007136D9"/>
    <w:rsid w:val="00713CF7"/>
    <w:rsid w:val="00714047"/>
    <w:rsid w:val="007157FD"/>
    <w:rsid w:val="007159DC"/>
    <w:rsid w:val="007161CE"/>
    <w:rsid w:val="0071632B"/>
    <w:rsid w:val="00716925"/>
    <w:rsid w:val="00716A12"/>
    <w:rsid w:val="00717629"/>
    <w:rsid w:val="00717B27"/>
    <w:rsid w:val="00717BC9"/>
    <w:rsid w:val="00718974"/>
    <w:rsid w:val="00720B79"/>
    <w:rsid w:val="00721675"/>
    <w:rsid w:val="0072167E"/>
    <w:rsid w:val="0072250A"/>
    <w:rsid w:val="00722856"/>
    <w:rsid w:val="00722A81"/>
    <w:rsid w:val="00723505"/>
    <w:rsid w:val="007235A9"/>
    <w:rsid w:val="00723849"/>
    <w:rsid w:val="00723B3D"/>
    <w:rsid w:val="00723B74"/>
    <w:rsid w:val="007241DE"/>
    <w:rsid w:val="00724667"/>
    <w:rsid w:val="007246FE"/>
    <w:rsid w:val="007248EB"/>
    <w:rsid w:val="00724C10"/>
    <w:rsid w:val="00724E53"/>
    <w:rsid w:val="00725116"/>
    <w:rsid w:val="0072536D"/>
    <w:rsid w:val="00725678"/>
    <w:rsid w:val="00725A2A"/>
    <w:rsid w:val="0072609F"/>
    <w:rsid w:val="007262B9"/>
    <w:rsid w:val="00726AA5"/>
    <w:rsid w:val="00727465"/>
    <w:rsid w:val="00727DD8"/>
    <w:rsid w:val="00730742"/>
    <w:rsid w:val="00730E9F"/>
    <w:rsid w:val="00730FBD"/>
    <w:rsid w:val="007316D0"/>
    <w:rsid w:val="00731972"/>
    <w:rsid w:val="00731D3F"/>
    <w:rsid w:val="007321D3"/>
    <w:rsid w:val="00732ADD"/>
    <w:rsid w:val="00732C50"/>
    <w:rsid w:val="00732CB4"/>
    <w:rsid w:val="00733085"/>
    <w:rsid w:val="00733806"/>
    <w:rsid w:val="00733B54"/>
    <w:rsid w:val="00733DF7"/>
    <w:rsid w:val="00733E41"/>
    <w:rsid w:val="007341CE"/>
    <w:rsid w:val="00734633"/>
    <w:rsid w:val="00734977"/>
    <w:rsid w:val="00734EF5"/>
    <w:rsid w:val="0073505A"/>
    <w:rsid w:val="0073578E"/>
    <w:rsid w:val="00735856"/>
    <w:rsid w:val="007359FE"/>
    <w:rsid w:val="00735EA3"/>
    <w:rsid w:val="007367AF"/>
    <w:rsid w:val="007368FD"/>
    <w:rsid w:val="00736D1F"/>
    <w:rsid w:val="00736F6E"/>
    <w:rsid w:val="00736FD0"/>
    <w:rsid w:val="007374FC"/>
    <w:rsid w:val="00737579"/>
    <w:rsid w:val="0073787F"/>
    <w:rsid w:val="007378D5"/>
    <w:rsid w:val="00737922"/>
    <w:rsid w:val="00737ADC"/>
    <w:rsid w:val="00740B9F"/>
    <w:rsid w:val="00740DF4"/>
    <w:rsid w:val="00740E14"/>
    <w:rsid w:val="00740F7E"/>
    <w:rsid w:val="0074130F"/>
    <w:rsid w:val="00741CEB"/>
    <w:rsid w:val="00741DCA"/>
    <w:rsid w:val="00742439"/>
    <w:rsid w:val="0074271C"/>
    <w:rsid w:val="00742823"/>
    <w:rsid w:val="00742E2D"/>
    <w:rsid w:val="00742FB0"/>
    <w:rsid w:val="007433B6"/>
    <w:rsid w:val="0074378F"/>
    <w:rsid w:val="00743FF3"/>
    <w:rsid w:val="007441E5"/>
    <w:rsid w:val="007443FD"/>
    <w:rsid w:val="007444AA"/>
    <w:rsid w:val="007444BB"/>
    <w:rsid w:val="00744520"/>
    <w:rsid w:val="0074455C"/>
    <w:rsid w:val="00744785"/>
    <w:rsid w:val="007448DF"/>
    <w:rsid w:val="0074496A"/>
    <w:rsid w:val="00744D22"/>
    <w:rsid w:val="0074523B"/>
    <w:rsid w:val="00745314"/>
    <w:rsid w:val="0074536C"/>
    <w:rsid w:val="007456CA"/>
    <w:rsid w:val="00745748"/>
    <w:rsid w:val="00745D9E"/>
    <w:rsid w:val="00745F1F"/>
    <w:rsid w:val="00745F70"/>
    <w:rsid w:val="0074655E"/>
    <w:rsid w:val="007466AB"/>
    <w:rsid w:val="007467A6"/>
    <w:rsid w:val="00746C1C"/>
    <w:rsid w:val="00746F47"/>
    <w:rsid w:val="00747442"/>
    <w:rsid w:val="007475BE"/>
    <w:rsid w:val="00747BB9"/>
    <w:rsid w:val="00747DF6"/>
    <w:rsid w:val="0075090E"/>
    <w:rsid w:val="00750B12"/>
    <w:rsid w:val="00750B27"/>
    <w:rsid w:val="0075157E"/>
    <w:rsid w:val="00751E60"/>
    <w:rsid w:val="00752154"/>
    <w:rsid w:val="00752186"/>
    <w:rsid w:val="0075257D"/>
    <w:rsid w:val="00752806"/>
    <w:rsid w:val="0075291D"/>
    <w:rsid w:val="00752C2B"/>
    <w:rsid w:val="00752E72"/>
    <w:rsid w:val="0075346B"/>
    <w:rsid w:val="0075347B"/>
    <w:rsid w:val="007536AA"/>
    <w:rsid w:val="007536CD"/>
    <w:rsid w:val="00754262"/>
    <w:rsid w:val="00754443"/>
    <w:rsid w:val="00754508"/>
    <w:rsid w:val="00754551"/>
    <w:rsid w:val="00754646"/>
    <w:rsid w:val="00754659"/>
    <w:rsid w:val="007548B1"/>
    <w:rsid w:val="007551CC"/>
    <w:rsid w:val="007554C6"/>
    <w:rsid w:val="00755684"/>
    <w:rsid w:val="00755845"/>
    <w:rsid w:val="007559B0"/>
    <w:rsid w:val="0075636C"/>
    <w:rsid w:val="00756588"/>
    <w:rsid w:val="007568C1"/>
    <w:rsid w:val="0075693E"/>
    <w:rsid w:val="00756A89"/>
    <w:rsid w:val="00756BD9"/>
    <w:rsid w:val="00756CDA"/>
    <w:rsid w:val="007573A6"/>
    <w:rsid w:val="00757C42"/>
    <w:rsid w:val="00757E1B"/>
    <w:rsid w:val="00757F65"/>
    <w:rsid w:val="0075E27F"/>
    <w:rsid w:val="007604E5"/>
    <w:rsid w:val="00760660"/>
    <w:rsid w:val="007609A3"/>
    <w:rsid w:val="00760F46"/>
    <w:rsid w:val="00761285"/>
    <w:rsid w:val="00761A08"/>
    <w:rsid w:val="00761B70"/>
    <w:rsid w:val="00761BE3"/>
    <w:rsid w:val="00761D18"/>
    <w:rsid w:val="00761E24"/>
    <w:rsid w:val="007625B4"/>
    <w:rsid w:val="0076269B"/>
    <w:rsid w:val="00762DC2"/>
    <w:rsid w:val="00762F27"/>
    <w:rsid w:val="0076374A"/>
    <w:rsid w:val="00763A6C"/>
    <w:rsid w:val="00763BC3"/>
    <w:rsid w:val="007647B0"/>
    <w:rsid w:val="00764C12"/>
    <w:rsid w:val="00764F3D"/>
    <w:rsid w:val="0076537B"/>
    <w:rsid w:val="00766A1A"/>
    <w:rsid w:val="00766C91"/>
    <w:rsid w:val="007671E2"/>
    <w:rsid w:val="00767206"/>
    <w:rsid w:val="007674F3"/>
    <w:rsid w:val="00767B91"/>
    <w:rsid w:val="00767D9B"/>
    <w:rsid w:val="00770382"/>
    <w:rsid w:val="007704FB"/>
    <w:rsid w:val="0077063D"/>
    <w:rsid w:val="00770BC9"/>
    <w:rsid w:val="007710E7"/>
    <w:rsid w:val="007713FA"/>
    <w:rsid w:val="007714E4"/>
    <w:rsid w:val="0077172E"/>
    <w:rsid w:val="007718B1"/>
    <w:rsid w:val="00771D9E"/>
    <w:rsid w:val="0077219A"/>
    <w:rsid w:val="00772370"/>
    <w:rsid w:val="00772621"/>
    <w:rsid w:val="00772699"/>
    <w:rsid w:val="007727CB"/>
    <w:rsid w:val="00772B26"/>
    <w:rsid w:val="00772FC5"/>
    <w:rsid w:val="007732E3"/>
    <w:rsid w:val="0077378D"/>
    <w:rsid w:val="00773B13"/>
    <w:rsid w:val="00774280"/>
    <w:rsid w:val="00774887"/>
    <w:rsid w:val="00774D34"/>
    <w:rsid w:val="00774E6D"/>
    <w:rsid w:val="00774FBA"/>
    <w:rsid w:val="00775107"/>
    <w:rsid w:val="00775609"/>
    <w:rsid w:val="0077566F"/>
    <w:rsid w:val="00775D96"/>
    <w:rsid w:val="00775F86"/>
    <w:rsid w:val="00776452"/>
    <w:rsid w:val="00776654"/>
    <w:rsid w:val="007769C6"/>
    <w:rsid w:val="00776A7D"/>
    <w:rsid w:val="007771A5"/>
    <w:rsid w:val="00777414"/>
    <w:rsid w:val="00777F06"/>
    <w:rsid w:val="0078016A"/>
    <w:rsid w:val="0078049D"/>
    <w:rsid w:val="00780DFE"/>
    <w:rsid w:val="00781348"/>
    <w:rsid w:val="0078148C"/>
    <w:rsid w:val="00781C7D"/>
    <w:rsid w:val="007820AB"/>
    <w:rsid w:val="00782374"/>
    <w:rsid w:val="0078273F"/>
    <w:rsid w:val="00782A8F"/>
    <w:rsid w:val="00782EE2"/>
    <w:rsid w:val="0078306E"/>
    <w:rsid w:val="007830F5"/>
    <w:rsid w:val="0078336B"/>
    <w:rsid w:val="0078347B"/>
    <w:rsid w:val="00783558"/>
    <w:rsid w:val="007848F7"/>
    <w:rsid w:val="00784BAC"/>
    <w:rsid w:val="00784C2A"/>
    <w:rsid w:val="007852DE"/>
    <w:rsid w:val="00785797"/>
    <w:rsid w:val="007859A8"/>
    <w:rsid w:val="00785BE1"/>
    <w:rsid w:val="00785DE5"/>
    <w:rsid w:val="007860C4"/>
    <w:rsid w:val="00786D8D"/>
    <w:rsid w:val="007874C8"/>
    <w:rsid w:val="007876F2"/>
    <w:rsid w:val="00787FA7"/>
    <w:rsid w:val="00787FF6"/>
    <w:rsid w:val="007902BC"/>
    <w:rsid w:val="00790348"/>
    <w:rsid w:val="007907A0"/>
    <w:rsid w:val="00790D8C"/>
    <w:rsid w:val="00790EAB"/>
    <w:rsid w:val="00791788"/>
    <w:rsid w:val="00791D29"/>
    <w:rsid w:val="00791E7F"/>
    <w:rsid w:val="00792410"/>
    <w:rsid w:val="007925F9"/>
    <w:rsid w:val="00792B9F"/>
    <w:rsid w:val="00793C53"/>
    <w:rsid w:val="00793EA6"/>
    <w:rsid w:val="00794378"/>
    <w:rsid w:val="00794AA6"/>
    <w:rsid w:val="00794CC2"/>
    <w:rsid w:val="00794D9C"/>
    <w:rsid w:val="00794EEF"/>
    <w:rsid w:val="00795171"/>
    <w:rsid w:val="00795702"/>
    <w:rsid w:val="0079576B"/>
    <w:rsid w:val="00795798"/>
    <w:rsid w:val="00795D91"/>
    <w:rsid w:val="00796197"/>
    <w:rsid w:val="007964FB"/>
    <w:rsid w:val="00796511"/>
    <w:rsid w:val="00796740"/>
    <w:rsid w:val="0079748F"/>
    <w:rsid w:val="00797767"/>
    <w:rsid w:val="00797782"/>
    <w:rsid w:val="007A0332"/>
    <w:rsid w:val="007A061D"/>
    <w:rsid w:val="007A0CED"/>
    <w:rsid w:val="007A0F95"/>
    <w:rsid w:val="007A1549"/>
    <w:rsid w:val="007A1A8C"/>
    <w:rsid w:val="007A1DAC"/>
    <w:rsid w:val="007A22F6"/>
    <w:rsid w:val="007A2558"/>
    <w:rsid w:val="007A26AB"/>
    <w:rsid w:val="007A292F"/>
    <w:rsid w:val="007A2A6A"/>
    <w:rsid w:val="007A2AF8"/>
    <w:rsid w:val="007A2C0B"/>
    <w:rsid w:val="007A2C23"/>
    <w:rsid w:val="007A2E6A"/>
    <w:rsid w:val="007A33E7"/>
    <w:rsid w:val="007A36D8"/>
    <w:rsid w:val="007A37CA"/>
    <w:rsid w:val="007A3954"/>
    <w:rsid w:val="007A3C12"/>
    <w:rsid w:val="007A3C47"/>
    <w:rsid w:val="007A3CF6"/>
    <w:rsid w:val="007A3D78"/>
    <w:rsid w:val="007A3F8A"/>
    <w:rsid w:val="007A40BE"/>
    <w:rsid w:val="007A453E"/>
    <w:rsid w:val="007A45D7"/>
    <w:rsid w:val="007A49C0"/>
    <w:rsid w:val="007A4ADC"/>
    <w:rsid w:val="007A4BE0"/>
    <w:rsid w:val="007A4F1C"/>
    <w:rsid w:val="007A500F"/>
    <w:rsid w:val="007A5482"/>
    <w:rsid w:val="007A54E6"/>
    <w:rsid w:val="007A5500"/>
    <w:rsid w:val="007A55B7"/>
    <w:rsid w:val="007A56F3"/>
    <w:rsid w:val="007A62B5"/>
    <w:rsid w:val="007A6322"/>
    <w:rsid w:val="007A68FE"/>
    <w:rsid w:val="007A710A"/>
    <w:rsid w:val="007A7D5E"/>
    <w:rsid w:val="007B017B"/>
    <w:rsid w:val="007B0425"/>
    <w:rsid w:val="007B0716"/>
    <w:rsid w:val="007B08AE"/>
    <w:rsid w:val="007B0E7F"/>
    <w:rsid w:val="007B19F0"/>
    <w:rsid w:val="007B1AC1"/>
    <w:rsid w:val="007B1E3A"/>
    <w:rsid w:val="007B2154"/>
    <w:rsid w:val="007B229D"/>
    <w:rsid w:val="007B2D5D"/>
    <w:rsid w:val="007B2D9E"/>
    <w:rsid w:val="007B2EE4"/>
    <w:rsid w:val="007B3065"/>
    <w:rsid w:val="007B3287"/>
    <w:rsid w:val="007B35F2"/>
    <w:rsid w:val="007B3BD2"/>
    <w:rsid w:val="007B3E97"/>
    <w:rsid w:val="007B44A8"/>
    <w:rsid w:val="007B4E0D"/>
    <w:rsid w:val="007B52F6"/>
    <w:rsid w:val="007B5396"/>
    <w:rsid w:val="007B5689"/>
    <w:rsid w:val="007B56F8"/>
    <w:rsid w:val="007B6729"/>
    <w:rsid w:val="007B6820"/>
    <w:rsid w:val="007B6A87"/>
    <w:rsid w:val="007B6E91"/>
    <w:rsid w:val="007B7535"/>
    <w:rsid w:val="007C021B"/>
    <w:rsid w:val="007C03D8"/>
    <w:rsid w:val="007C05E6"/>
    <w:rsid w:val="007C0679"/>
    <w:rsid w:val="007C0A25"/>
    <w:rsid w:val="007C0BAF"/>
    <w:rsid w:val="007C0DBF"/>
    <w:rsid w:val="007C1438"/>
    <w:rsid w:val="007C199F"/>
    <w:rsid w:val="007C2054"/>
    <w:rsid w:val="007C2093"/>
    <w:rsid w:val="007C2234"/>
    <w:rsid w:val="007C23DE"/>
    <w:rsid w:val="007C2891"/>
    <w:rsid w:val="007C32CB"/>
    <w:rsid w:val="007C334A"/>
    <w:rsid w:val="007C377D"/>
    <w:rsid w:val="007C37B9"/>
    <w:rsid w:val="007C45E7"/>
    <w:rsid w:val="007C4819"/>
    <w:rsid w:val="007C485E"/>
    <w:rsid w:val="007C49BC"/>
    <w:rsid w:val="007C4BBF"/>
    <w:rsid w:val="007C530B"/>
    <w:rsid w:val="007C587C"/>
    <w:rsid w:val="007C5FF9"/>
    <w:rsid w:val="007C62A1"/>
    <w:rsid w:val="007C6BF8"/>
    <w:rsid w:val="007C7289"/>
    <w:rsid w:val="007C753F"/>
    <w:rsid w:val="007C75C5"/>
    <w:rsid w:val="007C7764"/>
    <w:rsid w:val="007C7B1E"/>
    <w:rsid w:val="007C7E43"/>
    <w:rsid w:val="007C7FB9"/>
    <w:rsid w:val="007D0129"/>
    <w:rsid w:val="007D037F"/>
    <w:rsid w:val="007D03FA"/>
    <w:rsid w:val="007D12B2"/>
    <w:rsid w:val="007D1FB4"/>
    <w:rsid w:val="007D24D3"/>
    <w:rsid w:val="007D2544"/>
    <w:rsid w:val="007D255E"/>
    <w:rsid w:val="007D26DE"/>
    <w:rsid w:val="007D2B0C"/>
    <w:rsid w:val="007D2F7C"/>
    <w:rsid w:val="007D311E"/>
    <w:rsid w:val="007D35EB"/>
    <w:rsid w:val="007D3973"/>
    <w:rsid w:val="007D39FA"/>
    <w:rsid w:val="007D3C14"/>
    <w:rsid w:val="007D3D1B"/>
    <w:rsid w:val="007D3E42"/>
    <w:rsid w:val="007D42C5"/>
    <w:rsid w:val="007D469E"/>
    <w:rsid w:val="007D47BE"/>
    <w:rsid w:val="007D55ED"/>
    <w:rsid w:val="007D57E2"/>
    <w:rsid w:val="007D5837"/>
    <w:rsid w:val="007D5AA6"/>
    <w:rsid w:val="007D5ADE"/>
    <w:rsid w:val="007D5B6E"/>
    <w:rsid w:val="007D5C04"/>
    <w:rsid w:val="007D5E4E"/>
    <w:rsid w:val="007D61C8"/>
    <w:rsid w:val="007D61FF"/>
    <w:rsid w:val="007D6525"/>
    <w:rsid w:val="007D66A7"/>
    <w:rsid w:val="007D6D41"/>
    <w:rsid w:val="007D723E"/>
    <w:rsid w:val="007D7A44"/>
    <w:rsid w:val="007D7B8F"/>
    <w:rsid w:val="007D7E60"/>
    <w:rsid w:val="007E04DE"/>
    <w:rsid w:val="007E05B0"/>
    <w:rsid w:val="007E084D"/>
    <w:rsid w:val="007E13D2"/>
    <w:rsid w:val="007E14F2"/>
    <w:rsid w:val="007E17E5"/>
    <w:rsid w:val="007E1C51"/>
    <w:rsid w:val="007E1F1E"/>
    <w:rsid w:val="007E2037"/>
    <w:rsid w:val="007E223D"/>
    <w:rsid w:val="007E24BC"/>
    <w:rsid w:val="007E2940"/>
    <w:rsid w:val="007E2F70"/>
    <w:rsid w:val="007E322A"/>
    <w:rsid w:val="007E3261"/>
    <w:rsid w:val="007E3344"/>
    <w:rsid w:val="007E371B"/>
    <w:rsid w:val="007E3E3C"/>
    <w:rsid w:val="007E409B"/>
    <w:rsid w:val="007E47C5"/>
    <w:rsid w:val="007E484B"/>
    <w:rsid w:val="007E4CBA"/>
    <w:rsid w:val="007E501F"/>
    <w:rsid w:val="007E510A"/>
    <w:rsid w:val="007E57E3"/>
    <w:rsid w:val="007E5805"/>
    <w:rsid w:val="007E5CF9"/>
    <w:rsid w:val="007E637B"/>
    <w:rsid w:val="007E6A1B"/>
    <w:rsid w:val="007E6B2C"/>
    <w:rsid w:val="007E6ED9"/>
    <w:rsid w:val="007E766E"/>
    <w:rsid w:val="007E7938"/>
    <w:rsid w:val="007E79BE"/>
    <w:rsid w:val="007E7B3D"/>
    <w:rsid w:val="007E7FA0"/>
    <w:rsid w:val="007F0574"/>
    <w:rsid w:val="007F0A79"/>
    <w:rsid w:val="007F0AA2"/>
    <w:rsid w:val="007F0AC3"/>
    <w:rsid w:val="007F1858"/>
    <w:rsid w:val="007F2264"/>
    <w:rsid w:val="007F22E0"/>
    <w:rsid w:val="007F2859"/>
    <w:rsid w:val="007F2962"/>
    <w:rsid w:val="007F2AF1"/>
    <w:rsid w:val="007F2D1C"/>
    <w:rsid w:val="007F2ECC"/>
    <w:rsid w:val="007F320A"/>
    <w:rsid w:val="007F33D8"/>
    <w:rsid w:val="007F362E"/>
    <w:rsid w:val="007F366F"/>
    <w:rsid w:val="007F36F9"/>
    <w:rsid w:val="007F407D"/>
    <w:rsid w:val="007F438F"/>
    <w:rsid w:val="007F43C6"/>
    <w:rsid w:val="007F44A1"/>
    <w:rsid w:val="007F4602"/>
    <w:rsid w:val="007F48C9"/>
    <w:rsid w:val="007F48E2"/>
    <w:rsid w:val="007F4A29"/>
    <w:rsid w:val="007F4BF8"/>
    <w:rsid w:val="007F504C"/>
    <w:rsid w:val="007F541F"/>
    <w:rsid w:val="007F5446"/>
    <w:rsid w:val="007F5684"/>
    <w:rsid w:val="007F5808"/>
    <w:rsid w:val="007F5A97"/>
    <w:rsid w:val="007F64D6"/>
    <w:rsid w:val="007F67AD"/>
    <w:rsid w:val="007F69AC"/>
    <w:rsid w:val="007F6B6E"/>
    <w:rsid w:val="007F6F0C"/>
    <w:rsid w:val="007F7076"/>
    <w:rsid w:val="007F70AF"/>
    <w:rsid w:val="007F7332"/>
    <w:rsid w:val="007F75AD"/>
    <w:rsid w:val="007F75C5"/>
    <w:rsid w:val="007F77EF"/>
    <w:rsid w:val="007F7A99"/>
    <w:rsid w:val="0080003E"/>
    <w:rsid w:val="008000F5"/>
    <w:rsid w:val="00800141"/>
    <w:rsid w:val="0080091A"/>
    <w:rsid w:val="008009A9"/>
    <w:rsid w:val="00801027"/>
    <w:rsid w:val="00801822"/>
    <w:rsid w:val="00801856"/>
    <w:rsid w:val="0080189F"/>
    <w:rsid w:val="00801F28"/>
    <w:rsid w:val="008021B3"/>
    <w:rsid w:val="00802409"/>
    <w:rsid w:val="00802640"/>
    <w:rsid w:val="008027A8"/>
    <w:rsid w:val="00802A8F"/>
    <w:rsid w:val="00802F00"/>
    <w:rsid w:val="00803485"/>
    <w:rsid w:val="008034EC"/>
    <w:rsid w:val="00803B25"/>
    <w:rsid w:val="00803B83"/>
    <w:rsid w:val="008040A2"/>
    <w:rsid w:val="008047ED"/>
    <w:rsid w:val="00804BB6"/>
    <w:rsid w:val="008055FB"/>
    <w:rsid w:val="0080592B"/>
    <w:rsid w:val="00805FF5"/>
    <w:rsid w:val="0080614E"/>
    <w:rsid w:val="0080626D"/>
    <w:rsid w:val="008066D2"/>
    <w:rsid w:val="008067FF"/>
    <w:rsid w:val="008068E6"/>
    <w:rsid w:val="00806B46"/>
    <w:rsid w:val="00807EB0"/>
    <w:rsid w:val="008100BA"/>
    <w:rsid w:val="00810312"/>
    <w:rsid w:val="00810388"/>
    <w:rsid w:val="0081088A"/>
    <w:rsid w:val="00811070"/>
    <w:rsid w:val="00811322"/>
    <w:rsid w:val="008114C8"/>
    <w:rsid w:val="008118C4"/>
    <w:rsid w:val="008119F0"/>
    <w:rsid w:val="00811A60"/>
    <w:rsid w:val="00811E9F"/>
    <w:rsid w:val="00812195"/>
    <w:rsid w:val="0081235D"/>
    <w:rsid w:val="008127D4"/>
    <w:rsid w:val="00812AB2"/>
    <w:rsid w:val="00812CDE"/>
    <w:rsid w:val="00813372"/>
    <w:rsid w:val="0081343E"/>
    <w:rsid w:val="00813610"/>
    <w:rsid w:val="00813BBF"/>
    <w:rsid w:val="00813EF0"/>
    <w:rsid w:val="00813F50"/>
    <w:rsid w:val="0081400A"/>
    <w:rsid w:val="00814204"/>
    <w:rsid w:val="0081483C"/>
    <w:rsid w:val="00814A42"/>
    <w:rsid w:val="00814FAE"/>
    <w:rsid w:val="0081568A"/>
    <w:rsid w:val="00815762"/>
    <w:rsid w:val="008159D9"/>
    <w:rsid w:val="00815A2A"/>
    <w:rsid w:val="00815CAE"/>
    <w:rsid w:val="00815DBE"/>
    <w:rsid w:val="00815DCF"/>
    <w:rsid w:val="00816610"/>
    <w:rsid w:val="0081687A"/>
    <w:rsid w:val="008168CE"/>
    <w:rsid w:val="0081728E"/>
    <w:rsid w:val="0081793F"/>
    <w:rsid w:val="008179C7"/>
    <w:rsid w:val="00817AA0"/>
    <w:rsid w:val="00817BAD"/>
    <w:rsid w:val="00817F07"/>
    <w:rsid w:val="00820078"/>
    <w:rsid w:val="008200DD"/>
    <w:rsid w:val="0082031D"/>
    <w:rsid w:val="00820908"/>
    <w:rsid w:val="00820AE5"/>
    <w:rsid w:val="00820FBE"/>
    <w:rsid w:val="00821871"/>
    <w:rsid w:val="00821BF2"/>
    <w:rsid w:val="00821FF9"/>
    <w:rsid w:val="008223FC"/>
    <w:rsid w:val="00822800"/>
    <w:rsid w:val="0082370B"/>
    <w:rsid w:val="008237B7"/>
    <w:rsid w:val="00823A6D"/>
    <w:rsid w:val="00823B1F"/>
    <w:rsid w:val="00823B2A"/>
    <w:rsid w:val="00823B97"/>
    <w:rsid w:val="00824409"/>
    <w:rsid w:val="0082452B"/>
    <w:rsid w:val="00824892"/>
    <w:rsid w:val="0082499C"/>
    <w:rsid w:val="00824D39"/>
    <w:rsid w:val="00824DB6"/>
    <w:rsid w:val="00825222"/>
    <w:rsid w:val="00825622"/>
    <w:rsid w:val="00825991"/>
    <w:rsid w:val="008259F9"/>
    <w:rsid w:val="00825F28"/>
    <w:rsid w:val="00826F04"/>
    <w:rsid w:val="00826F6C"/>
    <w:rsid w:val="00827A61"/>
    <w:rsid w:val="00827C43"/>
    <w:rsid w:val="00827CD8"/>
    <w:rsid w:val="00827CE5"/>
    <w:rsid w:val="0083008E"/>
    <w:rsid w:val="008302B6"/>
    <w:rsid w:val="00830C14"/>
    <w:rsid w:val="00830FAF"/>
    <w:rsid w:val="008310F0"/>
    <w:rsid w:val="008315B2"/>
    <w:rsid w:val="008318BA"/>
    <w:rsid w:val="00832576"/>
    <w:rsid w:val="00832659"/>
    <w:rsid w:val="008328DE"/>
    <w:rsid w:val="00832A0E"/>
    <w:rsid w:val="00833107"/>
    <w:rsid w:val="008335A6"/>
    <w:rsid w:val="00833701"/>
    <w:rsid w:val="008337DA"/>
    <w:rsid w:val="00833943"/>
    <w:rsid w:val="00833B4D"/>
    <w:rsid w:val="00833FF6"/>
    <w:rsid w:val="00834187"/>
    <w:rsid w:val="008353BC"/>
    <w:rsid w:val="00835C75"/>
    <w:rsid w:val="00835E5F"/>
    <w:rsid w:val="00835EEF"/>
    <w:rsid w:val="0083608E"/>
    <w:rsid w:val="0083632E"/>
    <w:rsid w:val="008364DE"/>
    <w:rsid w:val="008365DC"/>
    <w:rsid w:val="0083732E"/>
    <w:rsid w:val="00837F15"/>
    <w:rsid w:val="00840350"/>
    <w:rsid w:val="0084044F"/>
    <w:rsid w:val="00840983"/>
    <w:rsid w:val="00840A8C"/>
    <w:rsid w:val="00840E2A"/>
    <w:rsid w:val="00840E33"/>
    <w:rsid w:val="0084125E"/>
    <w:rsid w:val="00841788"/>
    <w:rsid w:val="008419C1"/>
    <w:rsid w:val="00841C4E"/>
    <w:rsid w:val="008420BD"/>
    <w:rsid w:val="00842162"/>
    <w:rsid w:val="0084254A"/>
    <w:rsid w:val="00842716"/>
    <w:rsid w:val="00842A95"/>
    <w:rsid w:val="00842F2E"/>
    <w:rsid w:val="00843177"/>
    <w:rsid w:val="008436C1"/>
    <w:rsid w:val="00843AA2"/>
    <w:rsid w:val="00844270"/>
    <w:rsid w:val="00844B2C"/>
    <w:rsid w:val="00844B80"/>
    <w:rsid w:val="00844C12"/>
    <w:rsid w:val="00844D94"/>
    <w:rsid w:val="008453C8"/>
    <w:rsid w:val="00845A56"/>
    <w:rsid w:val="00845DE7"/>
    <w:rsid w:val="00845EB8"/>
    <w:rsid w:val="0084647B"/>
    <w:rsid w:val="0084653E"/>
    <w:rsid w:val="00846A51"/>
    <w:rsid w:val="00846A7D"/>
    <w:rsid w:val="00846A88"/>
    <w:rsid w:val="00846C6E"/>
    <w:rsid w:val="00846CFF"/>
    <w:rsid w:val="00847B12"/>
    <w:rsid w:val="00847B65"/>
    <w:rsid w:val="00847DF8"/>
    <w:rsid w:val="00847F5D"/>
    <w:rsid w:val="0085008E"/>
    <w:rsid w:val="008500CC"/>
    <w:rsid w:val="00850395"/>
    <w:rsid w:val="008506E5"/>
    <w:rsid w:val="008509C2"/>
    <w:rsid w:val="008509D0"/>
    <w:rsid w:val="00850CFF"/>
    <w:rsid w:val="00850ECE"/>
    <w:rsid w:val="00851102"/>
    <w:rsid w:val="00851219"/>
    <w:rsid w:val="008512F0"/>
    <w:rsid w:val="0085140F"/>
    <w:rsid w:val="0085149D"/>
    <w:rsid w:val="008518B5"/>
    <w:rsid w:val="00851AA5"/>
    <w:rsid w:val="00851CDB"/>
    <w:rsid w:val="00851F29"/>
    <w:rsid w:val="00852177"/>
    <w:rsid w:val="0085220B"/>
    <w:rsid w:val="0085248C"/>
    <w:rsid w:val="008528A7"/>
    <w:rsid w:val="00852914"/>
    <w:rsid w:val="00852A5F"/>
    <w:rsid w:val="00853655"/>
    <w:rsid w:val="008537DA"/>
    <w:rsid w:val="00853D51"/>
    <w:rsid w:val="00854391"/>
    <w:rsid w:val="00854573"/>
    <w:rsid w:val="00854709"/>
    <w:rsid w:val="00854935"/>
    <w:rsid w:val="00854ACC"/>
    <w:rsid w:val="00855002"/>
    <w:rsid w:val="008550DC"/>
    <w:rsid w:val="0085552C"/>
    <w:rsid w:val="00855849"/>
    <w:rsid w:val="00855A33"/>
    <w:rsid w:val="0085664E"/>
    <w:rsid w:val="00856826"/>
    <w:rsid w:val="008570BC"/>
    <w:rsid w:val="0085742A"/>
    <w:rsid w:val="0085765B"/>
    <w:rsid w:val="00857688"/>
    <w:rsid w:val="00857D27"/>
    <w:rsid w:val="00857D30"/>
    <w:rsid w:val="00857E49"/>
    <w:rsid w:val="0085C47A"/>
    <w:rsid w:val="0086004D"/>
    <w:rsid w:val="008600E7"/>
    <w:rsid w:val="008602A9"/>
    <w:rsid w:val="008607BE"/>
    <w:rsid w:val="00860A6F"/>
    <w:rsid w:val="00860C41"/>
    <w:rsid w:val="00861512"/>
    <w:rsid w:val="008615F0"/>
    <w:rsid w:val="008617BB"/>
    <w:rsid w:val="00861842"/>
    <w:rsid w:val="0086199A"/>
    <w:rsid w:val="00861D5E"/>
    <w:rsid w:val="00862830"/>
    <w:rsid w:val="00862ABA"/>
    <w:rsid w:val="00862BCF"/>
    <w:rsid w:val="00862DEF"/>
    <w:rsid w:val="00862F99"/>
    <w:rsid w:val="00862FBA"/>
    <w:rsid w:val="008634EE"/>
    <w:rsid w:val="00863890"/>
    <w:rsid w:val="0086413F"/>
    <w:rsid w:val="008641D7"/>
    <w:rsid w:val="00864B8A"/>
    <w:rsid w:val="00864BA9"/>
    <w:rsid w:val="00864C61"/>
    <w:rsid w:val="0086591C"/>
    <w:rsid w:val="0086594B"/>
    <w:rsid w:val="00865BFB"/>
    <w:rsid w:val="00865D4F"/>
    <w:rsid w:val="008665CE"/>
    <w:rsid w:val="00866894"/>
    <w:rsid w:val="0086714F"/>
    <w:rsid w:val="008674D9"/>
    <w:rsid w:val="0086776A"/>
    <w:rsid w:val="008678ED"/>
    <w:rsid w:val="00867B20"/>
    <w:rsid w:val="00867ED9"/>
    <w:rsid w:val="008700E9"/>
    <w:rsid w:val="008700FE"/>
    <w:rsid w:val="008701D0"/>
    <w:rsid w:val="00870B45"/>
    <w:rsid w:val="00870F57"/>
    <w:rsid w:val="00870F9B"/>
    <w:rsid w:val="008714B7"/>
    <w:rsid w:val="00871AFE"/>
    <w:rsid w:val="00871B97"/>
    <w:rsid w:val="00871E37"/>
    <w:rsid w:val="008720C2"/>
    <w:rsid w:val="008722BD"/>
    <w:rsid w:val="00873B6E"/>
    <w:rsid w:val="00873BBA"/>
    <w:rsid w:val="00874582"/>
    <w:rsid w:val="008746A5"/>
    <w:rsid w:val="008748F2"/>
    <w:rsid w:val="008756AF"/>
    <w:rsid w:val="008760C9"/>
    <w:rsid w:val="008760E6"/>
    <w:rsid w:val="008765FB"/>
    <w:rsid w:val="008768FB"/>
    <w:rsid w:val="00876CCF"/>
    <w:rsid w:val="0087759E"/>
    <w:rsid w:val="008779D6"/>
    <w:rsid w:val="00877B07"/>
    <w:rsid w:val="00877B2D"/>
    <w:rsid w:val="00880153"/>
    <w:rsid w:val="00880384"/>
    <w:rsid w:val="0088039D"/>
    <w:rsid w:val="008806DA"/>
    <w:rsid w:val="0088098A"/>
    <w:rsid w:val="00880A8F"/>
    <w:rsid w:val="00881072"/>
    <w:rsid w:val="008814A7"/>
    <w:rsid w:val="00881500"/>
    <w:rsid w:val="008817E4"/>
    <w:rsid w:val="00881A6D"/>
    <w:rsid w:val="00881B5D"/>
    <w:rsid w:val="00881C11"/>
    <w:rsid w:val="00881DFA"/>
    <w:rsid w:val="00882A91"/>
    <w:rsid w:val="00882FEF"/>
    <w:rsid w:val="008831D7"/>
    <w:rsid w:val="0088345B"/>
    <w:rsid w:val="00883957"/>
    <w:rsid w:val="00883987"/>
    <w:rsid w:val="00883BF1"/>
    <w:rsid w:val="00883D97"/>
    <w:rsid w:val="008840A6"/>
    <w:rsid w:val="00884186"/>
    <w:rsid w:val="0088434C"/>
    <w:rsid w:val="0088451E"/>
    <w:rsid w:val="00884697"/>
    <w:rsid w:val="00884A6D"/>
    <w:rsid w:val="00884F96"/>
    <w:rsid w:val="00884FD0"/>
    <w:rsid w:val="008851C4"/>
    <w:rsid w:val="008854BE"/>
    <w:rsid w:val="008855FC"/>
    <w:rsid w:val="00885653"/>
    <w:rsid w:val="00885929"/>
    <w:rsid w:val="00885A0D"/>
    <w:rsid w:val="00885AC4"/>
    <w:rsid w:val="00885AF3"/>
    <w:rsid w:val="00885D7F"/>
    <w:rsid w:val="0088665D"/>
    <w:rsid w:val="00886839"/>
    <w:rsid w:val="008876B0"/>
    <w:rsid w:val="00887836"/>
    <w:rsid w:val="00890A6B"/>
    <w:rsid w:val="00890B10"/>
    <w:rsid w:val="00890FB1"/>
    <w:rsid w:val="0089169F"/>
    <w:rsid w:val="00891C8F"/>
    <w:rsid w:val="00891ED8"/>
    <w:rsid w:val="00892170"/>
    <w:rsid w:val="00892219"/>
    <w:rsid w:val="008928FD"/>
    <w:rsid w:val="00892961"/>
    <w:rsid w:val="00893207"/>
    <w:rsid w:val="008934EF"/>
    <w:rsid w:val="008935B3"/>
    <w:rsid w:val="0089368F"/>
    <w:rsid w:val="0089396E"/>
    <w:rsid w:val="00893AFD"/>
    <w:rsid w:val="00894BA6"/>
    <w:rsid w:val="008951A2"/>
    <w:rsid w:val="00895859"/>
    <w:rsid w:val="00895896"/>
    <w:rsid w:val="008959F8"/>
    <w:rsid w:val="00895BB0"/>
    <w:rsid w:val="00896154"/>
    <w:rsid w:val="00896340"/>
    <w:rsid w:val="00896698"/>
    <w:rsid w:val="00896955"/>
    <w:rsid w:val="008975A1"/>
    <w:rsid w:val="008976A1"/>
    <w:rsid w:val="0089774E"/>
    <w:rsid w:val="00897A12"/>
    <w:rsid w:val="008A0143"/>
    <w:rsid w:val="008A0410"/>
    <w:rsid w:val="008A0475"/>
    <w:rsid w:val="008A0E16"/>
    <w:rsid w:val="008A102B"/>
    <w:rsid w:val="008A1478"/>
    <w:rsid w:val="008A1A10"/>
    <w:rsid w:val="008A1BD9"/>
    <w:rsid w:val="008A1CA3"/>
    <w:rsid w:val="008A1EBC"/>
    <w:rsid w:val="008A21EB"/>
    <w:rsid w:val="008A228A"/>
    <w:rsid w:val="008A22FF"/>
    <w:rsid w:val="008A3008"/>
    <w:rsid w:val="008A356D"/>
    <w:rsid w:val="008A3A74"/>
    <w:rsid w:val="008A3BCF"/>
    <w:rsid w:val="008A3D8D"/>
    <w:rsid w:val="008A4080"/>
    <w:rsid w:val="008A486D"/>
    <w:rsid w:val="008A4924"/>
    <w:rsid w:val="008A50EE"/>
    <w:rsid w:val="008A55D9"/>
    <w:rsid w:val="008A57C4"/>
    <w:rsid w:val="008A59B5"/>
    <w:rsid w:val="008A617E"/>
    <w:rsid w:val="008A6AD5"/>
    <w:rsid w:val="008A6B8B"/>
    <w:rsid w:val="008A6F3C"/>
    <w:rsid w:val="008A6FAE"/>
    <w:rsid w:val="008A71E4"/>
    <w:rsid w:val="008A78E8"/>
    <w:rsid w:val="008A7AC8"/>
    <w:rsid w:val="008A7E97"/>
    <w:rsid w:val="008B007B"/>
    <w:rsid w:val="008B013B"/>
    <w:rsid w:val="008B0197"/>
    <w:rsid w:val="008B0514"/>
    <w:rsid w:val="008B0E31"/>
    <w:rsid w:val="008B0F71"/>
    <w:rsid w:val="008B1197"/>
    <w:rsid w:val="008B11EB"/>
    <w:rsid w:val="008B12BF"/>
    <w:rsid w:val="008B15DA"/>
    <w:rsid w:val="008B1731"/>
    <w:rsid w:val="008B1978"/>
    <w:rsid w:val="008B1E84"/>
    <w:rsid w:val="008B1FE2"/>
    <w:rsid w:val="008B3283"/>
    <w:rsid w:val="008B37DD"/>
    <w:rsid w:val="008B3F91"/>
    <w:rsid w:val="008B45BC"/>
    <w:rsid w:val="008B4709"/>
    <w:rsid w:val="008B48D6"/>
    <w:rsid w:val="008B49CB"/>
    <w:rsid w:val="008B4CF9"/>
    <w:rsid w:val="008B5092"/>
    <w:rsid w:val="008B5385"/>
    <w:rsid w:val="008B55A8"/>
    <w:rsid w:val="008B5A0F"/>
    <w:rsid w:val="008B5E55"/>
    <w:rsid w:val="008B6186"/>
    <w:rsid w:val="008B6FAF"/>
    <w:rsid w:val="008B7431"/>
    <w:rsid w:val="008C0161"/>
    <w:rsid w:val="008C0B7A"/>
    <w:rsid w:val="008C0C14"/>
    <w:rsid w:val="008C0D10"/>
    <w:rsid w:val="008C1076"/>
    <w:rsid w:val="008C13A4"/>
    <w:rsid w:val="008C13C3"/>
    <w:rsid w:val="008C1C70"/>
    <w:rsid w:val="008C1F53"/>
    <w:rsid w:val="008C1FB3"/>
    <w:rsid w:val="008C216A"/>
    <w:rsid w:val="008C2269"/>
    <w:rsid w:val="008C2864"/>
    <w:rsid w:val="008C2CF9"/>
    <w:rsid w:val="008C45B4"/>
    <w:rsid w:val="008C50D3"/>
    <w:rsid w:val="008C5A29"/>
    <w:rsid w:val="008C5FD5"/>
    <w:rsid w:val="008C65C1"/>
    <w:rsid w:val="008C66AD"/>
    <w:rsid w:val="008C6AE9"/>
    <w:rsid w:val="008C6ECD"/>
    <w:rsid w:val="008C6FB2"/>
    <w:rsid w:val="008C6FC7"/>
    <w:rsid w:val="008C70CF"/>
    <w:rsid w:val="008C7180"/>
    <w:rsid w:val="008C77A2"/>
    <w:rsid w:val="008C7AA6"/>
    <w:rsid w:val="008C7C4E"/>
    <w:rsid w:val="008D00A1"/>
    <w:rsid w:val="008D0189"/>
    <w:rsid w:val="008D0817"/>
    <w:rsid w:val="008D098E"/>
    <w:rsid w:val="008D0DF8"/>
    <w:rsid w:val="008D1177"/>
    <w:rsid w:val="008D1B83"/>
    <w:rsid w:val="008D1EA4"/>
    <w:rsid w:val="008D2437"/>
    <w:rsid w:val="008D3079"/>
    <w:rsid w:val="008D30D2"/>
    <w:rsid w:val="008D363D"/>
    <w:rsid w:val="008D367F"/>
    <w:rsid w:val="008D3C27"/>
    <w:rsid w:val="008D4525"/>
    <w:rsid w:val="008D49C6"/>
    <w:rsid w:val="008D502E"/>
    <w:rsid w:val="008D59D0"/>
    <w:rsid w:val="008D61BE"/>
    <w:rsid w:val="008D6244"/>
    <w:rsid w:val="008D643D"/>
    <w:rsid w:val="008D6506"/>
    <w:rsid w:val="008D69C8"/>
    <w:rsid w:val="008D69FB"/>
    <w:rsid w:val="008D6A9C"/>
    <w:rsid w:val="008D6C47"/>
    <w:rsid w:val="008D6CDE"/>
    <w:rsid w:val="008D7060"/>
    <w:rsid w:val="008D721A"/>
    <w:rsid w:val="008D757C"/>
    <w:rsid w:val="008D780E"/>
    <w:rsid w:val="008D799D"/>
    <w:rsid w:val="008D7DC4"/>
    <w:rsid w:val="008E0116"/>
    <w:rsid w:val="008E0802"/>
    <w:rsid w:val="008E0BE7"/>
    <w:rsid w:val="008E0E66"/>
    <w:rsid w:val="008E1C96"/>
    <w:rsid w:val="008E25B5"/>
    <w:rsid w:val="008E2876"/>
    <w:rsid w:val="008E2E43"/>
    <w:rsid w:val="008E2ED2"/>
    <w:rsid w:val="008E2F6B"/>
    <w:rsid w:val="008E364C"/>
    <w:rsid w:val="008E37BC"/>
    <w:rsid w:val="008E3FDE"/>
    <w:rsid w:val="008E4022"/>
    <w:rsid w:val="008E404C"/>
    <w:rsid w:val="008E422D"/>
    <w:rsid w:val="008E4352"/>
    <w:rsid w:val="008E43CA"/>
    <w:rsid w:val="008E4A82"/>
    <w:rsid w:val="008E521F"/>
    <w:rsid w:val="008E561E"/>
    <w:rsid w:val="008E57C4"/>
    <w:rsid w:val="008E597F"/>
    <w:rsid w:val="008E5A5E"/>
    <w:rsid w:val="008E5ECA"/>
    <w:rsid w:val="008E60A5"/>
    <w:rsid w:val="008E6341"/>
    <w:rsid w:val="008E6604"/>
    <w:rsid w:val="008E68D7"/>
    <w:rsid w:val="008E715F"/>
    <w:rsid w:val="008E71A4"/>
    <w:rsid w:val="008E7AA3"/>
    <w:rsid w:val="008E7F25"/>
    <w:rsid w:val="008F0047"/>
    <w:rsid w:val="008F10A8"/>
    <w:rsid w:val="008F119E"/>
    <w:rsid w:val="008F1437"/>
    <w:rsid w:val="008F1CB3"/>
    <w:rsid w:val="008F1F12"/>
    <w:rsid w:val="008F1F94"/>
    <w:rsid w:val="008F1FB3"/>
    <w:rsid w:val="008F1FD4"/>
    <w:rsid w:val="008F243C"/>
    <w:rsid w:val="008F26BB"/>
    <w:rsid w:val="008F272F"/>
    <w:rsid w:val="008F28A0"/>
    <w:rsid w:val="008F2A97"/>
    <w:rsid w:val="008F2BA0"/>
    <w:rsid w:val="008F2D9C"/>
    <w:rsid w:val="008F2F8C"/>
    <w:rsid w:val="008F336B"/>
    <w:rsid w:val="008F3717"/>
    <w:rsid w:val="008F3838"/>
    <w:rsid w:val="008F3864"/>
    <w:rsid w:val="008F39D9"/>
    <w:rsid w:val="008F48B8"/>
    <w:rsid w:val="008F4A4E"/>
    <w:rsid w:val="008F4AC0"/>
    <w:rsid w:val="008F4AF4"/>
    <w:rsid w:val="008F51A2"/>
    <w:rsid w:val="008F5500"/>
    <w:rsid w:val="008F5E23"/>
    <w:rsid w:val="008F657D"/>
    <w:rsid w:val="008F6874"/>
    <w:rsid w:val="008F6E91"/>
    <w:rsid w:val="008F7319"/>
    <w:rsid w:val="008F744E"/>
    <w:rsid w:val="008F7AD1"/>
    <w:rsid w:val="008F7B43"/>
    <w:rsid w:val="008F7B62"/>
    <w:rsid w:val="008F7BA0"/>
    <w:rsid w:val="008F7BA4"/>
    <w:rsid w:val="008F7CDA"/>
    <w:rsid w:val="008F7F51"/>
    <w:rsid w:val="00900205"/>
    <w:rsid w:val="0090055B"/>
    <w:rsid w:val="009008F3"/>
    <w:rsid w:val="00900F1D"/>
    <w:rsid w:val="009011EF"/>
    <w:rsid w:val="0090128F"/>
    <w:rsid w:val="00901532"/>
    <w:rsid w:val="009018C7"/>
    <w:rsid w:val="00901CA0"/>
    <w:rsid w:val="00902122"/>
    <w:rsid w:val="009023B2"/>
    <w:rsid w:val="00902ACC"/>
    <w:rsid w:val="0090333F"/>
    <w:rsid w:val="00903C72"/>
    <w:rsid w:val="00904053"/>
    <w:rsid w:val="009042C0"/>
    <w:rsid w:val="00904307"/>
    <w:rsid w:val="0090460A"/>
    <w:rsid w:val="00904D19"/>
    <w:rsid w:val="0090530B"/>
    <w:rsid w:val="00905346"/>
    <w:rsid w:val="00905595"/>
    <w:rsid w:val="00905711"/>
    <w:rsid w:val="00905BCC"/>
    <w:rsid w:val="00905C10"/>
    <w:rsid w:val="0090649C"/>
    <w:rsid w:val="009066D8"/>
    <w:rsid w:val="00906EDB"/>
    <w:rsid w:val="00906F78"/>
    <w:rsid w:val="00907373"/>
    <w:rsid w:val="009073E7"/>
    <w:rsid w:val="00907624"/>
    <w:rsid w:val="009078EA"/>
    <w:rsid w:val="00907F45"/>
    <w:rsid w:val="009101BC"/>
    <w:rsid w:val="00910416"/>
    <w:rsid w:val="00910911"/>
    <w:rsid w:val="009109A4"/>
    <w:rsid w:val="00910FCB"/>
    <w:rsid w:val="0091118D"/>
    <w:rsid w:val="009114C5"/>
    <w:rsid w:val="009115AA"/>
    <w:rsid w:val="009117DD"/>
    <w:rsid w:val="009119CD"/>
    <w:rsid w:val="0091222A"/>
    <w:rsid w:val="00912911"/>
    <w:rsid w:val="00912935"/>
    <w:rsid w:val="00912A88"/>
    <w:rsid w:val="00912DAC"/>
    <w:rsid w:val="00913819"/>
    <w:rsid w:val="00913849"/>
    <w:rsid w:val="009139C7"/>
    <w:rsid w:val="0091408A"/>
    <w:rsid w:val="009140CB"/>
    <w:rsid w:val="00914B14"/>
    <w:rsid w:val="00914F51"/>
    <w:rsid w:val="009150F8"/>
    <w:rsid w:val="00915532"/>
    <w:rsid w:val="009155A1"/>
    <w:rsid w:val="0091573A"/>
    <w:rsid w:val="00915762"/>
    <w:rsid w:val="009158FB"/>
    <w:rsid w:val="0091650B"/>
    <w:rsid w:val="00916989"/>
    <w:rsid w:val="00916D9B"/>
    <w:rsid w:val="00916FF7"/>
    <w:rsid w:val="0091752B"/>
    <w:rsid w:val="00917F5F"/>
    <w:rsid w:val="00917F82"/>
    <w:rsid w:val="0092007C"/>
    <w:rsid w:val="00920671"/>
    <w:rsid w:val="009206B6"/>
    <w:rsid w:val="009206C9"/>
    <w:rsid w:val="0092082B"/>
    <w:rsid w:val="00920C08"/>
    <w:rsid w:val="00920D72"/>
    <w:rsid w:val="00920EF1"/>
    <w:rsid w:val="00921225"/>
    <w:rsid w:val="009212BB"/>
    <w:rsid w:val="009212E0"/>
    <w:rsid w:val="00921445"/>
    <w:rsid w:val="009215DF"/>
    <w:rsid w:val="0092164D"/>
    <w:rsid w:val="00921A0A"/>
    <w:rsid w:val="00921B90"/>
    <w:rsid w:val="00921D13"/>
    <w:rsid w:val="00921E2B"/>
    <w:rsid w:val="00921EB2"/>
    <w:rsid w:val="00921FDC"/>
    <w:rsid w:val="0092227C"/>
    <w:rsid w:val="0092229B"/>
    <w:rsid w:val="00922618"/>
    <w:rsid w:val="00922F65"/>
    <w:rsid w:val="0092359F"/>
    <w:rsid w:val="00924043"/>
    <w:rsid w:val="009248DC"/>
    <w:rsid w:val="00924FE3"/>
    <w:rsid w:val="0092568C"/>
    <w:rsid w:val="009259D8"/>
    <w:rsid w:val="00925BF3"/>
    <w:rsid w:val="00925E96"/>
    <w:rsid w:val="00925F97"/>
    <w:rsid w:val="009265D2"/>
    <w:rsid w:val="009266B2"/>
    <w:rsid w:val="00926856"/>
    <w:rsid w:val="00926FEC"/>
    <w:rsid w:val="00927348"/>
    <w:rsid w:val="00927930"/>
    <w:rsid w:val="00927D28"/>
    <w:rsid w:val="0093000F"/>
    <w:rsid w:val="0093085A"/>
    <w:rsid w:val="00930B16"/>
    <w:rsid w:val="00930C3F"/>
    <w:rsid w:val="00931801"/>
    <w:rsid w:val="00931E08"/>
    <w:rsid w:val="009320F7"/>
    <w:rsid w:val="0093215B"/>
    <w:rsid w:val="009322E6"/>
    <w:rsid w:val="009323A6"/>
    <w:rsid w:val="00932642"/>
    <w:rsid w:val="00932D63"/>
    <w:rsid w:val="00932DB6"/>
    <w:rsid w:val="009331A9"/>
    <w:rsid w:val="00933329"/>
    <w:rsid w:val="00933860"/>
    <w:rsid w:val="00934671"/>
    <w:rsid w:val="00934F95"/>
    <w:rsid w:val="009351DB"/>
    <w:rsid w:val="00935537"/>
    <w:rsid w:val="00935544"/>
    <w:rsid w:val="00935778"/>
    <w:rsid w:val="009357BE"/>
    <w:rsid w:val="00935886"/>
    <w:rsid w:val="00935C6C"/>
    <w:rsid w:val="00936603"/>
    <w:rsid w:val="00936A0E"/>
    <w:rsid w:val="00937CC6"/>
    <w:rsid w:val="00940728"/>
    <w:rsid w:val="00940790"/>
    <w:rsid w:val="00940BAF"/>
    <w:rsid w:val="00940DB1"/>
    <w:rsid w:val="00940F30"/>
    <w:rsid w:val="009411A9"/>
    <w:rsid w:val="0094129E"/>
    <w:rsid w:val="009412DB"/>
    <w:rsid w:val="00941500"/>
    <w:rsid w:val="00941B9F"/>
    <w:rsid w:val="00941DE2"/>
    <w:rsid w:val="0094222F"/>
    <w:rsid w:val="0094226B"/>
    <w:rsid w:val="00942371"/>
    <w:rsid w:val="00942413"/>
    <w:rsid w:val="0094297B"/>
    <w:rsid w:val="00942C15"/>
    <w:rsid w:val="00942D62"/>
    <w:rsid w:val="009431E0"/>
    <w:rsid w:val="00943765"/>
    <w:rsid w:val="009438D5"/>
    <w:rsid w:val="00944293"/>
    <w:rsid w:val="00944453"/>
    <w:rsid w:val="00944734"/>
    <w:rsid w:val="0094497A"/>
    <w:rsid w:val="00945290"/>
    <w:rsid w:val="009455B2"/>
    <w:rsid w:val="0094584E"/>
    <w:rsid w:val="00945AA0"/>
    <w:rsid w:val="00945BAD"/>
    <w:rsid w:val="00945E11"/>
    <w:rsid w:val="00945EF9"/>
    <w:rsid w:val="0094639E"/>
    <w:rsid w:val="00947266"/>
    <w:rsid w:val="009473D6"/>
    <w:rsid w:val="00947B3A"/>
    <w:rsid w:val="00947EEB"/>
    <w:rsid w:val="009506E0"/>
    <w:rsid w:val="0095085B"/>
    <w:rsid w:val="00950ADC"/>
    <w:rsid w:val="00950C69"/>
    <w:rsid w:val="00950D29"/>
    <w:rsid w:val="00950E73"/>
    <w:rsid w:val="00951775"/>
    <w:rsid w:val="00951ACB"/>
    <w:rsid w:val="00951C87"/>
    <w:rsid w:val="00952792"/>
    <w:rsid w:val="00952C54"/>
    <w:rsid w:val="00952DEB"/>
    <w:rsid w:val="00952F45"/>
    <w:rsid w:val="00953144"/>
    <w:rsid w:val="009536D4"/>
    <w:rsid w:val="00954169"/>
    <w:rsid w:val="00954411"/>
    <w:rsid w:val="00954951"/>
    <w:rsid w:val="009549A7"/>
    <w:rsid w:val="00954ADE"/>
    <w:rsid w:val="00954B36"/>
    <w:rsid w:val="00954BC3"/>
    <w:rsid w:val="00954C81"/>
    <w:rsid w:val="00954F22"/>
    <w:rsid w:val="009554B6"/>
    <w:rsid w:val="009559A7"/>
    <w:rsid w:val="00955B2C"/>
    <w:rsid w:val="00955B6C"/>
    <w:rsid w:val="00955C37"/>
    <w:rsid w:val="009561D6"/>
    <w:rsid w:val="0095638F"/>
    <w:rsid w:val="009567EF"/>
    <w:rsid w:val="00956A38"/>
    <w:rsid w:val="00956B0F"/>
    <w:rsid w:val="00956C75"/>
    <w:rsid w:val="00956E59"/>
    <w:rsid w:val="0095770E"/>
    <w:rsid w:val="009578C9"/>
    <w:rsid w:val="00957A2C"/>
    <w:rsid w:val="00957B4D"/>
    <w:rsid w:val="009600C8"/>
    <w:rsid w:val="009607F1"/>
    <w:rsid w:val="00960BAB"/>
    <w:rsid w:val="00960E27"/>
    <w:rsid w:val="00961130"/>
    <w:rsid w:val="009613C9"/>
    <w:rsid w:val="009617BA"/>
    <w:rsid w:val="00961B6C"/>
    <w:rsid w:val="00961E53"/>
    <w:rsid w:val="0096212E"/>
    <w:rsid w:val="009629C9"/>
    <w:rsid w:val="00962BAD"/>
    <w:rsid w:val="00962E8C"/>
    <w:rsid w:val="00963075"/>
    <w:rsid w:val="00963130"/>
    <w:rsid w:val="009633C0"/>
    <w:rsid w:val="0096367B"/>
    <w:rsid w:val="00963E9C"/>
    <w:rsid w:val="00964707"/>
    <w:rsid w:val="0096499A"/>
    <w:rsid w:val="00964A2A"/>
    <w:rsid w:val="00964C2B"/>
    <w:rsid w:val="00964E88"/>
    <w:rsid w:val="00965162"/>
    <w:rsid w:val="0096516B"/>
    <w:rsid w:val="0096592B"/>
    <w:rsid w:val="00966023"/>
    <w:rsid w:val="0096621F"/>
    <w:rsid w:val="00966A76"/>
    <w:rsid w:val="00966C2F"/>
    <w:rsid w:val="00966C81"/>
    <w:rsid w:val="00966DAA"/>
    <w:rsid w:val="0096705C"/>
    <w:rsid w:val="0096738A"/>
    <w:rsid w:val="00967647"/>
    <w:rsid w:val="00967EA5"/>
    <w:rsid w:val="00970102"/>
    <w:rsid w:val="009704E1"/>
    <w:rsid w:val="00970597"/>
    <w:rsid w:val="00970889"/>
    <w:rsid w:val="00970A8D"/>
    <w:rsid w:val="00970B8C"/>
    <w:rsid w:val="00970EA7"/>
    <w:rsid w:val="009711F5"/>
    <w:rsid w:val="00971AC4"/>
    <w:rsid w:val="00971AF1"/>
    <w:rsid w:val="00972922"/>
    <w:rsid w:val="00972954"/>
    <w:rsid w:val="00972A67"/>
    <w:rsid w:val="00972EAB"/>
    <w:rsid w:val="00973146"/>
    <w:rsid w:val="009732B6"/>
    <w:rsid w:val="00973C3D"/>
    <w:rsid w:val="00973DDE"/>
    <w:rsid w:val="00973EBD"/>
    <w:rsid w:val="0097404B"/>
    <w:rsid w:val="00974158"/>
    <w:rsid w:val="0097422A"/>
    <w:rsid w:val="00974528"/>
    <w:rsid w:val="009745FA"/>
    <w:rsid w:val="00974C26"/>
    <w:rsid w:val="00975238"/>
    <w:rsid w:val="009756F6"/>
    <w:rsid w:val="00975960"/>
    <w:rsid w:val="00975CDA"/>
    <w:rsid w:val="00976925"/>
    <w:rsid w:val="00977320"/>
    <w:rsid w:val="00977641"/>
    <w:rsid w:val="0097788F"/>
    <w:rsid w:val="00977DAF"/>
    <w:rsid w:val="00980D66"/>
    <w:rsid w:val="0098140E"/>
    <w:rsid w:val="0098198E"/>
    <w:rsid w:val="00981E40"/>
    <w:rsid w:val="00982090"/>
    <w:rsid w:val="0098253C"/>
    <w:rsid w:val="00982C74"/>
    <w:rsid w:val="00982DF7"/>
    <w:rsid w:val="0098300F"/>
    <w:rsid w:val="009832C4"/>
    <w:rsid w:val="00983460"/>
    <w:rsid w:val="0098368D"/>
    <w:rsid w:val="009837EB"/>
    <w:rsid w:val="009845FA"/>
    <w:rsid w:val="00984B40"/>
    <w:rsid w:val="00984E15"/>
    <w:rsid w:val="00984EC9"/>
    <w:rsid w:val="00984F66"/>
    <w:rsid w:val="009850C3"/>
    <w:rsid w:val="00985103"/>
    <w:rsid w:val="00985235"/>
    <w:rsid w:val="0098579C"/>
    <w:rsid w:val="00985BFD"/>
    <w:rsid w:val="0098611C"/>
    <w:rsid w:val="009865D0"/>
    <w:rsid w:val="00986954"/>
    <w:rsid w:val="00986C49"/>
    <w:rsid w:val="00986E61"/>
    <w:rsid w:val="00986EF4"/>
    <w:rsid w:val="009870A7"/>
    <w:rsid w:val="00987825"/>
    <w:rsid w:val="00987932"/>
    <w:rsid w:val="00987AF7"/>
    <w:rsid w:val="00987F93"/>
    <w:rsid w:val="009914EC"/>
    <w:rsid w:val="0099194B"/>
    <w:rsid w:val="00991B91"/>
    <w:rsid w:val="00991FC5"/>
    <w:rsid w:val="0099259C"/>
    <w:rsid w:val="00992641"/>
    <w:rsid w:val="00992BAE"/>
    <w:rsid w:val="00992D5C"/>
    <w:rsid w:val="00992F99"/>
    <w:rsid w:val="00992FC4"/>
    <w:rsid w:val="00993093"/>
    <w:rsid w:val="0099337B"/>
    <w:rsid w:val="00993532"/>
    <w:rsid w:val="00993B5B"/>
    <w:rsid w:val="00993FE5"/>
    <w:rsid w:val="00994000"/>
    <w:rsid w:val="009941B9"/>
    <w:rsid w:val="009941E4"/>
    <w:rsid w:val="0099427E"/>
    <w:rsid w:val="00994716"/>
    <w:rsid w:val="00994965"/>
    <w:rsid w:val="0099514F"/>
    <w:rsid w:val="00995201"/>
    <w:rsid w:val="00995283"/>
    <w:rsid w:val="009953FD"/>
    <w:rsid w:val="00995927"/>
    <w:rsid w:val="00995A2F"/>
    <w:rsid w:val="00995A90"/>
    <w:rsid w:val="00995DCD"/>
    <w:rsid w:val="00995E56"/>
    <w:rsid w:val="00996010"/>
    <w:rsid w:val="009960F0"/>
    <w:rsid w:val="00996275"/>
    <w:rsid w:val="0099667C"/>
    <w:rsid w:val="009967FC"/>
    <w:rsid w:val="00996BA2"/>
    <w:rsid w:val="009970A6"/>
    <w:rsid w:val="009972D3"/>
    <w:rsid w:val="00997356"/>
    <w:rsid w:val="009976D0"/>
    <w:rsid w:val="00997B0C"/>
    <w:rsid w:val="00997BA4"/>
    <w:rsid w:val="009A0383"/>
    <w:rsid w:val="009A0409"/>
    <w:rsid w:val="009A063D"/>
    <w:rsid w:val="009A0A6D"/>
    <w:rsid w:val="009A0ADA"/>
    <w:rsid w:val="009A0CD6"/>
    <w:rsid w:val="009A0DE5"/>
    <w:rsid w:val="009A112A"/>
    <w:rsid w:val="009A114F"/>
    <w:rsid w:val="009A1445"/>
    <w:rsid w:val="009A16A3"/>
    <w:rsid w:val="009A1B29"/>
    <w:rsid w:val="009A1E74"/>
    <w:rsid w:val="009A1F00"/>
    <w:rsid w:val="009A20DB"/>
    <w:rsid w:val="009A2547"/>
    <w:rsid w:val="009A289B"/>
    <w:rsid w:val="009A29B7"/>
    <w:rsid w:val="009A2ABB"/>
    <w:rsid w:val="009A2C39"/>
    <w:rsid w:val="009A36BA"/>
    <w:rsid w:val="009A3F75"/>
    <w:rsid w:val="009A48C7"/>
    <w:rsid w:val="009A4DE2"/>
    <w:rsid w:val="009A4E42"/>
    <w:rsid w:val="009A4EE8"/>
    <w:rsid w:val="009A4F49"/>
    <w:rsid w:val="009A544A"/>
    <w:rsid w:val="009A5516"/>
    <w:rsid w:val="009A591E"/>
    <w:rsid w:val="009A5AD7"/>
    <w:rsid w:val="009A5C38"/>
    <w:rsid w:val="009A5FCE"/>
    <w:rsid w:val="009A65BE"/>
    <w:rsid w:val="009A6B85"/>
    <w:rsid w:val="009A761C"/>
    <w:rsid w:val="009A7966"/>
    <w:rsid w:val="009A7EDD"/>
    <w:rsid w:val="009B0078"/>
    <w:rsid w:val="009B0592"/>
    <w:rsid w:val="009B0726"/>
    <w:rsid w:val="009B089D"/>
    <w:rsid w:val="009B08B3"/>
    <w:rsid w:val="009B0BD0"/>
    <w:rsid w:val="009B0CD3"/>
    <w:rsid w:val="009B0D8A"/>
    <w:rsid w:val="009B0EC8"/>
    <w:rsid w:val="009B10B0"/>
    <w:rsid w:val="009B11D3"/>
    <w:rsid w:val="009B1645"/>
    <w:rsid w:val="009B1A05"/>
    <w:rsid w:val="009B1D8F"/>
    <w:rsid w:val="009B1F4E"/>
    <w:rsid w:val="009B1F5C"/>
    <w:rsid w:val="009B1FCD"/>
    <w:rsid w:val="009B2144"/>
    <w:rsid w:val="009B25EB"/>
    <w:rsid w:val="009B2930"/>
    <w:rsid w:val="009B2CEE"/>
    <w:rsid w:val="009B2F9E"/>
    <w:rsid w:val="009B3452"/>
    <w:rsid w:val="009B365A"/>
    <w:rsid w:val="009B3A77"/>
    <w:rsid w:val="009B3A89"/>
    <w:rsid w:val="009B3CE7"/>
    <w:rsid w:val="009B3DA8"/>
    <w:rsid w:val="009B3E19"/>
    <w:rsid w:val="009B4502"/>
    <w:rsid w:val="009B478A"/>
    <w:rsid w:val="009B4A6B"/>
    <w:rsid w:val="009B55BB"/>
    <w:rsid w:val="009B624D"/>
    <w:rsid w:val="009B6879"/>
    <w:rsid w:val="009B6A85"/>
    <w:rsid w:val="009B6C0B"/>
    <w:rsid w:val="009B6C34"/>
    <w:rsid w:val="009B6E6D"/>
    <w:rsid w:val="009B6E98"/>
    <w:rsid w:val="009B75BE"/>
    <w:rsid w:val="009B76B4"/>
    <w:rsid w:val="009B7C5D"/>
    <w:rsid w:val="009BB300"/>
    <w:rsid w:val="009C00D4"/>
    <w:rsid w:val="009C05B9"/>
    <w:rsid w:val="009C146A"/>
    <w:rsid w:val="009C1B08"/>
    <w:rsid w:val="009C2351"/>
    <w:rsid w:val="009C268E"/>
    <w:rsid w:val="009C2766"/>
    <w:rsid w:val="009C2FA6"/>
    <w:rsid w:val="009C323D"/>
    <w:rsid w:val="009C3558"/>
    <w:rsid w:val="009C35B6"/>
    <w:rsid w:val="009C3930"/>
    <w:rsid w:val="009C3BEE"/>
    <w:rsid w:val="009C3F75"/>
    <w:rsid w:val="009C4482"/>
    <w:rsid w:val="009C4A4B"/>
    <w:rsid w:val="009C4DB1"/>
    <w:rsid w:val="009C4E07"/>
    <w:rsid w:val="009C5251"/>
    <w:rsid w:val="009C55AC"/>
    <w:rsid w:val="009C58EE"/>
    <w:rsid w:val="009C649F"/>
    <w:rsid w:val="009C6C83"/>
    <w:rsid w:val="009C6CFF"/>
    <w:rsid w:val="009C7057"/>
    <w:rsid w:val="009C7599"/>
    <w:rsid w:val="009C76F9"/>
    <w:rsid w:val="009C7737"/>
    <w:rsid w:val="009C79FF"/>
    <w:rsid w:val="009C8AEF"/>
    <w:rsid w:val="009D00C3"/>
    <w:rsid w:val="009D0441"/>
    <w:rsid w:val="009D06AC"/>
    <w:rsid w:val="009D0AD7"/>
    <w:rsid w:val="009D14EF"/>
    <w:rsid w:val="009D15E0"/>
    <w:rsid w:val="009D1654"/>
    <w:rsid w:val="009D176A"/>
    <w:rsid w:val="009D1F5F"/>
    <w:rsid w:val="009D1F83"/>
    <w:rsid w:val="009D2204"/>
    <w:rsid w:val="009D2703"/>
    <w:rsid w:val="009D2BCF"/>
    <w:rsid w:val="009D2BE7"/>
    <w:rsid w:val="009D2FAB"/>
    <w:rsid w:val="009D39B6"/>
    <w:rsid w:val="009D3D43"/>
    <w:rsid w:val="009D4644"/>
    <w:rsid w:val="009D4987"/>
    <w:rsid w:val="009D4E6F"/>
    <w:rsid w:val="009D52F2"/>
    <w:rsid w:val="009D538E"/>
    <w:rsid w:val="009D57D7"/>
    <w:rsid w:val="009D5CC3"/>
    <w:rsid w:val="009D5E13"/>
    <w:rsid w:val="009D6169"/>
    <w:rsid w:val="009D633C"/>
    <w:rsid w:val="009D6479"/>
    <w:rsid w:val="009D6C4F"/>
    <w:rsid w:val="009D6F4B"/>
    <w:rsid w:val="009D722C"/>
    <w:rsid w:val="009D7467"/>
    <w:rsid w:val="009D7861"/>
    <w:rsid w:val="009D7B49"/>
    <w:rsid w:val="009D7CE4"/>
    <w:rsid w:val="009E03F8"/>
    <w:rsid w:val="009E0A08"/>
    <w:rsid w:val="009E10C3"/>
    <w:rsid w:val="009E13D3"/>
    <w:rsid w:val="009E1976"/>
    <w:rsid w:val="009E1B1A"/>
    <w:rsid w:val="009E1D9C"/>
    <w:rsid w:val="009E2BDE"/>
    <w:rsid w:val="009E3342"/>
    <w:rsid w:val="009E36BF"/>
    <w:rsid w:val="009E3999"/>
    <w:rsid w:val="009E39A5"/>
    <w:rsid w:val="009E4C97"/>
    <w:rsid w:val="009E50A6"/>
    <w:rsid w:val="009E5386"/>
    <w:rsid w:val="009E595A"/>
    <w:rsid w:val="009E6384"/>
    <w:rsid w:val="009E66EF"/>
    <w:rsid w:val="009E68A3"/>
    <w:rsid w:val="009E6FF1"/>
    <w:rsid w:val="009E7102"/>
    <w:rsid w:val="009E727F"/>
    <w:rsid w:val="009E75E7"/>
    <w:rsid w:val="009E7DCF"/>
    <w:rsid w:val="009E7E29"/>
    <w:rsid w:val="009E7F4D"/>
    <w:rsid w:val="009E8FCF"/>
    <w:rsid w:val="009F0072"/>
    <w:rsid w:val="009F03B2"/>
    <w:rsid w:val="009F117B"/>
    <w:rsid w:val="009F1192"/>
    <w:rsid w:val="009F12A6"/>
    <w:rsid w:val="009F14F1"/>
    <w:rsid w:val="009F179E"/>
    <w:rsid w:val="009F1A15"/>
    <w:rsid w:val="009F1AAF"/>
    <w:rsid w:val="009F1EA7"/>
    <w:rsid w:val="009F21B1"/>
    <w:rsid w:val="009F2319"/>
    <w:rsid w:val="009F295C"/>
    <w:rsid w:val="009F34B5"/>
    <w:rsid w:val="009F367D"/>
    <w:rsid w:val="009F391F"/>
    <w:rsid w:val="009F450C"/>
    <w:rsid w:val="009F459C"/>
    <w:rsid w:val="009F473D"/>
    <w:rsid w:val="009F4A6E"/>
    <w:rsid w:val="009F4C86"/>
    <w:rsid w:val="009F4C9C"/>
    <w:rsid w:val="009F4FF2"/>
    <w:rsid w:val="009F52A5"/>
    <w:rsid w:val="009F55D0"/>
    <w:rsid w:val="009F5684"/>
    <w:rsid w:val="009F5810"/>
    <w:rsid w:val="009F5BE4"/>
    <w:rsid w:val="009F5C4B"/>
    <w:rsid w:val="009F60AE"/>
    <w:rsid w:val="009F61BE"/>
    <w:rsid w:val="009F67EC"/>
    <w:rsid w:val="009F6993"/>
    <w:rsid w:val="009F6A67"/>
    <w:rsid w:val="009F6D25"/>
    <w:rsid w:val="009F6F61"/>
    <w:rsid w:val="009F7876"/>
    <w:rsid w:val="009F7E17"/>
    <w:rsid w:val="00A0019F"/>
    <w:rsid w:val="00A0049C"/>
    <w:rsid w:val="00A00C07"/>
    <w:rsid w:val="00A00C22"/>
    <w:rsid w:val="00A00EE1"/>
    <w:rsid w:val="00A00F88"/>
    <w:rsid w:val="00A021C3"/>
    <w:rsid w:val="00A0244E"/>
    <w:rsid w:val="00A0275D"/>
    <w:rsid w:val="00A02788"/>
    <w:rsid w:val="00A0286D"/>
    <w:rsid w:val="00A02F5E"/>
    <w:rsid w:val="00A0326A"/>
    <w:rsid w:val="00A039DE"/>
    <w:rsid w:val="00A03C4D"/>
    <w:rsid w:val="00A03C79"/>
    <w:rsid w:val="00A03D56"/>
    <w:rsid w:val="00A04020"/>
    <w:rsid w:val="00A0423B"/>
    <w:rsid w:val="00A044E0"/>
    <w:rsid w:val="00A0454E"/>
    <w:rsid w:val="00A046FA"/>
    <w:rsid w:val="00A0522D"/>
    <w:rsid w:val="00A05A46"/>
    <w:rsid w:val="00A05C06"/>
    <w:rsid w:val="00A062BB"/>
    <w:rsid w:val="00A06387"/>
    <w:rsid w:val="00A065A4"/>
    <w:rsid w:val="00A06B57"/>
    <w:rsid w:val="00A06B7E"/>
    <w:rsid w:val="00A0717B"/>
    <w:rsid w:val="00A071D7"/>
    <w:rsid w:val="00A0740B"/>
    <w:rsid w:val="00A07440"/>
    <w:rsid w:val="00A075D3"/>
    <w:rsid w:val="00A07626"/>
    <w:rsid w:val="00A07EA4"/>
    <w:rsid w:val="00A10417"/>
    <w:rsid w:val="00A10741"/>
    <w:rsid w:val="00A10919"/>
    <w:rsid w:val="00A10E02"/>
    <w:rsid w:val="00A1115F"/>
    <w:rsid w:val="00A11362"/>
    <w:rsid w:val="00A117EE"/>
    <w:rsid w:val="00A11927"/>
    <w:rsid w:val="00A119D3"/>
    <w:rsid w:val="00A11A6D"/>
    <w:rsid w:val="00A11C1E"/>
    <w:rsid w:val="00A1212C"/>
    <w:rsid w:val="00A12C14"/>
    <w:rsid w:val="00A12C89"/>
    <w:rsid w:val="00A1312F"/>
    <w:rsid w:val="00A1368D"/>
    <w:rsid w:val="00A13841"/>
    <w:rsid w:val="00A13B39"/>
    <w:rsid w:val="00A1416F"/>
    <w:rsid w:val="00A14924"/>
    <w:rsid w:val="00A149DA"/>
    <w:rsid w:val="00A14FF3"/>
    <w:rsid w:val="00A150E0"/>
    <w:rsid w:val="00A151D1"/>
    <w:rsid w:val="00A158C3"/>
    <w:rsid w:val="00A15F22"/>
    <w:rsid w:val="00A15F58"/>
    <w:rsid w:val="00A16384"/>
    <w:rsid w:val="00A165AA"/>
    <w:rsid w:val="00A165D0"/>
    <w:rsid w:val="00A165D2"/>
    <w:rsid w:val="00A16A2A"/>
    <w:rsid w:val="00A16A7E"/>
    <w:rsid w:val="00A1729F"/>
    <w:rsid w:val="00A17399"/>
    <w:rsid w:val="00A17C52"/>
    <w:rsid w:val="00A17CD1"/>
    <w:rsid w:val="00A17EEB"/>
    <w:rsid w:val="00A17F40"/>
    <w:rsid w:val="00A20209"/>
    <w:rsid w:val="00A2025E"/>
    <w:rsid w:val="00A208FF"/>
    <w:rsid w:val="00A20A2A"/>
    <w:rsid w:val="00A20A4B"/>
    <w:rsid w:val="00A20C54"/>
    <w:rsid w:val="00A21121"/>
    <w:rsid w:val="00A21417"/>
    <w:rsid w:val="00A2143E"/>
    <w:rsid w:val="00A215C8"/>
    <w:rsid w:val="00A225E8"/>
    <w:rsid w:val="00A22660"/>
    <w:rsid w:val="00A22E4D"/>
    <w:rsid w:val="00A23029"/>
    <w:rsid w:val="00A23556"/>
    <w:rsid w:val="00A235F9"/>
    <w:rsid w:val="00A23656"/>
    <w:rsid w:val="00A2375B"/>
    <w:rsid w:val="00A24421"/>
    <w:rsid w:val="00A24806"/>
    <w:rsid w:val="00A24B26"/>
    <w:rsid w:val="00A26526"/>
    <w:rsid w:val="00A26687"/>
    <w:rsid w:val="00A26DB5"/>
    <w:rsid w:val="00A27BDF"/>
    <w:rsid w:val="00A3002F"/>
    <w:rsid w:val="00A30047"/>
    <w:rsid w:val="00A3052A"/>
    <w:rsid w:val="00A3085B"/>
    <w:rsid w:val="00A308E9"/>
    <w:rsid w:val="00A30D83"/>
    <w:rsid w:val="00A30F44"/>
    <w:rsid w:val="00A31A04"/>
    <w:rsid w:val="00A31D1C"/>
    <w:rsid w:val="00A31DE8"/>
    <w:rsid w:val="00A31E00"/>
    <w:rsid w:val="00A32037"/>
    <w:rsid w:val="00A32833"/>
    <w:rsid w:val="00A3291E"/>
    <w:rsid w:val="00A32954"/>
    <w:rsid w:val="00A3323C"/>
    <w:rsid w:val="00A338DE"/>
    <w:rsid w:val="00A33930"/>
    <w:rsid w:val="00A33AE4"/>
    <w:rsid w:val="00A33B2F"/>
    <w:rsid w:val="00A342CE"/>
    <w:rsid w:val="00A34642"/>
    <w:rsid w:val="00A34C1D"/>
    <w:rsid w:val="00A35452"/>
    <w:rsid w:val="00A356FD"/>
    <w:rsid w:val="00A35761"/>
    <w:rsid w:val="00A35882"/>
    <w:rsid w:val="00A35F03"/>
    <w:rsid w:val="00A360D6"/>
    <w:rsid w:val="00A36233"/>
    <w:rsid w:val="00A3628C"/>
    <w:rsid w:val="00A36331"/>
    <w:rsid w:val="00A3660E"/>
    <w:rsid w:val="00A3695F"/>
    <w:rsid w:val="00A37006"/>
    <w:rsid w:val="00A373A6"/>
    <w:rsid w:val="00A376E6"/>
    <w:rsid w:val="00A401DD"/>
    <w:rsid w:val="00A402A1"/>
    <w:rsid w:val="00A4063B"/>
    <w:rsid w:val="00A40794"/>
    <w:rsid w:val="00A40B6D"/>
    <w:rsid w:val="00A413BE"/>
    <w:rsid w:val="00A415E3"/>
    <w:rsid w:val="00A4179A"/>
    <w:rsid w:val="00A418FC"/>
    <w:rsid w:val="00A41BE8"/>
    <w:rsid w:val="00A41C5B"/>
    <w:rsid w:val="00A41C9B"/>
    <w:rsid w:val="00A41DA0"/>
    <w:rsid w:val="00A41FDF"/>
    <w:rsid w:val="00A42078"/>
    <w:rsid w:val="00A42EAB"/>
    <w:rsid w:val="00A4338C"/>
    <w:rsid w:val="00A43743"/>
    <w:rsid w:val="00A4392A"/>
    <w:rsid w:val="00A43AC2"/>
    <w:rsid w:val="00A4400B"/>
    <w:rsid w:val="00A441DE"/>
    <w:rsid w:val="00A446D5"/>
    <w:rsid w:val="00A44B37"/>
    <w:rsid w:val="00A45335"/>
    <w:rsid w:val="00A45A13"/>
    <w:rsid w:val="00A45A9C"/>
    <w:rsid w:val="00A4682F"/>
    <w:rsid w:val="00A46851"/>
    <w:rsid w:val="00A46A6B"/>
    <w:rsid w:val="00A46A6E"/>
    <w:rsid w:val="00A46DA1"/>
    <w:rsid w:val="00A46DC7"/>
    <w:rsid w:val="00A46F9E"/>
    <w:rsid w:val="00A46FDC"/>
    <w:rsid w:val="00A47B26"/>
    <w:rsid w:val="00A505B5"/>
    <w:rsid w:val="00A505FB"/>
    <w:rsid w:val="00A507C8"/>
    <w:rsid w:val="00A5133B"/>
    <w:rsid w:val="00A51397"/>
    <w:rsid w:val="00A51428"/>
    <w:rsid w:val="00A5154D"/>
    <w:rsid w:val="00A51CD8"/>
    <w:rsid w:val="00A52052"/>
    <w:rsid w:val="00A52070"/>
    <w:rsid w:val="00A52378"/>
    <w:rsid w:val="00A52912"/>
    <w:rsid w:val="00A52B94"/>
    <w:rsid w:val="00A52FBA"/>
    <w:rsid w:val="00A530CF"/>
    <w:rsid w:val="00A53331"/>
    <w:rsid w:val="00A53C2E"/>
    <w:rsid w:val="00A53D34"/>
    <w:rsid w:val="00A541A1"/>
    <w:rsid w:val="00A54380"/>
    <w:rsid w:val="00A545DF"/>
    <w:rsid w:val="00A546A8"/>
    <w:rsid w:val="00A54FDE"/>
    <w:rsid w:val="00A55186"/>
    <w:rsid w:val="00A5518E"/>
    <w:rsid w:val="00A554B0"/>
    <w:rsid w:val="00A55A67"/>
    <w:rsid w:val="00A55EDF"/>
    <w:rsid w:val="00A56275"/>
    <w:rsid w:val="00A563BF"/>
    <w:rsid w:val="00A56437"/>
    <w:rsid w:val="00A564F0"/>
    <w:rsid w:val="00A569E3"/>
    <w:rsid w:val="00A57128"/>
    <w:rsid w:val="00A57462"/>
    <w:rsid w:val="00A5766B"/>
    <w:rsid w:val="00A57B80"/>
    <w:rsid w:val="00A57C8E"/>
    <w:rsid w:val="00A60336"/>
    <w:rsid w:val="00A607C3"/>
    <w:rsid w:val="00A60AAA"/>
    <w:rsid w:val="00A613AA"/>
    <w:rsid w:val="00A616B1"/>
    <w:rsid w:val="00A6174D"/>
    <w:rsid w:val="00A61903"/>
    <w:rsid w:val="00A619B0"/>
    <w:rsid w:val="00A619F7"/>
    <w:rsid w:val="00A61F1B"/>
    <w:rsid w:val="00A620BE"/>
    <w:rsid w:val="00A620CE"/>
    <w:rsid w:val="00A62146"/>
    <w:rsid w:val="00A6299E"/>
    <w:rsid w:val="00A629A9"/>
    <w:rsid w:val="00A62A9D"/>
    <w:rsid w:val="00A62D71"/>
    <w:rsid w:val="00A62F72"/>
    <w:rsid w:val="00A63AE8"/>
    <w:rsid w:val="00A63D11"/>
    <w:rsid w:val="00A63E60"/>
    <w:rsid w:val="00A64210"/>
    <w:rsid w:val="00A64531"/>
    <w:rsid w:val="00A64682"/>
    <w:rsid w:val="00A64771"/>
    <w:rsid w:val="00A6484E"/>
    <w:rsid w:val="00A64CBC"/>
    <w:rsid w:val="00A64E6D"/>
    <w:rsid w:val="00A6559A"/>
    <w:rsid w:val="00A658E9"/>
    <w:rsid w:val="00A65B4D"/>
    <w:rsid w:val="00A65BC9"/>
    <w:rsid w:val="00A65D92"/>
    <w:rsid w:val="00A66056"/>
    <w:rsid w:val="00A66186"/>
    <w:rsid w:val="00A66968"/>
    <w:rsid w:val="00A669C0"/>
    <w:rsid w:val="00A66BA8"/>
    <w:rsid w:val="00A66CA6"/>
    <w:rsid w:val="00A67165"/>
    <w:rsid w:val="00A67331"/>
    <w:rsid w:val="00A6736E"/>
    <w:rsid w:val="00A67435"/>
    <w:rsid w:val="00A67816"/>
    <w:rsid w:val="00A67AD1"/>
    <w:rsid w:val="00A67B21"/>
    <w:rsid w:val="00A67CAE"/>
    <w:rsid w:val="00A67F61"/>
    <w:rsid w:val="00A67F79"/>
    <w:rsid w:val="00A67F7D"/>
    <w:rsid w:val="00A70600"/>
    <w:rsid w:val="00A70632"/>
    <w:rsid w:val="00A70EC3"/>
    <w:rsid w:val="00A70F34"/>
    <w:rsid w:val="00A715F6"/>
    <w:rsid w:val="00A71748"/>
    <w:rsid w:val="00A7182F"/>
    <w:rsid w:val="00A71AF8"/>
    <w:rsid w:val="00A725C9"/>
    <w:rsid w:val="00A72840"/>
    <w:rsid w:val="00A72D41"/>
    <w:rsid w:val="00A731D0"/>
    <w:rsid w:val="00A733F8"/>
    <w:rsid w:val="00A7396D"/>
    <w:rsid w:val="00A73C67"/>
    <w:rsid w:val="00A73E53"/>
    <w:rsid w:val="00A74590"/>
    <w:rsid w:val="00A7477F"/>
    <w:rsid w:val="00A747E9"/>
    <w:rsid w:val="00A753DF"/>
    <w:rsid w:val="00A7580F"/>
    <w:rsid w:val="00A75C2A"/>
    <w:rsid w:val="00A7600E"/>
    <w:rsid w:val="00A760FA"/>
    <w:rsid w:val="00A7612C"/>
    <w:rsid w:val="00A76197"/>
    <w:rsid w:val="00A76219"/>
    <w:rsid w:val="00A762E6"/>
    <w:rsid w:val="00A768C3"/>
    <w:rsid w:val="00A76BF7"/>
    <w:rsid w:val="00A76EAE"/>
    <w:rsid w:val="00A77321"/>
    <w:rsid w:val="00A77920"/>
    <w:rsid w:val="00A77AC7"/>
    <w:rsid w:val="00A80039"/>
    <w:rsid w:val="00A80041"/>
    <w:rsid w:val="00A80385"/>
    <w:rsid w:val="00A8097D"/>
    <w:rsid w:val="00A80A3D"/>
    <w:rsid w:val="00A80BFC"/>
    <w:rsid w:val="00A80C4E"/>
    <w:rsid w:val="00A80EFE"/>
    <w:rsid w:val="00A80F90"/>
    <w:rsid w:val="00A8104A"/>
    <w:rsid w:val="00A81592"/>
    <w:rsid w:val="00A8170F"/>
    <w:rsid w:val="00A817C0"/>
    <w:rsid w:val="00A818AC"/>
    <w:rsid w:val="00A81B06"/>
    <w:rsid w:val="00A81EDE"/>
    <w:rsid w:val="00A82893"/>
    <w:rsid w:val="00A829B4"/>
    <w:rsid w:val="00A82AA8"/>
    <w:rsid w:val="00A8324D"/>
    <w:rsid w:val="00A83301"/>
    <w:rsid w:val="00A8336D"/>
    <w:rsid w:val="00A83454"/>
    <w:rsid w:val="00A834D2"/>
    <w:rsid w:val="00A835E1"/>
    <w:rsid w:val="00A839F2"/>
    <w:rsid w:val="00A83B85"/>
    <w:rsid w:val="00A8420D"/>
    <w:rsid w:val="00A84222"/>
    <w:rsid w:val="00A8477B"/>
    <w:rsid w:val="00A8499D"/>
    <w:rsid w:val="00A84BB4"/>
    <w:rsid w:val="00A84ECB"/>
    <w:rsid w:val="00A862EC"/>
    <w:rsid w:val="00A86919"/>
    <w:rsid w:val="00A87122"/>
    <w:rsid w:val="00A87488"/>
    <w:rsid w:val="00A874B1"/>
    <w:rsid w:val="00A87688"/>
    <w:rsid w:val="00A876F0"/>
    <w:rsid w:val="00A87783"/>
    <w:rsid w:val="00A87DE2"/>
    <w:rsid w:val="00A87F1E"/>
    <w:rsid w:val="00A900AF"/>
    <w:rsid w:val="00A903CB"/>
    <w:rsid w:val="00A90549"/>
    <w:rsid w:val="00A905F4"/>
    <w:rsid w:val="00A906F5"/>
    <w:rsid w:val="00A910E5"/>
    <w:rsid w:val="00A91248"/>
    <w:rsid w:val="00A914A9"/>
    <w:rsid w:val="00A917D3"/>
    <w:rsid w:val="00A920F5"/>
    <w:rsid w:val="00A92120"/>
    <w:rsid w:val="00A922D9"/>
    <w:rsid w:val="00A9257A"/>
    <w:rsid w:val="00A92725"/>
    <w:rsid w:val="00A92A0D"/>
    <w:rsid w:val="00A92CFB"/>
    <w:rsid w:val="00A9311E"/>
    <w:rsid w:val="00A9353E"/>
    <w:rsid w:val="00A93601"/>
    <w:rsid w:val="00A93984"/>
    <w:rsid w:val="00A94A76"/>
    <w:rsid w:val="00A94AF4"/>
    <w:rsid w:val="00A9500F"/>
    <w:rsid w:val="00A95149"/>
    <w:rsid w:val="00A952D3"/>
    <w:rsid w:val="00A95672"/>
    <w:rsid w:val="00A958B5"/>
    <w:rsid w:val="00A95C9C"/>
    <w:rsid w:val="00A9627E"/>
    <w:rsid w:val="00A962B8"/>
    <w:rsid w:val="00A96307"/>
    <w:rsid w:val="00A9658C"/>
    <w:rsid w:val="00A97BB3"/>
    <w:rsid w:val="00A97E7D"/>
    <w:rsid w:val="00A97EC5"/>
    <w:rsid w:val="00AA012D"/>
    <w:rsid w:val="00AA0846"/>
    <w:rsid w:val="00AA0FA2"/>
    <w:rsid w:val="00AA12B0"/>
    <w:rsid w:val="00AA1547"/>
    <w:rsid w:val="00AA19D8"/>
    <w:rsid w:val="00AA1B26"/>
    <w:rsid w:val="00AA21B7"/>
    <w:rsid w:val="00AA2247"/>
    <w:rsid w:val="00AA2706"/>
    <w:rsid w:val="00AA274D"/>
    <w:rsid w:val="00AA2932"/>
    <w:rsid w:val="00AA2A99"/>
    <w:rsid w:val="00AA2DA3"/>
    <w:rsid w:val="00AA2E6C"/>
    <w:rsid w:val="00AA2EC5"/>
    <w:rsid w:val="00AA3660"/>
    <w:rsid w:val="00AA36D0"/>
    <w:rsid w:val="00AA3864"/>
    <w:rsid w:val="00AA3DDA"/>
    <w:rsid w:val="00AA4065"/>
    <w:rsid w:val="00AA4525"/>
    <w:rsid w:val="00AA475F"/>
    <w:rsid w:val="00AA4A93"/>
    <w:rsid w:val="00AA4B49"/>
    <w:rsid w:val="00AA4DC8"/>
    <w:rsid w:val="00AA4EA3"/>
    <w:rsid w:val="00AA5163"/>
    <w:rsid w:val="00AA5339"/>
    <w:rsid w:val="00AA547B"/>
    <w:rsid w:val="00AA5E1D"/>
    <w:rsid w:val="00AA5E5F"/>
    <w:rsid w:val="00AA60A2"/>
    <w:rsid w:val="00AA611B"/>
    <w:rsid w:val="00AA6262"/>
    <w:rsid w:val="00AA62DA"/>
    <w:rsid w:val="00AA631D"/>
    <w:rsid w:val="00AA6A5C"/>
    <w:rsid w:val="00AA7161"/>
    <w:rsid w:val="00AA791F"/>
    <w:rsid w:val="00AA7DC4"/>
    <w:rsid w:val="00AB0E17"/>
    <w:rsid w:val="00AB0F64"/>
    <w:rsid w:val="00AB1A00"/>
    <w:rsid w:val="00AB1B50"/>
    <w:rsid w:val="00AB2512"/>
    <w:rsid w:val="00AB2998"/>
    <w:rsid w:val="00AB3163"/>
    <w:rsid w:val="00AB3236"/>
    <w:rsid w:val="00AB32A3"/>
    <w:rsid w:val="00AB35E2"/>
    <w:rsid w:val="00AB4393"/>
    <w:rsid w:val="00AB460D"/>
    <w:rsid w:val="00AB4B9A"/>
    <w:rsid w:val="00AB525B"/>
    <w:rsid w:val="00AB52C6"/>
    <w:rsid w:val="00AB55F2"/>
    <w:rsid w:val="00AB5833"/>
    <w:rsid w:val="00AB5D95"/>
    <w:rsid w:val="00AB5FC0"/>
    <w:rsid w:val="00AB6939"/>
    <w:rsid w:val="00AB6AA0"/>
    <w:rsid w:val="00AB76AF"/>
    <w:rsid w:val="00AB7748"/>
    <w:rsid w:val="00AB79C9"/>
    <w:rsid w:val="00AB7B4E"/>
    <w:rsid w:val="00AB7E58"/>
    <w:rsid w:val="00AC0173"/>
    <w:rsid w:val="00AC0770"/>
    <w:rsid w:val="00AC0865"/>
    <w:rsid w:val="00AC0C58"/>
    <w:rsid w:val="00AC1705"/>
    <w:rsid w:val="00AC171F"/>
    <w:rsid w:val="00AC1A66"/>
    <w:rsid w:val="00AC20F3"/>
    <w:rsid w:val="00AC21F3"/>
    <w:rsid w:val="00AC241B"/>
    <w:rsid w:val="00AC241E"/>
    <w:rsid w:val="00AC26D1"/>
    <w:rsid w:val="00AC26E8"/>
    <w:rsid w:val="00AC2821"/>
    <w:rsid w:val="00AC2E05"/>
    <w:rsid w:val="00AC32D5"/>
    <w:rsid w:val="00AC3CE7"/>
    <w:rsid w:val="00AC4468"/>
    <w:rsid w:val="00AC45BC"/>
    <w:rsid w:val="00AC5423"/>
    <w:rsid w:val="00AC5AD3"/>
    <w:rsid w:val="00AC5CE9"/>
    <w:rsid w:val="00AC5F86"/>
    <w:rsid w:val="00AC61CD"/>
    <w:rsid w:val="00AC62B4"/>
    <w:rsid w:val="00AC6E76"/>
    <w:rsid w:val="00AC77C0"/>
    <w:rsid w:val="00AC7CCC"/>
    <w:rsid w:val="00AD0009"/>
    <w:rsid w:val="00AD0508"/>
    <w:rsid w:val="00AD059F"/>
    <w:rsid w:val="00AD07C2"/>
    <w:rsid w:val="00AD07FB"/>
    <w:rsid w:val="00AD0B3A"/>
    <w:rsid w:val="00AD0BC4"/>
    <w:rsid w:val="00AD0DBF"/>
    <w:rsid w:val="00AD0E31"/>
    <w:rsid w:val="00AD11CC"/>
    <w:rsid w:val="00AD187E"/>
    <w:rsid w:val="00AD198D"/>
    <w:rsid w:val="00AD1BEB"/>
    <w:rsid w:val="00AD1FF9"/>
    <w:rsid w:val="00AD2366"/>
    <w:rsid w:val="00AD25FE"/>
    <w:rsid w:val="00AD2897"/>
    <w:rsid w:val="00AD2D61"/>
    <w:rsid w:val="00AD303E"/>
    <w:rsid w:val="00AD30CB"/>
    <w:rsid w:val="00AD36F8"/>
    <w:rsid w:val="00AD373A"/>
    <w:rsid w:val="00AD39FB"/>
    <w:rsid w:val="00AD4180"/>
    <w:rsid w:val="00AD4389"/>
    <w:rsid w:val="00AD4C9C"/>
    <w:rsid w:val="00AD50A3"/>
    <w:rsid w:val="00AD54B3"/>
    <w:rsid w:val="00AD61CD"/>
    <w:rsid w:val="00AD625E"/>
    <w:rsid w:val="00AD6788"/>
    <w:rsid w:val="00AD6851"/>
    <w:rsid w:val="00AD6E4D"/>
    <w:rsid w:val="00AD741C"/>
    <w:rsid w:val="00AD7536"/>
    <w:rsid w:val="00AD760D"/>
    <w:rsid w:val="00AD7621"/>
    <w:rsid w:val="00AE00D4"/>
    <w:rsid w:val="00AE013B"/>
    <w:rsid w:val="00AE076D"/>
    <w:rsid w:val="00AE0853"/>
    <w:rsid w:val="00AE0877"/>
    <w:rsid w:val="00AE0D25"/>
    <w:rsid w:val="00AE1209"/>
    <w:rsid w:val="00AE13E4"/>
    <w:rsid w:val="00AE1B0B"/>
    <w:rsid w:val="00AE1D56"/>
    <w:rsid w:val="00AE1D63"/>
    <w:rsid w:val="00AE222B"/>
    <w:rsid w:val="00AE27C0"/>
    <w:rsid w:val="00AE2B32"/>
    <w:rsid w:val="00AE2D03"/>
    <w:rsid w:val="00AE2E4E"/>
    <w:rsid w:val="00AE2E74"/>
    <w:rsid w:val="00AE3376"/>
    <w:rsid w:val="00AE3417"/>
    <w:rsid w:val="00AE358F"/>
    <w:rsid w:val="00AE392E"/>
    <w:rsid w:val="00AE3948"/>
    <w:rsid w:val="00AE3D6E"/>
    <w:rsid w:val="00AE3E33"/>
    <w:rsid w:val="00AE42C8"/>
    <w:rsid w:val="00AE4349"/>
    <w:rsid w:val="00AE4B1A"/>
    <w:rsid w:val="00AE4EC4"/>
    <w:rsid w:val="00AE54FE"/>
    <w:rsid w:val="00AE555D"/>
    <w:rsid w:val="00AE56DD"/>
    <w:rsid w:val="00AE5A53"/>
    <w:rsid w:val="00AE644D"/>
    <w:rsid w:val="00AE65C6"/>
    <w:rsid w:val="00AE66E6"/>
    <w:rsid w:val="00AE7E6D"/>
    <w:rsid w:val="00AF089B"/>
    <w:rsid w:val="00AF0E34"/>
    <w:rsid w:val="00AF0ED2"/>
    <w:rsid w:val="00AF129F"/>
    <w:rsid w:val="00AF12C8"/>
    <w:rsid w:val="00AF1600"/>
    <w:rsid w:val="00AF1AF6"/>
    <w:rsid w:val="00AF1E42"/>
    <w:rsid w:val="00AF2191"/>
    <w:rsid w:val="00AF2310"/>
    <w:rsid w:val="00AF3065"/>
    <w:rsid w:val="00AF3084"/>
    <w:rsid w:val="00AF3768"/>
    <w:rsid w:val="00AF3F43"/>
    <w:rsid w:val="00AF40E6"/>
    <w:rsid w:val="00AF410B"/>
    <w:rsid w:val="00AF4C3F"/>
    <w:rsid w:val="00AF537C"/>
    <w:rsid w:val="00AF539F"/>
    <w:rsid w:val="00AF5788"/>
    <w:rsid w:val="00AF585C"/>
    <w:rsid w:val="00AF5959"/>
    <w:rsid w:val="00AF59F3"/>
    <w:rsid w:val="00AF5E8E"/>
    <w:rsid w:val="00AF62EF"/>
    <w:rsid w:val="00AF6460"/>
    <w:rsid w:val="00AF64F4"/>
    <w:rsid w:val="00AF66AC"/>
    <w:rsid w:val="00AF680D"/>
    <w:rsid w:val="00AF6D99"/>
    <w:rsid w:val="00AF7E43"/>
    <w:rsid w:val="00AF7F87"/>
    <w:rsid w:val="00B0000B"/>
    <w:rsid w:val="00B000CE"/>
    <w:rsid w:val="00B00479"/>
    <w:rsid w:val="00B00597"/>
    <w:rsid w:val="00B01840"/>
    <w:rsid w:val="00B0196D"/>
    <w:rsid w:val="00B01AD2"/>
    <w:rsid w:val="00B01C3E"/>
    <w:rsid w:val="00B01CFC"/>
    <w:rsid w:val="00B027FF"/>
    <w:rsid w:val="00B02FBB"/>
    <w:rsid w:val="00B034A7"/>
    <w:rsid w:val="00B03660"/>
    <w:rsid w:val="00B036A0"/>
    <w:rsid w:val="00B03833"/>
    <w:rsid w:val="00B039FE"/>
    <w:rsid w:val="00B041E8"/>
    <w:rsid w:val="00B04678"/>
    <w:rsid w:val="00B04694"/>
    <w:rsid w:val="00B04816"/>
    <w:rsid w:val="00B04A66"/>
    <w:rsid w:val="00B04D57"/>
    <w:rsid w:val="00B04F37"/>
    <w:rsid w:val="00B05136"/>
    <w:rsid w:val="00B051C8"/>
    <w:rsid w:val="00B05474"/>
    <w:rsid w:val="00B0566A"/>
    <w:rsid w:val="00B05E0B"/>
    <w:rsid w:val="00B05F86"/>
    <w:rsid w:val="00B05FB4"/>
    <w:rsid w:val="00B06AE1"/>
    <w:rsid w:val="00B07118"/>
    <w:rsid w:val="00B0773E"/>
    <w:rsid w:val="00B08669"/>
    <w:rsid w:val="00B101C6"/>
    <w:rsid w:val="00B107F0"/>
    <w:rsid w:val="00B10A91"/>
    <w:rsid w:val="00B11105"/>
    <w:rsid w:val="00B11147"/>
    <w:rsid w:val="00B113A3"/>
    <w:rsid w:val="00B11CE9"/>
    <w:rsid w:val="00B11E83"/>
    <w:rsid w:val="00B12562"/>
    <w:rsid w:val="00B128B3"/>
    <w:rsid w:val="00B12CA0"/>
    <w:rsid w:val="00B13137"/>
    <w:rsid w:val="00B13401"/>
    <w:rsid w:val="00B13A17"/>
    <w:rsid w:val="00B13E0F"/>
    <w:rsid w:val="00B13E48"/>
    <w:rsid w:val="00B13E8C"/>
    <w:rsid w:val="00B14841"/>
    <w:rsid w:val="00B148F6"/>
    <w:rsid w:val="00B15480"/>
    <w:rsid w:val="00B15941"/>
    <w:rsid w:val="00B1671B"/>
    <w:rsid w:val="00B16E8F"/>
    <w:rsid w:val="00B17730"/>
    <w:rsid w:val="00B17DA3"/>
    <w:rsid w:val="00B203DD"/>
    <w:rsid w:val="00B20D61"/>
    <w:rsid w:val="00B20F51"/>
    <w:rsid w:val="00B2145A"/>
    <w:rsid w:val="00B218E0"/>
    <w:rsid w:val="00B2198B"/>
    <w:rsid w:val="00B21AA4"/>
    <w:rsid w:val="00B21EDF"/>
    <w:rsid w:val="00B22BEA"/>
    <w:rsid w:val="00B22C27"/>
    <w:rsid w:val="00B22C92"/>
    <w:rsid w:val="00B23A41"/>
    <w:rsid w:val="00B2428B"/>
    <w:rsid w:val="00B25077"/>
    <w:rsid w:val="00B250D7"/>
    <w:rsid w:val="00B2512F"/>
    <w:rsid w:val="00B256DC"/>
    <w:rsid w:val="00B26267"/>
    <w:rsid w:val="00B26A20"/>
    <w:rsid w:val="00B26A90"/>
    <w:rsid w:val="00B26C5B"/>
    <w:rsid w:val="00B26E28"/>
    <w:rsid w:val="00B271A4"/>
    <w:rsid w:val="00B271D3"/>
    <w:rsid w:val="00B276C5"/>
    <w:rsid w:val="00B27774"/>
    <w:rsid w:val="00B27C22"/>
    <w:rsid w:val="00B27CC3"/>
    <w:rsid w:val="00B27EC3"/>
    <w:rsid w:val="00B30394"/>
    <w:rsid w:val="00B30531"/>
    <w:rsid w:val="00B30784"/>
    <w:rsid w:val="00B30CEC"/>
    <w:rsid w:val="00B30D2B"/>
    <w:rsid w:val="00B30D7B"/>
    <w:rsid w:val="00B30F70"/>
    <w:rsid w:val="00B31001"/>
    <w:rsid w:val="00B31137"/>
    <w:rsid w:val="00B31339"/>
    <w:rsid w:val="00B315B9"/>
    <w:rsid w:val="00B3170B"/>
    <w:rsid w:val="00B31F7B"/>
    <w:rsid w:val="00B3201F"/>
    <w:rsid w:val="00B322D6"/>
    <w:rsid w:val="00B322FC"/>
    <w:rsid w:val="00B329ED"/>
    <w:rsid w:val="00B32A2C"/>
    <w:rsid w:val="00B33061"/>
    <w:rsid w:val="00B3384B"/>
    <w:rsid w:val="00B3391E"/>
    <w:rsid w:val="00B33BBF"/>
    <w:rsid w:val="00B33C1D"/>
    <w:rsid w:val="00B344B0"/>
    <w:rsid w:val="00B34734"/>
    <w:rsid w:val="00B34B2E"/>
    <w:rsid w:val="00B3531C"/>
    <w:rsid w:val="00B35473"/>
    <w:rsid w:val="00B35C44"/>
    <w:rsid w:val="00B35EC8"/>
    <w:rsid w:val="00B3606C"/>
    <w:rsid w:val="00B36123"/>
    <w:rsid w:val="00B361B0"/>
    <w:rsid w:val="00B36687"/>
    <w:rsid w:val="00B36D58"/>
    <w:rsid w:val="00B374DA"/>
    <w:rsid w:val="00B3770A"/>
    <w:rsid w:val="00B378F3"/>
    <w:rsid w:val="00B37903"/>
    <w:rsid w:val="00B379C5"/>
    <w:rsid w:val="00B37CED"/>
    <w:rsid w:val="00B37F8D"/>
    <w:rsid w:val="00B400E5"/>
    <w:rsid w:val="00B402F1"/>
    <w:rsid w:val="00B40860"/>
    <w:rsid w:val="00B40B67"/>
    <w:rsid w:val="00B40D83"/>
    <w:rsid w:val="00B41237"/>
    <w:rsid w:val="00B4175C"/>
    <w:rsid w:val="00B41ABF"/>
    <w:rsid w:val="00B42468"/>
    <w:rsid w:val="00B42CA4"/>
    <w:rsid w:val="00B433DD"/>
    <w:rsid w:val="00B43422"/>
    <w:rsid w:val="00B434A7"/>
    <w:rsid w:val="00B43647"/>
    <w:rsid w:val="00B43A9C"/>
    <w:rsid w:val="00B446A5"/>
    <w:rsid w:val="00B447B8"/>
    <w:rsid w:val="00B44A59"/>
    <w:rsid w:val="00B44CC7"/>
    <w:rsid w:val="00B4535D"/>
    <w:rsid w:val="00B45484"/>
    <w:rsid w:val="00B455A8"/>
    <w:rsid w:val="00B45993"/>
    <w:rsid w:val="00B45AD5"/>
    <w:rsid w:val="00B465BC"/>
    <w:rsid w:val="00B46BFD"/>
    <w:rsid w:val="00B46E73"/>
    <w:rsid w:val="00B46F86"/>
    <w:rsid w:val="00B4701A"/>
    <w:rsid w:val="00B47BCF"/>
    <w:rsid w:val="00B50258"/>
    <w:rsid w:val="00B50303"/>
    <w:rsid w:val="00B5072F"/>
    <w:rsid w:val="00B50A03"/>
    <w:rsid w:val="00B50A92"/>
    <w:rsid w:val="00B510E5"/>
    <w:rsid w:val="00B5137A"/>
    <w:rsid w:val="00B517AF"/>
    <w:rsid w:val="00B517CC"/>
    <w:rsid w:val="00B52379"/>
    <w:rsid w:val="00B524B9"/>
    <w:rsid w:val="00B5259D"/>
    <w:rsid w:val="00B5265F"/>
    <w:rsid w:val="00B52984"/>
    <w:rsid w:val="00B52B2D"/>
    <w:rsid w:val="00B531D1"/>
    <w:rsid w:val="00B532C8"/>
    <w:rsid w:val="00B5369F"/>
    <w:rsid w:val="00B53D1D"/>
    <w:rsid w:val="00B53D27"/>
    <w:rsid w:val="00B53E3B"/>
    <w:rsid w:val="00B53FC5"/>
    <w:rsid w:val="00B542E0"/>
    <w:rsid w:val="00B546AA"/>
    <w:rsid w:val="00B54768"/>
    <w:rsid w:val="00B54E52"/>
    <w:rsid w:val="00B5523B"/>
    <w:rsid w:val="00B55485"/>
    <w:rsid w:val="00B55556"/>
    <w:rsid w:val="00B55D95"/>
    <w:rsid w:val="00B562D4"/>
    <w:rsid w:val="00B56417"/>
    <w:rsid w:val="00B564A5"/>
    <w:rsid w:val="00B5696D"/>
    <w:rsid w:val="00B56FAA"/>
    <w:rsid w:val="00B571B9"/>
    <w:rsid w:val="00B57754"/>
    <w:rsid w:val="00B57A7B"/>
    <w:rsid w:val="00B57DF6"/>
    <w:rsid w:val="00B603C7"/>
    <w:rsid w:val="00B60BE7"/>
    <w:rsid w:val="00B60CC8"/>
    <w:rsid w:val="00B60D14"/>
    <w:rsid w:val="00B61DD5"/>
    <w:rsid w:val="00B62A35"/>
    <w:rsid w:val="00B62AEC"/>
    <w:rsid w:val="00B62C69"/>
    <w:rsid w:val="00B630BB"/>
    <w:rsid w:val="00B63226"/>
    <w:rsid w:val="00B633EE"/>
    <w:rsid w:val="00B6347E"/>
    <w:rsid w:val="00B63629"/>
    <w:rsid w:val="00B6371B"/>
    <w:rsid w:val="00B63BE8"/>
    <w:rsid w:val="00B63E6B"/>
    <w:rsid w:val="00B64106"/>
    <w:rsid w:val="00B64963"/>
    <w:rsid w:val="00B64A0D"/>
    <w:rsid w:val="00B64CB9"/>
    <w:rsid w:val="00B64D51"/>
    <w:rsid w:val="00B656D9"/>
    <w:rsid w:val="00B66370"/>
    <w:rsid w:val="00B66574"/>
    <w:rsid w:val="00B668D5"/>
    <w:rsid w:val="00B66B92"/>
    <w:rsid w:val="00B66EC3"/>
    <w:rsid w:val="00B67075"/>
    <w:rsid w:val="00B6750B"/>
    <w:rsid w:val="00B67700"/>
    <w:rsid w:val="00B67769"/>
    <w:rsid w:val="00B679EB"/>
    <w:rsid w:val="00B67A26"/>
    <w:rsid w:val="00B67A7C"/>
    <w:rsid w:val="00B67B40"/>
    <w:rsid w:val="00B67F62"/>
    <w:rsid w:val="00B703E2"/>
    <w:rsid w:val="00B707C8"/>
    <w:rsid w:val="00B70ADC"/>
    <w:rsid w:val="00B70E8D"/>
    <w:rsid w:val="00B71148"/>
    <w:rsid w:val="00B71270"/>
    <w:rsid w:val="00B7154D"/>
    <w:rsid w:val="00B71DB1"/>
    <w:rsid w:val="00B724F7"/>
    <w:rsid w:val="00B72517"/>
    <w:rsid w:val="00B72AD3"/>
    <w:rsid w:val="00B72B17"/>
    <w:rsid w:val="00B72D8E"/>
    <w:rsid w:val="00B73266"/>
    <w:rsid w:val="00B73675"/>
    <w:rsid w:val="00B73967"/>
    <w:rsid w:val="00B73A2D"/>
    <w:rsid w:val="00B73BB7"/>
    <w:rsid w:val="00B7493B"/>
    <w:rsid w:val="00B74FF5"/>
    <w:rsid w:val="00B75377"/>
    <w:rsid w:val="00B7562F"/>
    <w:rsid w:val="00B75762"/>
    <w:rsid w:val="00B75819"/>
    <w:rsid w:val="00B759FF"/>
    <w:rsid w:val="00B76379"/>
    <w:rsid w:val="00B7669F"/>
    <w:rsid w:val="00B76E6C"/>
    <w:rsid w:val="00B771F7"/>
    <w:rsid w:val="00B774FB"/>
    <w:rsid w:val="00B77995"/>
    <w:rsid w:val="00B77B12"/>
    <w:rsid w:val="00B80304"/>
    <w:rsid w:val="00B80497"/>
    <w:rsid w:val="00B80517"/>
    <w:rsid w:val="00B80B42"/>
    <w:rsid w:val="00B80CCF"/>
    <w:rsid w:val="00B81751"/>
    <w:rsid w:val="00B81A99"/>
    <w:rsid w:val="00B81E46"/>
    <w:rsid w:val="00B81F3E"/>
    <w:rsid w:val="00B825CC"/>
    <w:rsid w:val="00B8270F"/>
    <w:rsid w:val="00B82800"/>
    <w:rsid w:val="00B8299C"/>
    <w:rsid w:val="00B82A36"/>
    <w:rsid w:val="00B82AED"/>
    <w:rsid w:val="00B82D3F"/>
    <w:rsid w:val="00B830B0"/>
    <w:rsid w:val="00B8389B"/>
    <w:rsid w:val="00B84030"/>
    <w:rsid w:val="00B841A0"/>
    <w:rsid w:val="00B843E6"/>
    <w:rsid w:val="00B84DBF"/>
    <w:rsid w:val="00B8531E"/>
    <w:rsid w:val="00B8561D"/>
    <w:rsid w:val="00B86010"/>
    <w:rsid w:val="00B86382"/>
    <w:rsid w:val="00B87121"/>
    <w:rsid w:val="00B87293"/>
    <w:rsid w:val="00B872A2"/>
    <w:rsid w:val="00B873DC"/>
    <w:rsid w:val="00B87530"/>
    <w:rsid w:val="00B8758D"/>
    <w:rsid w:val="00B90640"/>
    <w:rsid w:val="00B90694"/>
    <w:rsid w:val="00B90947"/>
    <w:rsid w:val="00B91330"/>
    <w:rsid w:val="00B91528"/>
    <w:rsid w:val="00B931CB"/>
    <w:rsid w:val="00B93263"/>
    <w:rsid w:val="00B93852"/>
    <w:rsid w:val="00B93C61"/>
    <w:rsid w:val="00B9415A"/>
    <w:rsid w:val="00B943B6"/>
    <w:rsid w:val="00B94702"/>
    <w:rsid w:val="00B94BD4"/>
    <w:rsid w:val="00B9547B"/>
    <w:rsid w:val="00B95673"/>
    <w:rsid w:val="00B957CD"/>
    <w:rsid w:val="00B95816"/>
    <w:rsid w:val="00B95C62"/>
    <w:rsid w:val="00B95D36"/>
    <w:rsid w:val="00B960B4"/>
    <w:rsid w:val="00B961D9"/>
    <w:rsid w:val="00B96606"/>
    <w:rsid w:val="00B9672E"/>
    <w:rsid w:val="00B97218"/>
    <w:rsid w:val="00B97294"/>
    <w:rsid w:val="00B974A6"/>
    <w:rsid w:val="00B979B0"/>
    <w:rsid w:val="00B97B63"/>
    <w:rsid w:val="00BA0280"/>
    <w:rsid w:val="00BA0760"/>
    <w:rsid w:val="00BA0991"/>
    <w:rsid w:val="00BA09DA"/>
    <w:rsid w:val="00BA12BD"/>
    <w:rsid w:val="00BA1307"/>
    <w:rsid w:val="00BA1325"/>
    <w:rsid w:val="00BA14FB"/>
    <w:rsid w:val="00BA1701"/>
    <w:rsid w:val="00BA183C"/>
    <w:rsid w:val="00BA1ABB"/>
    <w:rsid w:val="00BA1D05"/>
    <w:rsid w:val="00BA1E04"/>
    <w:rsid w:val="00BA279A"/>
    <w:rsid w:val="00BA28EC"/>
    <w:rsid w:val="00BA29EE"/>
    <w:rsid w:val="00BA2C5B"/>
    <w:rsid w:val="00BA2E20"/>
    <w:rsid w:val="00BA31B0"/>
    <w:rsid w:val="00BA349F"/>
    <w:rsid w:val="00BA3560"/>
    <w:rsid w:val="00BA36A9"/>
    <w:rsid w:val="00BA372F"/>
    <w:rsid w:val="00BA38D6"/>
    <w:rsid w:val="00BA3BAB"/>
    <w:rsid w:val="00BA4044"/>
    <w:rsid w:val="00BA449B"/>
    <w:rsid w:val="00BA45FE"/>
    <w:rsid w:val="00BA46B7"/>
    <w:rsid w:val="00BA46E7"/>
    <w:rsid w:val="00BA4FD7"/>
    <w:rsid w:val="00BA50FC"/>
    <w:rsid w:val="00BA54C6"/>
    <w:rsid w:val="00BA5824"/>
    <w:rsid w:val="00BA5C90"/>
    <w:rsid w:val="00BA62AC"/>
    <w:rsid w:val="00BA6454"/>
    <w:rsid w:val="00BA648C"/>
    <w:rsid w:val="00BA64BE"/>
    <w:rsid w:val="00BA68C3"/>
    <w:rsid w:val="00BA6A7A"/>
    <w:rsid w:val="00BA6BAB"/>
    <w:rsid w:val="00BA6BD4"/>
    <w:rsid w:val="00BA71AE"/>
    <w:rsid w:val="00BA75BD"/>
    <w:rsid w:val="00BA77BD"/>
    <w:rsid w:val="00BA7DF9"/>
    <w:rsid w:val="00BB01D6"/>
    <w:rsid w:val="00BB029B"/>
    <w:rsid w:val="00BB030A"/>
    <w:rsid w:val="00BB0A63"/>
    <w:rsid w:val="00BB0CA5"/>
    <w:rsid w:val="00BB0D9C"/>
    <w:rsid w:val="00BB0DBE"/>
    <w:rsid w:val="00BB11EA"/>
    <w:rsid w:val="00BB13C1"/>
    <w:rsid w:val="00BB140D"/>
    <w:rsid w:val="00BB14DF"/>
    <w:rsid w:val="00BB1940"/>
    <w:rsid w:val="00BB1AC8"/>
    <w:rsid w:val="00BB1B5E"/>
    <w:rsid w:val="00BB20D4"/>
    <w:rsid w:val="00BB247F"/>
    <w:rsid w:val="00BB25DF"/>
    <w:rsid w:val="00BB2957"/>
    <w:rsid w:val="00BB2CA3"/>
    <w:rsid w:val="00BB330E"/>
    <w:rsid w:val="00BB36C4"/>
    <w:rsid w:val="00BB3D03"/>
    <w:rsid w:val="00BB40DF"/>
    <w:rsid w:val="00BB421A"/>
    <w:rsid w:val="00BB48D4"/>
    <w:rsid w:val="00BB4D03"/>
    <w:rsid w:val="00BB4FF6"/>
    <w:rsid w:val="00BB52DD"/>
    <w:rsid w:val="00BB5468"/>
    <w:rsid w:val="00BB54FB"/>
    <w:rsid w:val="00BB57BC"/>
    <w:rsid w:val="00BB58C4"/>
    <w:rsid w:val="00BB5B99"/>
    <w:rsid w:val="00BB6119"/>
    <w:rsid w:val="00BB671A"/>
    <w:rsid w:val="00BB736B"/>
    <w:rsid w:val="00BB788D"/>
    <w:rsid w:val="00BB7B0A"/>
    <w:rsid w:val="00BC0005"/>
    <w:rsid w:val="00BC02CF"/>
    <w:rsid w:val="00BC05BA"/>
    <w:rsid w:val="00BC0606"/>
    <w:rsid w:val="00BC0744"/>
    <w:rsid w:val="00BC0F92"/>
    <w:rsid w:val="00BC1023"/>
    <w:rsid w:val="00BC13F6"/>
    <w:rsid w:val="00BC1642"/>
    <w:rsid w:val="00BC16AC"/>
    <w:rsid w:val="00BC18F6"/>
    <w:rsid w:val="00BC1D1B"/>
    <w:rsid w:val="00BC2248"/>
    <w:rsid w:val="00BC235F"/>
    <w:rsid w:val="00BC240E"/>
    <w:rsid w:val="00BC269E"/>
    <w:rsid w:val="00BC29A3"/>
    <w:rsid w:val="00BC2AEE"/>
    <w:rsid w:val="00BC2B00"/>
    <w:rsid w:val="00BC2FD4"/>
    <w:rsid w:val="00BC30B6"/>
    <w:rsid w:val="00BC33B8"/>
    <w:rsid w:val="00BC3462"/>
    <w:rsid w:val="00BC381E"/>
    <w:rsid w:val="00BC3977"/>
    <w:rsid w:val="00BC3D50"/>
    <w:rsid w:val="00BC468A"/>
    <w:rsid w:val="00BC46C7"/>
    <w:rsid w:val="00BC485F"/>
    <w:rsid w:val="00BC4CF6"/>
    <w:rsid w:val="00BC500D"/>
    <w:rsid w:val="00BC57FB"/>
    <w:rsid w:val="00BC5E22"/>
    <w:rsid w:val="00BC5E6D"/>
    <w:rsid w:val="00BC61B0"/>
    <w:rsid w:val="00BC620A"/>
    <w:rsid w:val="00BC66BA"/>
    <w:rsid w:val="00BC6E5E"/>
    <w:rsid w:val="00BC737A"/>
    <w:rsid w:val="00BC77A5"/>
    <w:rsid w:val="00BC79D4"/>
    <w:rsid w:val="00BC7B05"/>
    <w:rsid w:val="00BC7CD1"/>
    <w:rsid w:val="00BC7DDF"/>
    <w:rsid w:val="00BD0534"/>
    <w:rsid w:val="00BD0F30"/>
    <w:rsid w:val="00BD1BC8"/>
    <w:rsid w:val="00BD1DF3"/>
    <w:rsid w:val="00BD2991"/>
    <w:rsid w:val="00BD2EC4"/>
    <w:rsid w:val="00BD2F4C"/>
    <w:rsid w:val="00BD2F62"/>
    <w:rsid w:val="00BD3EC8"/>
    <w:rsid w:val="00BD3FDF"/>
    <w:rsid w:val="00BD4371"/>
    <w:rsid w:val="00BD4BCB"/>
    <w:rsid w:val="00BD4C5E"/>
    <w:rsid w:val="00BD4E49"/>
    <w:rsid w:val="00BD4E69"/>
    <w:rsid w:val="00BD4F83"/>
    <w:rsid w:val="00BD54BC"/>
    <w:rsid w:val="00BD554F"/>
    <w:rsid w:val="00BD5A4B"/>
    <w:rsid w:val="00BD6D06"/>
    <w:rsid w:val="00BD737E"/>
    <w:rsid w:val="00BD7A13"/>
    <w:rsid w:val="00BE03E3"/>
    <w:rsid w:val="00BE0AB0"/>
    <w:rsid w:val="00BE0CE4"/>
    <w:rsid w:val="00BE0EFB"/>
    <w:rsid w:val="00BE1257"/>
    <w:rsid w:val="00BE1345"/>
    <w:rsid w:val="00BE14BD"/>
    <w:rsid w:val="00BE1617"/>
    <w:rsid w:val="00BE1A0E"/>
    <w:rsid w:val="00BE1B2D"/>
    <w:rsid w:val="00BE21DB"/>
    <w:rsid w:val="00BE2385"/>
    <w:rsid w:val="00BE239B"/>
    <w:rsid w:val="00BE2486"/>
    <w:rsid w:val="00BE285B"/>
    <w:rsid w:val="00BE2918"/>
    <w:rsid w:val="00BE29A9"/>
    <w:rsid w:val="00BE2C05"/>
    <w:rsid w:val="00BE2DED"/>
    <w:rsid w:val="00BE3E3C"/>
    <w:rsid w:val="00BE4147"/>
    <w:rsid w:val="00BE4899"/>
    <w:rsid w:val="00BE48E0"/>
    <w:rsid w:val="00BE4A07"/>
    <w:rsid w:val="00BE4ED8"/>
    <w:rsid w:val="00BE52AA"/>
    <w:rsid w:val="00BE5936"/>
    <w:rsid w:val="00BE5A32"/>
    <w:rsid w:val="00BE5C76"/>
    <w:rsid w:val="00BE5CE2"/>
    <w:rsid w:val="00BE691F"/>
    <w:rsid w:val="00BE6E50"/>
    <w:rsid w:val="00BE6E5D"/>
    <w:rsid w:val="00BE75DA"/>
    <w:rsid w:val="00BE78BA"/>
    <w:rsid w:val="00BF06C4"/>
    <w:rsid w:val="00BF0756"/>
    <w:rsid w:val="00BF07C0"/>
    <w:rsid w:val="00BF083E"/>
    <w:rsid w:val="00BF0A2C"/>
    <w:rsid w:val="00BF1320"/>
    <w:rsid w:val="00BF1402"/>
    <w:rsid w:val="00BF1667"/>
    <w:rsid w:val="00BF1833"/>
    <w:rsid w:val="00BF1A7A"/>
    <w:rsid w:val="00BF1C6C"/>
    <w:rsid w:val="00BF22BB"/>
    <w:rsid w:val="00BF2320"/>
    <w:rsid w:val="00BF2351"/>
    <w:rsid w:val="00BF2AA5"/>
    <w:rsid w:val="00BF2C6E"/>
    <w:rsid w:val="00BF2CD1"/>
    <w:rsid w:val="00BF2EE2"/>
    <w:rsid w:val="00BF301A"/>
    <w:rsid w:val="00BF350E"/>
    <w:rsid w:val="00BF381E"/>
    <w:rsid w:val="00BF397E"/>
    <w:rsid w:val="00BF39CC"/>
    <w:rsid w:val="00BF3DA6"/>
    <w:rsid w:val="00BF4459"/>
    <w:rsid w:val="00BF4687"/>
    <w:rsid w:val="00BF4A0B"/>
    <w:rsid w:val="00BF4F6A"/>
    <w:rsid w:val="00BF5055"/>
    <w:rsid w:val="00BF511F"/>
    <w:rsid w:val="00BF562D"/>
    <w:rsid w:val="00BF576C"/>
    <w:rsid w:val="00BF58F0"/>
    <w:rsid w:val="00BF5F9B"/>
    <w:rsid w:val="00BF6012"/>
    <w:rsid w:val="00BF68DF"/>
    <w:rsid w:val="00BF6F36"/>
    <w:rsid w:val="00BF71AA"/>
    <w:rsid w:val="00BF73A6"/>
    <w:rsid w:val="00C000B9"/>
    <w:rsid w:val="00C00283"/>
    <w:rsid w:val="00C00370"/>
    <w:rsid w:val="00C006A8"/>
    <w:rsid w:val="00C00AA9"/>
    <w:rsid w:val="00C00F96"/>
    <w:rsid w:val="00C017A9"/>
    <w:rsid w:val="00C01AAF"/>
    <w:rsid w:val="00C01AC6"/>
    <w:rsid w:val="00C01BA4"/>
    <w:rsid w:val="00C01D5E"/>
    <w:rsid w:val="00C0218D"/>
    <w:rsid w:val="00C02773"/>
    <w:rsid w:val="00C02858"/>
    <w:rsid w:val="00C02C74"/>
    <w:rsid w:val="00C03043"/>
    <w:rsid w:val="00C0346B"/>
    <w:rsid w:val="00C03FF5"/>
    <w:rsid w:val="00C0495D"/>
    <w:rsid w:val="00C04A5A"/>
    <w:rsid w:val="00C05199"/>
    <w:rsid w:val="00C051F1"/>
    <w:rsid w:val="00C056BE"/>
    <w:rsid w:val="00C056CA"/>
    <w:rsid w:val="00C0598E"/>
    <w:rsid w:val="00C0626C"/>
    <w:rsid w:val="00C0643B"/>
    <w:rsid w:val="00C067E6"/>
    <w:rsid w:val="00C06859"/>
    <w:rsid w:val="00C069F8"/>
    <w:rsid w:val="00C07521"/>
    <w:rsid w:val="00C076D6"/>
    <w:rsid w:val="00C07EA1"/>
    <w:rsid w:val="00C10439"/>
    <w:rsid w:val="00C107ED"/>
    <w:rsid w:val="00C10C52"/>
    <w:rsid w:val="00C11000"/>
    <w:rsid w:val="00C1102B"/>
    <w:rsid w:val="00C11454"/>
    <w:rsid w:val="00C119A6"/>
    <w:rsid w:val="00C121EA"/>
    <w:rsid w:val="00C122CE"/>
    <w:rsid w:val="00C12423"/>
    <w:rsid w:val="00C125B2"/>
    <w:rsid w:val="00C132CB"/>
    <w:rsid w:val="00C133B6"/>
    <w:rsid w:val="00C134B5"/>
    <w:rsid w:val="00C13E7E"/>
    <w:rsid w:val="00C13EAA"/>
    <w:rsid w:val="00C14587"/>
    <w:rsid w:val="00C1480A"/>
    <w:rsid w:val="00C14884"/>
    <w:rsid w:val="00C148D7"/>
    <w:rsid w:val="00C14BC7"/>
    <w:rsid w:val="00C15207"/>
    <w:rsid w:val="00C1528E"/>
    <w:rsid w:val="00C1565E"/>
    <w:rsid w:val="00C15814"/>
    <w:rsid w:val="00C158C8"/>
    <w:rsid w:val="00C15D9F"/>
    <w:rsid w:val="00C15DDA"/>
    <w:rsid w:val="00C169C8"/>
    <w:rsid w:val="00C17895"/>
    <w:rsid w:val="00C17B18"/>
    <w:rsid w:val="00C17F1C"/>
    <w:rsid w:val="00C211EC"/>
    <w:rsid w:val="00C21324"/>
    <w:rsid w:val="00C21ADA"/>
    <w:rsid w:val="00C21B67"/>
    <w:rsid w:val="00C22293"/>
    <w:rsid w:val="00C226E2"/>
    <w:rsid w:val="00C22A5E"/>
    <w:rsid w:val="00C22C56"/>
    <w:rsid w:val="00C2306C"/>
    <w:rsid w:val="00C2338C"/>
    <w:rsid w:val="00C2372A"/>
    <w:rsid w:val="00C23B71"/>
    <w:rsid w:val="00C24195"/>
    <w:rsid w:val="00C24ABE"/>
    <w:rsid w:val="00C24D89"/>
    <w:rsid w:val="00C24E67"/>
    <w:rsid w:val="00C2527C"/>
    <w:rsid w:val="00C252B1"/>
    <w:rsid w:val="00C2554B"/>
    <w:rsid w:val="00C255E8"/>
    <w:rsid w:val="00C25667"/>
    <w:rsid w:val="00C25912"/>
    <w:rsid w:val="00C25998"/>
    <w:rsid w:val="00C26151"/>
    <w:rsid w:val="00C26868"/>
    <w:rsid w:val="00C26A9E"/>
    <w:rsid w:val="00C27588"/>
    <w:rsid w:val="00C27795"/>
    <w:rsid w:val="00C27C69"/>
    <w:rsid w:val="00C27D7D"/>
    <w:rsid w:val="00C30365"/>
    <w:rsid w:val="00C30A3E"/>
    <w:rsid w:val="00C30C78"/>
    <w:rsid w:val="00C31457"/>
    <w:rsid w:val="00C31764"/>
    <w:rsid w:val="00C319D1"/>
    <w:rsid w:val="00C31A61"/>
    <w:rsid w:val="00C31C70"/>
    <w:rsid w:val="00C31D0D"/>
    <w:rsid w:val="00C31E34"/>
    <w:rsid w:val="00C3209E"/>
    <w:rsid w:val="00C3211E"/>
    <w:rsid w:val="00C322D4"/>
    <w:rsid w:val="00C323C4"/>
    <w:rsid w:val="00C324D3"/>
    <w:rsid w:val="00C3265B"/>
    <w:rsid w:val="00C3273B"/>
    <w:rsid w:val="00C336D9"/>
    <w:rsid w:val="00C33860"/>
    <w:rsid w:val="00C33870"/>
    <w:rsid w:val="00C3402D"/>
    <w:rsid w:val="00C343CF"/>
    <w:rsid w:val="00C34FF1"/>
    <w:rsid w:val="00C351FD"/>
    <w:rsid w:val="00C35368"/>
    <w:rsid w:val="00C35655"/>
    <w:rsid w:val="00C358AF"/>
    <w:rsid w:val="00C35B07"/>
    <w:rsid w:val="00C35BB3"/>
    <w:rsid w:val="00C35E7E"/>
    <w:rsid w:val="00C36086"/>
    <w:rsid w:val="00C362C2"/>
    <w:rsid w:val="00C36D0C"/>
    <w:rsid w:val="00C36E0F"/>
    <w:rsid w:val="00C378A1"/>
    <w:rsid w:val="00C37A0B"/>
    <w:rsid w:val="00C4002F"/>
    <w:rsid w:val="00C402A8"/>
    <w:rsid w:val="00C40483"/>
    <w:rsid w:val="00C406AF"/>
    <w:rsid w:val="00C40F7A"/>
    <w:rsid w:val="00C41083"/>
    <w:rsid w:val="00C4152C"/>
    <w:rsid w:val="00C418B4"/>
    <w:rsid w:val="00C419F4"/>
    <w:rsid w:val="00C41B84"/>
    <w:rsid w:val="00C427C1"/>
    <w:rsid w:val="00C43427"/>
    <w:rsid w:val="00C439F1"/>
    <w:rsid w:val="00C43A6C"/>
    <w:rsid w:val="00C43B17"/>
    <w:rsid w:val="00C43B91"/>
    <w:rsid w:val="00C43E50"/>
    <w:rsid w:val="00C44006"/>
    <w:rsid w:val="00C440E9"/>
    <w:rsid w:val="00C44428"/>
    <w:rsid w:val="00C4459E"/>
    <w:rsid w:val="00C445DA"/>
    <w:rsid w:val="00C44787"/>
    <w:rsid w:val="00C4478D"/>
    <w:rsid w:val="00C44DE2"/>
    <w:rsid w:val="00C44E44"/>
    <w:rsid w:val="00C44FCF"/>
    <w:rsid w:val="00C45AC5"/>
    <w:rsid w:val="00C45F17"/>
    <w:rsid w:val="00C46015"/>
    <w:rsid w:val="00C46396"/>
    <w:rsid w:val="00C4647F"/>
    <w:rsid w:val="00C46522"/>
    <w:rsid w:val="00C46688"/>
    <w:rsid w:val="00C46AA8"/>
    <w:rsid w:val="00C46C6A"/>
    <w:rsid w:val="00C470D0"/>
    <w:rsid w:val="00C471BA"/>
    <w:rsid w:val="00C472D5"/>
    <w:rsid w:val="00C47376"/>
    <w:rsid w:val="00C477E0"/>
    <w:rsid w:val="00C47C97"/>
    <w:rsid w:val="00C47FF0"/>
    <w:rsid w:val="00C50599"/>
    <w:rsid w:val="00C509F5"/>
    <w:rsid w:val="00C50A67"/>
    <w:rsid w:val="00C50AF9"/>
    <w:rsid w:val="00C50B27"/>
    <w:rsid w:val="00C50E42"/>
    <w:rsid w:val="00C51068"/>
    <w:rsid w:val="00C51775"/>
    <w:rsid w:val="00C51850"/>
    <w:rsid w:val="00C5186E"/>
    <w:rsid w:val="00C51A09"/>
    <w:rsid w:val="00C52103"/>
    <w:rsid w:val="00C52D02"/>
    <w:rsid w:val="00C52F36"/>
    <w:rsid w:val="00C52F65"/>
    <w:rsid w:val="00C5363E"/>
    <w:rsid w:val="00C53721"/>
    <w:rsid w:val="00C54C63"/>
    <w:rsid w:val="00C54E83"/>
    <w:rsid w:val="00C54F86"/>
    <w:rsid w:val="00C552C8"/>
    <w:rsid w:val="00C5536F"/>
    <w:rsid w:val="00C5568E"/>
    <w:rsid w:val="00C557E5"/>
    <w:rsid w:val="00C55D26"/>
    <w:rsid w:val="00C55E76"/>
    <w:rsid w:val="00C560F9"/>
    <w:rsid w:val="00C56E3F"/>
    <w:rsid w:val="00C56F0E"/>
    <w:rsid w:val="00C571BF"/>
    <w:rsid w:val="00C57490"/>
    <w:rsid w:val="00C575B8"/>
    <w:rsid w:val="00C57679"/>
    <w:rsid w:val="00C578C5"/>
    <w:rsid w:val="00C57B6B"/>
    <w:rsid w:val="00C57D03"/>
    <w:rsid w:val="00C6059A"/>
    <w:rsid w:val="00C61096"/>
    <w:rsid w:val="00C616A6"/>
    <w:rsid w:val="00C61730"/>
    <w:rsid w:val="00C61962"/>
    <w:rsid w:val="00C61AE4"/>
    <w:rsid w:val="00C61E76"/>
    <w:rsid w:val="00C623DC"/>
    <w:rsid w:val="00C62793"/>
    <w:rsid w:val="00C62B35"/>
    <w:rsid w:val="00C62E76"/>
    <w:rsid w:val="00C62E8E"/>
    <w:rsid w:val="00C63C03"/>
    <w:rsid w:val="00C64445"/>
    <w:rsid w:val="00C6444E"/>
    <w:rsid w:val="00C644A1"/>
    <w:rsid w:val="00C6452A"/>
    <w:rsid w:val="00C646CA"/>
    <w:rsid w:val="00C64BFA"/>
    <w:rsid w:val="00C64CB3"/>
    <w:rsid w:val="00C64F95"/>
    <w:rsid w:val="00C65040"/>
    <w:rsid w:val="00C65247"/>
    <w:rsid w:val="00C65866"/>
    <w:rsid w:val="00C65899"/>
    <w:rsid w:val="00C65CD6"/>
    <w:rsid w:val="00C65F3F"/>
    <w:rsid w:val="00C66846"/>
    <w:rsid w:val="00C66C9B"/>
    <w:rsid w:val="00C66EE6"/>
    <w:rsid w:val="00C6702C"/>
    <w:rsid w:val="00C674D0"/>
    <w:rsid w:val="00C67528"/>
    <w:rsid w:val="00C675A6"/>
    <w:rsid w:val="00C676A3"/>
    <w:rsid w:val="00C67803"/>
    <w:rsid w:val="00C67DC4"/>
    <w:rsid w:val="00C70290"/>
    <w:rsid w:val="00C706E2"/>
    <w:rsid w:val="00C7134D"/>
    <w:rsid w:val="00C71456"/>
    <w:rsid w:val="00C71995"/>
    <w:rsid w:val="00C71AC5"/>
    <w:rsid w:val="00C71CC5"/>
    <w:rsid w:val="00C72052"/>
    <w:rsid w:val="00C72196"/>
    <w:rsid w:val="00C7229F"/>
    <w:rsid w:val="00C727E2"/>
    <w:rsid w:val="00C72D36"/>
    <w:rsid w:val="00C72D39"/>
    <w:rsid w:val="00C73D97"/>
    <w:rsid w:val="00C7448C"/>
    <w:rsid w:val="00C744E5"/>
    <w:rsid w:val="00C74711"/>
    <w:rsid w:val="00C74BCD"/>
    <w:rsid w:val="00C74D22"/>
    <w:rsid w:val="00C74D36"/>
    <w:rsid w:val="00C74D66"/>
    <w:rsid w:val="00C75755"/>
    <w:rsid w:val="00C75DF0"/>
    <w:rsid w:val="00C75F86"/>
    <w:rsid w:val="00C7612E"/>
    <w:rsid w:val="00C766ED"/>
    <w:rsid w:val="00C769F6"/>
    <w:rsid w:val="00C76E29"/>
    <w:rsid w:val="00C80190"/>
    <w:rsid w:val="00C80C3B"/>
    <w:rsid w:val="00C80C3C"/>
    <w:rsid w:val="00C8133A"/>
    <w:rsid w:val="00C81581"/>
    <w:rsid w:val="00C815F1"/>
    <w:rsid w:val="00C8169E"/>
    <w:rsid w:val="00C81864"/>
    <w:rsid w:val="00C81DC4"/>
    <w:rsid w:val="00C8200A"/>
    <w:rsid w:val="00C82837"/>
    <w:rsid w:val="00C82D11"/>
    <w:rsid w:val="00C82E8B"/>
    <w:rsid w:val="00C83314"/>
    <w:rsid w:val="00C8332A"/>
    <w:rsid w:val="00C833D7"/>
    <w:rsid w:val="00C8355E"/>
    <w:rsid w:val="00C839BD"/>
    <w:rsid w:val="00C83B54"/>
    <w:rsid w:val="00C83D92"/>
    <w:rsid w:val="00C83EC3"/>
    <w:rsid w:val="00C8450C"/>
    <w:rsid w:val="00C850DD"/>
    <w:rsid w:val="00C857E9"/>
    <w:rsid w:val="00C8667F"/>
    <w:rsid w:val="00C868E6"/>
    <w:rsid w:val="00C869C0"/>
    <w:rsid w:val="00C86D55"/>
    <w:rsid w:val="00C87224"/>
    <w:rsid w:val="00C87327"/>
    <w:rsid w:val="00C873AB"/>
    <w:rsid w:val="00C87630"/>
    <w:rsid w:val="00C9029A"/>
    <w:rsid w:val="00C908DD"/>
    <w:rsid w:val="00C91D6C"/>
    <w:rsid w:val="00C92DEC"/>
    <w:rsid w:val="00C92E6E"/>
    <w:rsid w:val="00C931D0"/>
    <w:rsid w:val="00C93260"/>
    <w:rsid w:val="00C93572"/>
    <w:rsid w:val="00C9434C"/>
    <w:rsid w:val="00C946D0"/>
    <w:rsid w:val="00C94727"/>
    <w:rsid w:val="00C94E83"/>
    <w:rsid w:val="00C9510B"/>
    <w:rsid w:val="00C952A4"/>
    <w:rsid w:val="00C95312"/>
    <w:rsid w:val="00C95447"/>
    <w:rsid w:val="00C95479"/>
    <w:rsid w:val="00C958E1"/>
    <w:rsid w:val="00C95C20"/>
    <w:rsid w:val="00C95DA4"/>
    <w:rsid w:val="00C95FF9"/>
    <w:rsid w:val="00C96C6F"/>
    <w:rsid w:val="00C96EF8"/>
    <w:rsid w:val="00C96F76"/>
    <w:rsid w:val="00C9719A"/>
    <w:rsid w:val="00C9749F"/>
    <w:rsid w:val="00C97DA3"/>
    <w:rsid w:val="00C97F9A"/>
    <w:rsid w:val="00CA029E"/>
    <w:rsid w:val="00CA0372"/>
    <w:rsid w:val="00CA0726"/>
    <w:rsid w:val="00CA1458"/>
    <w:rsid w:val="00CA18F1"/>
    <w:rsid w:val="00CA1E9F"/>
    <w:rsid w:val="00CA1F84"/>
    <w:rsid w:val="00CA2121"/>
    <w:rsid w:val="00CA22EC"/>
    <w:rsid w:val="00CA2482"/>
    <w:rsid w:val="00CA29A4"/>
    <w:rsid w:val="00CA29CE"/>
    <w:rsid w:val="00CA29DD"/>
    <w:rsid w:val="00CA2A77"/>
    <w:rsid w:val="00CA2AE0"/>
    <w:rsid w:val="00CA2E32"/>
    <w:rsid w:val="00CA2EAF"/>
    <w:rsid w:val="00CA3047"/>
    <w:rsid w:val="00CA3442"/>
    <w:rsid w:val="00CA3771"/>
    <w:rsid w:val="00CA3858"/>
    <w:rsid w:val="00CA4061"/>
    <w:rsid w:val="00CA41D8"/>
    <w:rsid w:val="00CA4676"/>
    <w:rsid w:val="00CA4AFB"/>
    <w:rsid w:val="00CA4CFA"/>
    <w:rsid w:val="00CA52AE"/>
    <w:rsid w:val="00CA5570"/>
    <w:rsid w:val="00CA5981"/>
    <w:rsid w:val="00CA64E9"/>
    <w:rsid w:val="00CA676C"/>
    <w:rsid w:val="00CA6D29"/>
    <w:rsid w:val="00CA705B"/>
    <w:rsid w:val="00CA7EA4"/>
    <w:rsid w:val="00CA7EAA"/>
    <w:rsid w:val="00CB042F"/>
    <w:rsid w:val="00CB0571"/>
    <w:rsid w:val="00CB071E"/>
    <w:rsid w:val="00CB085B"/>
    <w:rsid w:val="00CB0891"/>
    <w:rsid w:val="00CB0AA5"/>
    <w:rsid w:val="00CB0FE1"/>
    <w:rsid w:val="00CB1449"/>
    <w:rsid w:val="00CB227C"/>
    <w:rsid w:val="00CB22C5"/>
    <w:rsid w:val="00CB271D"/>
    <w:rsid w:val="00CB2AA4"/>
    <w:rsid w:val="00CB2B51"/>
    <w:rsid w:val="00CB309C"/>
    <w:rsid w:val="00CB31CD"/>
    <w:rsid w:val="00CB3338"/>
    <w:rsid w:val="00CB486C"/>
    <w:rsid w:val="00CB4B78"/>
    <w:rsid w:val="00CB5383"/>
    <w:rsid w:val="00CB5A4F"/>
    <w:rsid w:val="00CB5AD9"/>
    <w:rsid w:val="00CB6586"/>
    <w:rsid w:val="00CB72D3"/>
    <w:rsid w:val="00CB7738"/>
    <w:rsid w:val="00CC01A2"/>
    <w:rsid w:val="00CC02DA"/>
    <w:rsid w:val="00CC0754"/>
    <w:rsid w:val="00CC077F"/>
    <w:rsid w:val="00CC0793"/>
    <w:rsid w:val="00CC07C0"/>
    <w:rsid w:val="00CC08FB"/>
    <w:rsid w:val="00CC11F8"/>
    <w:rsid w:val="00CC1736"/>
    <w:rsid w:val="00CC1C69"/>
    <w:rsid w:val="00CC1D5D"/>
    <w:rsid w:val="00CC1DEC"/>
    <w:rsid w:val="00CC1E9A"/>
    <w:rsid w:val="00CC262C"/>
    <w:rsid w:val="00CC26DB"/>
    <w:rsid w:val="00CC281C"/>
    <w:rsid w:val="00CC2C04"/>
    <w:rsid w:val="00CC3007"/>
    <w:rsid w:val="00CC311A"/>
    <w:rsid w:val="00CC358C"/>
    <w:rsid w:val="00CC38F7"/>
    <w:rsid w:val="00CC3A22"/>
    <w:rsid w:val="00CC3AD5"/>
    <w:rsid w:val="00CC3CBF"/>
    <w:rsid w:val="00CC3E0D"/>
    <w:rsid w:val="00CC4CDA"/>
    <w:rsid w:val="00CC5C80"/>
    <w:rsid w:val="00CC5FC4"/>
    <w:rsid w:val="00CC6372"/>
    <w:rsid w:val="00CC6585"/>
    <w:rsid w:val="00CC6D31"/>
    <w:rsid w:val="00CC7330"/>
    <w:rsid w:val="00CC7717"/>
    <w:rsid w:val="00CC7801"/>
    <w:rsid w:val="00CC780A"/>
    <w:rsid w:val="00CD00A4"/>
    <w:rsid w:val="00CD0934"/>
    <w:rsid w:val="00CD16E8"/>
    <w:rsid w:val="00CD19CC"/>
    <w:rsid w:val="00CD1AA5"/>
    <w:rsid w:val="00CD2193"/>
    <w:rsid w:val="00CD27B1"/>
    <w:rsid w:val="00CD27BD"/>
    <w:rsid w:val="00CD2D57"/>
    <w:rsid w:val="00CD3010"/>
    <w:rsid w:val="00CD3585"/>
    <w:rsid w:val="00CD35CC"/>
    <w:rsid w:val="00CD3716"/>
    <w:rsid w:val="00CD3A7D"/>
    <w:rsid w:val="00CD4312"/>
    <w:rsid w:val="00CD4BB4"/>
    <w:rsid w:val="00CD4BCC"/>
    <w:rsid w:val="00CD4F9C"/>
    <w:rsid w:val="00CD5EC8"/>
    <w:rsid w:val="00CD60A1"/>
    <w:rsid w:val="00CD6107"/>
    <w:rsid w:val="00CD61EF"/>
    <w:rsid w:val="00CD65E8"/>
    <w:rsid w:val="00CD6DFB"/>
    <w:rsid w:val="00CD6F5E"/>
    <w:rsid w:val="00CD7616"/>
    <w:rsid w:val="00CD771D"/>
    <w:rsid w:val="00CD7A24"/>
    <w:rsid w:val="00CE0341"/>
    <w:rsid w:val="00CE169E"/>
    <w:rsid w:val="00CE1BEB"/>
    <w:rsid w:val="00CE1EE9"/>
    <w:rsid w:val="00CE283D"/>
    <w:rsid w:val="00CE28E2"/>
    <w:rsid w:val="00CE2E70"/>
    <w:rsid w:val="00CE3084"/>
    <w:rsid w:val="00CE32A8"/>
    <w:rsid w:val="00CE343E"/>
    <w:rsid w:val="00CE3DFD"/>
    <w:rsid w:val="00CE3FEB"/>
    <w:rsid w:val="00CE4143"/>
    <w:rsid w:val="00CE4150"/>
    <w:rsid w:val="00CE4C8A"/>
    <w:rsid w:val="00CE4CAF"/>
    <w:rsid w:val="00CE4D62"/>
    <w:rsid w:val="00CE4D63"/>
    <w:rsid w:val="00CE514F"/>
    <w:rsid w:val="00CE5AB8"/>
    <w:rsid w:val="00CE5DD3"/>
    <w:rsid w:val="00CE5FB4"/>
    <w:rsid w:val="00CE64B8"/>
    <w:rsid w:val="00CE653F"/>
    <w:rsid w:val="00CE65B0"/>
    <w:rsid w:val="00CE6675"/>
    <w:rsid w:val="00CE6781"/>
    <w:rsid w:val="00CE6A86"/>
    <w:rsid w:val="00CE708F"/>
    <w:rsid w:val="00CE7FEF"/>
    <w:rsid w:val="00CF0123"/>
    <w:rsid w:val="00CF04AF"/>
    <w:rsid w:val="00CF06D9"/>
    <w:rsid w:val="00CF08B4"/>
    <w:rsid w:val="00CF098B"/>
    <w:rsid w:val="00CF0F4E"/>
    <w:rsid w:val="00CF17D3"/>
    <w:rsid w:val="00CF1E0D"/>
    <w:rsid w:val="00CF252E"/>
    <w:rsid w:val="00CF2905"/>
    <w:rsid w:val="00CF2B23"/>
    <w:rsid w:val="00CF2E6D"/>
    <w:rsid w:val="00CF32B9"/>
    <w:rsid w:val="00CF343E"/>
    <w:rsid w:val="00CF3788"/>
    <w:rsid w:val="00CF39D3"/>
    <w:rsid w:val="00CF3E90"/>
    <w:rsid w:val="00CF4281"/>
    <w:rsid w:val="00CF4CD0"/>
    <w:rsid w:val="00CF4CF6"/>
    <w:rsid w:val="00CF4E50"/>
    <w:rsid w:val="00CF4F1D"/>
    <w:rsid w:val="00CF5255"/>
    <w:rsid w:val="00CF5B8F"/>
    <w:rsid w:val="00CF5FB5"/>
    <w:rsid w:val="00CF60C5"/>
    <w:rsid w:val="00CF6383"/>
    <w:rsid w:val="00CF6388"/>
    <w:rsid w:val="00CF639D"/>
    <w:rsid w:val="00CF64ED"/>
    <w:rsid w:val="00CF662B"/>
    <w:rsid w:val="00CF6ADD"/>
    <w:rsid w:val="00CF6CC3"/>
    <w:rsid w:val="00CF6DA0"/>
    <w:rsid w:val="00CF6FA3"/>
    <w:rsid w:val="00CF7C4E"/>
    <w:rsid w:val="00D000B1"/>
    <w:rsid w:val="00D006A2"/>
    <w:rsid w:val="00D00873"/>
    <w:rsid w:val="00D010B0"/>
    <w:rsid w:val="00D016D6"/>
    <w:rsid w:val="00D01776"/>
    <w:rsid w:val="00D0177F"/>
    <w:rsid w:val="00D01B27"/>
    <w:rsid w:val="00D01D8F"/>
    <w:rsid w:val="00D01DD8"/>
    <w:rsid w:val="00D01EFF"/>
    <w:rsid w:val="00D01F67"/>
    <w:rsid w:val="00D024AC"/>
    <w:rsid w:val="00D026FD"/>
    <w:rsid w:val="00D02AEF"/>
    <w:rsid w:val="00D0329E"/>
    <w:rsid w:val="00D03373"/>
    <w:rsid w:val="00D033B7"/>
    <w:rsid w:val="00D03741"/>
    <w:rsid w:val="00D03A38"/>
    <w:rsid w:val="00D03DBE"/>
    <w:rsid w:val="00D03E04"/>
    <w:rsid w:val="00D03EA6"/>
    <w:rsid w:val="00D04AB2"/>
    <w:rsid w:val="00D04D59"/>
    <w:rsid w:val="00D052EE"/>
    <w:rsid w:val="00D0558D"/>
    <w:rsid w:val="00D05D0A"/>
    <w:rsid w:val="00D06054"/>
    <w:rsid w:val="00D06360"/>
    <w:rsid w:val="00D066D9"/>
    <w:rsid w:val="00D06C2F"/>
    <w:rsid w:val="00D072AF"/>
    <w:rsid w:val="00D10160"/>
    <w:rsid w:val="00D10196"/>
    <w:rsid w:val="00D115E7"/>
    <w:rsid w:val="00D11996"/>
    <w:rsid w:val="00D122BD"/>
    <w:rsid w:val="00D1239E"/>
    <w:rsid w:val="00D128C2"/>
    <w:rsid w:val="00D13046"/>
    <w:rsid w:val="00D13137"/>
    <w:rsid w:val="00D1339D"/>
    <w:rsid w:val="00D13CB4"/>
    <w:rsid w:val="00D13F16"/>
    <w:rsid w:val="00D1433D"/>
    <w:rsid w:val="00D1490E"/>
    <w:rsid w:val="00D14AC0"/>
    <w:rsid w:val="00D15227"/>
    <w:rsid w:val="00D152D8"/>
    <w:rsid w:val="00D15355"/>
    <w:rsid w:val="00D155E7"/>
    <w:rsid w:val="00D15DC0"/>
    <w:rsid w:val="00D15E03"/>
    <w:rsid w:val="00D15F10"/>
    <w:rsid w:val="00D1602F"/>
    <w:rsid w:val="00D1643B"/>
    <w:rsid w:val="00D1684D"/>
    <w:rsid w:val="00D16987"/>
    <w:rsid w:val="00D170CE"/>
    <w:rsid w:val="00D172BD"/>
    <w:rsid w:val="00D172E4"/>
    <w:rsid w:val="00D173FF"/>
    <w:rsid w:val="00D1767C"/>
    <w:rsid w:val="00D1771D"/>
    <w:rsid w:val="00D177DE"/>
    <w:rsid w:val="00D17833"/>
    <w:rsid w:val="00D17C21"/>
    <w:rsid w:val="00D17CDD"/>
    <w:rsid w:val="00D17ECE"/>
    <w:rsid w:val="00D201AA"/>
    <w:rsid w:val="00D20390"/>
    <w:rsid w:val="00D2049C"/>
    <w:rsid w:val="00D208CD"/>
    <w:rsid w:val="00D20A04"/>
    <w:rsid w:val="00D20A93"/>
    <w:rsid w:val="00D20DC2"/>
    <w:rsid w:val="00D21099"/>
    <w:rsid w:val="00D216F2"/>
    <w:rsid w:val="00D219E1"/>
    <w:rsid w:val="00D21CD3"/>
    <w:rsid w:val="00D21EEF"/>
    <w:rsid w:val="00D22136"/>
    <w:rsid w:val="00D2219A"/>
    <w:rsid w:val="00D225EB"/>
    <w:rsid w:val="00D22CA7"/>
    <w:rsid w:val="00D23034"/>
    <w:rsid w:val="00D23A90"/>
    <w:rsid w:val="00D23B1F"/>
    <w:rsid w:val="00D23BDC"/>
    <w:rsid w:val="00D23DB3"/>
    <w:rsid w:val="00D23DCD"/>
    <w:rsid w:val="00D23FFC"/>
    <w:rsid w:val="00D2428D"/>
    <w:rsid w:val="00D24449"/>
    <w:rsid w:val="00D2489E"/>
    <w:rsid w:val="00D24CDD"/>
    <w:rsid w:val="00D2509C"/>
    <w:rsid w:val="00D25304"/>
    <w:rsid w:val="00D2535E"/>
    <w:rsid w:val="00D255AF"/>
    <w:rsid w:val="00D25807"/>
    <w:rsid w:val="00D25AC2"/>
    <w:rsid w:val="00D2653B"/>
    <w:rsid w:val="00D26E35"/>
    <w:rsid w:val="00D27190"/>
    <w:rsid w:val="00D27EAD"/>
    <w:rsid w:val="00D308C6"/>
    <w:rsid w:val="00D308E5"/>
    <w:rsid w:val="00D309B4"/>
    <w:rsid w:val="00D30C7C"/>
    <w:rsid w:val="00D30F49"/>
    <w:rsid w:val="00D313DE"/>
    <w:rsid w:val="00D315D7"/>
    <w:rsid w:val="00D31AAC"/>
    <w:rsid w:val="00D31E50"/>
    <w:rsid w:val="00D31F51"/>
    <w:rsid w:val="00D331F4"/>
    <w:rsid w:val="00D332CE"/>
    <w:rsid w:val="00D3344C"/>
    <w:rsid w:val="00D334C8"/>
    <w:rsid w:val="00D335F4"/>
    <w:rsid w:val="00D33784"/>
    <w:rsid w:val="00D33ACA"/>
    <w:rsid w:val="00D33DBC"/>
    <w:rsid w:val="00D34468"/>
    <w:rsid w:val="00D347FC"/>
    <w:rsid w:val="00D34A76"/>
    <w:rsid w:val="00D356C6"/>
    <w:rsid w:val="00D35B4A"/>
    <w:rsid w:val="00D3615D"/>
    <w:rsid w:val="00D36911"/>
    <w:rsid w:val="00D36C14"/>
    <w:rsid w:val="00D36E29"/>
    <w:rsid w:val="00D3737F"/>
    <w:rsid w:val="00D37D95"/>
    <w:rsid w:val="00D40176"/>
    <w:rsid w:val="00D4043D"/>
    <w:rsid w:val="00D4045F"/>
    <w:rsid w:val="00D40B22"/>
    <w:rsid w:val="00D40E17"/>
    <w:rsid w:val="00D40E45"/>
    <w:rsid w:val="00D4116B"/>
    <w:rsid w:val="00D428DC"/>
    <w:rsid w:val="00D42AC0"/>
    <w:rsid w:val="00D42BF6"/>
    <w:rsid w:val="00D4302A"/>
    <w:rsid w:val="00D43147"/>
    <w:rsid w:val="00D43281"/>
    <w:rsid w:val="00D43B57"/>
    <w:rsid w:val="00D43CC0"/>
    <w:rsid w:val="00D43E72"/>
    <w:rsid w:val="00D43EE8"/>
    <w:rsid w:val="00D44286"/>
    <w:rsid w:val="00D44982"/>
    <w:rsid w:val="00D44E6A"/>
    <w:rsid w:val="00D45203"/>
    <w:rsid w:val="00D455E2"/>
    <w:rsid w:val="00D45629"/>
    <w:rsid w:val="00D45A02"/>
    <w:rsid w:val="00D45BDC"/>
    <w:rsid w:val="00D45C99"/>
    <w:rsid w:val="00D46001"/>
    <w:rsid w:val="00D462F6"/>
    <w:rsid w:val="00D46414"/>
    <w:rsid w:val="00D4647C"/>
    <w:rsid w:val="00D4658C"/>
    <w:rsid w:val="00D46803"/>
    <w:rsid w:val="00D47329"/>
    <w:rsid w:val="00D47414"/>
    <w:rsid w:val="00D4748E"/>
    <w:rsid w:val="00D4759D"/>
    <w:rsid w:val="00D47AEA"/>
    <w:rsid w:val="00D47DEC"/>
    <w:rsid w:val="00D5058D"/>
    <w:rsid w:val="00D505B4"/>
    <w:rsid w:val="00D505E6"/>
    <w:rsid w:val="00D50B5C"/>
    <w:rsid w:val="00D50C72"/>
    <w:rsid w:val="00D511ED"/>
    <w:rsid w:val="00D522FA"/>
    <w:rsid w:val="00D527B5"/>
    <w:rsid w:val="00D52D8E"/>
    <w:rsid w:val="00D52ED9"/>
    <w:rsid w:val="00D53367"/>
    <w:rsid w:val="00D54602"/>
    <w:rsid w:val="00D5483F"/>
    <w:rsid w:val="00D54BF3"/>
    <w:rsid w:val="00D54DA8"/>
    <w:rsid w:val="00D54DA9"/>
    <w:rsid w:val="00D5501A"/>
    <w:rsid w:val="00D5517A"/>
    <w:rsid w:val="00D551B1"/>
    <w:rsid w:val="00D55296"/>
    <w:rsid w:val="00D5548F"/>
    <w:rsid w:val="00D55908"/>
    <w:rsid w:val="00D5590C"/>
    <w:rsid w:val="00D55968"/>
    <w:rsid w:val="00D5627C"/>
    <w:rsid w:val="00D56D99"/>
    <w:rsid w:val="00D57307"/>
    <w:rsid w:val="00D579D9"/>
    <w:rsid w:val="00D57BE8"/>
    <w:rsid w:val="00D5F9FD"/>
    <w:rsid w:val="00D6029E"/>
    <w:rsid w:val="00D60583"/>
    <w:rsid w:val="00D607CE"/>
    <w:rsid w:val="00D6081F"/>
    <w:rsid w:val="00D6125D"/>
    <w:rsid w:val="00D6142C"/>
    <w:rsid w:val="00D61463"/>
    <w:rsid w:val="00D614CF"/>
    <w:rsid w:val="00D61C6F"/>
    <w:rsid w:val="00D61CAC"/>
    <w:rsid w:val="00D62071"/>
    <w:rsid w:val="00D627AD"/>
    <w:rsid w:val="00D628B2"/>
    <w:rsid w:val="00D62A9D"/>
    <w:rsid w:val="00D62B8B"/>
    <w:rsid w:val="00D62E7D"/>
    <w:rsid w:val="00D6348D"/>
    <w:rsid w:val="00D63774"/>
    <w:rsid w:val="00D6406C"/>
    <w:rsid w:val="00D641B8"/>
    <w:rsid w:val="00D64B39"/>
    <w:rsid w:val="00D64CCD"/>
    <w:rsid w:val="00D64F1D"/>
    <w:rsid w:val="00D65051"/>
    <w:rsid w:val="00D6533F"/>
    <w:rsid w:val="00D6538D"/>
    <w:rsid w:val="00D654E4"/>
    <w:rsid w:val="00D657FB"/>
    <w:rsid w:val="00D65F3B"/>
    <w:rsid w:val="00D661D5"/>
    <w:rsid w:val="00D669F2"/>
    <w:rsid w:val="00D66ABB"/>
    <w:rsid w:val="00D66CD3"/>
    <w:rsid w:val="00D67C9A"/>
    <w:rsid w:val="00D706F1"/>
    <w:rsid w:val="00D707E3"/>
    <w:rsid w:val="00D70C9E"/>
    <w:rsid w:val="00D70FDD"/>
    <w:rsid w:val="00D71462"/>
    <w:rsid w:val="00D715B6"/>
    <w:rsid w:val="00D71C28"/>
    <w:rsid w:val="00D71D8E"/>
    <w:rsid w:val="00D723CC"/>
    <w:rsid w:val="00D72A88"/>
    <w:rsid w:val="00D72D89"/>
    <w:rsid w:val="00D72F33"/>
    <w:rsid w:val="00D72F40"/>
    <w:rsid w:val="00D73180"/>
    <w:rsid w:val="00D73795"/>
    <w:rsid w:val="00D73A0F"/>
    <w:rsid w:val="00D73D3B"/>
    <w:rsid w:val="00D73E0B"/>
    <w:rsid w:val="00D73F51"/>
    <w:rsid w:val="00D745B9"/>
    <w:rsid w:val="00D748E6"/>
    <w:rsid w:val="00D74CEC"/>
    <w:rsid w:val="00D75B9F"/>
    <w:rsid w:val="00D75BBE"/>
    <w:rsid w:val="00D75CCE"/>
    <w:rsid w:val="00D75F40"/>
    <w:rsid w:val="00D76195"/>
    <w:rsid w:val="00D7651A"/>
    <w:rsid w:val="00D768EC"/>
    <w:rsid w:val="00D76F6E"/>
    <w:rsid w:val="00D776A4"/>
    <w:rsid w:val="00D776E5"/>
    <w:rsid w:val="00D777B0"/>
    <w:rsid w:val="00D7780E"/>
    <w:rsid w:val="00D77E69"/>
    <w:rsid w:val="00D77FFA"/>
    <w:rsid w:val="00D810A7"/>
    <w:rsid w:val="00D812A8"/>
    <w:rsid w:val="00D813B7"/>
    <w:rsid w:val="00D818BB"/>
    <w:rsid w:val="00D81CC8"/>
    <w:rsid w:val="00D822B9"/>
    <w:rsid w:val="00D824F7"/>
    <w:rsid w:val="00D82AB7"/>
    <w:rsid w:val="00D82C78"/>
    <w:rsid w:val="00D83136"/>
    <w:rsid w:val="00D83449"/>
    <w:rsid w:val="00D834D6"/>
    <w:rsid w:val="00D83B8D"/>
    <w:rsid w:val="00D83D6D"/>
    <w:rsid w:val="00D8409D"/>
    <w:rsid w:val="00D840D7"/>
    <w:rsid w:val="00D85637"/>
    <w:rsid w:val="00D85743"/>
    <w:rsid w:val="00D85CB7"/>
    <w:rsid w:val="00D85CD6"/>
    <w:rsid w:val="00D8618C"/>
    <w:rsid w:val="00D863E2"/>
    <w:rsid w:val="00D86652"/>
    <w:rsid w:val="00D873D0"/>
    <w:rsid w:val="00D87795"/>
    <w:rsid w:val="00D879E5"/>
    <w:rsid w:val="00D90927"/>
    <w:rsid w:val="00D910FA"/>
    <w:rsid w:val="00D91955"/>
    <w:rsid w:val="00D91B5E"/>
    <w:rsid w:val="00D91C77"/>
    <w:rsid w:val="00D91D78"/>
    <w:rsid w:val="00D91DF8"/>
    <w:rsid w:val="00D91EF2"/>
    <w:rsid w:val="00D92C5E"/>
    <w:rsid w:val="00D9341C"/>
    <w:rsid w:val="00D9369C"/>
    <w:rsid w:val="00D936FC"/>
    <w:rsid w:val="00D93FEE"/>
    <w:rsid w:val="00D94126"/>
    <w:rsid w:val="00D94E78"/>
    <w:rsid w:val="00D94E7A"/>
    <w:rsid w:val="00D95388"/>
    <w:rsid w:val="00D95685"/>
    <w:rsid w:val="00D9594F"/>
    <w:rsid w:val="00D96120"/>
    <w:rsid w:val="00D9646E"/>
    <w:rsid w:val="00D969B5"/>
    <w:rsid w:val="00D96A91"/>
    <w:rsid w:val="00D97612"/>
    <w:rsid w:val="00D97E54"/>
    <w:rsid w:val="00DA00BD"/>
    <w:rsid w:val="00DA0190"/>
    <w:rsid w:val="00DA030F"/>
    <w:rsid w:val="00DA05CB"/>
    <w:rsid w:val="00DA0724"/>
    <w:rsid w:val="00DA0A2D"/>
    <w:rsid w:val="00DA0D3D"/>
    <w:rsid w:val="00DA0F18"/>
    <w:rsid w:val="00DA14BA"/>
    <w:rsid w:val="00DA188C"/>
    <w:rsid w:val="00DA1CF6"/>
    <w:rsid w:val="00DA1F14"/>
    <w:rsid w:val="00DA2645"/>
    <w:rsid w:val="00DA26A0"/>
    <w:rsid w:val="00DA2A3B"/>
    <w:rsid w:val="00DA2D80"/>
    <w:rsid w:val="00DA2F40"/>
    <w:rsid w:val="00DA317F"/>
    <w:rsid w:val="00DA3751"/>
    <w:rsid w:val="00DA3A8D"/>
    <w:rsid w:val="00DA3B7B"/>
    <w:rsid w:val="00DA3BAE"/>
    <w:rsid w:val="00DA3D99"/>
    <w:rsid w:val="00DA40C1"/>
    <w:rsid w:val="00DA4386"/>
    <w:rsid w:val="00DA449D"/>
    <w:rsid w:val="00DA49B4"/>
    <w:rsid w:val="00DA4AE4"/>
    <w:rsid w:val="00DA4D46"/>
    <w:rsid w:val="00DA4EF0"/>
    <w:rsid w:val="00DA4FE6"/>
    <w:rsid w:val="00DA5218"/>
    <w:rsid w:val="00DA570E"/>
    <w:rsid w:val="00DA5DD3"/>
    <w:rsid w:val="00DA62EB"/>
    <w:rsid w:val="00DA62F1"/>
    <w:rsid w:val="00DA732E"/>
    <w:rsid w:val="00DA788A"/>
    <w:rsid w:val="00DA7922"/>
    <w:rsid w:val="00DB0158"/>
    <w:rsid w:val="00DB0202"/>
    <w:rsid w:val="00DB088A"/>
    <w:rsid w:val="00DB0B18"/>
    <w:rsid w:val="00DB0FC6"/>
    <w:rsid w:val="00DB1032"/>
    <w:rsid w:val="00DB111B"/>
    <w:rsid w:val="00DB12A8"/>
    <w:rsid w:val="00DB18AD"/>
    <w:rsid w:val="00DB1CD1"/>
    <w:rsid w:val="00DB1EA3"/>
    <w:rsid w:val="00DB1F70"/>
    <w:rsid w:val="00DB217F"/>
    <w:rsid w:val="00DB21FF"/>
    <w:rsid w:val="00DB2897"/>
    <w:rsid w:val="00DB28CA"/>
    <w:rsid w:val="00DB334D"/>
    <w:rsid w:val="00DB34A2"/>
    <w:rsid w:val="00DB3AF1"/>
    <w:rsid w:val="00DB3B8C"/>
    <w:rsid w:val="00DB42A5"/>
    <w:rsid w:val="00DB48F2"/>
    <w:rsid w:val="00DB49F1"/>
    <w:rsid w:val="00DB4F45"/>
    <w:rsid w:val="00DB506C"/>
    <w:rsid w:val="00DB50C6"/>
    <w:rsid w:val="00DB51B2"/>
    <w:rsid w:val="00DB59A0"/>
    <w:rsid w:val="00DB5ADA"/>
    <w:rsid w:val="00DB5D60"/>
    <w:rsid w:val="00DB60DB"/>
    <w:rsid w:val="00DB62F6"/>
    <w:rsid w:val="00DB63E7"/>
    <w:rsid w:val="00DB652D"/>
    <w:rsid w:val="00DB6711"/>
    <w:rsid w:val="00DB7219"/>
    <w:rsid w:val="00DB728D"/>
    <w:rsid w:val="00DB744D"/>
    <w:rsid w:val="00DB754D"/>
    <w:rsid w:val="00DB7683"/>
    <w:rsid w:val="00DB797B"/>
    <w:rsid w:val="00DB7E8C"/>
    <w:rsid w:val="00DB7F51"/>
    <w:rsid w:val="00DC004C"/>
    <w:rsid w:val="00DC00AE"/>
    <w:rsid w:val="00DC0599"/>
    <w:rsid w:val="00DC07C1"/>
    <w:rsid w:val="00DC07C3"/>
    <w:rsid w:val="00DC0CBE"/>
    <w:rsid w:val="00DC1168"/>
    <w:rsid w:val="00DC11C7"/>
    <w:rsid w:val="00DC12C4"/>
    <w:rsid w:val="00DC1302"/>
    <w:rsid w:val="00DC13AE"/>
    <w:rsid w:val="00DC160A"/>
    <w:rsid w:val="00DC1DEF"/>
    <w:rsid w:val="00DC1E56"/>
    <w:rsid w:val="00DC2094"/>
    <w:rsid w:val="00DC2204"/>
    <w:rsid w:val="00DC29B4"/>
    <w:rsid w:val="00DC2ABD"/>
    <w:rsid w:val="00DC2F60"/>
    <w:rsid w:val="00DC3453"/>
    <w:rsid w:val="00DC357C"/>
    <w:rsid w:val="00DC364B"/>
    <w:rsid w:val="00DC37B1"/>
    <w:rsid w:val="00DC3A05"/>
    <w:rsid w:val="00DC3C8A"/>
    <w:rsid w:val="00DC3D16"/>
    <w:rsid w:val="00DC40CB"/>
    <w:rsid w:val="00DC40FC"/>
    <w:rsid w:val="00DC4BCF"/>
    <w:rsid w:val="00DC4CC4"/>
    <w:rsid w:val="00DC4CDE"/>
    <w:rsid w:val="00DC52CB"/>
    <w:rsid w:val="00DC5621"/>
    <w:rsid w:val="00DC574A"/>
    <w:rsid w:val="00DC6404"/>
    <w:rsid w:val="00DC68BD"/>
    <w:rsid w:val="00DC6BE6"/>
    <w:rsid w:val="00DC787E"/>
    <w:rsid w:val="00DC7A5F"/>
    <w:rsid w:val="00DC7A94"/>
    <w:rsid w:val="00DC7A9F"/>
    <w:rsid w:val="00DD071E"/>
    <w:rsid w:val="00DD08D9"/>
    <w:rsid w:val="00DD0930"/>
    <w:rsid w:val="00DD0960"/>
    <w:rsid w:val="00DD0B54"/>
    <w:rsid w:val="00DD0C9B"/>
    <w:rsid w:val="00DD0DF9"/>
    <w:rsid w:val="00DD0F6C"/>
    <w:rsid w:val="00DD16A0"/>
    <w:rsid w:val="00DD2214"/>
    <w:rsid w:val="00DD2312"/>
    <w:rsid w:val="00DD2533"/>
    <w:rsid w:val="00DD2870"/>
    <w:rsid w:val="00DD2A3E"/>
    <w:rsid w:val="00DD3107"/>
    <w:rsid w:val="00DD39BC"/>
    <w:rsid w:val="00DD3E3E"/>
    <w:rsid w:val="00DD3F34"/>
    <w:rsid w:val="00DD40D1"/>
    <w:rsid w:val="00DD41D3"/>
    <w:rsid w:val="00DD43A6"/>
    <w:rsid w:val="00DD4558"/>
    <w:rsid w:val="00DD4830"/>
    <w:rsid w:val="00DD56D8"/>
    <w:rsid w:val="00DD58EF"/>
    <w:rsid w:val="00DD5939"/>
    <w:rsid w:val="00DD5991"/>
    <w:rsid w:val="00DD5B74"/>
    <w:rsid w:val="00DD61C1"/>
    <w:rsid w:val="00DD61E4"/>
    <w:rsid w:val="00DD672B"/>
    <w:rsid w:val="00DD6A4C"/>
    <w:rsid w:val="00DD6C3D"/>
    <w:rsid w:val="00DD6D07"/>
    <w:rsid w:val="00DD6D5C"/>
    <w:rsid w:val="00DD7096"/>
    <w:rsid w:val="00DD730D"/>
    <w:rsid w:val="00DD734F"/>
    <w:rsid w:val="00DD7D49"/>
    <w:rsid w:val="00DD7EE0"/>
    <w:rsid w:val="00DE0791"/>
    <w:rsid w:val="00DE0978"/>
    <w:rsid w:val="00DE14D4"/>
    <w:rsid w:val="00DE2779"/>
    <w:rsid w:val="00DE29FE"/>
    <w:rsid w:val="00DE2BA6"/>
    <w:rsid w:val="00DE328E"/>
    <w:rsid w:val="00DE397D"/>
    <w:rsid w:val="00DE3F2B"/>
    <w:rsid w:val="00DE414F"/>
    <w:rsid w:val="00DE43A6"/>
    <w:rsid w:val="00DE45DE"/>
    <w:rsid w:val="00DE695E"/>
    <w:rsid w:val="00DE6B43"/>
    <w:rsid w:val="00DE754A"/>
    <w:rsid w:val="00DF02BD"/>
    <w:rsid w:val="00DF09FD"/>
    <w:rsid w:val="00DF0B1B"/>
    <w:rsid w:val="00DF10DD"/>
    <w:rsid w:val="00DF1183"/>
    <w:rsid w:val="00DF1210"/>
    <w:rsid w:val="00DF1482"/>
    <w:rsid w:val="00DF164B"/>
    <w:rsid w:val="00DF19E4"/>
    <w:rsid w:val="00DF1CCD"/>
    <w:rsid w:val="00DF1F40"/>
    <w:rsid w:val="00DF20F8"/>
    <w:rsid w:val="00DF2C4A"/>
    <w:rsid w:val="00DF32FE"/>
    <w:rsid w:val="00DF3C67"/>
    <w:rsid w:val="00DF3C79"/>
    <w:rsid w:val="00DF3E4C"/>
    <w:rsid w:val="00DF4070"/>
    <w:rsid w:val="00DF4256"/>
    <w:rsid w:val="00DF57AA"/>
    <w:rsid w:val="00DF5838"/>
    <w:rsid w:val="00DF5C35"/>
    <w:rsid w:val="00DF60AB"/>
    <w:rsid w:val="00DF68D8"/>
    <w:rsid w:val="00DF6A52"/>
    <w:rsid w:val="00DF6D14"/>
    <w:rsid w:val="00DF6D96"/>
    <w:rsid w:val="00DF6FFB"/>
    <w:rsid w:val="00DF70E6"/>
    <w:rsid w:val="00DF72F9"/>
    <w:rsid w:val="00DF739F"/>
    <w:rsid w:val="00DF76E8"/>
    <w:rsid w:val="00DF7815"/>
    <w:rsid w:val="00DF79B0"/>
    <w:rsid w:val="00DF7A60"/>
    <w:rsid w:val="00DF7B62"/>
    <w:rsid w:val="00E00174"/>
    <w:rsid w:val="00E0061E"/>
    <w:rsid w:val="00E00CAD"/>
    <w:rsid w:val="00E00E43"/>
    <w:rsid w:val="00E0148C"/>
    <w:rsid w:val="00E015DB"/>
    <w:rsid w:val="00E01775"/>
    <w:rsid w:val="00E01954"/>
    <w:rsid w:val="00E01A57"/>
    <w:rsid w:val="00E023E8"/>
    <w:rsid w:val="00E02725"/>
    <w:rsid w:val="00E027AA"/>
    <w:rsid w:val="00E02B95"/>
    <w:rsid w:val="00E02CE8"/>
    <w:rsid w:val="00E02D58"/>
    <w:rsid w:val="00E0341D"/>
    <w:rsid w:val="00E03C84"/>
    <w:rsid w:val="00E04639"/>
    <w:rsid w:val="00E04871"/>
    <w:rsid w:val="00E04A75"/>
    <w:rsid w:val="00E04CE5"/>
    <w:rsid w:val="00E04EB9"/>
    <w:rsid w:val="00E052D9"/>
    <w:rsid w:val="00E05321"/>
    <w:rsid w:val="00E05A0C"/>
    <w:rsid w:val="00E05C45"/>
    <w:rsid w:val="00E06941"/>
    <w:rsid w:val="00E069D4"/>
    <w:rsid w:val="00E06E7C"/>
    <w:rsid w:val="00E06F95"/>
    <w:rsid w:val="00E0709F"/>
    <w:rsid w:val="00E07177"/>
    <w:rsid w:val="00E071ED"/>
    <w:rsid w:val="00E07284"/>
    <w:rsid w:val="00E0788A"/>
    <w:rsid w:val="00E07CDD"/>
    <w:rsid w:val="00E10038"/>
    <w:rsid w:val="00E108DC"/>
    <w:rsid w:val="00E11182"/>
    <w:rsid w:val="00E1143A"/>
    <w:rsid w:val="00E11DE3"/>
    <w:rsid w:val="00E124E1"/>
    <w:rsid w:val="00E12B4D"/>
    <w:rsid w:val="00E12B9E"/>
    <w:rsid w:val="00E12ED5"/>
    <w:rsid w:val="00E13544"/>
    <w:rsid w:val="00E13854"/>
    <w:rsid w:val="00E138D9"/>
    <w:rsid w:val="00E1395C"/>
    <w:rsid w:val="00E1397E"/>
    <w:rsid w:val="00E13C21"/>
    <w:rsid w:val="00E13FFC"/>
    <w:rsid w:val="00E15056"/>
    <w:rsid w:val="00E15A45"/>
    <w:rsid w:val="00E16373"/>
    <w:rsid w:val="00E1694B"/>
    <w:rsid w:val="00E17681"/>
    <w:rsid w:val="00E20091"/>
    <w:rsid w:val="00E2089A"/>
    <w:rsid w:val="00E20932"/>
    <w:rsid w:val="00E2099C"/>
    <w:rsid w:val="00E20E1F"/>
    <w:rsid w:val="00E20E73"/>
    <w:rsid w:val="00E20F57"/>
    <w:rsid w:val="00E21619"/>
    <w:rsid w:val="00E21772"/>
    <w:rsid w:val="00E22112"/>
    <w:rsid w:val="00E221EE"/>
    <w:rsid w:val="00E224E2"/>
    <w:rsid w:val="00E22AAF"/>
    <w:rsid w:val="00E22AC6"/>
    <w:rsid w:val="00E22D8B"/>
    <w:rsid w:val="00E23108"/>
    <w:rsid w:val="00E24023"/>
    <w:rsid w:val="00E2582D"/>
    <w:rsid w:val="00E25B00"/>
    <w:rsid w:val="00E25E9C"/>
    <w:rsid w:val="00E26440"/>
    <w:rsid w:val="00E26535"/>
    <w:rsid w:val="00E26582"/>
    <w:rsid w:val="00E266C3"/>
    <w:rsid w:val="00E26AA2"/>
    <w:rsid w:val="00E26C64"/>
    <w:rsid w:val="00E270FE"/>
    <w:rsid w:val="00E27150"/>
    <w:rsid w:val="00E2715E"/>
    <w:rsid w:val="00E2784E"/>
    <w:rsid w:val="00E27DE1"/>
    <w:rsid w:val="00E304B1"/>
    <w:rsid w:val="00E307B5"/>
    <w:rsid w:val="00E30A71"/>
    <w:rsid w:val="00E30DF4"/>
    <w:rsid w:val="00E30E45"/>
    <w:rsid w:val="00E30FC5"/>
    <w:rsid w:val="00E3141C"/>
    <w:rsid w:val="00E314C8"/>
    <w:rsid w:val="00E327E6"/>
    <w:rsid w:val="00E327F8"/>
    <w:rsid w:val="00E32B5D"/>
    <w:rsid w:val="00E32B92"/>
    <w:rsid w:val="00E33062"/>
    <w:rsid w:val="00E33DF2"/>
    <w:rsid w:val="00E33EDD"/>
    <w:rsid w:val="00E3426A"/>
    <w:rsid w:val="00E3501F"/>
    <w:rsid w:val="00E351DA"/>
    <w:rsid w:val="00E35496"/>
    <w:rsid w:val="00E357DF"/>
    <w:rsid w:val="00E35ABF"/>
    <w:rsid w:val="00E35BC3"/>
    <w:rsid w:val="00E361B5"/>
    <w:rsid w:val="00E3633A"/>
    <w:rsid w:val="00E3652D"/>
    <w:rsid w:val="00E3690D"/>
    <w:rsid w:val="00E36FAC"/>
    <w:rsid w:val="00E373C1"/>
    <w:rsid w:val="00E37594"/>
    <w:rsid w:val="00E376E4"/>
    <w:rsid w:val="00E3785C"/>
    <w:rsid w:val="00E37890"/>
    <w:rsid w:val="00E37974"/>
    <w:rsid w:val="00E37B40"/>
    <w:rsid w:val="00E4088D"/>
    <w:rsid w:val="00E40F3F"/>
    <w:rsid w:val="00E4163C"/>
    <w:rsid w:val="00E41860"/>
    <w:rsid w:val="00E41987"/>
    <w:rsid w:val="00E423FB"/>
    <w:rsid w:val="00E42648"/>
    <w:rsid w:val="00E42804"/>
    <w:rsid w:val="00E42812"/>
    <w:rsid w:val="00E428B7"/>
    <w:rsid w:val="00E4292E"/>
    <w:rsid w:val="00E4292F"/>
    <w:rsid w:val="00E42FCB"/>
    <w:rsid w:val="00E436CC"/>
    <w:rsid w:val="00E43C07"/>
    <w:rsid w:val="00E43F01"/>
    <w:rsid w:val="00E43F89"/>
    <w:rsid w:val="00E4409B"/>
    <w:rsid w:val="00E444AA"/>
    <w:rsid w:val="00E44951"/>
    <w:rsid w:val="00E44BD4"/>
    <w:rsid w:val="00E45985"/>
    <w:rsid w:val="00E45E93"/>
    <w:rsid w:val="00E464CE"/>
    <w:rsid w:val="00E464D1"/>
    <w:rsid w:val="00E4658D"/>
    <w:rsid w:val="00E46A86"/>
    <w:rsid w:val="00E46EE7"/>
    <w:rsid w:val="00E47128"/>
    <w:rsid w:val="00E47574"/>
    <w:rsid w:val="00E477D7"/>
    <w:rsid w:val="00E50174"/>
    <w:rsid w:val="00E501C5"/>
    <w:rsid w:val="00E50237"/>
    <w:rsid w:val="00E504CD"/>
    <w:rsid w:val="00E509CB"/>
    <w:rsid w:val="00E50A5B"/>
    <w:rsid w:val="00E50EF5"/>
    <w:rsid w:val="00E512A4"/>
    <w:rsid w:val="00E515CA"/>
    <w:rsid w:val="00E51A81"/>
    <w:rsid w:val="00E51DD7"/>
    <w:rsid w:val="00E520A5"/>
    <w:rsid w:val="00E527C3"/>
    <w:rsid w:val="00E52E85"/>
    <w:rsid w:val="00E536BB"/>
    <w:rsid w:val="00E5406B"/>
    <w:rsid w:val="00E54419"/>
    <w:rsid w:val="00E547B1"/>
    <w:rsid w:val="00E54852"/>
    <w:rsid w:val="00E54EE3"/>
    <w:rsid w:val="00E5539C"/>
    <w:rsid w:val="00E55632"/>
    <w:rsid w:val="00E559CE"/>
    <w:rsid w:val="00E55AEC"/>
    <w:rsid w:val="00E55E06"/>
    <w:rsid w:val="00E561A1"/>
    <w:rsid w:val="00E567A5"/>
    <w:rsid w:val="00E5697B"/>
    <w:rsid w:val="00E56B08"/>
    <w:rsid w:val="00E56B19"/>
    <w:rsid w:val="00E56E03"/>
    <w:rsid w:val="00E56F2C"/>
    <w:rsid w:val="00E57799"/>
    <w:rsid w:val="00E57DAC"/>
    <w:rsid w:val="00E6056B"/>
    <w:rsid w:val="00E610F4"/>
    <w:rsid w:val="00E6128A"/>
    <w:rsid w:val="00E61540"/>
    <w:rsid w:val="00E6155C"/>
    <w:rsid w:val="00E61702"/>
    <w:rsid w:val="00E61722"/>
    <w:rsid w:val="00E61A08"/>
    <w:rsid w:val="00E61A7F"/>
    <w:rsid w:val="00E61ADB"/>
    <w:rsid w:val="00E61FD4"/>
    <w:rsid w:val="00E6253E"/>
    <w:rsid w:val="00E63104"/>
    <w:rsid w:val="00E63AB1"/>
    <w:rsid w:val="00E63F7D"/>
    <w:rsid w:val="00E64311"/>
    <w:rsid w:val="00E64513"/>
    <w:rsid w:val="00E6476C"/>
    <w:rsid w:val="00E64B0F"/>
    <w:rsid w:val="00E64E73"/>
    <w:rsid w:val="00E650CB"/>
    <w:rsid w:val="00E65191"/>
    <w:rsid w:val="00E65AEE"/>
    <w:rsid w:val="00E65B23"/>
    <w:rsid w:val="00E66224"/>
    <w:rsid w:val="00E66435"/>
    <w:rsid w:val="00E66A5C"/>
    <w:rsid w:val="00E66A6A"/>
    <w:rsid w:val="00E66B21"/>
    <w:rsid w:val="00E66CF5"/>
    <w:rsid w:val="00E66D8D"/>
    <w:rsid w:val="00E66F8A"/>
    <w:rsid w:val="00E67081"/>
    <w:rsid w:val="00E670E3"/>
    <w:rsid w:val="00E67105"/>
    <w:rsid w:val="00E6766A"/>
    <w:rsid w:val="00E67676"/>
    <w:rsid w:val="00E67B35"/>
    <w:rsid w:val="00E67EE7"/>
    <w:rsid w:val="00E70364"/>
    <w:rsid w:val="00E7057D"/>
    <w:rsid w:val="00E70AF4"/>
    <w:rsid w:val="00E70D16"/>
    <w:rsid w:val="00E715CD"/>
    <w:rsid w:val="00E715E7"/>
    <w:rsid w:val="00E71626"/>
    <w:rsid w:val="00E71974"/>
    <w:rsid w:val="00E7199F"/>
    <w:rsid w:val="00E72089"/>
    <w:rsid w:val="00E7210C"/>
    <w:rsid w:val="00E722F9"/>
    <w:rsid w:val="00E723C5"/>
    <w:rsid w:val="00E72467"/>
    <w:rsid w:val="00E7290A"/>
    <w:rsid w:val="00E72D1F"/>
    <w:rsid w:val="00E72EAF"/>
    <w:rsid w:val="00E7344C"/>
    <w:rsid w:val="00E73487"/>
    <w:rsid w:val="00E73758"/>
    <w:rsid w:val="00E739CD"/>
    <w:rsid w:val="00E73E7E"/>
    <w:rsid w:val="00E74472"/>
    <w:rsid w:val="00E7447B"/>
    <w:rsid w:val="00E751C2"/>
    <w:rsid w:val="00E75A43"/>
    <w:rsid w:val="00E75F35"/>
    <w:rsid w:val="00E76736"/>
    <w:rsid w:val="00E76D6E"/>
    <w:rsid w:val="00E76E6D"/>
    <w:rsid w:val="00E77235"/>
    <w:rsid w:val="00E775AD"/>
    <w:rsid w:val="00E77A50"/>
    <w:rsid w:val="00E80062"/>
    <w:rsid w:val="00E804C0"/>
    <w:rsid w:val="00E8066E"/>
    <w:rsid w:val="00E808E0"/>
    <w:rsid w:val="00E80D95"/>
    <w:rsid w:val="00E81239"/>
    <w:rsid w:val="00E81796"/>
    <w:rsid w:val="00E81899"/>
    <w:rsid w:val="00E81CA6"/>
    <w:rsid w:val="00E81D1F"/>
    <w:rsid w:val="00E81DB0"/>
    <w:rsid w:val="00E821AB"/>
    <w:rsid w:val="00E8271B"/>
    <w:rsid w:val="00E82D47"/>
    <w:rsid w:val="00E8324B"/>
    <w:rsid w:val="00E834B2"/>
    <w:rsid w:val="00E835BB"/>
    <w:rsid w:val="00E83EBE"/>
    <w:rsid w:val="00E840E5"/>
    <w:rsid w:val="00E840FD"/>
    <w:rsid w:val="00E844CB"/>
    <w:rsid w:val="00E84838"/>
    <w:rsid w:val="00E84AE7"/>
    <w:rsid w:val="00E84D3E"/>
    <w:rsid w:val="00E84FDC"/>
    <w:rsid w:val="00E855F8"/>
    <w:rsid w:val="00E8577D"/>
    <w:rsid w:val="00E857D6"/>
    <w:rsid w:val="00E85988"/>
    <w:rsid w:val="00E85A70"/>
    <w:rsid w:val="00E85DC8"/>
    <w:rsid w:val="00E85FC9"/>
    <w:rsid w:val="00E86514"/>
    <w:rsid w:val="00E86582"/>
    <w:rsid w:val="00E86BF6"/>
    <w:rsid w:val="00E86FA0"/>
    <w:rsid w:val="00E874B2"/>
    <w:rsid w:val="00E87C22"/>
    <w:rsid w:val="00E87C38"/>
    <w:rsid w:val="00E8C1EE"/>
    <w:rsid w:val="00E9039E"/>
    <w:rsid w:val="00E90435"/>
    <w:rsid w:val="00E904B7"/>
    <w:rsid w:val="00E90BA2"/>
    <w:rsid w:val="00E90EC5"/>
    <w:rsid w:val="00E90F40"/>
    <w:rsid w:val="00E9131A"/>
    <w:rsid w:val="00E91DAA"/>
    <w:rsid w:val="00E9211C"/>
    <w:rsid w:val="00E92864"/>
    <w:rsid w:val="00E929A0"/>
    <w:rsid w:val="00E933F9"/>
    <w:rsid w:val="00E93842"/>
    <w:rsid w:val="00E93C62"/>
    <w:rsid w:val="00E93C73"/>
    <w:rsid w:val="00E9420A"/>
    <w:rsid w:val="00E9450C"/>
    <w:rsid w:val="00E94560"/>
    <w:rsid w:val="00E94E8B"/>
    <w:rsid w:val="00E95507"/>
    <w:rsid w:val="00E95B81"/>
    <w:rsid w:val="00E97131"/>
    <w:rsid w:val="00E9747E"/>
    <w:rsid w:val="00E97A6F"/>
    <w:rsid w:val="00E97E01"/>
    <w:rsid w:val="00EA05E0"/>
    <w:rsid w:val="00EA0D83"/>
    <w:rsid w:val="00EA0F45"/>
    <w:rsid w:val="00EA148A"/>
    <w:rsid w:val="00EA19BC"/>
    <w:rsid w:val="00EA1F4D"/>
    <w:rsid w:val="00EA20A9"/>
    <w:rsid w:val="00EA2150"/>
    <w:rsid w:val="00EA2266"/>
    <w:rsid w:val="00EA22A5"/>
    <w:rsid w:val="00EA266E"/>
    <w:rsid w:val="00EA2D36"/>
    <w:rsid w:val="00EA3440"/>
    <w:rsid w:val="00EA35C2"/>
    <w:rsid w:val="00EA3861"/>
    <w:rsid w:val="00EA3CCA"/>
    <w:rsid w:val="00EA3D36"/>
    <w:rsid w:val="00EA3E32"/>
    <w:rsid w:val="00EA45DF"/>
    <w:rsid w:val="00EA4695"/>
    <w:rsid w:val="00EA495C"/>
    <w:rsid w:val="00EA4EF2"/>
    <w:rsid w:val="00EA5001"/>
    <w:rsid w:val="00EA51E1"/>
    <w:rsid w:val="00EA560B"/>
    <w:rsid w:val="00EA6613"/>
    <w:rsid w:val="00EA6A6A"/>
    <w:rsid w:val="00EA6D0C"/>
    <w:rsid w:val="00EA7464"/>
    <w:rsid w:val="00EA797E"/>
    <w:rsid w:val="00EA7A35"/>
    <w:rsid w:val="00EB03D6"/>
    <w:rsid w:val="00EB05A6"/>
    <w:rsid w:val="00EB076D"/>
    <w:rsid w:val="00EB092D"/>
    <w:rsid w:val="00EB0A72"/>
    <w:rsid w:val="00EB0AC9"/>
    <w:rsid w:val="00EB0D09"/>
    <w:rsid w:val="00EB1066"/>
    <w:rsid w:val="00EB128E"/>
    <w:rsid w:val="00EB14D9"/>
    <w:rsid w:val="00EB1977"/>
    <w:rsid w:val="00EB19F9"/>
    <w:rsid w:val="00EB1D06"/>
    <w:rsid w:val="00EB2167"/>
    <w:rsid w:val="00EB234F"/>
    <w:rsid w:val="00EB2501"/>
    <w:rsid w:val="00EB25F9"/>
    <w:rsid w:val="00EB28BC"/>
    <w:rsid w:val="00EB2CD4"/>
    <w:rsid w:val="00EB3151"/>
    <w:rsid w:val="00EB36DE"/>
    <w:rsid w:val="00EB3E14"/>
    <w:rsid w:val="00EB439A"/>
    <w:rsid w:val="00EB45DE"/>
    <w:rsid w:val="00EB499E"/>
    <w:rsid w:val="00EB4BF4"/>
    <w:rsid w:val="00EB4F5D"/>
    <w:rsid w:val="00EB541E"/>
    <w:rsid w:val="00EB564A"/>
    <w:rsid w:val="00EB5A35"/>
    <w:rsid w:val="00EB5B21"/>
    <w:rsid w:val="00EB5FB7"/>
    <w:rsid w:val="00EB65FA"/>
    <w:rsid w:val="00EB6F37"/>
    <w:rsid w:val="00EB7298"/>
    <w:rsid w:val="00EB7357"/>
    <w:rsid w:val="00EB785A"/>
    <w:rsid w:val="00EB799C"/>
    <w:rsid w:val="00EB7A3B"/>
    <w:rsid w:val="00EB7D25"/>
    <w:rsid w:val="00EB7D58"/>
    <w:rsid w:val="00EC03CB"/>
    <w:rsid w:val="00EC06E7"/>
    <w:rsid w:val="00EC14E3"/>
    <w:rsid w:val="00EC17F0"/>
    <w:rsid w:val="00EC1A3C"/>
    <w:rsid w:val="00EC1CA7"/>
    <w:rsid w:val="00EC1ED6"/>
    <w:rsid w:val="00EC21FD"/>
    <w:rsid w:val="00EC225D"/>
    <w:rsid w:val="00EC228D"/>
    <w:rsid w:val="00EC2EA3"/>
    <w:rsid w:val="00EC2F18"/>
    <w:rsid w:val="00EC3065"/>
    <w:rsid w:val="00EC3533"/>
    <w:rsid w:val="00EC36C5"/>
    <w:rsid w:val="00EC3760"/>
    <w:rsid w:val="00EC3993"/>
    <w:rsid w:val="00EC3B15"/>
    <w:rsid w:val="00EC3D9A"/>
    <w:rsid w:val="00EC447E"/>
    <w:rsid w:val="00EC475B"/>
    <w:rsid w:val="00EC4B85"/>
    <w:rsid w:val="00EC4D60"/>
    <w:rsid w:val="00EC4E4C"/>
    <w:rsid w:val="00EC517E"/>
    <w:rsid w:val="00EC5261"/>
    <w:rsid w:val="00EC551A"/>
    <w:rsid w:val="00EC561E"/>
    <w:rsid w:val="00EC5812"/>
    <w:rsid w:val="00EC5970"/>
    <w:rsid w:val="00EC5C9C"/>
    <w:rsid w:val="00EC6198"/>
    <w:rsid w:val="00EC61EF"/>
    <w:rsid w:val="00EC620A"/>
    <w:rsid w:val="00EC63F2"/>
    <w:rsid w:val="00EC649B"/>
    <w:rsid w:val="00EC653A"/>
    <w:rsid w:val="00EC6B8C"/>
    <w:rsid w:val="00EC6BF8"/>
    <w:rsid w:val="00EC6DDE"/>
    <w:rsid w:val="00EC6E92"/>
    <w:rsid w:val="00EC7149"/>
    <w:rsid w:val="00EC7488"/>
    <w:rsid w:val="00EC76C1"/>
    <w:rsid w:val="00EC7704"/>
    <w:rsid w:val="00EC785A"/>
    <w:rsid w:val="00EC78DF"/>
    <w:rsid w:val="00EC7DCE"/>
    <w:rsid w:val="00EC7F3A"/>
    <w:rsid w:val="00ED0152"/>
    <w:rsid w:val="00ED08EE"/>
    <w:rsid w:val="00ED0BA1"/>
    <w:rsid w:val="00ED0CBD"/>
    <w:rsid w:val="00ED0EA7"/>
    <w:rsid w:val="00ED184C"/>
    <w:rsid w:val="00ED1A32"/>
    <w:rsid w:val="00ED1E39"/>
    <w:rsid w:val="00ED2437"/>
    <w:rsid w:val="00ED264F"/>
    <w:rsid w:val="00ED2B82"/>
    <w:rsid w:val="00ED2DEF"/>
    <w:rsid w:val="00ED30D2"/>
    <w:rsid w:val="00ED31CF"/>
    <w:rsid w:val="00ED34AE"/>
    <w:rsid w:val="00ED3BC5"/>
    <w:rsid w:val="00ED3CC4"/>
    <w:rsid w:val="00ED407E"/>
    <w:rsid w:val="00ED4126"/>
    <w:rsid w:val="00ED4F82"/>
    <w:rsid w:val="00ED543C"/>
    <w:rsid w:val="00ED5C68"/>
    <w:rsid w:val="00ED5D6A"/>
    <w:rsid w:val="00ED63BD"/>
    <w:rsid w:val="00ED63ED"/>
    <w:rsid w:val="00ED682A"/>
    <w:rsid w:val="00ED70C2"/>
    <w:rsid w:val="00ED7342"/>
    <w:rsid w:val="00ED7953"/>
    <w:rsid w:val="00ED7B8C"/>
    <w:rsid w:val="00EE0429"/>
    <w:rsid w:val="00EE0B23"/>
    <w:rsid w:val="00EE0B3A"/>
    <w:rsid w:val="00EE0BD6"/>
    <w:rsid w:val="00EE0C64"/>
    <w:rsid w:val="00EE1509"/>
    <w:rsid w:val="00EE15EC"/>
    <w:rsid w:val="00EE1713"/>
    <w:rsid w:val="00EE17FF"/>
    <w:rsid w:val="00EE1FEB"/>
    <w:rsid w:val="00EE2104"/>
    <w:rsid w:val="00EE22B5"/>
    <w:rsid w:val="00EE22BF"/>
    <w:rsid w:val="00EE26A5"/>
    <w:rsid w:val="00EE26E2"/>
    <w:rsid w:val="00EE2BC5"/>
    <w:rsid w:val="00EE2DB6"/>
    <w:rsid w:val="00EE3073"/>
    <w:rsid w:val="00EE31F1"/>
    <w:rsid w:val="00EE33D5"/>
    <w:rsid w:val="00EE3465"/>
    <w:rsid w:val="00EE3A1D"/>
    <w:rsid w:val="00EE3B86"/>
    <w:rsid w:val="00EE3D9F"/>
    <w:rsid w:val="00EE3F1A"/>
    <w:rsid w:val="00EE3FC3"/>
    <w:rsid w:val="00EE4C3C"/>
    <w:rsid w:val="00EE4CF3"/>
    <w:rsid w:val="00EE4D4E"/>
    <w:rsid w:val="00EE5031"/>
    <w:rsid w:val="00EE5407"/>
    <w:rsid w:val="00EE5BDD"/>
    <w:rsid w:val="00EE5D9F"/>
    <w:rsid w:val="00EE6259"/>
    <w:rsid w:val="00EE634F"/>
    <w:rsid w:val="00EE6507"/>
    <w:rsid w:val="00EE65F2"/>
    <w:rsid w:val="00EE6AFF"/>
    <w:rsid w:val="00EE6C2A"/>
    <w:rsid w:val="00EE7223"/>
    <w:rsid w:val="00EE771F"/>
    <w:rsid w:val="00EE77F8"/>
    <w:rsid w:val="00EE7886"/>
    <w:rsid w:val="00EE78C7"/>
    <w:rsid w:val="00EE7AF6"/>
    <w:rsid w:val="00EE7C28"/>
    <w:rsid w:val="00EE7E30"/>
    <w:rsid w:val="00EF0132"/>
    <w:rsid w:val="00EF03E9"/>
    <w:rsid w:val="00EF106F"/>
    <w:rsid w:val="00EF2052"/>
    <w:rsid w:val="00EF221B"/>
    <w:rsid w:val="00EF26AA"/>
    <w:rsid w:val="00EF2713"/>
    <w:rsid w:val="00EF27C6"/>
    <w:rsid w:val="00EF2B40"/>
    <w:rsid w:val="00EF2F20"/>
    <w:rsid w:val="00EF34F7"/>
    <w:rsid w:val="00EF37E8"/>
    <w:rsid w:val="00EF3C70"/>
    <w:rsid w:val="00EF3E87"/>
    <w:rsid w:val="00EF44D6"/>
    <w:rsid w:val="00EF4D52"/>
    <w:rsid w:val="00EF5069"/>
    <w:rsid w:val="00EF529F"/>
    <w:rsid w:val="00EF5454"/>
    <w:rsid w:val="00EF55AA"/>
    <w:rsid w:val="00EF5754"/>
    <w:rsid w:val="00EF57CB"/>
    <w:rsid w:val="00EF5DA1"/>
    <w:rsid w:val="00EF5FB1"/>
    <w:rsid w:val="00EF60A8"/>
    <w:rsid w:val="00EF63CE"/>
    <w:rsid w:val="00EF6C98"/>
    <w:rsid w:val="00EF6CE9"/>
    <w:rsid w:val="00EF70B9"/>
    <w:rsid w:val="00EF75D5"/>
    <w:rsid w:val="00EF7729"/>
    <w:rsid w:val="00EF7837"/>
    <w:rsid w:val="00EF7CDD"/>
    <w:rsid w:val="00EF7DBF"/>
    <w:rsid w:val="00EF7EAC"/>
    <w:rsid w:val="00EF7FAD"/>
    <w:rsid w:val="00F00267"/>
    <w:rsid w:val="00F00926"/>
    <w:rsid w:val="00F00B4E"/>
    <w:rsid w:val="00F010C7"/>
    <w:rsid w:val="00F01353"/>
    <w:rsid w:val="00F01821"/>
    <w:rsid w:val="00F019EE"/>
    <w:rsid w:val="00F01A65"/>
    <w:rsid w:val="00F01BFB"/>
    <w:rsid w:val="00F02A51"/>
    <w:rsid w:val="00F02CC9"/>
    <w:rsid w:val="00F03216"/>
    <w:rsid w:val="00F03437"/>
    <w:rsid w:val="00F034DA"/>
    <w:rsid w:val="00F035F7"/>
    <w:rsid w:val="00F04218"/>
    <w:rsid w:val="00F04246"/>
    <w:rsid w:val="00F04623"/>
    <w:rsid w:val="00F04C42"/>
    <w:rsid w:val="00F04D21"/>
    <w:rsid w:val="00F04D4A"/>
    <w:rsid w:val="00F04D4E"/>
    <w:rsid w:val="00F04E1D"/>
    <w:rsid w:val="00F04F7C"/>
    <w:rsid w:val="00F05567"/>
    <w:rsid w:val="00F0556A"/>
    <w:rsid w:val="00F055EF"/>
    <w:rsid w:val="00F05EBC"/>
    <w:rsid w:val="00F061E9"/>
    <w:rsid w:val="00F0638D"/>
    <w:rsid w:val="00F063BC"/>
    <w:rsid w:val="00F0641C"/>
    <w:rsid w:val="00F06947"/>
    <w:rsid w:val="00F06E54"/>
    <w:rsid w:val="00F06F7E"/>
    <w:rsid w:val="00F072BD"/>
    <w:rsid w:val="00F0757A"/>
    <w:rsid w:val="00F07693"/>
    <w:rsid w:val="00F078DD"/>
    <w:rsid w:val="00F07CE3"/>
    <w:rsid w:val="00F07EE3"/>
    <w:rsid w:val="00F10BDC"/>
    <w:rsid w:val="00F11423"/>
    <w:rsid w:val="00F114B8"/>
    <w:rsid w:val="00F116D0"/>
    <w:rsid w:val="00F11814"/>
    <w:rsid w:val="00F11910"/>
    <w:rsid w:val="00F12254"/>
    <w:rsid w:val="00F1241F"/>
    <w:rsid w:val="00F128E8"/>
    <w:rsid w:val="00F12BF0"/>
    <w:rsid w:val="00F12CE6"/>
    <w:rsid w:val="00F13174"/>
    <w:rsid w:val="00F1356A"/>
    <w:rsid w:val="00F13FC5"/>
    <w:rsid w:val="00F13FD3"/>
    <w:rsid w:val="00F1470F"/>
    <w:rsid w:val="00F147E1"/>
    <w:rsid w:val="00F14D70"/>
    <w:rsid w:val="00F14E47"/>
    <w:rsid w:val="00F14E59"/>
    <w:rsid w:val="00F14E6F"/>
    <w:rsid w:val="00F14EBA"/>
    <w:rsid w:val="00F15021"/>
    <w:rsid w:val="00F1502D"/>
    <w:rsid w:val="00F1531E"/>
    <w:rsid w:val="00F1558F"/>
    <w:rsid w:val="00F1568D"/>
    <w:rsid w:val="00F1591B"/>
    <w:rsid w:val="00F15C58"/>
    <w:rsid w:val="00F164CE"/>
    <w:rsid w:val="00F169B0"/>
    <w:rsid w:val="00F16BD6"/>
    <w:rsid w:val="00F1706A"/>
    <w:rsid w:val="00F17198"/>
    <w:rsid w:val="00F17263"/>
    <w:rsid w:val="00F172D8"/>
    <w:rsid w:val="00F17639"/>
    <w:rsid w:val="00F17802"/>
    <w:rsid w:val="00F20735"/>
    <w:rsid w:val="00F21434"/>
    <w:rsid w:val="00F21602"/>
    <w:rsid w:val="00F2215D"/>
    <w:rsid w:val="00F22F3D"/>
    <w:rsid w:val="00F22FC9"/>
    <w:rsid w:val="00F236A7"/>
    <w:rsid w:val="00F2374F"/>
    <w:rsid w:val="00F23775"/>
    <w:rsid w:val="00F23ECF"/>
    <w:rsid w:val="00F24594"/>
    <w:rsid w:val="00F251CB"/>
    <w:rsid w:val="00F25224"/>
    <w:rsid w:val="00F253BE"/>
    <w:rsid w:val="00F25546"/>
    <w:rsid w:val="00F25E6E"/>
    <w:rsid w:val="00F25F68"/>
    <w:rsid w:val="00F261A3"/>
    <w:rsid w:val="00F26300"/>
    <w:rsid w:val="00F26B2B"/>
    <w:rsid w:val="00F278F6"/>
    <w:rsid w:val="00F27FA1"/>
    <w:rsid w:val="00F3000F"/>
    <w:rsid w:val="00F30874"/>
    <w:rsid w:val="00F3093E"/>
    <w:rsid w:val="00F30994"/>
    <w:rsid w:val="00F30B8F"/>
    <w:rsid w:val="00F3113D"/>
    <w:rsid w:val="00F315E2"/>
    <w:rsid w:val="00F31876"/>
    <w:rsid w:val="00F318BF"/>
    <w:rsid w:val="00F31CD7"/>
    <w:rsid w:val="00F31D1A"/>
    <w:rsid w:val="00F31F0B"/>
    <w:rsid w:val="00F32262"/>
    <w:rsid w:val="00F32B0D"/>
    <w:rsid w:val="00F339C6"/>
    <w:rsid w:val="00F33B4B"/>
    <w:rsid w:val="00F33C91"/>
    <w:rsid w:val="00F343AB"/>
    <w:rsid w:val="00F343B5"/>
    <w:rsid w:val="00F34494"/>
    <w:rsid w:val="00F346F6"/>
    <w:rsid w:val="00F349C8"/>
    <w:rsid w:val="00F3517C"/>
    <w:rsid w:val="00F35677"/>
    <w:rsid w:val="00F35C9E"/>
    <w:rsid w:val="00F35CF7"/>
    <w:rsid w:val="00F35D5E"/>
    <w:rsid w:val="00F35D83"/>
    <w:rsid w:val="00F35DE1"/>
    <w:rsid w:val="00F36B8F"/>
    <w:rsid w:val="00F36E43"/>
    <w:rsid w:val="00F37278"/>
    <w:rsid w:val="00F37536"/>
    <w:rsid w:val="00F37AF3"/>
    <w:rsid w:val="00F37C4C"/>
    <w:rsid w:val="00F37E32"/>
    <w:rsid w:val="00F400F3"/>
    <w:rsid w:val="00F402E7"/>
    <w:rsid w:val="00F4062B"/>
    <w:rsid w:val="00F4075E"/>
    <w:rsid w:val="00F40BED"/>
    <w:rsid w:val="00F41B12"/>
    <w:rsid w:val="00F41C51"/>
    <w:rsid w:val="00F41F44"/>
    <w:rsid w:val="00F4291D"/>
    <w:rsid w:val="00F432EF"/>
    <w:rsid w:val="00F433E5"/>
    <w:rsid w:val="00F439DD"/>
    <w:rsid w:val="00F43B15"/>
    <w:rsid w:val="00F43B36"/>
    <w:rsid w:val="00F441F6"/>
    <w:rsid w:val="00F44206"/>
    <w:rsid w:val="00F44411"/>
    <w:rsid w:val="00F44561"/>
    <w:rsid w:val="00F4465D"/>
    <w:rsid w:val="00F446E4"/>
    <w:rsid w:val="00F44E29"/>
    <w:rsid w:val="00F44F9F"/>
    <w:rsid w:val="00F455C4"/>
    <w:rsid w:val="00F456CC"/>
    <w:rsid w:val="00F458C4"/>
    <w:rsid w:val="00F45BC9"/>
    <w:rsid w:val="00F45F03"/>
    <w:rsid w:val="00F46A82"/>
    <w:rsid w:val="00F47A95"/>
    <w:rsid w:val="00F47D38"/>
    <w:rsid w:val="00F47D77"/>
    <w:rsid w:val="00F47F67"/>
    <w:rsid w:val="00F508E6"/>
    <w:rsid w:val="00F50A4A"/>
    <w:rsid w:val="00F5130C"/>
    <w:rsid w:val="00F51350"/>
    <w:rsid w:val="00F51941"/>
    <w:rsid w:val="00F52113"/>
    <w:rsid w:val="00F522F8"/>
    <w:rsid w:val="00F52A48"/>
    <w:rsid w:val="00F532A9"/>
    <w:rsid w:val="00F53473"/>
    <w:rsid w:val="00F5376C"/>
    <w:rsid w:val="00F53B31"/>
    <w:rsid w:val="00F53B64"/>
    <w:rsid w:val="00F53F1E"/>
    <w:rsid w:val="00F53FB8"/>
    <w:rsid w:val="00F541C1"/>
    <w:rsid w:val="00F5435A"/>
    <w:rsid w:val="00F54632"/>
    <w:rsid w:val="00F5464F"/>
    <w:rsid w:val="00F54B0B"/>
    <w:rsid w:val="00F54B4E"/>
    <w:rsid w:val="00F54B4F"/>
    <w:rsid w:val="00F54B71"/>
    <w:rsid w:val="00F5551F"/>
    <w:rsid w:val="00F5558D"/>
    <w:rsid w:val="00F55A65"/>
    <w:rsid w:val="00F55F0C"/>
    <w:rsid w:val="00F568B3"/>
    <w:rsid w:val="00F568BE"/>
    <w:rsid w:val="00F56B34"/>
    <w:rsid w:val="00F56D18"/>
    <w:rsid w:val="00F56E5D"/>
    <w:rsid w:val="00F571A2"/>
    <w:rsid w:val="00F576A3"/>
    <w:rsid w:val="00F60502"/>
    <w:rsid w:val="00F60961"/>
    <w:rsid w:val="00F60B3C"/>
    <w:rsid w:val="00F60B4D"/>
    <w:rsid w:val="00F60C6D"/>
    <w:rsid w:val="00F61035"/>
    <w:rsid w:val="00F613DD"/>
    <w:rsid w:val="00F616CF"/>
    <w:rsid w:val="00F617AE"/>
    <w:rsid w:val="00F6180D"/>
    <w:rsid w:val="00F61E37"/>
    <w:rsid w:val="00F62593"/>
    <w:rsid w:val="00F62776"/>
    <w:rsid w:val="00F6294B"/>
    <w:rsid w:val="00F63029"/>
    <w:rsid w:val="00F631B9"/>
    <w:rsid w:val="00F637A1"/>
    <w:rsid w:val="00F63C30"/>
    <w:rsid w:val="00F63E3B"/>
    <w:rsid w:val="00F6432D"/>
    <w:rsid w:val="00F646DF"/>
    <w:rsid w:val="00F64E1B"/>
    <w:rsid w:val="00F64EFA"/>
    <w:rsid w:val="00F64F40"/>
    <w:rsid w:val="00F64F4C"/>
    <w:rsid w:val="00F65736"/>
    <w:rsid w:val="00F65A92"/>
    <w:rsid w:val="00F66480"/>
    <w:rsid w:val="00F665B0"/>
    <w:rsid w:val="00F66BFE"/>
    <w:rsid w:val="00F66E61"/>
    <w:rsid w:val="00F67676"/>
    <w:rsid w:val="00F70D57"/>
    <w:rsid w:val="00F7104F"/>
    <w:rsid w:val="00F718C3"/>
    <w:rsid w:val="00F71C22"/>
    <w:rsid w:val="00F71F58"/>
    <w:rsid w:val="00F71FDA"/>
    <w:rsid w:val="00F72370"/>
    <w:rsid w:val="00F726F9"/>
    <w:rsid w:val="00F7280D"/>
    <w:rsid w:val="00F72FB2"/>
    <w:rsid w:val="00F73080"/>
    <w:rsid w:val="00F7313B"/>
    <w:rsid w:val="00F73373"/>
    <w:rsid w:val="00F7337C"/>
    <w:rsid w:val="00F7382F"/>
    <w:rsid w:val="00F73C5E"/>
    <w:rsid w:val="00F73FA7"/>
    <w:rsid w:val="00F7499D"/>
    <w:rsid w:val="00F74B4A"/>
    <w:rsid w:val="00F74E32"/>
    <w:rsid w:val="00F7524B"/>
    <w:rsid w:val="00F75532"/>
    <w:rsid w:val="00F75EA9"/>
    <w:rsid w:val="00F75FBA"/>
    <w:rsid w:val="00F763A4"/>
    <w:rsid w:val="00F763A9"/>
    <w:rsid w:val="00F766F6"/>
    <w:rsid w:val="00F76AD7"/>
    <w:rsid w:val="00F772EF"/>
    <w:rsid w:val="00F77463"/>
    <w:rsid w:val="00F77787"/>
    <w:rsid w:val="00F77C53"/>
    <w:rsid w:val="00F77F9D"/>
    <w:rsid w:val="00F80114"/>
    <w:rsid w:val="00F805D7"/>
    <w:rsid w:val="00F8067F"/>
    <w:rsid w:val="00F80776"/>
    <w:rsid w:val="00F8095E"/>
    <w:rsid w:val="00F80B66"/>
    <w:rsid w:val="00F80E0B"/>
    <w:rsid w:val="00F814B5"/>
    <w:rsid w:val="00F81775"/>
    <w:rsid w:val="00F817AF"/>
    <w:rsid w:val="00F8180D"/>
    <w:rsid w:val="00F81BE2"/>
    <w:rsid w:val="00F81C4E"/>
    <w:rsid w:val="00F81DFA"/>
    <w:rsid w:val="00F81F31"/>
    <w:rsid w:val="00F82563"/>
    <w:rsid w:val="00F825D8"/>
    <w:rsid w:val="00F82937"/>
    <w:rsid w:val="00F82C40"/>
    <w:rsid w:val="00F82CAE"/>
    <w:rsid w:val="00F82D53"/>
    <w:rsid w:val="00F83239"/>
    <w:rsid w:val="00F83546"/>
    <w:rsid w:val="00F83D8A"/>
    <w:rsid w:val="00F855F8"/>
    <w:rsid w:val="00F85692"/>
    <w:rsid w:val="00F85E27"/>
    <w:rsid w:val="00F860BC"/>
    <w:rsid w:val="00F86885"/>
    <w:rsid w:val="00F869DA"/>
    <w:rsid w:val="00F86F32"/>
    <w:rsid w:val="00F8724E"/>
    <w:rsid w:val="00F87818"/>
    <w:rsid w:val="00F87E7A"/>
    <w:rsid w:val="00F902F0"/>
    <w:rsid w:val="00F9049C"/>
    <w:rsid w:val="00F90514"/>
    <w:rsid w:val="00F90A36"/>
    <w:rsid w:val="00F90BF6"/>
    <w:rsid w:val="00F91008"/>
    <w:rsid w:val="00F91249"/>
    <w:rsid w:val="00F91447"/>
    <w:rsid w:val="00F916BC"/>
    <w:rsid w:val="00F916F9"/>
    <w:rsid w:val="00F91AA2"/>
    <w:rsid w:val="00F91B60"/>
    <w:rsid w:val="00F91D40"/>
    <w:rsid w:val="00F924CC"/>
    <w:rsid w:val="00F92577"/>
    <w:rsid w:val="00F9257E"/>
    <w:rsid w:val="00F92718"/>
    <w:rsid w:val="00F933DF"/>
    <w:rsid w:val="00F936F3"/>
    <w:rsid w:val="00F93703"/>
    <w:rsid w:val="00F93855"/>
    <w:rsid w:val="00F93BF8"/>
    <w:rsid w:val="00F93F2E"/>
    <w:rsid w:val="00F9427B"/>
    <w:rsid w:val="00F943EA"/>
    <w:rsid w:val="00F94618"/>
    <w:rsid w:val="00F94865"/>
    <w:rsid w:val="00F94A7A"/>
    <w:rsid w:val="00F94EDE"/>
    <w:rsid w:val="00F95311"/>
    <w:rsid w:val="00F95594"/>
    <w:rsid w:val="00F95622"/>
    <w:rsid w:val="00F9576E"/>
    <w:rsid w:val="00F95A05"/>
    <w:rsid w:val="00F963DF"/>
    <w:rsid w:val="00F964DA"/>
    <w:rsid w:val="00F967D2"/>
    <w:rsid w:val="00F968FE"/>
    <w:rsid w:val="00F96B84"/>
    <w:rsid w:val="00F96D0F"/>
    <w:rsid w:val="00F9703F"/>
    <w:rsid w:val="00F973FC"/>
    <w:rsid w:val="00F9743B"/>
    <w:rsid w:val="00F976D0"/>
    <w:rsid w:val="00F976E6"/>
    <w:rsid w:val="00F97853"/>
    <w:rsid w:val="00F97BF9"/>
    <w:rsid w:val="00F97D45"/>
    <w:rsid w:val="00F97D65"/>
    <w:rsid w:val="00F97D6E"/>
    <w:rsid w:val="00FA0001"/>
    <w:rsid w:val="00FA0281"/>
    <w:rsid w:val="00FA072E"/>
    <w:rsid w:val="00FA087E"/>
    <w:rsid w:val="00FA0925"/>
    <w:rsid w:val="00FA0D14"/>
    <w:rsid w:val="00FA0D1A"/>
    <w:rsid w:val="00FA0DD1"/>
    <w:rsid w:val="00FA0F6C"/>
    <w:rsid w:val="00FA0FED"/>
    <w:rsid w:val="00FA1570"/>
    <w:rsid w:val="00FA1640"/>
    <w:rsid w:val="00FA18B8"/>
    <w:rsid w:val="00FA18C1"/>
    <w:rsid w:val="00FA1E20"/>
    <w:rsid w:val="00FA2974"/>
    <w:rsid w:val="00FA2A0A"/>
    <w:rsid w:val="00FA328C"/>
    <w:rsid w:val="00FA33B2"/>
    <w:rsid w:val="00FA39A5"/>
    <w:rsid w:val="00FA3D46"/>
    <w:rsid w:val="00FA4584"/>
    <w:rsid w:val="00FA4661"/>
    <w:rsid w:val="00FA4763"/>
    <w:rsid w:val="00FA4E16"/>
    <w:rsid w:val="00FA5057"/>
    <w:rsid w:val="00FA5327"/>
    <w:rsid w:val="00FA5618"/>
    <w:rsid w:val="00FA5B84"/>
    <w:rsid w:val="00FA6A55"/>
    <w:rsid w:val="00FA6BD0"/>
    <w:rsid w:val="00FA6DA3"/>
    <w:rsid w:val="00FA704C"/>
    <w:rsid w:val="00FA70C1"/>
    <w:rsid w:val="00FA71E3"/>
    <w:rsid w:val="00FA77CB"/>
    <w:rsid w:val="00FA7BFD"/>
    <w:rsid w:val="00FB04CA"/>
    <w:rsid w:val="00FB0DCC"/>
    <w:rsid w:val="00FB0FBE"/>
    <w:rsid w:val="00FB1DD4"/>
    <w:rsid w:val="00FB1F4A"/>
    <w:rsid w:val="00FB20E8"/>
    <w:rsid w:val="00FB25A2"/>
    <w:rsid w:val="00FB2C34"/>
    <w:rsid w:val="00FB2FA4"/>
    <w:rsid w:val="00FB306F"/>
    <w:rsid w:val="00FB34DB"/>
    <w:rsid w:val="00FB3796"/>
    <w:rsid w:val="00FB3C6A"/>
    <w:rsid w:val="00FB3D52"/>
    <w:rsid w:val="00FB3E54"/>
    <w:rsid w:val="00FB3F1F"/>
    <w:rsid w:val="00FB41FA"/>
    <w:rsid w:val="00FB431C"/>
    <w:rsid w:val="00FB4C6E"/>
    <w:rsid w:val="00FB4E69"/>
    <w:rsid w:val="00FB4EA9"/>
    <w:rsid w:val="00FB50AA"/>
    <w:rsid w:val="00FB532B"/>
    <w:rsid w:val="00FB56FD"/>
    <w:rsid w:val="00FB5C2E"/>
    <w:rsid w:val="00FB652D"/>
    <w:rsid w:val="00FB69AB"/>
    <w:rsid w:val="00FB6A13"/>
    <w:rsid w:val="00FB6CF9"/>
    <w:rsid w:val="00FB6E87"/>
    <w:rsid w:val="00FB7752"/>
    <w:rsid w:val="00FB7E87"/>
    <w:rsid w:val="00FB7EED"/>
    <w:rsid w:val="00FC0F71"/>
    <w:rsid w:val="00FC107E"/>
    <w:rsid w:val="00FC1110"/>
    <w:rsid w:val="00FC1113"/>
    <w:rsid w:val="00FC148F"/>
    <w:rsid w:val="00FC1907"/>
    <w:rsid w:val="00FC1E6D"/>
    <w:rsid w:val="00FC20DF"/>
    <w:rsid w:val="00FC2399"/>
    <w:rsid w:val="00FC2910"/>
    <w:rsid w:val="00FC293E"/>
    <w:rsid w:val="00FC2C0C"/>
    <w:rsid w:val="00FC2E4F"/>
    <w:rsid w:val="00FC3955"/>
    <w:rsid w:val="00FC3EEA"/>
    <w:rsid w:val="00FC43F7"/>
    <w:rsid w:val="00FC46E0"/>
    <w:rsid w:val="00FC4F4A"/>
    <w:rsid w:val="00FC5A62"/>
    <w:rsid w:val="00FC5B1B"/>
    <w:rsid w:val="00FC5F7A"/>
    <w:rsid w:val="00FC624A"/>
    <w:rsid w:val="00FC64C3"/>
    <w:rsid w:val="00FC6639"/>
    <w:rsid w:val="00FC6C21"/>
    <w:rsid w:val="00FC70C7"/>
    <w:rsid w:val="00FC749A"/>
    <w:rsid w:val="00FD021E"/>
    <w:rsid w:val="00FD1105"/>
    <w:rsid w:val="00FD1325"/>
    <w:rsid w:val="00FD15C2"/>
    <w:rsid w:val="00FD180B"/>
    <w:rsid w:val="00FD18A6"/>
    <w:rsid w:val="00FD1ACB"/>
    <w:rsid w:val="00FD1C30"/>
    <w:rsid w:val="00FD1CA0"/>
    <w:rsid w:val="00FD1CF6"/>
    <w:rsid w:val="00FD1F29"/>
    <w:rsid w:val="00FD203A"/>
    <w:rsid w:val="00FD20BC"/>
    <w:rsid w:val="00FD2AA9"/>
    <w:rsid w:val="00FD2D53"/>
    <w:rsid w:val="00FD3AEE"/>
    <w:rsid w:val="00FD4982"/>
    <w:rsid w:val="00FD4B39"/>
    <w:rsid w:val="00FD4CFF"/>
    <w:rsid w:val="00FD5330"/>
    <w:rsid w:val="00FD585D"/>
    <w:rsid w:val="00FD59B6"/>
    <w:rsid w:val="00FD5B5A"/>
    <w:rsid w:val="00FD5E3D"/>
    <w:rsid w:val="00FD63E0"/>
    <w:rsid w:val="00FD67B2"/>
    <w:rsid w:val="00FD718F"/>
    <w:rsid w:val="00FD73A5"/>
    <w:rsid w:val="00FD78EC"/>
    <w:rsid w:val="00FD7998"/>
    <w:rsid w:val="00FD7EA6"/>
    <w:rsid w:val="00FE021F"/>
    <w:rsid w:val="00FE03D1"/>
    <w:rsid w:val="00FE0421"/>
    <w:rsid w:val="00FE0438"/>
    <w:rsid w:val="00FE0CA1"/>
    <w:rsid w:val="00FE11BD"/>
    <w:rsid w:val="00FE11E6"/>
    <w:rsid w:val="00FE1480"/>
    <w:rsid w:val="00FE1B59"/>
    <w:rsid w:val="00FE20D4"/>
    <w:rsid w:val="00FE231F"/>
    <w:rsid w:val="00FE2670"/>
    <w:rsid w:val="00FE2742"/>
    <w:rsid w:val="00FE27F4"/>
    <w:rsid w:val="00FE2A1B"/>
    <w:rsid w:val="00FE2B03"/>
    <w:rsid w:val="00FE3818"/>
    <w:rsid w:val="00FE3B2B"/>
    <w:rsid w:val="00FE3E93"/>
    <w:rsid w:val="00FE4220"/>
    <w:rsid w:val="00FE48F3"/>
    <w:rsid w:val="00FE495C"/>
    <w:rsid w:val="00FE4B7F"/>
    <w:rsid w:val="00FE4C1A"/>
    <w:rsid w:val="00FE4DCD"/>
    <w:rsid w:val="00FE5238"/>
    <w:rsid w:val="00FE53AA"/>
    <w:rsid w:val="00FE53BB"/>
    <w:rsid w:val="00FE55FA"/>
    <w:rsid w:val="00FE570F"/>
    <w:rsid w:val="00FE5C1F"/>
    <w:rsid w:val="00FE607E"/>
    <w:rsid w:val="00FE60CC"/>
    <w:rsid w:val="00FE6236"/>
    <w:rsid w:val="00FE6B60"/>
    <w:rsid w:val="00FE6C7B"/>
    <w:rsid w:val="00FE6F49"/>
    <w:rsid w:val="00FE7371"/>
    <w:rsid w:val="00FE7A4D"/>
    <w:rsid w:val="00FE7B1A"/>
    <w:rsid w:val="00FE7B1E"/>
    <w:rsid w:val="00FE7BF9"/>
    <w:rsid w:val="00FF001A"/>
    <w:rsid w:val="00FF02E1"/>
    <w:rsid w:val="00FF13D7"/>
    <w:rsid w:val="00FF167B"/>
    <w:rsid w:val="00FF1986"/>
    <w:rsid w:val="00FF1A38"/>
    <w:rsid w:val="00FF2219"/>
    <w:rsid w:val="00FF2752"/>
    <w:rsid w:val="00FF29A4"/>
    <w:rsid w:val="00FF2D9D"/>
    <w:rsid w:val="00FF3A35"/>
    <w:rsid w:val="00FF3AFF"/>
    <w:rsid w:val="00FF4131"/>
    <w:rsid w:val="00FF4621"/>
    <w:rsid w:val="00FF509C"/>
    <w:rsid w:val="00FF5590"/>
    <w:rsid w:val="00FF5F69"/>
    <w:rsid w:val="00FF60CB"/>
    <w:rsid w:val="00FF66EF"/>
    <w:rsid w:val="00FF728B"/>
    <w:rsid w:val="00FF750A"/>
    <w:rsid w:val="00FF7714"/>
    <w:rsid w:val="00FF77CF"/>
    <w:rsid w:val="00FF79FA"/>
    <w:rsid w:val="00FF7A71"/>
    <w:rsid w:val="010D11DF"/>
    <w:rsid w:val="012622B1"/>
    <w:rsid w:val="012F2579"/>
    <w:rsid w:val="012FC220"/>
    <w:rsid w:val="01309BB9"/>
    <w:rsid w:val="0131C618"/>
    <w:rsid w:val="0133C2D5"/>
    <w:rsid w:val="0136727F"/>
    <w:rsid w:val="014C2EA2"/>
    <w:rsid w:val="014F8C90"/>
    <w:rsid w:val="015BD4F2"/>
    <w:rsid w:val="015F5395"/>
    <w:rsid w:val="016689C9"/>
    <w:rsid w:val="016ECB64"/>
    <w:rsid w:val="0175A726"/>
    <w:rsid w:val="0176311D"/>
    <w:rsid w:val="018D3A24"/>
    <w:rsid w:val="018D9A2F"/>
    <w:rsid w:val="01915910"/>
    <w:rsid w:val="0191E6AE"/>
    <w:rsid w:val="01C33EBE"/>
    <w:rsid w:val="01E26634"/>
    <w:rsid w:val="01F6EE12"/>
    <w:rsid w:val="0213525F"/>
    <w:rsid w:val="022DFFEB"/>
    <w:rsid w:val="02337F5B"/>
    <w:rsid w:val="023BF0D7"/>
    <w:rsid w:val="0247F555"/>
    <w:rsid w:val="024E9975"/>
    <w:rsid w:val="02564D12"/>
    <w:rsid w:val="0257D7A8"/>
    <w:rsid w:val="0258C919"/>
    <w:rsid w:val="02679242"/>
    <w:rsid w:val="026D9404"/>
    <w:rsid w:val="02712931"/>
    <w:rsid w:val="0272BE5A"/>
    <w:rsid w:val="02730642"/>
    <w:rsid w:val="0273491D"/>
    <w:rsid w:val="02936D59"/>
    <w:rsid w:val="02A9582D"/>
    <w:rsid w:val="02A9EA3E"/>
    <w:rsid w:val="02B55820"/>
    <w:rsid w:val="02BF6534"/>
    <w:rsid w:val="02E43406"/>
    <w:rsid w:val="02E700C9"/>
    <w:rsid w:val="02EC4C8B"/>
    <w:rsid w:val="02F280D1"/>
    <w:rsid w:val="02FB9433"/>
    <w:rsid w:val="0300B4DD"/>
    <w:rsid w:val="030164F3"/>
    <w:rsid w:val="0304CFDE"/>
    <w:rsid w:val="031862E4"/>
    <w:rsid w:val="031BFEE8"/>
    <w:rsid w:val="0337E3DB"/>
    <w:rsid w:val="0339D705"/>
    <w:rsid w:val="033B57C6"/>
    <w:rsid w:val="034FCE88"/>
    <w:rsid w:val="0352080E"/>
    <w:rsid w:val="035BD1C6"/>
    <w:rsid w:val="03906B9D"/>
    <w:rsid w:val="03B35E77"/>
    <w:rsid w:val="03B88CC5"/>
    <w:rsid w:val="03C15136"/>
    <w:rsid w:val="03C5C066"/>
    <w:rsid w:val="03EBBB7B"/>
    <w:rsid w:val="03F9FDE3"/>
    <w:rsid w:val="0403CC79"/>
    <w:rsid w:val="0413D338"/>
    <w:rsid w:val="041EABB5"/>
    <w:rsid w:val="04266287"/>
    <w:rsid w:val="042C9892"/>
    <w:rsid w:val="04432A33"/>
    <w:rsid w:val="04507CA3"/>
    <w:rsid w:val="045DAA13"/>
    <w:rsid w:val="0469E76F"/>
    <w:rsid w:val="046C5F70"/>
    <w:rsid w:val="046DC9C7"/>
    <w:rsid w:val="04753A4A"/>
    <w:rsid w:val="0477CE17"/>
    <w:rsid w:val="0498BE62"/>
    <w:rsid w:val="0498CA90"/>
    <w:rsid w:val="049934E5"/>
    <w:rsid w:val="049CC5FF"/>
    <w:rsid w:val="04A2CD4D"/>
    <w:rsid w:val="04B36D71"/>
    <w:rsid w:val="04B51862"/>
    <w:rsid w:val="04BD2860"/>
    <w:rsid w:val="04C66395"/>
    <w:rsid w:val="04E16642"/>
    <w:rsid w:val="04E82695"/>
    <w:rsid w:val="04EE8358"/>
    <w:rsid w:val="04F0AAE4"/>
    <w:rsid w:val="04F649D7"/>
    <w:rsid w:val="04FA716B"/>
    <w:rsid w:val="04FF58BF"/>
    <w:rsid w:val="0502E908"/>
    <w:rsid w:val="0509C7F4"/>
    <w:rsid w:val="050ECF49"/>
    <w:rsid w:val="0515CF65"/>
    <w:rsid w:val="052A8699"/>
    <w:rsid w:val="053C0388"/>
    <w:rsid w:val="055A5F2E"/>
    <w:rsid w:val="055BBBDF"/>
    <w:rsid w:val="055E8395"/>
    <w:rsid w:val="055F8708"/>
    <w:rsid w:val="0560269D"/>
    <w:rsid w:val="0561F8C5"/>
    <w:rsid w:val="056F24C0"/>
    <w:rsid w:val="05799AA1"/>
    <w:rsid w:val="058697CA"/>
    <w:rsid w:val="0588BB98"/>
    <w:rsid w:val="05C10B83"/>
    <w:rsid w:val="05F11BDD"/>
    <w:rsid w:val="05F44CDB"/>
    <w:rsid w:val="05F67406"/>
    <w:rsid w:val="060CDFBB"/>
    <w:rsid w:val="06156385"/>
    <w:rsid w:val="061B6DED"/>
    <w:rsid w:val="06201831"/>
    <w:rsid w:val="06304356"/>
    <w:rsid w:val="064384F4"/>
    <w:rsid w:val="06593472"/>
    <w:rsid w:val="0660AC05"/>
    <w:rsid w:val="06639B34"/>
    <w:rsid w:val="06673676"/>
    <w:rsid w:val="066FC258"/>
    <w:rsid w:val="0681D73D"/>
    <w:rsid w:val="0682E6D1"/>
    <w:rsid w:val="068AAD59"/>
    <w:rsid w:val="06AD0015"/>
    <w:rsid w:val="06B2664C"/>
    <w:rsid w:val="06B9D30A"/>
    <w:rsid w:val="06BCDBC0"/>
    <w:rsid w:val="06C63646"/>
    <w:rsid w:val="06C9FA17"/>
    <w:rsid w:val="06DBF192"/>
    <w:rsid w:val="06E031CD"/>
    <w:rsid w:val="06E13F31"/>
    <w:rsid w:val="06E50212"/>
    <w:rsid w:val="06ECEBD1"/>
    <w:rsid w:val="06FFA2FD"/>
    <w:rsid w:val="0701E4EE"/>
    <w:rsid w:val="070233E6"/>
    <w:rsid w:val="07060CD5"/>
    <w:rsid w:val="072568B3"/>
    <w:rsid w:val="072B01D3"/>
    <w:rsid w:val="0733763A"/>
    <w:rsid w:val="0739B052"/>
    <w:rsid w:val="07460EE4"/>
    <w:rsid w:val="07798059"/>
    <w:rsid w:val="077B4049"/>
    <w:rsid w:val="078E1435"/>
    <w:rsid w:val="079938F3"/>
    <w:rsid w:val="07A84C94"/>
    <w:rsid w:val="07CD578C"/>
    <w:rsid w:val="07F54326"/>
    <w:rsid w:val="07FCED39"/>
    <w:rsid w:val="08000F5B"/>
    <w:rsid w:val="080D6B71"/>
    <w:rsid w:val="0823C0B8"/>
    <w:rsid w:val="08290670"/>
    <w:rsid w:val="0830CBEC"/>
    <w:rsid w:val="0842BD4C"/>
    <w:rsid w:val="084F3D0A"/>
    <w:rsid w:val="0864346C"/>
    <w:rsid w:val="0874FE39"/>
    <w:rsid w:val="087EB8C4"/>
    <w:rsid w:val="08867C78"/>
    <w:rsid w:val="088B5268"/>
    <w:rsid w:val="0899FCE5"/>
    <w:rsid w:val="089BD36B"/>
    <w:rsid w:val="089C25F3"/>
    <w:rsid w:val="08A117DA"/>
    <w:rsid w:val="08A351FA"/>
    <w:rsid w:val="08B27730"/>
    <w:rsid w:val="08BC6F39"/>
    <w:rsid w:val="08C7DF53"/>
    <w:rsid w:val="08E1DF38"/>
    <w:rsid w:val="08EE5906"/>
    <w:rsid w:val="09021630"/>
    <w:rsid w:val="090DEB9C"/>
    <w:rsid w:val="09164A46"/>
    <w:rsid w:val="0918DCFD"/>
    <w:rsid w:val="0927E8A3"/>
    <w:rsid w:val="09298937"/>
    <w:rsid w:val="09314B8D"/>
    <w:rsid w:val="0936169A"/>
    <w:rsid w:val="093F1030"/>
    <w:rsid w:val="0956D604"/>
    <w:rsid w:val="096395D4"/>
    <w:rsid w:val="09682875"/>
    <w:rsid w:val="09707735"/>
    <w:rsid w:val="0971C8A0"/>
    <w:rsid w:val="09887106"/>
    <w:rsid w:val="09A28DBB"/>
    <w:rsid w:val="09BAA5B7"/>
    <w:rsid w:val="09BCBBBD"/>
    <w:rsid w:val="09C0CC95"/>
    <w:rsid w:val="09EBA461"/>
    <w:rsid w:val="09FC6026"/>
    <w:rsid w:val="0A0419D5"/>
    <w:rsid w:val="0A0448B3"/>
    <w:rsid w:val="0A076A86"/>
    <w:rsid w:val="0A1ABE34"/>
    <w:rsid w:val="0A241C2D"/>
    <w:rsid w:val="0A2A31BE"/>
    <w:rsid w:val="0A2B1B80"/>
    <w:rsid w:val="0A34FA82"/>
    <w:rsid w:val="0A3F8051"/>
    <w:rsid w:val="0A402141"/>
    <w:rsid w:val="0A450D8B"/>
    <w:rsid w:val="0A45E24F"/>
    <w:rsid w:val="0A4E7416"/>
    <w:rsid w:val="0A6237FD"/>
    <w:rsid w:val="0A675722"/>
    <w:rsid w:val="0A861693"/>
    <w:rsid w:val="0AB7377E"/>
    <w:rsid w:val="0AB96CE7"/>
    <w:rsid w:val="0AC31295"/>
    <w:rsid w:val="0ACE27AB"/>
    <w:rsid w:val="0ACE96A3"/>
    <w:rsid w:val="0AD26729"/>
    <w:rsid w:val="0AD99C8F"/>
    <w:rsid w:val="0AE401A6"/>
    <w:rsid w:val="0AF4E7FD"/>
    <w:rsid w:val="0B05622C"/>
    <w:rsid w:val="0B1760E7"/>
    <w:rsid w:val="0B19D23C"/>
    <w:rsid w:val="0B21772C"/>
    <w:rsid w:val="0B25B45F"/>
    <w:rsid w:val="0B290344"/>
    <w:rsid w:val="0B327974"/>
    <w:rsid w:val="0B590E21"/>
    <w:rsid w:val="0B59A2E1"/>
    <w:rsid w:val="0B63BD5F"/>
    <w:rsid w:val="0B67A597"/>
    <w:rsid w:val="0B7ECB66"/>
    <w:rsid w:val="0B869CFA"/>
    <w:rsid w:val="0B8A664D"/>
    <w:rsid w:val="0B8F45AF"/>
    <w:rsid w:val="0B94BF1D"/>
    <w:rsid w:val="0BA0E247"/>
    <w:rsid w:val="0BA2F207"/>
    <w:rsid w:val="0BB11113"/>
    <w:rsid w:val="0BB902CD"/>
    <w:rsid w:val="0BC0B2E0"/>
    <w:rsid w:val="0BCB4973"/>
    <w:rsid w:val="0BD59724"/>
    <w:rsid w:val="0BD69877"/>
    <w:rsid w:val="0BDEF228"/>
    <w:rsid w:val="0BEBA987"/>
    <w:rsid w:val="0BEF228D"/>
    <w:rsid w:val="0BF36AAE"/>
    <w:rsid w:val="0C082693"/>
    <w:rsid w:val="0C139ACB"/>
    <w:rsid w:val="0C161DDB"/>
    <w:rsid w:val="0C2A17DD"/>
    <w:rsid w:val="0C3369AD"/>
    <w:rsid w:val="0C3D1D50"/>
    <w:rsid w:val="0C3EBDEE"/>
    <w:rsid w:val="0C66A4EE"/>
    <w:rsid w:val="0C66D997"/>
    <w:rsid w:val="0C71B5E6"/>
    <w:rsid w:val="0C74CB86"/>
    <w:rsid w:val="0C7E4E20"/>
    <w:rsid w:val="0C8747CA"/>
    <w:rsid w:val="0CAA1247"/>
    <w:rsid w:val="0CB7C7A4"/>
    <w:rsid w:val="0CCA6A38"/>
    <w:rsid w:val="0CCDE93D"/>
    <w:rsid w:val="0CD4A85D"/>
    <w:rsid w:val="0CDD798F"/>
    <w:rsid w:val="0CE72D5F"/>
    <w:rsid w:val="0CEFA2CC"/>
    <w:rsid w:val="0D02A0B2"/>
    <w:rsid w:val="0D124ECC"/>
    <w:rsid w:val="0D126C7B"/>
    <w:rsid w:val="0D20B649"/>
    <w:rsid w:val="0D22ABCF"/>
    <w:rsid w:val="0D2E2E14"/>
    <w:rsid w:val="0D33F3B5"/>
    <w:rsid w:val="0D431278"/>
    <w:rsid w:val="0D4D10E3"/>
    <w:rsid w:val="0D599EC3"/>
    <w:rsid w:val="0D6A26E9"/>
    <w:rsid w:val="0D6D3AE1"/>
    <w:rsid w:val="0D762FD4"/>
    <w:rsid w:val="0D8012F7"/>
    <w:rsid w:val="0D82042E"/>
    <w:rsid w:val="0D8829E7"/>
    <w:rsid w:val="0D8E281C"/>
    <w:rsid w:val="0D943D08"/>
    <w:rsid w:val="0DA1716C"/>
    <w:rsid w:val="0DA1B3AD"/>
    <w:rsid w:val="0DA6C3AC"/>
    <w:rsid w:val="0DB3271B"/>
    <w:rsid w:val="0DBD8510"/>
    <w:rsid w:val="0DCE0B31"/>
    <w:rsid w:val="0DD0604F"/>
    <w:rsid w:val="0DD93D6D"/>
    <w:rsid w:val="0DDA63A4"/>
    <w:rsid w:val="0DF5642B"/>
    <w:rsid w:val="0DF5E821"/>
    <w:rsid w:val="0DFE2DBC"/>
    <w:rsid w:val="0E0111EB"/>
    <w:rsid w:val="0E061717"/>
    <w:rsid w:val="0E0A9520"/>
    <w:rsid w:val="0E15C6A4"/>
    <w:rsid w:val="0E2271E7"/>
    <w:rsid w:val="0E3AEAF9"/>
    <w:rsid w:val="0E552AC6"/>
    <w:rsid w:val="0E87DC68"/>
    <w:rsid w:val="0E9AC260"/>
    <w:rsid w:val="0EA3FC10"/>
    <w:rsid w:val="0EB2E729"/>
    <w:rsid w:val="0EB71D10"/>
    <w:rsid w:val="0EC8DE29"/>
    <w:rsid w:val="0ECC063C"/>
    <w:rsid w:val="0ECC8DCB"/>
    <w:rsid w:val="0ECF80B8"/>
    <w:rsid w:val="0ED2DEED"/>
    <w:rsid w:val="0EDDDC5D"/>
    <w:rsid w:val="0EDEF25C"/>
    <w:rsid w:val="0EDF92A2"/>
    <w:rsid w:val="0EE36D4B"/>
    <w:rsid w:val="0EEFC8CF"/>
    <w:rsid w:val="0EF38349"/>
    <w:rsid w:val="0EF42135"/>
    <w:rsid w:val="0EF7F9C5"/>
    <w:rsid w:val="0EFA1364"/>
    <w:rsid w:val="0EFECF7E"/>
    <w:rsid w:val="0EFF4742"/>
    <w:rsid w:val="0F040367"/>
    <w:rsid w:val="0F082CE9"/>
    <w:rsid w:val="0F3F095B"/>
    <w:rsid w:val="0F508137"/>
    <w:rsid w:val="0F583727"/>
    <w:rsid w:val="0F5CB128"/>
    <w:rsid w:val="0F62E01A"/>
    <w:rsid w:val="0F65693C"/>
    <w:rsid w:val="0F6728E6"/>
    <w:rsid w:val="0F722360"/>
    <w:rsid w:val="0F966F93"/>
    <w:rsid w:val="0F9DC2BD"/>
    <w:rsid w:val="0FA36E30"/>
    <w:rsid w:val="0FB14A73"/>
    <w:rsid w:val="0FD59499"/>
    <w:rsid w:val="0FD73576"/>
    <w:rsid w:val="0FE0A815"/>
    <w:rsid w:val="0FF4AB99"/>
    <w:rsid w:val="0FFC29DE"/>
    <w:rsid w:val="100150C0"/>
    <w:rsid w:val="1018BBB5"/>
    <w:rsid w:val="10202888"/>
    <w:rsid w:val="102401AD"/>
    <w:rsid w:val="10253BC8"/>
    <w:rsid w:val="10345501"/>
    <w:rsid w:val="1043F9E9"/>
    <w:rsid w:val="106FF646"/>
    <w:rsid w:val="107ACA31"/>
    <w:rsid w:val="108113E4"/>
    <w:rsid w:val="10AC1CE9"/>
    <w:rsid w:val="10AEA6F4"/>
    <w:rsid w:val="10B6FCB7"/>
    <w:rsid w:val="10B76EFF"/>
    <w:rsid w:val="10C76612"/>
    <w:rsid w:val="10CB9C74"/>
    <w:rsid w:val="10CD6177"/>
    <w:rsid w:val="10D2DCCF"/>
    <w:rsid w:val="10EF126B"/>
    <w:rsid w:val="10FABE3F"/>
    <w:rsid w:val="11090D72"/>
    <w:rsid w:val="1118221C"/>
    <w:rsid w:val="111EF0D6"/>
    <w:rsid w:val="112A77C3"/>
    <w:rsid w:val="113248D7"/>
    <w:rsid w:val="11353D73"/>
    <w:rsid w:val="1142B6EF"/>
    <w:rsid w:val="114A752C"/>
    <w:rsid w:val="114E7320"/>
    <w:rsid w:val="115ABC41"/>
    <w:rsid w:val="116DBBCD"/>
    <w:rsid w:val="117C34A0"/>
    <w:rsid w:val="117C5AE1"/>
    <w:rsid w:val="117ED4DF"/>
    <w:rsid w:val="11812DB1"/>
    <w:rsid w:val="11841F4C"/>
    <w:rsid w:val="118709B8"/>
    <w:rsid w:val="118ED7CA"/>
    <w:rsid w:val="119EC9A4"/>
    <w:rsid w:val="11A7016A"/>
    <w:rsid w:val="11BFF9CD"/>
    <w:rsid w:val="11C3F637"/>
    <w:rsid w:val="11C80914"/>
    <w:rsid w:val="11D6DD83"/>
    <w:rsid w:val="11E6EDCA"/>
    <w:rsid w:val="11ECF90B"/>
    <w:rsid w:val="12071022"/>
    <w:rsid w:val="121252EB"/>
    <w:rsid w:val="1216D6BC"/>
    <w:rsid w:val="12274403"/>
    <w:rsid w:val="1242662C"/>
    <w:rsid w:val="12489F18"/>
    <w:rsid w:val="1248FF6D"/>
    <w:rsid w:val="124E7FEB"/>
    <w:rsid w:val="125D3006"/>
    <w:rsid w:val="1264428A"/>
    <w:rsid w:val="1276F468"/>
    <w:rsid w:val="128B3F79"/>
    <w:rsid w:val="128F1B99"/>
    <w:rsid w:val="12979526"/>
    <w:rsid w:val="12A22B12"/>
    <w:rsid w:val="12AB201E"/>
    <w:rsid w:val="12AC4106"/>
    <w:rsid w:val="12CCFC3E"/>
    <w:rsid w:val="12E0BAC6"/>
    <w:rsid w:val="12EF393F"/>
    <w:rsid w:val="13026174"/>
    <w:rsid w:val="1308D6F0"/>
    <w:rsid w:val="130B32EE"/>
    <w:rsid w:val="1318D9E8"/>
    <w:rsid w:val="13198144"/>
    <w:rsid w:val="13376353"/>
    <w:rsid w:val="133FFF61"/>
    <w:rsid w:val="1346D931"/>
    <w:rsid w:val="134A201D"/>
    <w:rsid w:val="135F6D64"/>
    <w:rsid w:val="13662CF6"/>
    <w:rsid w:val="138F3B6B"/>
    <w:rsid w:val="1390F9F4"/>
    <w:rsid w:val="13974760"/>
    <w:rsid w:val="139EA8B3"/>
    <w:rsid w:val="13A3A06D"/>
    <w:rsid w:val="13A3B48D"/>
    <w:rsid w:val="13A8CA91"/>
    <w:rsid w:val="13AB0874"/>
    <w:rsid w:val="13BF1BCE"/>
    <w:rsid w:val="13BFF0E8"/>
    <w:rsid w:val="13C21E2A"/>
    <w:rsid w:val="13C44CD6"/>
    <w:rsid w:val="13C964A7"/>
    <w:rsid w:val="13C9BBA3"/>
    <w:rsid w:val="13DBA0AF"/>
    <w:rsid w:val="13F14264"/>
    <w:rsid w:val="140DB4B4"/>
    <w:rsid w:val="14496644"/>
    <w:rsid w:val="1458F22F"/>
    <w:rsid w:val="146E5CB5"/>
    <w:rsid w:val="148CCF66"/>
    <w:rsid w:val="148D5E80"/>
    <w:rsid w:val="14CBE541"/>
    <w:rsid w:val="14D29BEA"/>
    <w:rsid w:val="14D59091"/>
    <w:rsid w:val="14E54840"/>
    <w:rsid w:val="14FA6158"/>
    <w:rsid w:val="1503B588"/>
    <w:rsid w:val="150D0E55"/>
    <w:rsid w:val="151FEE79"/>
    <w:rsid w:val="152C37DC"/>
    <w:rsid w:val="153404C8"/>
    <w:rsid w:val="15407107"/>
    <w:rsid w:val="155153F7"/>
    <w:rsid w:val="1556682C"/>
    <w:rsid w:val="155F4EA2"/>
    <w:rsid w:val="155F7221"/>
    <w:rsid w:val="157237E0"/>
    <w:rsid w:val="157D5977"/>
    <w:rsid w:val="159CE28D"/>
    <w:rsid w:val="159FEDC3"/>
    <w:rsid w:val="15AA2E6C"/>
    <w:rsid w:val="15B5B44D"/>
    <w:rsid w:val="15C03C78"/>
    <w:rsid w:val="15CDFB6A"/>
    <w:rsid w:val="15D128E6"/>
    <w:rsid w:val="15D67C20"/>
    <w:rsid w:val="15D8890E"/>
    <w:rsid w:val="15E1E2B3"/>
    <w:rsid w:val="1602980A"/>
    <w:rsid w:val="16080B1E"/>
    <w:rsid w:val="161450BE"/>
    <w:rsid w:val="1616F88D"/>
    <w:rsid w:val="161BB974"/>
    <w:rsid w:val="16202428"/>
    <w:rsid w:val="163422C6"/>
    <w:rsid w:val="164E20E1"/>
    <w:rsid w:val="1650D0A0"/>
    <w:rsid w:val="16788275"/>
    <w:rsid w:val="167ACC49"/>
    <w:rsid w:val="16893B71"/>
    <w:rsid w:val="1689F472"/>
    <w:rsid w:val="169238BC"/>
    <w:rsid w:val="1696D87A"/>
    <w:rsid w:val="169944C6"/>
    <w:rsid w:val="169D6894"/>
    <w:rsid w:val="16A43AE0"/>
    <w:rsid w:val="16AEDB3D"/>
    <w:rsid w:val="16C699D9"/>
    <w:rsid w:val="16C6D302"/>
    <w:rsid w:val="16C7DA30"/>
    <w:rsid w:val="16D16F6C"/>
    <w:rsid w:val="16D27570"/>
    <w:rsid w:val="16FB9741"/>
    <w:rsid w:val="17160AEA"/>
    <w:rsid w:val="172F877C"/>
    <w:rsid w:val="1740C7FB"/>
    <w:rsid w:val="1759AD9F"/>
    <w:rsid w:val="177C7223"/>
    <w:rsid w:val="17919D85"/>
    <w:rsid w:val="179F9D93"/>
    <w:rsid w:val="17AD186F"/>
    <w:rsid w:val="17B8E5DD"/>
    <w:rsid w:val="17C53F5B"/>
    <w:rsid w:val="17C72A12"/>
    <w:rsid w:val="17C747DF"/>
    <w:rsid w:val="17CA0A49"/>
    <w:rsid w:val="17E0F6C9"/>
    <w:rsid w:val="17F49958"/>
    <w:rsid w:val="18097950"/>
    <w:rsid w:val="18153AE9"/>
    <w:rsid w:val="181CA1D1"/>
    <w:rsid w:val="1838C1A1"/>
    <w:rsid w:val="183D5030"/>
    <w:rsid w:val="18558586"/>
    <w:rsid w:val="185AE8A9"/>
    <w:rsid w:val="185C469C"/>
    <w:rsid w:val="1863D051"/>
    <w:rsid w:val="18697213"/>
    <w:rsid w:val="186AA2AE"/>
    <w:rsid w:val="186B6432"/>
    <w:rsid w:val="18719DBE"/>
    <w:rsid w:val="187639B0"/>
    <w:rsid w:val="187A9153"/>
    <w:rsid w:val="18850DCF"/>
    <w:rsid w:val="188CF3F4"/>
    <w:rsid w:val="18918621"/>
    <w:rsid w:val="18A4D4B7"/>
    <w:rsid w:val="18ABFA52"/>
    <w:rsid w:val="18AC9AFF"/>
    <w:rsid w:val="18BEAFE6"/>
    <w:rsid w:val="18CC802D"/>
    <w:rsid w:val="18D103BB"/>
    <w:rsid w:val="18D8E7FA"/>
    <w:rsid w:val="18DC9A60"/>
    <w:rsid w:val="18E436FD"/>
    <w:rsid w:val="18F56355"/>
    <w:rsid w:val="1905B743"/>
    <w:rsid w:val="19075C52"/>
    <w:rsid w:val="19090B71"/>
    <w:rsid w:val="190AA3B4"/>
    <w:rsid w:val="190D3D0E"/>
    <w:rsid w:val="1921ADC5"/>
    <w:rsid w:val="1928D90C"/>
    <w:rsid w:val="192F3216"/>
    <w:rsid w:val="19327148"/>
    <w:rsid w:val="193D930B"/>
    <w:rsid w:val="1943DA4D"/>
    <w:rsid w:val="195FDDF8"/>
    <w:rsid w:val="1974C61C"/>
    <w:rsid w:val="197F6D23"/>
    <w:rsid w:val="19BDA49B"/>
    <w:rsid w:val="19C23CAE"/>
    <w:rsid w:val="19C49D2A"/>
    <w:rsid w:val="19C6F1D5"/>
    <w:rsid w:val="19C8E0FE"/>
    <w:rsid w:val="19CEF2CC"/>
    <w:rsid w:val="19DF86D7"/>
    <w:rsid w:val="19E0BE76"/>
    <w:rsid w:val="19E50EED"/>
    <w:rsid w:val="19E9945F"/>
    <w:rsid w:val="19FA07BD"/>
    <w:rsid w:val="19FB3399"/>
    <w:rsid w:val="1A02F324"/>
    <w:rsid w:val="1A07C112"/>
    <w:rsid w:val="1A1BC903"/>
    <w:rsid w:val="1A29C823"/>
    <w:rsid w:val="1A30AA1B"/>
    <w:rsid w:val="1A32509F"/>
    <w:rsid w:val="1A339E48"/>
    <w:rsid w:val="1A33CD5D"/>
    <w:rsid w:val="1A39D7BA"/>
    <w:rsid w:val="1A39F6B8"/>
    <w:rsid w:val="1A46411A"/>
    <w:rsid w:val="1A48C556"/>
    <w:rsid w:val="1A556DF2"/>
    <w:rsid w:val="1A569D2B"/>
    <w:rsid w:val="1A5BA629"/>
    <w:rsid w:val="1A7229B0"/>
    <w:rsid w:val="1A7712FB"/>
    <w:rsid w:val="1A79591E"/>
    <w:rsid w:val="1A822165"/>
    <w:rsid w:val="1A844787"/>
    <w:rsid w:val="1A9643B5"/>
    <w:rsid w:val="1AA7CB6B"/>
    <w:rsid w:val="1ABA953F"/>
    <w:rsid w:val="1ABAA239"/>
    <w:rsid w:val="1ABE645D"/>
    <w:rsid w:val="1AC26F28"/>
    <w:rsid w:val="1AC668E3"/>
    <w:rsid w:val="1AC96C9C"/>
    <w:rsid w:val="1ACDD70D"/>
    <w:rsid w:val="1AD1850A"/>
    <w:rsid w:val="1AE4DA28"/>
    <w:rsid w:val="1AEBC935"/>
    <w:rsid w:val="1B021B33"/>
    <w:rsid w:val="1B04C999"/>
    <w:rsid w:val="1B18EAF5"/>
    <w:rsid w:val="1B1996E7"/>
    <w:rsid w:val="1B20D8E5"/>
    <w:rsid w:val="1B2B3A6A"/>
    <w:rsid w:val="1B32D4C3"/>
    <w:rsid w:val="1B372186"/>
    <w:rsid w:val="1B386DF9"/>
    <w:rsid w:val="1B40DB62"/>
    <w:rsid w:val="1B4484B4"/>
    <w:rsid w:val="1B468B55"/>
    <w:rsid w:val="1B48E54C"/>
    <w:rsid w:val="1B5FE3EE"/>
    <w:rsid w:val="1B62A9EB"/>
    <w:rsid w:val="1B6B1DC2"/>
    <w:rsid w:val="1B6DFC93"/>
    <w:rsid w:val="1B7A8FAC"/>
    <w:rsid w:val="1B7E9693"/>
    <w:rsid w:val="1B82F7BE"/>
    <w:rsid w:val="1B845A9F"/>
    <w:rsid w:val="1B939916"/>
    <w:rsid w:val="1BA81245"/>
    <w:rsid w:val="1BA8D009"/>
    <w:rsid w:val="1BB0EB93"/>
    <w:rsid w:val="1BBD56C0"/>
    <w:rsid w:val="1BC03FCC"/>
    <w:rsid w:val="1BC0D215"/>
    <w:rsid w:val="1BD533AD"/>
    <w:rsid w:val="1BDF4E6E"/>
    <w:rsid w:val="1BE3312B"/>
    <w:rsid w:val="1BEBECE7"/>
    <w:rsid w:val="1BEDB8DE"/>
    <w:rsid w:val="1BFC2B1A"/>
    <w:rsid w:val="1BFF15DF"/>
    <w:rsid w:val="1C05266E"/>
    <w:rsid w:val="1C1056CD"/>
    <w:rsid w:val="1C26BEE8"/>
    <w:rsid w:val="1C294C59"/>
    <w:rsid w:val="1C2B00C4"/>
    <w:rsid w:val="1C3A2F4B"/>
    <w:rsid w:val="1C3CCE4A"/>
    <w:rsid w:val="1C3DCE66"/>
    <w:rsid w:val="1C3EB8A7"/>
    <w:rsid w:val="1C4BE9DC"/>
    <w:rsid w:val="1C64BDF9"/>
    <w:rsid w:val="1C67BBE3"/>
    <w:rsid w:val="1C6BB9B1"/>
    <w:rsid w:val="1C70C490"/>
    <w:rsid w:val="1C8922E6"/>
    <w:rsid w:val="1C973A3E"/>
    <w:rsid w:val="1C9BA197"/>
    <w:rsid w:val="1CA65FD0"/>
    <w:rsid w:val="1CB68793"/>
    <w:rsid w:val="1CD0F722"/>
    <w:rsid w:val="1CD19603"/>
    <w:rsid w:val="1CD4F2BF"/>
    <w:rsid w:val="1CD51FCA"/>
    <w:rsid w:val="1CDCB48C"/>
    <w:rsid w:val="1CDEBC02"/>
    <w:rsid w:val="1CDFBDB4"/>
    <w:rsid w:val="1CFC6BBE"/>
    <w:rsid w:val="1D049B20"/>
    <w:rsid w:val="1D15FDC1"/>
    <w:rsid w:val="1D1D506F"/>
    <w:rsid w:val="1D220410"/>
    <w:rsid w:val="1D231333"/>
    <w:rsid w:val="1D32005D"/>
    <w:rsid w:val="1D359C62"/>
    <w:rsid w:val="1D37735D"/>
    <w:rsid w:val="1D49DAC3"/>
    <w:rsid w:val="1D51DF49"/>
    <w:rsid w:val="1D648FB9"/>
    <w:rsid w:val="1D78BCCD"/>
    <w:rsid w:val="1D7C17A4"/>
    <w:rsid w:val="1D7E86BA"/>
    <w:rsid w:val="1D81510E"/>
    <w:rsid w:val="1D87AF04"/>
    <w:rsid w:val="1D95EA41"/>
    <w:rsid w:val="1DAA4C14"/>
    <w:rsid w:val="1DAEE6B8"/>
    <w:rsid w:val="1DB42E04"/>
    <w:rsid w:val="1DB59882"/>
    <w:rsid w:val="1DC03CB9"/>
    <w:rsid w:val="1DC25AFC"/>
    <w:rsid w:val="1DF2E36E"/>
    <w:rsid w:val="1E4772EB"/>
    <w:rsid w:val="1E55EAF8"/>
    <w:rsid w:val="1E6F1C8A"/>
    <w:rsid w:val="1E7472A1"/>
    <w:rsid w:val="1E825E43"/>
    <w:rsid w:val="1E973387"/>
    <w:rsid w:val="1E99C3FC"/>
    <w:rsid w:val="1EA10961"/>
    <w:rsid w:val="1EAF9AF0"/>
    <w:rsid w:val="1ECA405D"/>
    <w:rsid w:val="1EE16318"/>
    <w:rsid w:val="1EE18C36"/>
    <w:rsid w:val="1EE1A866"/>
    <w:rsid w:val="1EF03017"/>
    <w:rsid w:val="1EFD4DB3"/>
    <w:rsid w:val="1F007EC8"/>
    <w:rsid w:val="1F10C2B9"/>
    <w:rsid w:val="1F2786D2"/>
    <w:rsid w:val="1F2CCDCA"/>
    <w:rsid w:val="1F34B6D8"/>
    <w:rsid w:val="1F365276"/>
    <w:rsid w:val="1F3CDA37"/>
    <w:rsid w:val="1F46B680"/>
    <w:rsid w:val="1F5DACD7"/>
    <w:rsid w:val="1F65B575"/>
    <w:rsid w:val="1F6873F3"/>
    <w:rsid w:val="1F6D8495"/>
    <w:rsid w:val="1F8CE724"/>
    <w:rsid w:val="1F904805"/>
    <w:rsid w:val="1F9074A3"/>
    <w:rsid w:val="1F9F057A"/>
    <w:rsid w:val="1FAF7C69"/>
    <w:rsid w:val="1FB0F46F"/>
    <w:rsid w:val="1FC0415D"/>
    <w:rsid w:val="1FEC4870"/>
    <w:rsid w:val="1FEFAB8D"/>
    <w:rsid w:val="1FF35D5C"/>
    <w:rsid w:val="200BEDF0"/>
    <w:rsid w:val="20159FB8"/>
    <w:rsid w:val="2024E055"/>
    <w:rsid w:val="20263574"/>
    <w:rsid w:val="2043DEE0"/>
    <w:rsid w:val="2073AFB6"/>
    <w:rsid w:val="207E296F"/>
    <w:rsid w:val="208C53C9"/>
    <w:rsid w:val="208FBA1F"/>
    <w:rsid w:val="2096BFF0"/>
    <w:rsid w:val="20A29A75"/>
    <w:rsid w:val="20A86F63"/>
    <w:rsid w:val="20A9284D"/>
    <w:rsid w:val="20B61979"/>
    <w:rsid w:val="20BE8024"/>
    <w:rsid w:val="20CC077C"/>
    <w:rsid w:val="20CCAE58"/>
    <w:rsid w:val="21006DA4"/>
    <w:rsid w:val="2101AD50"/>
    <w:rsid w:val="212814F4"/>
    <w:rsid w:val="2132FAEC"/>
    <w:rsid w:val="21399C53"/>
    <w:rsid w:val="2147E2BA"/>
    <w:rsid w:val="214F2C53"/>
    <w:rsid w:val="21528CA7"/>
    <w:rsid w:val="21659D11"/>
    <w:rsid w:val="21681D92"/>
    <w:rsid w:val="217CD3DE"/>
    <w:rsid w:val="219226E5"/>
    <w:rsid w:val="21B644BA"/>
    <w:rsid w:val="21B6B38E"/>
    <w:rsid w:val="21D43F48"/>
    <w:rsid w:val="21E2775E"/>
    <w:rsid w:val="21E9B4FA"/>
    <w:rsid w:val="21F83A29"/>
    <w:rsid w:val="22076F78"/>
    <w:rsid w:val="22120915"/>
    <w:rsid w:val="2224554E"/>
    <w:rsid w:val="222BA23E"/>
    <w:rsid w:val="2232C399"/>
    <w:rsid w:val="2239454E"/>
    <w:rsid w:val="224A54EB"/>
    <w:rsid w:val="224E08B0"/>
    <w:rsid w:val="22658DB0"/>
    <w:rsid w:val="22677F23"/>
    <w:rsid w:val="227183C6"/>
    <w:rsid w:val="22991F90"/>
    <w:rsid w:val="22A0C456"/>
    <w:rsid w:val="22B44594"/>
    <w:rsid w:val="22C6841B"/>
    <w:rsid w:val="22EF8978"/>
    <w:rsid w:val="22EF8E40"/>
    <w:rsid w:val="22F31E3E"/>
    <w:rsid w:val="22F8088A"/>
    <w:rsid w:val="23046524"/>
    <w:rsid w:val="23477F20"/>
    <w:rsid w:val="23588F68"/>
    <w:rsid w:val="235C21EA"/>
    <w:rsid w:val="236EA99B"/>
    <w:rsid w:val="23702CBA"/>
    <w:rsid w:val="23816B56"/>
    <w:rsid w:val="2387780D"/>
    <w:rsid w:val="2388FE02"/>
    <w:rsid w:val="23923193"/>
    <w:rsid w:val="23951021"/>
    <w:rsid w:val="23994109"/>
    <w:rsid w:val="23A90F81"/>
    <w:rsid w:val="23B6A32F"/>
    <w:rsid w:val="23BDE0CD"/>
    <w:rsid w:val="23C06B6E"/>
    <w:rsid w:val="23D3224E"/>
    <w:rsid w:val="23EFD570"/>
    <w:rsid w:val="23F3FC95"/>
    <w:rsid w:val="23F7DC41"/>
    <w:rsid w:val="23F82EA4"/>
    <w:rsid w:val="2409270B"/>
    <w:rsid w:val="24111A75"/>
    <w:rsid w:val="2419314D"/>
    <w:rsid w:val="241C26FE"/>
    <w:rsid w:val="242E9EC4"/>
    <w:rsid w:val="243867F9"/>
    <w:rsid w:val="243C2E66"/>
    <w:rsid w:val="243E9107"/>
    <w:rsid w:val="2441E2DB"/>
    <w:rsid w:val="24434CD9"/>
    <w:rsid w:val="24446624"/>
    <w:rsid w:val="244540AF"/>
    <w:rsid w:val="2445FAB1"/>
    <w:rsid w:val="244BF0D2"/>
    <w:rsid w:val="244C519D"/>
    <w:rsid w:val="2452AEC7"/>
    <w:rsid w:val="2455085B"/>
    <w:rsid w:val="2465CCE1"/>
    <w:rsid w:val="24949BD8"/>
    <w:rsid w:val="2499B05F"/>
    <w:rsid w:val="24A16CE3"/>
    <w:rsid w:val="24B26C42"/>
    <w:rsid w:val="24B97A5F"/>
    <w:rsid w:val="24C0A8D6"/>
    <w:rsid w:val="24C7987D"/>
    <w:rsid w:val="24C8D473"/>
    <w:rsid w:val="24EB176C"/>
    <w:rsid w:val="24FA1288"/>
    <w:rsid w:val="25090051"/>
    <w:rsid w:val="250C132C"/>
    <w:rsid w:val="25199235"/>
    <w:rsid w:val="2529F4E9"/>
    <w:rsid w:val="25410E6A"/>
    <w:rsid w:val="254FB506"/>
    <w:rsid w:val="25507815"/>
    <w:rsid w:val="256140DC"/>
    <w:rsid w:val="256B1CBC"/>
    <w:rsid w:val="256BC3F4"/>
    <w:rsid w:val="256CAF55"/>
    <w:rsid w:val="257EEECF"/>
    <w:rsid w:val="257F0CC8"/>
    <w:rsid w:val="257F73DD"/>
    <w:rsid w:val="25A44300"/>
    <w:rsid w:val="25AA892D"/>
    <w:rsid w:val="25B4CC22"/>
    <w:rsid w:val="25B6F74A"/>
    <w:rsid w:val="25BA5C0B"/>
    <w:rsid w:val="25BE0E10"/>
    <w:rsid w:val="25CB2EA4"/>
    <w:rsid w:val="25E230D7"/>
    <w:rsid w:val="25F489F0"/>
    <w:rsid w:val="25F8FD30"/>
    <w:rsid w:val="25FA7DCD"/>
    <w:rsid w:val="260597FA"/>
    <w:rsid w:val="26173936"/>
    <w:rsid w:val="261E7AAF"/>
    <w:rsid w:val="263BE548"/>
    <w:rsid w:val="2642D12F"/>
    <w:rsid w:val="264BEA91"/>
    <w:rsid w:val="265F41DD"/>
    <w:rsid w:val="266337C1"/>
    <w:rsid w:val="26649ADF"/>
    <w:rsid w:val="26664F25"/>
    <w:rsid w:val="2676BDC2"/>
    <w:rsid w:val="267E1379"/>
    <w:rsid w:val="267E7265"/>
    <w:rsid w:val="268ADC91"/>
    <w:rsid w:val="2695A4AE"/>
    <w:rsid w:val="26AF5691"/>
    <w:rsid w:val="26BCA6E1"/>
    <w:rsid w:val="26BF0C9D"/>
    <w:rsid w:val="26C793DD"/>
    <w:rsid w:val="26C9FC77"/>
    <w:rsid w:val="26ED0758"/>
    <w:rsid w:val="26EE1FB9"/>
    <w:rsid w:val="26F6F0F6"/>
    <w:rsid w:val="26F76069"/>
    <w:rsid w:val="26FF9265"/>
    <w:rsid w:val="27127452"/>
    <w:rsid w:val="2716F3AB"/>
    <w:rsid w:val="271B81EC"/>
    <w:rsid w:val="271BBC59"/>
    <w:rsid w:val="2723143A"/>
    <w:rsid w:val="2730936D"/>
    <w:rsid w:val="27363E0E"/>
    <w:rsid w:val="273AC673"/>
    <w:rsid w:val="273E6226"/>
    <w:rsid w:val="2740F840"/>
    <w:rsid w:val="27441B38"/>
    <w:rsid w:val="276B472A"/>
    <w:rsid w:val="279A6A73"/>
    <w:rsid w:val="27A1CF98"/>
    <w:rsid w:val="27A2AC2A"/>
    <w:rsid w:val="27B4B19D"/>
    <w:rsid w:val="27B62D90"/>
    <w:rsid w:val="27BA4237"/>
    <w:rsid w:val="27BD3CCE"/>
    <w:rsid w:val="27BEA4AE"/>
    <w:rsid w:val="27CC0AA1"/>
    <w:rsid w:val="27D80B63"/>
    <w:rsid w:val="27D9D226"/>
    <w:rsid w:val="27DA076C"/>
    <w:rsid w:val="27E03880"/>
    <w:rsid w:val="27E3B03C"/>
    <w:rsid w:val="27F1B808"/>
    <w:rsid w:val="2807805F"/>
    <w:rsid w:val="280A0BB2"/>
    <w:rsid w:val="2812B1CB"/>
    <w:rsid w:val="2820C153"/>
    <w:rsid w:val="282CACA7"/>
    <w:rsid w:val="28375413"/>
    <w:rsid w:val="284121BD"/>
    <w:rsid w:val="28577CFF"/>
    <w:rsid w:val="2857D4E4"/>
    <w:rsid w:val="285BDBF6"/>
    <w:rsid w:val="285C4C23"/>
    <w:rsid w:val="286138E8"/>
    <w:rsid w:val="286373FD"/>
    <w:rsid w:val="2871F97E"/>
    <w:rsid w:val="287658EF"/>
    <w:rsid w:val="28870FC2"/>
    <w:rsid w:val="28871491"/>
    <w:rsid w:val="288A0F05"/>
    <w:rsid w:val="28AB033E"/>
    <w:rsid w:val="28B50523"/>
    <w:rsid w:val="28BD1DDE"/>
    <w:rsid w:val="28C7D543"/>
    <w:rsid w:val="28D071DB"/>
    <w:rsid w:val="28D57D87"/>
    <w:rsid w:val="28D9D1B4"/>
    <w:rsid w:val="28DC4F64"/>
    <w:rsid w:val="28E9C828"/>
    <w:rsid w:val="28F0F11D"/>
    <w:rsid w:val="2904ECFD"/>
    <w:rsid w:val="29232FC3"/>
    <w:rsid w:val="2929048B"/>
    <w:rsid w:val="2931D5D3"/>
    <w:rsid w:val="2944EBE9"/>
    <w:rsid w:val="294624A3"/>
    <w:rsid w:val="294B36D6"/>
    <w:rsid w:val="29540F5C"/>
    <w:rsid w:val="2958A654"/>
    <w:rsid w:val="2960F827"/>
    <w:rsid w:val="29610AA4"/>
    <w:rsid w:val="2970090F"/>
    <w:rsid w:val="2978D30A"/>
    <w:rsid w:val="297E2D21"/>
    <w:rsid w:val="2984E7D9"/>
    <w:rsid w:val="299965A3"/>
    <w:rsid w:val="29A1027D"/>
    <w:rsid w:val="29A23DEB"/>
    <w:rsid w:val="29B2894C"/>
    <w:rsid w:val="29BCD895"/>
    <w:rsid w:val="29C3BA34"/>
    <w:rsid w:val="29C60D4B"/>
    <w:rsid w:val="29CBD890"/>
    <w:rsid w:val="29D67E59"/>
    <w:rsid w:val="29DDD997"/>
    <w:rsid w:val="29E1C240"/>
    <w:rsid w:val="29EFDB32"/>
    <w:rsid w:val="29F39E12"/>
    <w:rsid w:val="2A015F4A"/>
    <w:rsid w:val="2A0C2900"/>
    <w:rsid w:val="2A10714D"/>
    <w:rsid w:val="2A1D639D"/>
    <w:rsid w:val="2A2C33D8"/>
    <w:rsid w:val="2A2CD283"/>
    <w:rsid w:val="2A33386D"/>
    <w:rsid w:val="2A3EF9C9"/>
    <w:rsid w:val="2A519BA1"/>
    <w:rsid w:val="2A5A6966"/>
    <w:rsid w:val="2A5AF676"/>
    <w:rsid w:val="2A826A5A"/>
    <w:rsid w:val="2A8485FC"/>
    <w:rsid w:val="2AA6D1A1"/>
    <w:rsid w:val="2AB5BA12"/>
    <w:rsid w:val="2ACDADE0"/>
    <w:rsid w:val="2AE03199"/>
    <w:rsid w:val="2AE4904D"/>
    <w:rsid w:val="2AEFC762"/>
    <w:rsid w:val="2B19E056"/>
    <w:rsid w:val="2B1A44CD"/>
    <w:rsid w:val="2B22DC1B"/>
    <w:rsid w:val="2B29767A"/>
    <w:rsid w:val="2B2FDF55"/>
    <w:rsid w:val="2B4BF8F2"/>
    <w:rsid w:val="2B5351EA"/>
    <w:rsid w:val="2B5B0D86"/>
    <w:rsid w:val="2B5F26EE"/>
    <w:rsid w:val="2B6D1861"/>
    <w:rsid w:val="2B82F2CF"/>
    <w:rsid w:val="2B889596"/>
    <w:rsid w:val="2B8BD3FB"/>
    <w:rsid w:val="2BACE153"/>
    <w:rsid w:val="2BD35AC5"/>
    <w:rsid w:val="2BFA4409"/>
    <w:rsid w:val="2BFE635B"/>
    <w:rsid w:val="2C0CA714"/>
    <w:rsid w:val="2C2ACAEA"/>
    <w:rsid w:val="2C2B0C07"/>
    <w:rsid w:val="2C3A25CB"/>
    <w:rsid w:val="2C3CD0D8"/>
    <w:rsid w:val="2C3F96E7"/>
    <w:rsid w:val="2C4B7261"/>
    <w:rsid w:val="2C552672"/>
    <w:rsid w:val="2C5F5056"/>
    <w:rsid w:val="2C65BEBF"/>
    <w:rsid w:val="2C718945"/>
    <w:rsid w:val="2C8F4A15"/>
    <w:rsid w:val="2C96CAD0"/>
    <w:rsid w:val="2C9774F7"/>
    <w:rsid w:val="2C9B406E"/>
    <w:rsid w:val="2CA4AB79"/>
    <w:rsid w:val="2CE47AA0"/>
    <w:rsid w:val="2CE7445E"/>
    <w:rsid w:val="2CEDCBC5"/>
    <w:rsid w:val="2CF1B3C8"/>
    <w:rsid w:val="2D0624A5"/>
    <w:rsid w:val="2D1CC5D8"/>
    <w:rsid w:val="2D2941B1"/>
    <w:rsid w:val="2D38B13D"/>
    <w:rsid w:val="2D3F25EE"/>
    <w:rsid w:val="2D488ABF"/>
    <w:rsid w:val="2D4A5EBA"/>
    <w:rsid w:val="2D5A35D0"/>
    <w:rsid w:val="2D5C1AA7"/>
    <w:rsid w:val="2D5CB285"/>
    <w:rsid w:val="2D655840"/>
    <w:rsid w:val="2D677F73"/>
    <w:rsid w:val="2D73ED93"/>
    <w:rsid w:val="2D74B432"/>
    <w:rsid w:val="2D776BD2"/>
    <w:rsid w:val="2D9B2255"/>
    <w:rsid w:val="2DA67E22"/>
    <w:rsid w:val="2DD6CB93"/>
    <w:rsid w:val="2DE07E14"/>
    <w:rsid w:val="2DEC84FC"/>
    <w:rsid w:val="2E06E766"/>
    <w:rsid w:val="2E0CDBE2"/>
    <w:rsid w:val="2E132730"/>
    <w:rsid w:val="2E147884"/>
    <w:rsid w:val="2E1A69E1"/>
    <w:rsid w:val="2E24FB92"/>
    <w:rsid w:val="2E311EB6"/>
    <w:rsid w:val="2E3AAB12"/>
    <w:rsid w:val="2E4A2BC2"/>
    <w:rsid w:val="2E4A855C"/>
    <w:rsid w:val="2E5039FD"/>
    <w:rsid w:val="2E52BD93"/>
    <w:rsid w:val="2E5E1CBE"/>
    <w:rsid w:val="2E63B7CB"/>
    <w:rsid w:val="2E72925D"/>
    <w:rsid w:val="2E78EA21"/>
    <w:rsid w:val="2E80A278"/>
    <w:rsid w:val="2E85FFC0"/>
    <w:rsid w:val="2E89A108"/>
    <w:rsid w:val="2E8A65B5"/>
    <w:rsid w:val="2E8C7368"/>
    <w:rsid w:val="2E9B6B6B"/>
    <w:rsid w:val="2E9D8F23"/>
    <w:rsid w:val="2E9DF2EF"/>
    <w:rsid w:val="2EA6F372"/>
    <w:rsid w:val="2EAC68AA"/>
    <w:rsid w:val="2EBA9F7E"/>
    <w:rsid w:val="2EC6709A"/>
    <w:rsid w:val="2EC7C1E5"/>
    <w:rsid w:val="2EDD0B8D"/>
    <w:rsid w:val="2EF9260A"/>
    <w:rsid w:val="2F018B87"/>
    <w:rsid w:val="2F03332E"/>
    <w:rsid w:val="2F2CC74F"/>
    <w:rsid w:val="2F39B2ED"/>
    <w:rsid w:val="2F450E5D"/>
    <w:rsid w:val="2F4E94DC"/>
    <w:rsid w:val="2F50EE60"/>
    <w:rsid w:val="2F54A7D1"/>
    <w:rsid w:val="2F5FABFF"/>
    <w:rsid w:val="2F62134B"/>
    <w:rsid w:val="2F78D62B"/>
    <w:rsid w:val="2F83ABF2"/>
    <w:rsid w:val="2F9AD9B3"/>
    <w:rsid w:val="2F9B1F29"/>
    <w:rsid w:val="2FD26FAC"/>
    <w:rsid w:val="2FD4D6D8"/>
    <w:rsid w:val="2FEA46B2"/>
    <w:rsid w:val="2FEC1C94"/>
    <w:rsid w:val="2FFDB3EE"/>
    <w:rsid w:val="304037AA"/>
    <w:rsid w:val="305075A6"/>
    <w:rsid w:val="305D1237"/>
    <w:rsid w:val="3065B0E8"/>
    <w:rsid w:val="3073666E"/>
    <w:rsid w:val="307588DC"/>
    <w:rsid w:val="30809C58"/>
    <w:rsid w:val="30816ACD"/>
    <w:rsid w:val="309D4649"/>
    <w:rsid w:val="30A152D1"/>
    <w:rsid w:val="30B2D8F3"/>
    <w:rsid w:val="30B49484"/>
    <w:rsid w:val="30C8C874"/>
    <w:rsid w:val="30CAFCFB"/>
    <w:rsid w:val="30D3D97E"/>
    <w:rsid w:val="30D607AE"/>
    <w:rsid w:val="30EF88D9"/>
    <w:rsid w:val="30F5CEDD"/>
    <w:rsid w:val="30FCFD6C"/>
    <w:rsid w:val="31168D74"/>
    <w:rsid w:val="314D5DCA"/>
    <w:rsid w:val="31644DDC"/>
    <w:rsid w:val="316551E7"/>
    <w:rsid w:val="318B237B"/>
    <w:rsid w:val="319080A1"/>
    <w:rsid w:val="31AA510A"/>
    <w:rsid w:val="31BE5A22"/>
    <w:rsid w:val="31CB9D79"/>
    <w:rsid w:val="31D0AC85"/>
    <w:rsid w:val="31E87188"/>
    <w:rsid w:val="31E88266"/>
    <w:rsid w:val="31EA73BF"/>
    <w:rsid w:val="31FB6388"/>
    <w:rsid w:val="320C428F"/>
    <w:rsid w:val="32129CDD"/>
    <w:rsid w:val="32132B8F"/>
    <w:rsid w:val="3213649F"/>
    <w:rsid w:val="3216A02D"/>
    <w:rsid w:val="3216A60E"/>
    <w:rsid w:val="321B8BC1"/>
    <w:rsid w:val="3227B921"/>
    <w:rsid w:val="3228F67C"/>
    <w:rsid w:val="3235EAB9"/>
    <w:rsid w:val="32390928"/>
    <w:rsid w:val="323CFE23"/>
    <w:rsid w:val="324B36C1"/>
    <w:rsid w:val="326062C0"/>
    <w:rsid w:val="326F4EDA"/>
    <w:rsid w:val="327404E0"/>
    <w:rsid w:val="3274A220"/>
    <w:rsid w:val="3283E394"/>
    <w:rsid w:val="32852BAA"/>
    <w:rsid w:val="3286A632"/>
    <w:rsid w:val="328E07E1"/>
    <w:rsid w:val="32A52A28"/>
    <w:rsid w:val="32A6F74E"/>
    <w:rsid w:val="32AE1EA1"/>
    <w:rsid w:val="32AF5378"/>
    <w:rsid w:val="32B128A3"/>
    <w:rsid w:val="32BFA074"/>
    <w:rsid w:val="32C3BA27"/>
    <w:rsid w:val="32E0E9DC"/>
    <w:rsid w:val="32EC6368"/>
    <w:rsid w:val="33195F06"/>
    <w:rsid w:val="33232C88"/>
    <w:rsid w:val="33287FA3"/>
    <w:rsid w:val="332A4E68"/>
    <w:rsid w:val="332F38B1"/>
    <w:rsid w:val="333CDE09"/>
    <w:rsid w:val="33487220"/>
    <w:rsid w:val="33563797"/>
    <w:rsid w:val="335CA67B"/>
    <w:rsid w:val="335F4BF7"/>
    <w:rsid w:val="336416FE"/>
    <w:rsid w:val="3369B284"/>
    <w:rsid w:val="3369E593"/>
    <w:rsid w:val="33757160"/>
    <w:rsid w:val="33800FFF"/>
    <w:rsid w:val="3388564B"/>
    <w:rsid w:val="338E4564"/>
    <w:rsid w:val="338E9753"/>
    <w:rsid w:val="339645A5"/>
    <w:rsid w:val="339AE7CD"/>
    <w:rsid w:val="339F2380"/>
    <w:rsid w:val="33BEFB11"/>
    <w:rsid w:val="33C8D3DF"/>
    <w:rsid w:val="33CEE81C"/>
    <w:rsid w:val="33DDAED7"/>
    <w:rsid w:val="33E834D7"/>
    <w:rsid w:val="33EA2F73"/>
    <w:rsid w:val="33EFE335"/>
    <w:rsid w:val="33F9AA4C"/>
    <w:rsid w:val="33FBCD33"/>
    <w:rsid w:val="33FFDF52"/>
    <w:rsid w:val="342A756F"/>
    <w:rsid w:val="3432AB64"/>
    <w:rsid w:val="343BBB3A"/>
    <w:rsid w:val="344A6846"/>
    <w:rsid w:val="344B2715"/>
    <w:rsid w:val="345E9B46"/>
    <w:rsid w:val="34672BDF"/>
    <w:rsid w:val="34707EC1"/>
    <w:rsid w:val="347B090E"/>
    <w:rsid w:val="348F45BF"/>
    <w:rsid w:val="34B7C5BA"/>
    <w:rsid w:val="34BC6C97"/>
    <w:rsid w:val="34C4090E"/>
    <w:rsid w:val="34C6046D"/>
    <w:rsid w:val="34C7D20C"/>
    <w:rsid w:val="34D97375"/>
    <w:rsid w:val="34F6CB4C"/>
    <w:rsid w:val="35009427"/>
    <w:rsid w:val="350472CA"/>
    <w:rsid w:val="3505F719"/>
    <w:rsid w:val="35135F9C"/>
    <w:rsid w:val="352727F3"/>
    <w:rsid w:val="35339484"/>
    <w:rsid w:val="353D16C1"/>
    <w:rsid w:val="354C102E"/>
    <w:rsid w:val="354D3BA4"/>
    <w:rsid w:val="35552A03"/>
    <w:rsid w:val="357BF349"/>
    <w:rsid w:val="35823154"/>
    <w:rsid w:val="35869FDB"/>
    <w:rsid w:val="358FB9C1"/>
    <w:rsid w:val="35946704"/>
    <w:rsid w:val="3595578F"/>
    <w:rsid w:val="3598C367"/>
    <w:rsid w:val="359F8BB3"/>
    <w:rsid w:val="35A07B1F"/>
    <w:rsid w:val="35A35AFD"/>
    <w:rsid w:val="35AE379D"/>
    <w:rsid w:val="35B2F307"/>
    <w:rsid w:val="35BA427B"/>
    <w:rsid w:val="35C0FBB6"/>
    <w:rsid w:val="35CAF223"/>
    <w:rsid w:val="35DD5F0E"/>
    <w:rsid w:val="35DF73AE"/>
    <w:rsid w:val="35F63A00"/>
    <w:rsid w:val="35F68DBA"/>
    <w:rsid w:val="35F9E948"/>
    <w:rsid w:val="360E217E"/>
    <w:rsid w:val="3626DDE5"/>
    <w:rsid w:val="363CC1C2"/>
    <w:rsid w:val="363DD3C9"/>
    <w:rsid w:val="364272B7"/>
    <w:rsid w:val="3643D15D"/>
    <w:rsid w:val="3655AFB0"/>
    <w:rsid w:val="3659DB80"/>
    <w:rsid w:val="3666FCF8"/>
    <w:rsid w:val="367CA3F6"/>
    <w:rsid w:val="3683E5DB"/>
    <w:rsid w:val="368E1209"/>
    <w:rsid w:val="3690326F"/>
    <w:rsid w:val="36978964"/>
    <w:rsid w:val="36B93D83"/>
    <w:rsid w:val="36C4D90A"/>
    <w:rsid w:val="36C86BB4"/>
    <w:rsid w:val="36D28602"/>
    <w:rsid w:val="36D90F6D"/>
    <w:rsid w:val="36DA420C"/>
    <w:rsid w:val="36E47B08"/>
    <w:rsid w:val="36F6DED7"/>
    <w:rsid w:val="3717F402"/>
    <w:rsid w:val="371B505D"/>
    <w:rsid w:val="371F0143"/>
    <w:rsid w:val="37250A40"/>
    <w:rsid w:val="372CF9BC"/>
    <w:rsid w:val="372F5054"/>
    <w:rsid w:val="3748A86C"/>
    <w:rsid w:val="3764D12B"/>
    <w:rsid w:val="3769D77A"/>
    <w:rsid w:val="376B1E9A"/>
    <w:rsid w:val="376FAD89"/>
    <w:rsid w:val="37740285"/>
    <w:rsid w:val="377DC06A"/>
    <w:rsid w:val="377F0828"/>
    <w:rsid w:val="37A64A23"/>
    <w:rsid w:val="37A7A419"/>
    <w:rsid w:val="37B2AC21"/>
    <w:rsid w:val="37B2C966"/>
    <w:rsid w:val="37B73712"/>
    <w:rsid w:val="37B9154D"/>
    <w:rsid w:val="37C4C4F5"/>
    <w:rsid w:val="37C6CDC5"/>
    <w:rsid w:val="37C9F871"/>
    <w:rsid w:val="37CA3D38"/>
    <w:rsid w:val="37CBB954"/>
    <w:rsid w:val="37CD88D8"/>
    <w:rsid w:val="37DB9F51"/>
    <w:rsid w:val="37DC5357"/>
    <w:rsid w:val="37DE26B5"/>
    <w:rsid w:val="37E3792D"/>
    <w:rsid w:val="37F49A60"/>
    <w:rsid w:val="37FEE25A"/>
    <w:rsid w:val="38102270"/>
    <w:rsid w:val="381635EE"/>
    <w:rsid w:val="381A31B6"/>
    <w:rsid w:val="381B78D9"/>
    <w:rsid w:val="381D5914"/>
    <w:rsid w:val="381FB250"/>
    <w:rsid w:val="3855C17A"/>
    <w:rsid w:val="3876E814"/>
    <w:rsid w:val="387A19CA"/>
    <w:rsid w:val="389467C8"/>
    <w:rsid w:val="38B84BF1"/>
    <w:rsid w:val="38C28AEC"/>
    <w:rsid w:val="38D5CA76"/>
    <w:rsid w:val="38DCC7C9"/>
    <w:rsid w:val="38F7BB97"/>
    <w:rsid w:val="3907180B"/>
    <w:rsid w:val="3909E8BE"/>
    <w:rsid w:val="3919D4DD"/>
    <w:rsid w:val="393CED24"/>
    <w:rsid w:val="39497777"/>
    <w:rsid w:val="3956D87B"/>
    <w:rsid w:val="395F0AE8"/>
    <w:rsid w:val="396E11B9"/>
    <w:rsid w:val="396ED0B2"/>
    <w:rsid w:val="3973ABB7"/>
    <w:rsid w:val="398D4F37"/>
    <w:rsid w:val="39906109"/>
    <w:rsid w:val="39961793"/>
    <w:rsid w:val="39A36C04"/>
    <w:rsid w:val="39A4020D"/>
    <w:rsid w:val="39B63BEF"/>
    <w:rsid w:val="39E365EC"/>
    <w:rsid w:val="39E57BC4"/>
    <w:rsid w:val="39E8D1AB"/>
    <w:rsid w:val="39F94B6E"/>
    <w:rsid w:val="3A0B36A8"/>
    <w:rsid w:val="3A0E1EB6"/>
    <w:rsid w:val="3A122DC1"/>
    <w:rsid w:val="3A17F202"/>
    <w:rsid w:val="3A1A7A95"/>
    <w:rsid w:val="3A45FBF5"/>
    <w:rsid w:val="3A5DC199"/>
    <w:rsid w:val="3A77C0E6"/>
    <w:rsid w:val="3A7F2D26"/>
    <w:rsid w:val="3A816317"/>
    <w:rsid w:val="3A8506B4"/>
    <w:rsid w:val="3A87826E"/>
    <w:rsid w:val="3A9BF196"/>
    <w:rsid w:val="3A9FB87E"/>
    <w:rsid w:val="3AA1BB7D"/>
    <w:rsid w:val="3AA97838"/>
    <w:rsid w:val="3AB39EC1"/>
    <w:rsid w:val="3AB61C82"/>
    <w:rsid w:val="3ACC7CB1"/>
    <w:rsid w:val="3ADDE391"/>
    <w:rsid w:val="3AE5174C"/>
    <w:rsid w:val="3AFBA5C8"/>
    <w:rsid w:val="3AFBA5E3"/>
    <w:rsid w:val="3AFC65B7"/>
    <w:rsid w:val="3B029BFF"/>
    <w:rsid w:val="3B06C9C7"/>
    <w:rsid w:val="3B1B8D98"/>
    <w:rsid w:val="3B29997A"/>
    <w:rsid w:val="3B2B71F2"/>
    <w:rsid w:val="3B2C67A2"/>
    <w:rsid w:val="3B2E0BC5"/>
    <w:rsid w:val="3B440A9A"/>
    <w:rsid w:val="3B4EC73E"/>
    <w:rsid w:val="3B640A6A"/>
    <w:rsid w:val="3B651A9C"/>
    <w:rsid w:val="3B671043"/>
    <w:rsid w:val="3B6C5CBE"/>
    <w:rsid w:val="3B714948"/>
    <w:rsid w:val="3B795246"/>
    <w:rsid w:val="3B9716E6"/>
    <w:rsid w:val="3BA8F02D"/>
    <w:rsid w:val="3BB62A0C"/>
    <w:rsid w:val="3BD35967"/>
    <w:rsid w:val="3BD60BB0"/>
    <w:rsid w:val="3BDA5027"/>
    <w:rsid w:val="3BDB5F3F"/>
    <w:rsid w:val="3BE6D92E"/>
    <w:rsid w:val="3BF600C9"/>
    <w:rsid w:val="3BFB51A7"/>
    <w:rsid w:val="3C0405C2"/>
    <w:rsid w:val="3C06932F"/>
    <w:rsid w:val="3C092B45"/>
    <w:rsid w:val="3C0A3E3F"/>
    <w:rsid w:val="3C1F02E9"/>
    <w:rsid w:val="3C28647C"/>
    <w:rsid w:val="3C4151C9"/>
    <w:rsid w:val="3C56861A"/>
    <w:rsid w:val="3C5A9A46"/>
    <w:rsid w:val="3C5BCF33"/>
    <w:rsid w:val="3C5FF529"/>
    <w:rsid w:val="3C65073C"/>
    <w:rsid w:val="3C7CE3E9"/>
    <w:rsid w:val="3C7DB93E"/>
    <w:rsid w:val="3C81981B"/>
    <w:rsid w:val="3C86493A"/>
    <w:rsid w:val="3C867FE8"/>
    <w:rsid w:val="3C94029F"/>
    <w:rsid w:val="3C98CBF8"/>
    <w:rsid w:val="3C998CD5"/>
    <w:rsid w:val="3C9CF83E"/>
    <w:rsid w:val="3CB5C431"/>
    <w:rsid w:val="3CB9557A"/>
    <w:rsid w:val="3CBB0723"/>
    <w:rsid w:val="3CC61B3C"/>
    <w:rsid w:val="3CCC34C8"/>
    <w:rsid w:val="3CE7495D"/>
    <w:rsid w:val="3CEF88CC"/>
    <w:rsid w:val="3D029D72"/>
    <w:rsid w:val="3D089B6B"/>
    <w:rsid w:val="3D14BF6C"/>
    <w:rsid w:val="3D17036C"/>
    <w:rsid w:val="3D2172D5"/>
    <w:rsid w:val="3D29D069"/>
    <w:rsid w:val="3D2E91D1"/>
    <w:rsid w:val="3D3556E7"/>
    <w:rsid w:val="3D53ED97"/>
    <w:rsid w:val="3D5ECDE4"/>
    <w:rsid w:val="3D60A24E"/>
    <w:rsid w:val="3D67A7DC"/>
    <w:rsid w:val="3D686A3C"/>
    <w:rsid w:val="3D754F51"/>
    <w:rsid w:val="3D7A9DBB"/>
    <w:rsid w:val="3D7E6642"/>
    <w:rsid w:val="3D8A8895"/>
    <w:rsid w:val="3D907319"/>
    <w:rsid w:val="3D9654E5"/>
    <w:rsid w:val="3D9B2444"/>
    <w:rsid w:val="3DA5B8C7"/>
    <w:rsid w:val="3DA75782"/>
    <w:rsid w:val="3DC2A064"/>
    <w:rsid w:val="3DD7FF6A"/>
    <w:rsid w:val="3DDC2D31"/>
    <w:rsid w:val="3DE56CA3"/>
    <w:rsid w:val="3DF5BA6C"/>
    <w:rsid w:val="3DF8ABBD"/>
    <w:rsid w:val="3E031214"/>
    <w:rsid w:val="3E046112"/>
    <w:rsid w:val="3E05FA76"/>
    <w:rsid w:val="3E0FB6F2"/>
    <w:rsid w:val="3E10C817"/>
    <w:rsid w:val="3E16D915"/>
    <w:rsid w:val="3E218B8E"/>
    <w:rsid w:val="3E3368E2"/>
    <w:rsid w:val="3E34B572"/>
    <w:rsid w:val="3E3AAD4F"/>
    <w:rsid w:val="3E533C05"/>
    <w:rsid w:val="3E63CAAA"/>
    <w:rsid w:val="3E6B4124"/>
    <w:rsid w:val="3E6F72DB"/>
    <w:rsid w:val="3E6FC5F1"/>
    <w:rsid w:val="3E802819"/>
    <w:rsid w:val="3E89BF2C"/>
    <w:rsid w:val="3EB89BE2"/>
    <w:rsid w:val="3EBB6087"/>
    <w:rsid w:val="3EC2FF56"/>
    <w:rsid w:val="3ED209B8"/>
    <w:rsid w:val="3EE9120B"/>
    <w:rsid w:val="3EEAB3DC"/>
    <w:rsid w:val="3EEB953F"/>
    <w:rsid w:val="3EEF1B69"/>
    <w:rsid w:val="3EF039AB"/>
    <w:rsid w:val="3EF8272E"/>
    <w:rsid w:val="3EFD7BBA"/>
    <w:rsid w:val="3F05DE24"/>
    <w:rsid w:val="3F09CCFD"/>
    <w:rsid w:val="3F0AC0E6"/>
    <w:rsid w:val="3F2880CB"/>
    <w:rsid w:val="3F36F9F7"/>
    <w:rsid w:val="3F4A4B3D"/>
    <w:rsid w:val="3F59E50B"/>
    <w:rsid w:val="3F5B55F8"/>
    <w:rsid w:val="3F5FF1E4"/>
    <w:rsid w:val="3F670DA8"/>
    <w:rsid w:val="3F736827"/>
    <w:rsid w:val="3F77CB2E"/>
    <w:rsid w:val="3F7BFC36"/>
    <w:rsid w:val="3F872A0D"/>
    <w:rsid w:val="3F8800F5"/>
    <w:rsid w:val="3F974237"/>
    <w:rsid w:val="3FA41759"/>
    <w:rsid w:val="3FA7CE38"/>
    <w:rsid w:val="3FA9AAE7"/>
    <w:rsid w:val="3FAA1466"/>
    <w:rsid w:val="3FB36F76"/>
    <w:rsid w:val="3FB3D643"/>
    <w:rsid w:val="3FC2C2C0"/>
    <w:rsid w:val="3FE39AEC"/>
    <w:rsid w:val="3FE6FDCE"/>
    <w:rsid w:val="3FE76740"/>
    <w:rsid w:val="3FEC1983"/>
    <w:rsid w:val="3FF09802"/>
    <w:rsid w:val="402DFCA1"/>
    <w:rsid w:val="40365344"/>
    <w:rsid w:val="4038EFB0"/>
    <w:rsid w:val="4039596D"/>
    <w:rsid w:val="40428068"/>
    <w:rsid w:val="404358DA"/>
    <w:rsid w:val="405D3BAB"/>
    <w:rsid w:val="408C6977"/>
    <w:rsid w:val="4090B911"/>
    <w:rsid w:val="409EF037"/>
    <w:rsid w:val="40B151F8"/>
    <w:rsid w:val="40B518CC"/>
    <w:rsid w:val="40C4646A"/>
    <w:rsid w:val="40C8A1BC"/>
    <w:rsid w:val="40D9F32F"/>
    <w:rsid w:val="4104A72E"/>
    <w:rsid w:val="411190B6"/>
    <w:rsid w:val="4119258C"/>
    <w:rsid w:val="411BEB28"/>
    <w:rsid w:val="41511975"/>
    <w:rsid w:val="417372BA"/>
    <w:rsid w:val="4177A394"/>
    <w:rsid w:val="419654CE"/>
    <w:rsid w:val="41971C79"/>
    <w:rsid w:val="41AF60F8"/>
    <w:rsid w:val="41B64B8A"/>
    <w:rsid w:val="41C8C353"/>
    <w:rsid w:val="41CA1AD6"/>
    <w:rsid w:val="41EE4D82"/>
    <w:rsid w:val="42236389"/>
    <w:rsid w:val="422B6576"/>
    <w:rsid w:val="4238A7AE"/>
    <w:rsid w:val="423E5AD1"/>
    <w:rsid w:val="424520A8"/>
    <w:rsid w:val="4245D68F"/>
    <w:rsid w:val="4256C247"/>
    <w:rsid w:val="42628A5B"/>
    <w:rsid w:val="42661C1E"/>
    <w:rsid w:val="4269F53B"/>
    <w:rsid w:val="4273FD88"/>
    <w:rsid w:val="428DB497"/>
    <w:rsid w:val="429685F2"/>
    <w:rsid w:val="429FEE7B"/>
    <w:rsid w:val="42B275EE"/>
    <w:rsid w:val="42BB02C7"/>
    <w:rsid w:val="42CFA40D"/>
    <w:rsid w:val="42D0B46C"/>
    <w:rsid w:val="42E62B19"/>
    <w:rsid w:val="42E82787"/>
    <w:rsid w:val="42EE3696"/>
    <w:rsid w:val="4308CD71"/>
    <w:rsid w:val="430FD0B7"/>
    <w:rsid w:val="431BD2B9"/>
    <w:rsid w:val="4320AFEC"/>
    <w:rsid w:val="43313C61"/>
    <w:rsid w:val="4338FC04"/>
    <w:rsid w:val="4345258C"/>
    <w:rsid w:val="435A6F3B"/>
    <w:rsid w:val="4361CD0B"/>
    <w:rsid w:val="43656C6D"/>
    <w:rsid w:val="43662371"/>
    <w:rsid w:val="4371B304"/>
    <w:rsid w:val="4377E7A0"/>
    <w:rsid w:val="437C3B47"/>
    <w:rsid w:val="438DBF28"/>
    <w:rsid w:val="4396B19E"/>
    <w:rsid w:val="43C6B02C"/>
    <w:rsid w:val="43C7F4C2"/>
    <w:rsid w:val="43C97C8C"/>
    <w:rsid w:val="43CE0F7B"/>
    <w:rsid w:val="43DB6BFE"/>
    <w:rsid w:val="43EBE90D"/>
    <w:rsid w:val="43F7650F"/>
    <w:rsid w:val="43FFFBDE"/>
    <w:rsid w:val="4402BC54"/>
    <w:rsid w:val="440A3121"/>
    <w:rsid w:val="440B475B"/>
    <w:rsid w:val="440FEABF"/>
    <w:rsid w:val="441EE862"/>
    <w:rsid w:val="44240695"/>
    <w:rsid w:val="4433098C"/>
    <w:rsid w:val="4440CF9B"/>
    <w:rsid w:val="444B77AC"/>
    <w:rsid w:val="444D5C1C"/>
    <w:rsid w:val="445D773D"/>
    <w:rsid w:val="446E5F6C"/>
    <w:rsid w:val="447A3E7D"/>
    <w:rsid w:val="44922A28"/>
    <w:rsid w:val="4497B0DC"/>
    <w:rsid w:val="449B3196"/>
    <w:rsid w:val="44A6C996"/>
    <w:rsid w:val="44B3E2DF"/>
    <w:rsid w:val="44BFBEC6"/>
    <w:rsid w:val="44EC13D0"/>
    <w:rsid w:val="44F6FF56"/>
    <w:rsid w:val="44F80528"/>
    <w:rsid w:val="450B5CD7"/>
    <w:rsid w:val="451F5D13"/>
    <w:rsid w:val="45224F55"/>
    <w:rsid w:val="452D37DF"/>
    <w:rsid w:val="453CEC11"/>
    <w:rsid w:val="45416045"/>
    <w:rsid w:val="4558C2FC"/>
    <w:rsid w:val="456BCD2D"/>
    <w:rsid w:val="45762460"/>
    <w:rsid w:val="45775F1C"/>
    <w:rsid w:val="4583CC05"/>
    <w:rsid w:val="4591FD16"/>
    <w:rsid w:val="45927AAF"/>
    <w:rsid w:val="4596E8D2"/>
    <w:rsid w:val="45A33136"/>
    <w:rsid w:val="45A7016F"/>
    <w:rsid w:val="45AFF1AE"/>
    <w:rsid w:val="45B2392D"/>
    <w:rsid w:val="45C28124"/>
    <w:rsid w:val="45C51816"/>
    <w:rsid w:val="45CA599F"/>
    <w:rsid w:val="45D0E2C4"/>
    <w:rsid w:val="45DD7734"/>
    <w:rsid w:val="45F1BBC7"/>
    <w:rsid w:val="45FA021A"/>
    <w:rsid w:val="45FDDE2B"/>
    <w:rsid w:val="45FFC0CA"/>
    <w:rsid w:val="46069753"/>
    <w:rsid w:val="4607B1CF"/>
    <w:rsid w:val="460A8DF9"/>
    <w:rsid w:val="460AFFAF"/>
    <w:rsid w:val="462F3D5D"/>
    <w:rsid w:val="46364802"/>
    <w:rsid w:val="4654A8CD"/>
    <w:rsid w:val="466B2A67"/>
    <w:rsid w:val="4679D7CA"/>
    <w:rsid w:val="467D4A98"/>
    <w:rsid w:val="4682AB8A"/>
    <w:rsid w:val="4682D449"/>
    <w:rsid w:val="468C258D"/>
    <w:rsid w:val="46966F02"/>
    <w:rsid w:val="469E951C"/>
    <w:rsid w:val="46AAE045"/>
    <w:rsid w:val="46C872E1"/>
    <w:rsid w:val="46C9ACC5"/>
    <w:rsid w:val="46D0473C"/>
    <w:rsid w:val="46D320D3"/>
    <w:rsid w:val="46DFC436"/>
    <w:rsid w:val="46E38B16"/>
    <w:rsid w:val="46E7E7AE"/>
    <w:rsid w:val="46FE1861"/>
    <w:rsid w:val="470A08AD"/>
    <w:rsid w:val="47245ED3"/>
    <w:rsid w:val="472F5AEC"/>
    <w:rsid w:val="4737479A"/>
    <w:rsid w:val="47579AA4"/>
    <w:rsid w:val="475F510B"/>
    <w:rsid w:val="475FA45C"/>
    <w:rsid w:val="4764EADB"/>
    <w:rsid w:val="47709D94"/>
    <w:rsid w:val="4773A332"/>
    <w:rsid w:val="478B7456"/>
    <w:rsid w:val="478F62F9"/>
    <w:rsid w:val="4797333E"/>
    <w:rsid w:val="479A4983"/>
    <w:rsid w:val="47C692BD"/>
    <w:rsid w:val="47D19613"/>
    <w:rsid w:val="47D44351"/>
    <w:rsid w:val="47DF15CF"/>
    <w:rsid w:val="47F590D6"/>
    <w:rsid w:val="47F6EB8D"/>
    <w:rsid w:val="47FE3D7D"/>
    <w:rsid w:val="480530AC"/>
    <w:rsid w:val="480C6816"/>
    <w:rsid w:val="481C6FAE"/>
    <w:rsid w:val="483D1697"/>
    <w:rsid w:val="48462313"/>
    <w:rsid w:val="488AA45C"/>
    <w:rsid w:val="4895484D"/>
    <w:rsid w:val="4899BF04"/>
    <w:rsid w:val="48AA1F78"/>
    <w:rsid w:val="48B7D05A"/>
    <w:rsid w:val="48BB4DF3"/>
    <w:rsid w:val="48DDCCD4"/>
    <w:rsid w:val="48E01E26"/>
    <w:rsid w:val="48EAB2A1"/>
    <w:rsid w:val="48ED955F"/>
    <w:rsid w:val="490CEC0D"/>
    <w:rsid w:val="4914753A"/>
    <w:rsid w:val="4921BBD5"/>
    <w:rsid w:val="493A8F08"/>
    <w:rsid w:val="493F87E4"/>
    <w:rsid w:val="494502A4"/>
    <w:rsid w:val="494B5DD9"/>
    <w:rsid w:val="494C0FAA"/>
    <w:rsid w:val="494CF454"/>
    <w:rsid w:val="4971F60B"/>
    <w:rsid w:val="49750483"/>
    <w:rsid w:val="4992123E"/>
    <w:rsid w:val="499A37FC"/>
    <w:rsid w:val="49CFA8D5"/>
    <w:rsid w:val="49D462C9"/>
    <w:rsid w:val="49F75478"/>
    <w:rsid w:val="49F90558"/>
    <w:rsid w:val="49FEF0E5"/>
    <w:rsid w:val="4A08F4E0"/>
    <w:rsid w:val="4A09EB73"/>
    <w:rsid w:val="4A1EE3A2"/>
    <w:rsid w:val="4A2CE6DC"/>
    <w:rsid w:val="4A3BC00F"/>
    <w:rsid w:val="4A3E6B19"/>
    <w:rsid w:val="4A43C8D0"/>
    <w:rsid w:val="4A44D6E4"/>
    <w:rsid w:val="4A4CFF31"/>
    <w:rsid w:val="4A5975ED"/>
    <w:rsid w:val="4A695C4D"/>
    <w:rsid w:val="4A7DDA32"/>
    <w:rsid w:val="4A84C370"/>
    <w:rsid w:val="4A88FB3D"/>
    <w:rsid w:val="4AA15BC2"/>
    <w:rsid w:val="4AAD7569"/>
    <w:rsid w:val="4AAF7D9A"/>
    <w:rsid w:val="4ABBE162"/>
    <w:rsid w:val="4AC08ED5"/>
    <w:rsid w:val="4AC859AF"/>
    <w:rsid w:val="4AD20E22"/>
    <w:rsid w:val="4AE0736A"/>
    <w:rsid w:val="4AE44C82"/>
    <w:rsid w:val="4B0CC90B"/>
    <w:rsid w:val="4B0EE321"/>
    <w:rsid w:val="4B20A0F5"/>
    <w:rsid w:val="4B3B9180"/>
    <w:rsid w:val="4B46D5B4"/>
    <w:rsid w:val="4B62B965"/>
    <w:rsid w:val="4B6EF4E6"/>
    <w:rsid w:val="4B7421A4"/>
    <w:rsid w:val="4B7B2833"/>
    <w:rsid w:val="4B855836"/>
    <w:rsid w:val="4B90314F"/>
    <w:rsid w:val="4B9316BB"/>
    <w:rsid w:val="4B9E149B"/>
    <w:rsid w:val="4BA031E8"/>
    <w:rsid w:val="4BA5D2BA"/>
    <w:rsid w:val="4BAB1921"/>
    <w:rsid w:val="4BEEDA3D"/>
    <w:rsid w:val="4BF2FC1A"/>
    <w:rsid w:val="4BFADCD9"/>
    <w:rsid w:val="4C04954C"/>
    <w:rsid w:val="4C0830AC"/>
    <w:rsid w:val="4C0B6DA0"/>
    <w:rsid w:val="4C25C122"/>
    <w:rsid w:val="4C2F7AF3"/>
    <w:rsid w:val="4C3A0DC5"/>
    <w:rsid w:val="4C3FE01F"/>
    <w:rsid w:val="4C41CF55"/>
    <w:rsid w:val="4C42A518"/>
    <w:rsid w:val="4C4820AE"/>
    <w:rsid w:val="4C5F01D0"/>
    <w:rsid w:val="4C6BDE8B"/>
    <w:rsid w:val="4C796D77"/>
    <w:rsid w:val="4C7D16CC"/>
    <w:rsid w:val="4C82FB8D"/>
    <w:rsid w:val="4CA0551B"/>
    <w:rsid w:val="4CA181FC"/>
    <w:rsid w:val="4CA245EB"/>
    <w:rsid w:val="4CB53A23"/>
    <w:rsid w:val="4CB7E362"/>
    <w:rsid w:val="4CC87588"/>
    <w:rsid w:val="4CD22D61"/>
    <w:rsid w:val="4CDEC4BA"/>
    <w:rsid w:val="4CEE3FA4"/>
    <w:rsid w:val="4CF20F0F"/>
    <w:rsid w:val="4CF31B21"/>
    <w:rsid w:val="4CFDD604"/>
    <w:rsid w:val="4D0122CA"/>
    <w:rsid w:val="4D095917"/>
    <w:rsid w:val="4D0B0684"/>
    <w:rsid w:val="4D109815"/>
    <w:rsid w:val="4D10A17A"/>
    <w:rsid w:val="4D1C8C03"/>
    <w:rsid w:val="4D1C9362"/>
    <w:rsid w:val="4D2BCFCD"/>
    <w:rsid w:val="4D2DCB28"/>
    <w:rsid w:val="4D364D1A"/>
    <w:rsid w:val="4D370FDE"/>
    <w:rsid w:val="4D46858B"/>
    <w:rsid w:val="4D5180BD"/>
    <w:rsid w:val="4D549DDD"/>
    <w:rsid w:val="4D56D86C"/>
    <w:rsid w:val="4D5EF95D"/>
    <w:rsid w:val="4D6A2AFB"/>
    <w:rsid w:val="4D78B83E"/>
    <w:rsid w:val="4D7B1819"/>
    <w:rsid w:val="4D86A397"/>
    <w:rsid w:val="4D8AD7B9"/>
    <w:rsid w:val="4D945987"/>
    <w:rsid w:val="4D9FEF34"/>
    <w:rsid w:val="4DABAFBA"/>
    <w:rsid w:val="4DB02E00"/>
    <w:rsid w:val="4DBA0C71"/>
    <w:rsid w:val="4DD427EA"/>
    <w:rsid w:val="4DF1F65D"/>
    <w:rsid w:val="4DF2CAB2"/>
    <w:rsid w:val="4E029E79"/>
    <w:rsid w:val="4E0AD4AC"/>
    <w:rsid w:val="4E0FBA36"/>
    <w:rsid w:val="4E14D30B"/>
    <w:rsid w:val="4E1DABF3"/>
    <w:rsid w:val="4E277796"/>
    <w:rsid w:val="4E2EE016"/>
    <w:rsid w:val="4E359260"/>
    <w:rsid w:val="4E3C88FD"/>
    <w:rsid w:val="4E416069"/>
    <w:rsid w:val="4E4A4E76"/>
    <w:rsid w:val="4E5E9338"/>
    <w:rsid w:val="4E634567"/>
    <w:rsid w:val="4E67BA8B"/>
    <w:rsid w:val="4E7AFC53"/>
    <w:rsid w:val="4E891F53"/>
    <w:rsid w:val="4E8B3DCA"/>
    <w:rsid w:val="4E9F8E5B"/>
    <w:rsid w:val="4EA43DE9"/>
    <w:rsid w:val="4EA4556A"/>
    <w:rsid w:val="4EB4D45B"/>
    <w:rsid w:val="4EB5A5B3"/>
    <w:rsid w:val="4EB7BA82"/>
    <w:rsid w:val="4EB85AB8"/>
    <w:rsid w:val="4EC0F91C"/>
    <w:rsid w:val="4ED36773"/>
    <w:rsid w:val="4ED68770"/>
    <w:rsid w:val="4F02B084"/>
    <w:rsid w:val="4F0DC8C8"/>
    <w:rsid w:val="4F1BBEC3"/>
    <w:rsid w:val="4F2C4A7B"/>
    <w:rsid w:val="4F31DB6D"/>
    <w:rsid w:val="4F37DC86"/>
    <w:rsid w:val="4F3CBD80"/>
    <w:rsid w:val="4F4F62EE"/>
    <w:rsid w:val="4F676E64"/>
    <w:rsid w:val="4F6D3DED"/>
    <w:rsid w:val="4F7596D2"/>
    <w:rsid w:val="4F7EDD35"/>
    <w:rsid w:val="4F952424"/>
    <w:rsid w:val="4F9876D9"/>
    <w:rsid w:val="4F996D8C"/>
    <w:rsid w:val="4F99FBA2"/>
    <w:rsid w:val="4F9D11C0"/>
    <w:rsid w:val="4FA2A8FE"/>
    <w:rsid w:val="4FA7E83D"/>
    <w:rsid w:val="4FA943F1"/>
    <w:rsid w:val="4FABEAC6"/>
    <w:rsid w:val="4FADE327"/>
    <w:rsid w:val="4FB4AFB3"/>
    <w:rsid w:val="4FC52B91"/>
    <w:rsid w:val="4FC58EBC"/>
    <w:rsid w:val="4FD275EC"/>
    <w:rsid w:val="4FD9270A"/>
    <w:rsid w:val="4FDB4BEE"/>
    <w:rsid w:val="4FDCA4A4"/>
    <w:rsid w:val="4FEDD98C"/>
    <w:rsid w:val="4FEE59E0"/>
    <w:rsid w:val="4FF07F96"/>
    <w:rsid w:val="4FF38483"/>
    <w:rsid w:val="500C6EBF"/>
    <w:rsid w:val="5010C037"/>
    <w:rsid w:val="501EE96F"/>
    <w:rsid w:val="50289A7E"/>
    <w:rsid w:val="504A272E"/>
    <w:rsid w:val="505BA99E"/>
    <w:rsid w:val="50605C99"/>
    <w:rsid w:val="506A0BDC"/>
    <w:rsid w:val="50731C89"/>
    <w:rsid w:val="507859AD"/>
    <w:rsid w:val="508A7446"/>
    <w:rsid w:val="5098DB27"/>
    <w:rsid w:val="50AD8429"/>
    <w:rsid w:val="50B5EA03"/>
    <w:rsid w:val="50C19015"/>
    <w:rsid w:val="50DD0651"/>
    <w:rsid w:val="50EE2782"/>
    <w:rsid w:val="50FAF884"/>
    <w:rsid w:val="51003956"/>
    <w:rsid w:val="5105AB2D"/>
    <w:rsid w:val="5105F61B"/>
    <w:rsid w:val="511FCED8"/>
    <w:rsid w:val="512537C1"/>
    <w:rsid w:val="51306BAB"/>
    <w:rsid w:val="51351DF9"/>
    <w:rsid w:val="51683DD7"/>
    <w:rsid w:val="516F9CE8"/>
    <w:rsid w:val="518E0941"/>
    <w:rsid w:val="5196671F"/>
    <w:rsid w:val="51A6CCA8"/>
    <w:rsid w:val="51BE15EA"/>
    <w:rsid w:val="51C61BDE"/>
    <w:rsid w:val="51DE0653"/>
    <w:rsid w:val="51E6A9CE"/>
    <w:rsid w:val="51F763D3"/>
    <w:rsid w:val="51FD0A47"/>
    <w:rsid w:val="5208E708"/>
    <w:rsid w:val="5214A585"/>
    <w:rsid w:val="521A5C50"/>
    <w:rsid w:val="5226A5E4"/>
    <w:rsid w:val="523C1D97"/>
    <w:rsid w:val="523D6EBA"/>
    <w:rsid w:val="5256020F"/>
    <w:rsid w:val="525B6830"/>
    <w:rsid w:val="5275307C"/>
    <w:rsid w:val="52832F3E"/>
    <w:rsid w:val="529A0BA2"/>
    <w:rsid w:val="52B530C1"/>
    <w:rsid w:val="52C69502"/>
    <w:rsid w:val="52D3743B"/>
    <w:rsid w:val="52DA580B"/>
    <w:rsid w:val="52DA6113"/>
    <w:rsid w:val="52E2892C"/>
    <w:rsid w:val="52E33693"/>
    <w:rsid w:val="52EE1E21"/>
    <w:rsid w:val="52F1B5B3"/>
    <w:rsid w:val="530C5629"/>
    <w:rsid w:val="532B50A3"/>
    <w:rsid w:val="5334403A"/>
    <w:rsid w:val="5347D085"/>
    <w:rsid w:val="5350A796"/>
    <w:rsid w:val="5355736A"/>
    <w:rsid w:val="535848FC"/>
    <w:rsid w:val="536018F9"/>
    <w:rsid w:val="53663C7E"/>
    <w:rsid w:val="53692075"/>
    <w:rsid w:val="536A42E3"/>
    <w:rsid w:val="536FF245"/>
    <w:rsid w:val="5380911D"/>
    <w:rsid w:val="538146BA"/>
    <w:rsid w:val="5386CB02"/>
    <w:rsid w:val="5388A3E4"/>
    <w:rsid w:val="53914119"/>
    <w:rsid w:val="53B1B682"/>
    <w:rsid w:val="53B5E428"/>
    <w:rsid w:val="53CFE97F"/>
    <w:rsid w:val="53D043F2"/>
    <w:rsid w:val="53D4338E"/>
    <w:rsid w:val="53F4E485"/>
    <w:rsid w:val="5403950F"/>
    <w:rsid w:val="5403D8CC"/>
    <w:rsid w:val="5404E591"/>
    <w:rsid w:val="54103C78"/>
    <w:rsid w:val="54106A74"/>
    <w:rsid w:val="54391916"/>
    <w:rsid w:val="543B66EB"/>
    <w:rsid w:val="543F80CD"/>
    <w:rsid w:val="544F6BDA"/>
    <w:rsid w:val="54553B79"/>
    <w:rsid w:val="5455B7E9"/>
    <w:rsid w:val="547C1F8C"/>
    <w:rsid w:val="549E9E2C"/>
    <w:rsid w:val="54ABE17B"/>
    <w:rsid w:val="54ABEAFE"/>
    <w:rsid w:val="54B2EE4A"/>
    <w:rsid w:val="54B7F2BD"/>
    <w:rsid w:val="54BA7B87"/>
    <w:rsid w:val="54C5DBD8"/>
    <w:rsid w:val="54CA0678"/>
    <w:rsid w:val="54DE3A56"/>
    <w:rsid w:val="54E03412"/>
    <w:rsid w:val="54EC637A"/>
    <w:rsid w:val="54F8BCBC"/>
    <w:rsid w:val="550C682B"/>
    <w:rsid w:val="550E2999"/>
    <w:rsid w:val="551C82BE"/>
    <w:rsid w:val="551CB8DC"/>
    <w:rsid w:val="5522602E"/>
    <w:rsid w:val="55273182"/>
    <w:rsid w:val="554EAE8C"/>
    <w:rsid w:val="5554CF8D"/>
    <w:rsid w:val="555560C4"/>
    <w:rsid w:val="555F4060"/>
    <w:rsid w:val="55607413"/>
    <w:rsid w:val="55990814"/>
    <w:rsid w:val="55D6B9DF"/>
    <w:rsid w:val="55EB32DF"/>
    <w:rsid w:val="55EF520F"/>
    <w:rsid w:val="55FAFF5B"/>
    <w:rsid w:val="56040709"/>
    <w:rsid w:val="56134ED1"/>
    <w:rsid w:val="5617A374"/>
    <w:rsid w:val="56204B01"/>
    <w:rsid w:val="5622DE35"/>
    <w:rsid w:val="5625C029"/>
    <w:rsid w:val="5642F23A"/>
    <w:rsid w:val="564EF245"/>
    <w:rsid w:val="564F134B"/>
    <w:rsid w:val="56507BE4"/>
    <w:rsid w:val="5652BB48"/>
    <w:rsid w:val="565CDE5B"/>
    <w:rsid w:val="566F898C"/>
    <w:rsid w:val="5679365D"/>
    <w:rsid w:val="567AF127"/>
    <w:rsid w:val="567B81EB"/>
    <w:rsid w:val="5688967D"/>
    <w:rsid w:val="569DDA59"/>
    <w:rsid w:val="56B5F1A5"/>
    <w:rsid w:val="56CDCDE6"/>
    <w:rsid w:val="56D23DE9"/>
    <w:rsid w:val="56DAA62C"/>
    <w:rsid w:val="56DCF34E"/>
    <w:rsid w:val="56DF5FF4"/>
    <w:rsid w:val="56E4EC71"/>
    <w:rsid w:val="56EA2809"/>
    <w:rsid w:val="56EAFAF7"/>
    <w:rsid w:val="56FC0250"/>
    <w:rsid w:val="57191183"/>
    <w:rsid w:val="571F7B0F"/>
    <w:rsid w:val="57372651"/>
    <w:rsid w:val="5737BB0F"/>
    <w:rsid w:val="573D6205"/>
    <w:rsid w:val="5742B361"/>
    <w:rsid w:val="5745F3E6"/>
    <w:rsid w:val="57597AB6"/>
    <w:rsid w:val="575DBB92"/>
    <w:rsid w:val="578114CF"/>
    <w:rsid w:val="5784DF1F"/>
    <w:rsid w:val="5789888A"/>
    <w:rsid w:val="57984181"/>
    <w:rsid w:val="57A8B115"/>
    <w:rsid w:val="57AAD35E"/>
    <w:rsid w:val="57B2212C"/>
    <w:rsid w:val="57B64600"/>
    <w:rsid w:val="57BAC15D"/>
    <w:rsid w:val="57BBEDA9"/>
    <w:rsid w:val="57CA1DDD"/>
    <w:rsid w:val="57D256F4"/>
    <w:rsid w:val="57F583DD"/>
    <w:rsid w:val="58019E0F"/>
    <w:rsid w:val="580B3E87"/>
    <w:rsid w:val="5812002B"/>
    <w:rsid w:val="5817FFEF"/>
    <w:rsid w:val="581E7E1F"/>
    <w:rsid w:val="5826BDEE"/>
    <w:rsid w:val="583A4CBE"/>
    <w:rsid w:val="58406BC5"/>
    <w:rsid w:val="5849E2E4"/>
    <w:rsid w:val="585554F5"/>
    <w:rsid w:val="5870904A"/>
    <w:rsid w:val="5871ABAE"/>
    <w:rsid w:val="587E9173"/>
    <w:rsid w:val="5882C8DA"/>
    <w:rsid w:val="5891AD18"/>
    <w:rsid w:val="58B4D9D7"/>
    <w:rsid w:val="58B6C644"/>
    <w:rsid w:val="58B6FE77"/>
    <w:rsid w:val="58BDF7CC"/>
    <w:rsid w:val="58DF73CC"/>
    <w:rsid w:val="58E2EEE5"/>
    <w:rsid w:val="58F35FCF"/>
    <w:rsid w:val="58F4CBCC"/>
    <w:rsid w:val="5911F0EA"/>
    <w:rsid w:val="59187D82"/>
    <w:rsid w:val="592EB0D8"/>
    <w:rsid w:val="5941F626"/>
    <w:rsid w:val="594C32FD"/>
    <w:rsid w:val="5958F88E"/>
    <w:rsid w:val="5981D39C"/>
    <w:rsid w:val="5987E865"/>
    <w:rsid w:val="5993EEFE"/>
    <w:rsid w:val="5996C999"/>
    <w:rsid w:val="599D134F"/>
    <w:rsid w:val="59AE2F5E"/>
    <w:rsid w:val="59B7A7F2"/>
    <w:rsid w:val="59C084F2"/>
    <w:rsid w:val="59C37291"/>
    <w:rsid w:val="59D91167"/>
    <w:rsid w:val="59F0EA54"/>
    <w:rsid w:val="59F27C8F"/>
    <w:rsid w:val="5A02B163"/>
    <w:rsid w:val="5A0B8795"/>
    <w:rsid w:val="5A2681B8"/>
    <w:rsid w:val="5A308C19"/>
    <w:rsid w:val="5A38C4DE"/>
    <w:rsid w:val="5A3D410C"/>
    <w:rsid w:val="5A46334D"/>
    <w:rsid w:val="5A4CE82C"/>
    <w:rsid w:val="5A56CB05"/>
    <w:rsid w:val="5A58EB5C"/>
    <w:rsid w:val="5A5A5ED6"/>
    <w:rsid w:val="5A673CD1"/>
    <w:rsid w:val="5A7CB5F3"/>
    <w:rsid w:val="5A8C8BA4"/>
    <w:rsid w:val="5A949BEF"/>
    <w:rsid w:val="5A965194"/>
    <w:rsid w:val="5A9D4E47"/>
    <w:rsid w:val="5AA0FAFE"/>
    <w:rsid w:val="5AA7D99F"/>
    <w:rsid w:val="5AAC6D36"/>
    <w:rsid w:val="5AB5CE7E"/>
    <w:rsid w:val="5AC56DB6"/>
    <w:rsid w:val="5AC73D37"/>
    <w:rsid w:val="5ADC1DC5"/>
    <w:rsid w:val="5AF362A9"/>
    <w:rsid w:val="5B012BFE"/>
    <w:rsid w:val="5B205E96"/>
    <w:rsid w:val="5B27A776"/>
    <w:rsid w:val="5B2A5F9F"/>
    <w:rsid w:val="5B2AB5CD"/>
    <w:rsid w:val="5B2B35D9"/>
    <w:rsid w:val="5B3411DD"/>
    <w:rsid w:val="5B4E6F43"/>
    <w:rsid w:val="5B59B38F"/>
    <w:rsid w:val="5B5CAE6D"/>
    <w:rsid w:val="5B606843"/>
    <w:rsid w:val="5B78084B"/>
    <w:rsid w:val="5B821731"/>
    <w:rsid w:val="5B856DA7"/>
    <w:rsid w:val="5B96F55D"/>
    <w:rsid w:val="5BBC43F7"/>
    <w:rsid w:val="5BC242DC"/>
    <w:rsid w:val="5BC4F261"/>
    <w:rsid w:val="5BDF6468"/>
    <w:rsid w:val="5BEEAB09"/>
    <w:rsid w:val="5BF71EA3"/>
    <w:rsid w:val="5C021074"/>
    <w:rsid w:val="5C41D880"/>
    <w:rsid w:val="5C530C1D"/>
    <w:rsid w:val="5C5BCAFB"/>
    <w:rsid w:val="5C603F87"/>
    <w:rsid w:val="5C65B06C"/>
    <w:rsid w:val="5C6EDFDD"/>
    <w:rsid w:val="5C703C64"/>
    <w:rsid w:val="5C947297"/>
    <w:rsid w:val="5CC9B0BB"/>
    <w:rsid w:val="5CD362E2"/>
    <w:rsid w:val="5CD6493C"/>
    <w:rsid w:val="5CDAD0D1"/>
    <w:rsid w:val="5CDB250B"/>
    <w:rsid w:val="5CDCD11E"/>
    <w:rsid w:val="5CDEC467"/>
    <w:rsid w:val="5CEB8AAA"/>
    <w:rsid w:val="5CF332DC"/>
    <w:rsid w:val="5D05746F"/>
    <w:rsid w:val="5D10E278"/>
    <w:rsid w:val="5D1FF989"/>
    <w:rsid w:val="5D200E7E"/>
    <w:rsid w:val="5D21B16F"/>
    <w:rsid w:val="5D40327F"/>
    <w:rsid w:val="5D556791"/>
    <w:rsid w:val="5D5F742A"/>
    <w:rsid w:val="5D833857"/>
    <w:rsid w:val="5D868326"/>
    <w:rsid w:val="5D86FA70"/>
    <w:rsid w:val="5D8AFB46"/>
    <w:rsid w:val="5D8E5447"/>
    <w:rsid w:val="5DA18C0A"/>
    <w:rsid w:val="5DAC2144"/>
    <w:rsid w:val="5DB7C494"/>
    <w:rsid w:val="5DC2D64B"/>
    <w:rsid w:val="5DCA1C66"/>
    <w:rsid w:val="5DDE6436"/>
    <w:rsid w:val="5DECA6D7"/>
    <w:rsid w:val="5DF1E9EA"/>
    <w:rsid w:val="5DF40D88"/>
    <w:rsid w:val="5DF8CC9A"/>
    <w:rsid w:val="5E118850"/>
    <w:rsid w:val="5E21E4D1"/>
    <w:rsid w:val="5E2C784C"/>
    <w:rsid w:val="5E375B35"/>
    <w:rsid w:val="5E3A1450"/>
    <w:rsid w:val="5E446497"/>
    <w:rsid w:val="5E4F58F7"/>
    <w:rsid w:val="5E538F89"/>
    <w:rsid w:val="5E5F05AF"/>
    <w:rsid w:val="5E61113C"/>
    <w:rsid w:val="5E6A1AF9"/>
    <w:rsid w:val="5E7538EC"/>
    <w:rsid w:val="5E796DBB"/>
    <w:rsid w:val="5E8C8441"/>
    <w:rsid w:val="5E8E13F9"/>
    <w:rsid w:val="5E9A5185"/>
    <w:rsid w:val="5EA005B0"/>
    <w:rsid w:val="5EA2A721"/>
    <w:rsid w:val="5EA3FB3E"/>
    <w:rsid w:val="5EA7E3C3"/>
    <w:rsid w:val="5EB3981D"/>
    <w:rsid w:val="5EBB5B93"/>
    <w:rsid w:val="5EBDFDD5"/>
    <w:rsid w:val="5EC47EAC"/>
    <w:rsid w:val="5EC52073"/>
    <w:rsid w:val="5ED22945"/>
    <w:rsid w:val="5EDF4343"/>
    <w:rsid w:val="5EE699EB"/>
    <w:rsid w:val="5EF5A787"/>
    <w:rsid w:val="5F0D0FE7"/>
    <w:rsid w:val="5F1A98E0"/>
    <w:rsid w:val="5F1E53D1"/>
    <w:rsid w:val="5F3339DD"/>
    <w:rsid w:val="5F3C9E78"/>
    <w:rsid w:val="5F3E361D"/>
    <w:rsid w:val="5F44DAF7"/>
    <w:rsid w:val="5F583572"/>
    <w:rsid w:val="5F5B0A16"/>
    <w:rsid w:val="5F5DF0CF"/>
    <w:rsid w:val="5F604F09"/>
    <w:rsid w:val="5F641FCB"/>
    <w:rsid w:val="5F65D46E"/>
    <w:rsid w:val="5F6DFD42"/>
    <w:rsid w:val="5F904818"/>
    <w:rsid w:val="5F978ECA"/>
    <w:rsid w:val="5F9CE53D"/>
    <w:rsid w:val="5F9E7745"/>
    <w:rsid w:val="5FA6EAFE"/>
    <w:rsid w:val="5FAAD880"/>
    <w:rsid w:val="5FB43097"/>
    <w:rsid w:val="5FBFB9F9"/>
    <w:rsid w:val="5FC31650"/>
    <w:rsid w:val="5FC34932"/>
    <w:rsid w:val="5FD252A7"/>
    <w:rsid w:val="5FE788BC"/>
    <w:rsid w:val="5FEE6D6A"/>
    <w:rsid w:val="5FF46190"/>
    <w:rsid w:val="5FF645D1"/>
    <w:rsid w:val="5FF8F323"/>
    <w:rsid w:val="5FFA18DE"/>
    <w:rsid w:val="600A23A7"/>
    <w:rsid w:val="600E040B"/>
    <w:rsid w:val="6013C3C1"/>
    <w:rsid w:val="60273730"/>
    <w:rsid w:val="602925D3"/>
    <w:rsid w:val="602E3DD3"/>
    <w:rsid w:val="60485A62"/>
    <w:rsid w:val="604DFC07"/>
    <w:rsid w:val="60581D43"/>
    <w:rsid w:val="605A3FFD"/>
    <w:rsid w:val="6073F5B6"/>
    <w:rsid w:val="607D2AAB"/>
    <w:rsid w:val="6083495B"/>
    <w:rsid w:val="6087CBB3"/>
    <w:rsid w:val="60884170"/>
    <w:rsid w:val="60946895"/>
    <w:rsid w:val="609D0553"/>
    <w:rsid w:val="609D392B"/>
    <w:rsid w:val="60AAF781"/>
    <w:rsid w:val="60B8C9F3"/>
    <w:rsid w:val="60BBF945"/>
    <w:rsid w:val="60C74D87"/>
    <w:rsid w:val="60C86AD6"/>
    <w:rsid w:val="60C8DD58"/>
    <w:rsid w:val="60ED682F"/>
    <w:rsid w:val="60EFFB23"/>
    <w:rsid w:val="611074F3"/>
    <w:rsid w:val="61148EBE"/>
    <w:rsid w:val="6119413A"/>
    <w:rsid w:val="611D083C"/>
    <w:rsid w:val="61247696"/>
    <w:rsid w:val="61292605"/>
    <w:rsid w:val="612E9D65"/>
    <w:rsid w:val="61367740"/>
    <w:rsid w:val="61388C11"/>
    <w:rsid w:val="6152ABEC"/>
    <w:rsid w:val="615CD710"/>
    <w:rsid w:val="616489BB"/>
    <w:rsid w:val="61772FB8"/>
    <w:rsid w:val="617A236D"/>
    <w:rsid w:val="6188113A"/>
    <w:rsid w:val="618DC705"/>
    <w:rsid w:val="618E0064"/>
    <w:rsid w:val="61914386"/>
    <w:rsid w:val="6191F936"/>
    <w:rsid w:val="619EA28B"/>
    <w:rsid w:val="61A1DD0F"/>
    <w:rsid w:val="61E03F3A"/>
    <w:rsid w:val="61F5A716"/>
    <w:rsid w:val="61FD6CE9"/>
    <w:rsid w:val="61FDCACF"/>
    <w:rsid w:val="6201E1AC"/>
    <w:rsid w:val="6203E2ED"/>
    <w:rsid w:val="620F4748"/>
    <w:rsid w:val="62427D80"/>
    <w:rsid w:val="6253528C"/>
    <w:rsid w:val="625A0845"/>
    <w:rsid w:val="625E3E46"/>
    <w:rsid w:val="6264FA06"/>
    <w:rsid w:val="62703D3F"/>
    <w:rsid w:val="629683AC"/>
    <w:rsid w:val="629D757B"/>
    <w:rsid w:val="629E2BDB"/>
    <w:rsid w:val="62BB28EC"/>
    <w:rsid w:val="62BFC050"/>
    <w:rsid w:val="62C4CDC0"/>
    <w:rsid w:val="62C71FFE"/>
    <w:rsid w:val="62CB9F14"/>
    <w:rsid w:val="62CF947C"/>
    <w:rsid w:val="63019A7B"/>
    <w:rsid w:val="630BDE8A"/>
    <w:rsid w:val="630E5507"/>
    <w:rsid w:val="63110C32"/>
    <w:rsid w:val="63251CBE"/>
    <w:rsid w:val="63649AE2"/>
    <w:rsid w:val="6368A3E4"/>
    <w:rsid w:val="636C2431"/>
    <w:rsid w:val="63743614"/>
    <w:rsid w:val="63878FDB"/>
    <w:rsid w:val="63951D51"/>
    <w:rsid w:val="63952A43"/>
    <w:rsid w:val="639C2A63"/>
    <w:rsid w:val="63C269AF"/>
    <w:rsid w:val="63E05355"/>
    <w:rsid w:val="63E46933"/>
    <w:rsid w:val="63E4DE4D"/>
    <w:rsid w:val="63EBD220"/>
    <w:rsid w:val="63FBCAEB"/>
    <w:rsid w:val="63FDC30E"/>
    <w:rsid w:val="6403C1AA"/>
    <w:rsid w:val="6404BA5D"/>
    <w:rsid w:val="6409BE55"/>
    <w:rsid w:val="640C6EDA"/>
    <w:rsid w:val="6411BF4D"/>
    <w:rsid w:val="64122C52"/>
    <w:rsid w:val="64147867"/>
    <w:rsid w:val="6418757A"/>
    <w:rsid w:val="64304F01"/>
    <w:rsid w:val="64334DEB"/>
    <w:rsid w:val="643415DD"/>
    <w:rsid w:val="643BB804"/>
    <w:rsid w:val="643E31E1"/>
    <w:rsid w:val="6453AA35"/>
    <w:rsid w:val="6461A727"/>
    <w:rsid w:val="6468CD9A"/>
    <w:rsid w:val="64711351"/>
    <w:rsid w:val="648616CB"/>
    <w:rsid w:val="64910F37"/>
    <w:rsid w:val="649713FB"/>
    <w:rsid w:val="649845C5"/>
    <w:rsid w:val="64AF92EB"/>
    <w:rsid w:val="64BC9E88"/>
    <w:rsid w:val="64DFB218"/>
    <w:rsid w:val="64E6D0DC"/>
    <w:rsid w:val="64F329C1"/>
    <w:rsid w:val="64F5D666"/>
    <w:rsid w:val="65097EF4"/>
    <w:rsid w:val="651B8B06"/>
    <w:rsid w:val="652C4BA9"/>
    <w:rsid w:val="652D635B"/>
    <w:rsid w:val="655A83C9"/>
    <w:rsid w:val="655B6616"/>
    <w:rsid w:val="655DF4D7"/>
    <w:rsid w:val="65650A11"/>
    <w:rsid w:val="65699BD7"/>
    <w:rsid w:val="656CBEA5"/>
    <w:rsid w:val="657383F6"/>
    <w:rsid w:val="6587635C"/>
    <w:rsid w:val="658F4449"/>
    <w:rsid w:val="65928FE1"/>
    <w:rsid w:val="65B5C91A"/>
    <w:rsid w:val="65C1CCB2"/>
    <w:rsid w:val="65CF46F7"/>
    <w:rsid w:val="65CFC7E5"/>
    <w:rsid w:val="65DF4FF7"/>
    <w:rsid w:val="65EE3920"/>
    <w:rsid w:val="6601F518"/>
    <w:rsid w:val="66339E47"/>
    <w:rsid w:val="66360403"/>
    <w:rsid w:val="66467E60"/>
    <w:rsid w:val="664BC369"/>
    <w:rsid w:val="665BB1EC"/>
    <w:rsid w:val="66648DC1"/>
    <w:rsid w:val="66763023"/>
    <w:rsid w:val="668C5C7E"/>
    <w:rsid w:val="6691CDCA"/>
    <w:rsid w:val="669522AB"/>
    <w:rsid w:val="66AA7B7D"/>
    <w:rsid w:val="66C5BE64"/>
    <w:rsid w:val="66CD1FD6"/>
    <w:rsid w:val="66E5F14B"/>
    <w:rsid w:val="66E76FC9"/>
    <w:rsid w:val="66F5E3A5"/>
    <w:rsid w:val="6700F9AA"/>
    <w:rsid w:val="671C4E02"/>
    <w:rsid w:val="6723FE73"/>
    <w:rsid w:val="6742BA80"/>
    <w:rsid w:val="67550AD4"/>
    <w:rsid w:val="675C2F7E"/>
    <w:rsid w:val="6767CB3D"/>
    <w:rsid w:val="6769EB62"/>
    <w:rsid w:val="676BF9B8"/>
    <w:rsid w:val="6775A648"/>
    <w:rsid w:val="6776E9A4"/>
    <w:rsid w:val="67914C0F"/>
    <w:rsid w:val="67A5A3AA"/>
    <w:rsid w:val="67A96510"/>
    <w:rsid w:val="67B1BDE2"/>
    <w:rsid w:val="67B50E69"/>
    <w:rsid w:val="67C4307A"/>
    <w:rsid w:val="67D47314"/>
    <w:rsid w:val="67D79AC8"/>
    <w:rsid w:val="67D8D387"/>
    <w:rsid w:val="67DF37A0"/>
    <w:rsid w:val="67E031B5"/>
    <w:rsid w:val="67E3BC28"/>
    <w:rsid w:val="67E787FF"/>
    <w:rsid w:val="67F5C8CE"/>
    <w:rsid w:val="68071667"/>
    <w:rsid w:val="680FE865"/>
    <w:rsid w:val="681A265B"/>
    <w:rsid w:val="681EA96C"/>
    <w:rsid w:val="6828B162"/>
    <w:rsid w:val="682E95CB"/>
    <w:rsid w:val="6832D56A"/>
    <w:rsid w:val="68359CFF"/>
    <w:rsid w:val="683E4D19"/>
    <w:rsid w:val="68493481"/>
    <w:rsid w:val="684EF297"/>
    <w:rsid w:val="685E1552"/>
    <w:rsid w:val="687FA037"/>
    <w:rsid w:val="688250A5"/>
    <w:rsid w:val="6883D9AF"/>
    <w:rsid w:val="6884553C"/>
    <w:rsid w:val="688A4520"/>
    <w:rsid w:val="68910616"/>
    <w:rsid w:val="68975C9A"/>
    <w:rsid w:val="68B47A44"/>
    <w:rsid w:val="68B6C145"/>
    <w:rsid w:val="68B80488"/>
    <w:rsid w:val="68C37CA5"/>
    <w:rsid w:val="68D461B7"/>
    <w:rsid w:val="68D7EC58"/>
    <w:rsid w:val="68DBEFF0"/>
    <w:rsid w:val="68F37B29"/>
    <w:rsid w:val="68F64874"/>
    <w:rsid w:val="68F7C3DE"/>
    <w:rsid w:val="68F90F48"/>
    <w:rsid w:val="691F9F3A"/>
    <w:rsid w:val="69217AD2"/>
    <w:rsid w:val="6930FF18"/>
    <w:rsid w:val="693526B7"/>
    <w:rsid w:val="6948705B"/>
    <w:rsid w:val="696C529D"/>
    <w:rsid w:val="6983ACA0"/>
    <w:rsid w:val="6989EB47"/>
    <w:rsid w:val="698DEFB4"/>
    <w:rsid w:val="69959394"/>
    <w:rsid w:val="69993506"/>
    <w:rsid w:val="69A992F4"/>
    <w:rsid w:val="69AF3F4D"/>
    <w:rsid w:val="69BDF35D"/>
    <w:rsid w:val="69C56ED9"/>
    <w:rsid w:val="69CF3521"/>
    <w:rsid w:val="69E6DF2F"/>
    <w:rsid w:val="69EF4697"/>
    <w:rsid w:val="6A035DD5"/>
    <w:rsid w:val="6A036456"/>
    <w:rsid w:val="6A172AE5"/>
    <w:rsid w:val="6A241DDE"/>
    <w:rsid w:val="6A248AB3"/>
    <w:rsid w:val="6A2EDA67"/>
    <w:rsid w:val="6A3109B0"/>
    <w:rsid w:val="6A3898D3"/>
    <w:rsid w:val="6A431A28"/>
    <w:rsid w:val="6A440EE8"/>
    <w:rsid w:val="6A466908"/>
    <w:rsid w:val="6A4A1EBE"/>
    <w:rsid w:val="6A65A1BC"/>
    <w:rsid w:val="6A6838C1"/>
    <w:rsid w:val="6A745633"/>
    <w:rsid w:val="6A8E2096"/>
    <w:rsid w:val="6AA56CF0"/>
    <w:rsid w:val="6AABEF7D"/>
    <w:rsid w:val="6ABC7E4E"/>
    <w:rsid w:val="6ACC91E5"/>
    <w:rsid w:val="6AD85E4D"/>
    <w:rsid w:val="6ADF65E2"/>
    <w:rsid w:val="6ADFEC7D"/>
    <w:rsid w:val="6AEA49F3"/>
    <w:rsid w:val="6AF22219"/>
    <w:rsid w:val="6AF40133"/>
    <w:rsid w:val="6B03FECF"/>
    <w:rsid w:val="6B06951E"/>
    <w:rsid w:val="6B099A4D"/>
    <w:rsid w:val="6B13D500"/>
    <w:rsid w:val="6B362C10"/>
    <w:rsid w:val="6B4F3A4B"/>
    <w:rsid w:val="6B5AF1DB"/>
    <w:rsid w:val="6B5E57A8"/>
    <w:rsid w:val="6B5E8587"/>
    <w:rsid w:val="6B6BBFC9"/>
    <w:rsid w:val="6B7B72CE"/>
    <w:rsid w:val="6B9EF4B7"/>
    <w:rsid w:val="6BA43164"/>
    <w:rsid w:val="6BAC7FCE"/>
    <w:rsid w:val="6BC447B2"/>
    <w:rsid w:val="6BCE0BAE"/>
    <w:rsid w:val="6BD3BDDD"/>
    <w:rsid w:val="6BD4D6E1"/>
    <w:rsid w:val="6BDD1D13"/>
    <w:rsid w:val="6BDF200F"/>
    <w:rsid w:val="6BE39B2E"/>
    <w:rsid w:val="6BE5543C"/>
    <w:rsid w:val="6BE67E75"/>
    <w:rsid w:val="6BEA4A64"/>
    <w:rsid w:val="6C0264C0"/>
    <w:rsid w:val="6C091EC4"/>
    <w:rsid w:val="6C293922"/>
    <w:rsid w:val="6C3AEB2F"/>
    <w:rsid w:val="6C3B3C65"/>
    <w:rsid w:val="6C3EE75A"/>
    <w:rsid w:val="6C3FC028"/>
    <w:rsid w:val="6C4C5559"/>
    <w:rsid w:val="6C61344B"/>
    <w:rsid w:val="6C6806AF"/>
    <w:rsid w:val="6C6F5247"/>
    <w:rsid w:val="6C74A8F9"/>
    <w:rsid w:val="6C75D2C0"/>
    <w:rsid w:val="6C805869"/>
    <w:rsid w:val="6C86F1BA"/>
    <w:rsid w:val="6CA21CFC"/>
    <w:rsid w:val="6CB0390B"/>
    <w:rsid w:val="6CBE104F"/>
    <w:rsid w:val="6CC9409A"/>
    <w:rsid w:val="6CCCC208"/>
    <w:rsid w:val="6CD27E70"/>
    <w:rsid w:val="6CD3C495"/>
    <w:rsid w:val="6CE133B9"/>
    <w:rsid w:val="6CE8C972"/>
    <w:rsid w:val="6CFE8F3A"/>
    <w:rsid w:val="6D0B345F"/>
    <w:rsid w:val="6D0DDBE5"/>
    <w:rsid w:val="6D0F6AF8"/>
    <w:rsid w:val="6D12C7B2"/>
    <w:rsid w:val="6D1A940F"/>
    <w:rsid w:val="6D2028CF"/>
    <w:rsid w:val="6D432ECA"/>
    <w:rsid w:val="6D448813"/>
    <w:rsid w:val="6D635110"/>
    <w:rsid w:val="6D6A04A5"/>
    <w:rsid w:val="6D6C7DC5"/>
    <w:rsid w:val="6D75BDD6"/>
    <w:rsid w:val="6D816BFD"/>
    <w:rsid w:val="6D83D4F0"/>
    <w:rsid w:val="6DC10FD2"/>
    <w:rsid w:val="6DC598D8"/>
    <w:rsid w:val="6DD04DAF"/>
    <w:rsid w:val="6DE07891"/>
    <w:rsid w:val="6DE8DA22"/>
    <w:rsid w:val="6DEDC6CF"/>
    <w:rsid w:val="6DFCEEC4"/>
    <w:rsid w:val="6E0A352F"/>
    <w:rsid w:val="6E1349A5"/>
    <w:rsid w:val="6E31028D"/>
    <w:rsid w:val="6E4FBCA9"/>
    <w:rsid w:val="6E547820"/>
    <w:rsid w:val="6E5E5FA3"/>
    <w:rsid w:val="6E6A1586"/>
    <w:rsid w:val="6E6D2080"/>
    <w:rsid w:val="6E70B4D4"/>
    <w:rsid w:val="6E740E8E"/>
    <w:rsid w:val="6E832017"/>
    <w:rsid w:val="6E868442"/>
    <w:rsid w:val="6E981B07"/>
    <w:rsid w:val="6E991EB9"/>
    <w:rsid w:val="6EB94E8C"/>
    <w:rsid w:val="6EB984AC"/>
    <w:rsid w:val="6EE405AB"/>
    <w:rsid w:val="6EEC1FEF"/>
    <w:rsid w:val="6EF59400"/>
    <w:rsid w:val="6EF99470"/>
    <w:rsid w:val="6F04FAD9"/>
    <w:rsid w:val="6F1932EC"/>
    <w:rsid w:val="6F20493A"/>
    <w:rsid w:val="6F3236A4"/>
    <w:rsid w:val="6F327BBD"/>
    <w:rsid w:val="6F335A1A"/>
    <w:rsid w:val="6F36A89F"/>
    <w:rsid w:val="6F3D2AC2"/>
    <w:rsid w:val="6F535964"/>
    <w:rsid w:val="6F59595F"/>
    <w:rsid w:val="6F6331CA"/>
    <w:rsid w:val="6F649FFB"/>
    <w:rsid w:val="6F7C3895"/>
    <w:rsid w:val="6F8526B1"/>
    <w:rsid w:val="6F98AD3C"/>
    <w:rsid w:val="6FB75087"/>
    <w:rsid w:val="6FC3C737"/>
    <w:rsid w:val="6FC9027D"/>
    <w:rsid w:val="6FCBB60A"/>
    <w:rsid w:val="6FCDE2C1"/>
    <w:rsid w:val="6FCE1CDC"/>
    <w:rsid w:val="6FD64F79"/>
    <w:rsid w:val="6FDA9429"/>
    <w:rsid w:val="6FE00A20"/>
    <w:rsid w:val="6FE504AC"/>
    <w:rsid w:val="6FE53B9A"/>
    <w:rsid w:val="6FEC59E0"/>
    <w:rsid w:val="6FF2FF12"/>
    <w:rsid w:val="7000A05C"/>
    <w:rsid w:val="701988F2"/>
    <w:rsid w:val="7031D123"/>
    <w:rsid w:val="7032672E"/>
    <w:rsid w:val="70331D91"/>
    <w:rsid w:val="7037C770"/>
    <w:rsid w:val="704A8227"/>
    <w:rsid w:val="704D8544"/>
    <w:rsid w:val="7051266D"/>
    <w:rsid w:val="70575C59"/>
    <w:rsid w:val="7087B01F"/>
    <w:rsid w:val="708F07E8"/>
    <w:rsid w:val="708F162B"/>
    <w:rsid w:val="70A0ECE4"/>
    <w:rsid w:val="70A8E99E"/>
    <w:rsid w:val="70B8CD4A"/>
    <w:rsid w:val="70CCB325"/>
    <w:rsid w:val="70E505E3"/>
    <w:rsid w:val="70E5EB69"/>
    <w:rsid w:val="70E63412"/>
    <w:rsid w:val="70FB35C9"/>
    <w:rsid w:val="710D5746"/>
    <w:rsid w:val="7112D94F"/>
    <w:rsid w:val="71195250"/>
    <w:rsid w:val="711B176E"/>
    <w:rsid w:val="7140BC74"/>
    <w:rsid w:val="714C4FB5"/>
    <w:rsid w:val="714E52AC"/>
    <w:rsid w:val="7154159F"/>
    <w:rsid w:val="7162D5B3"/>
    <w:rsid w:val="71660082"/>
    <w:rsid w:val="717B4848"/>
    <w:rsid w:val="71A53214"/>
    <w:rsid w:val="71B5CA43"/>
    <w:rsid w:val="71C399BA"/>
    <w:rsid w:val="71C496AA"/>
    <w:rsid w:val="71C4C2BE"/>
    <w:rsid w:val="71C9F491"/>
    <w:rsid w:val="71CBCCA5"/>
    <w:rsid w:val="71F3BCB0"/>
    <w:rsid w:val="72075F9F"/>
    <w:rsid w:val="721428DD"/>
    <w:rsid w:val="721E812F"/>
    <w:rsid w:val="7236507D"/>
    <w:rsid w:val="72409959"/>
    <w:rsid w:val="725E4290"/>
    <w:rsid w:val="7262220B"/>
    <w:rsid w:val="7270FDD0"/>
    <w:rsid w:val="727A41EE"/>
    <w:rsid w:val="727A6367"/>
    <w:rsid w:val="72904470"/>
    <w:rsid w:val="72993EF5"/>
    <w:rsid w:val="729A7532"/>
    <w:rsid w:val="72AA0E08"/>
    <w:rsid w:val="72F09BD1"/>
    <w:rsid w:val="72F0D615"/>
    <w:rsid w:val="73011C20"/>
    <w:rsid w:val="7304EFD3"/>
    <w:rsid w:val="73277FCA"/>
    <w:rsid w:val="73315A95"/>
    <w:rsid w:val="734AA9EF"/>
    <w:rsid w:val="734B8994"/>
    <w:rsid w:val="736211CF"/>
    <w:rsid w:val="737149F7"/>
    <w:rsid w:val="73723262"/>
    <w:rsid w:val="7373314D"/>
    <w:rsid w:val="737B346C"/>
    <w:rsid w:val="7381E33E"/>
    <w:rsid w:val="7382BC12"/>
    <w:rsid w:val="73916122"/>
    <w:rsid w:val="7398EE6E"/>
    <w:rsid w:val="739E2FD1"/>
    <w:rsid w:val="739EB8F8"/>
    <w:rsid w:val="73A7E1DA"/>
    <w:rsid w:val="73B0FD62"/>
    <w:rsid w:val="73BBE5CB"/>
    <w:rsid w:val="73CCC03C"/>
    <w:rsid w:val="73D0F3C6"/>
    <w:rsid w:val="73D39388"/>
    <w:rsid w:val="73D39F75"/>
    <w:rsid w:val="73EBEAAD"/>
    <w:rsid w:val="73F007DA"/>
    <w:rsid w:val="73F8E60D"/>
    <w:rsid w:val="7401E784"/>
    <w:rsid w:val="7409B4A6"/>
    <w:rsid w:val="740A099E"/>
    <w:rsid w:val="740BA6B1"/>
    <w:rsid w:val="740E9520"/>
    <w:rsid w:val="741F4701"/>
    <w:rsid w:val="7425C331"/>
    <w:rsid w:val="742B3727"/>
    <w:rsid w:val="743B74D0"/>
    <w:rsid w:val="745F1045"/>
    <w:rsid w:val="74683FCC"/>
    <w:rsid w:val="74770129"/>
    <w:rsid w:val="7477ABE2"/>
    <w:rsid w:val="7477C5E8"/>
    <w:rsid w:val="7479BCDF"/>
    <w:rsid w:val="747A2A2A"/>
    <w:rsid w:val="749B05A4"/>
    <w:rsid w:val="749CEF45"/>
    <w:rsid w:val="74A38E7B"/>
    <w:rsid w:val="74A74043"/>
    <w:rsid w:val="74AB32DF"/>
    <w:rsid w:val="74C10F19"/>
    <w:rsid w:val="74CA47B4"/>
    <w:rsid w:val="74D1AB65"/>
    <w:rsid w:val="74D61BCB"/>
    <w:rsid w:val="74DA086B"/>
    <w:rsid w:val="74DC205A"/>
    <w:rsid w:val="74DE8DCF"/>
    <w:rsid w:val="74E0CB29"/>
    <w:rsid w:val="74E35AD9"/>
    <w:rsid w:val="74F217A8"/>
    <w:rsid w:val="74FE0E77"/>
    <w:rsid w:val="7500BFC7"/>
    <w:rsid w:val="75229CE4"/>
    <w:rsid w:val="752A1C4A"/>
    <w:rsid w:val="752AAC4E"/>
    <w:rsid w:val="753910B6"/>
    <w:rsid w:val="75424370"/>
    <w:rsid w:val="754A3B6D"/>
    <w:rsid w:val="75538948"/>
    <w:rsid w:val="7565D067"/>
    <w:rsid w:val="757311D6"/>
    <w:rsid w:val="757C1EEE"/>
    <w:rsid w:val="75877987"/>
    <w:rsid w:val="759A8ED4"/>
    <w:rsid w:val="75A24D8E"/>
    <w:rsid w:val="75A2B40E"/>
    <w:rsid w:val="75B2038C"/>
    <w:rsid w:val="75DDC95B"/>
    <w:rsid w:val="75E59FF1"/>
    <w:rsid w:val="75ED2AD7"/>
    <w:rsid w:val="75F6BCB1"/>
    <w:rsid w:val="75FC4CD0"/>
    <w:rsid w:val="7614D86C"/>
    <w:rsid w:val="7614E5A5"/>
    <w:rsid w:val="763AB055"/>
    <w:rsid w:val="76406A17"/>
    <w:rsid w:val="765F38FF"/>
    <w:rsid w:val="766B94F7"/>
    <w:rsid w:val="767C0A5A"/>
    <w:rsid w:val="767DB499"/>
    <w:rsid w:val="769CD133"/>
    <w:rsid w:val="769D6500"/>
    <w:rsid w:val="76A63188"/>
    <w:rsid w:val="76B12F03"/>
    <w:rsid w:val="76C801D2"/>
    <w:rsid w:val="76E03F23"/>
    <w:rsid w:val="76E3222A"/>
    <w:rsid w:val="76E56FF6"/>
    <w:rsid w:val="76F29813"/>
    <w:rsid w:val="7703116E"/>
    <w:rsid w:val="77332330"/>
    <w:rsid w:val="7735B28D"/>
    <w:rsid w:val="773900CE"/>
    <w:rsid w:val="77442051"/>
    <w:rsid w:val="7751041E"/>
    <w:rsid w:val="7758D881"/>
    <w:rsid w:val="77602B74"/>
    <w:rsid w:val="77675DF8"/>
    <w:rsid w:val="779980EB"/>
    <w:rsid w:val="779AA2E7"/>
    <w:rsid w:val="77A60B2A"/>
    <w:rsid w:val="77AC2C27"/>
    <w:rsid w:val="77AC9AA2"/>
    <w:rsid w:val="77B0C35B"/>
    <w:rsid w:val="77CBA996"/>
    <w:rsid w:val="77CD5C12"/>
    <w:rsid w:val="77D8B348"/>
    <w:rsid w:val="77F537EE"/>
    <w:rsid w:val="78144D3B"/>
    <w:rsid w:val="7817A2A2"/>
    <w:rsid w:val="7819DDE2"/>
    <w:rsid w:val="78281CB0"/>
    <w:rsid w:val="782D6814"/>
    <w:rsid w:val="7838A1A8"/>
    <w:rsid w:val="7870EBEB"/>
    <w:rsid w:val="7875ACD5"/>
    <w:rsid w:val="7879C3D8"/>
    <w:rsid w:val="78934656"/>
    <w:rsid w:val="789AD226"/>
    <w:rsid w:val="78A99E8C"/>
    <w:rsid w:val="78AC69D7"/>
    <w:rsid w:val="78B9DD9D"/>
    <w:rsid w:val="78BBB9A8"/>
    <w:rsid w:val="78D5B44E"/>
    <w:rsid w:val="78E111A0"/>
    <w:rsid w:val="78F088BA"/>
    <w:rsid w:val="78F130BC"/>
    <w:rsid w:val="78FDAE45"/>
    <w:rsid w:val="7912F70C"/>
    <w:rsid w:val="791456B3"/>
    <w:rsid w:val="791AB963"/>
    <w:rsid w:val="7925DEE1"/>
    <w:rsid w:val="7926A309"/>
    <w:rsid w:val="792F964D"/>
    <w:rsid w:val="7930FC18"/>
    <w:rsid w:val="79404084"/>
    <w:rsid w:val="7941C8A1"/>
    <w:rsid w:val="794473C4"/>
    <w:rsid w:val="79556E11"/>
    <w:rsid w:val="795780E7"/>
    <w:rsid w:val="795B3205"/>
    <w:rsid w:val="7962621A"/>
    <w:rsid w:val="796D4652"/>
    <w:rsid w:val="7985592E"/>
    <w:rsid w:val="79916192"/>
    <w:rsid w:val="799E1D05"/>
    <w:rsid w:val="79A5AFE3"/>
    <w:rsid w:val="79B320DD"/>
    <w:rsid w:val="79BC62CD"/>
    <w:rsid w:val="79BDD1E2"/>
    <w:rsid w:val="79C2FCF0"/>
    <w:rsid w:val="79DC105B"/>
    <w:rsid w:val="79DCE267"/>
    <w:rsid w:val="79E3D05F"/>
    <w:rsid w:val="79FF4262"/>
    <w:rsid w:val="7A1C781D"/>
    <w:rsid w:val="7A250A17"/>
    <w:rsid w:val="7A2B2737"/>
    <w:rsid w:val="7A3EEF1E"/>
    <w:rsid w:val="7A452A11"/>
    <w:rsid w:val="7A4A1514"/>
    <w:rsid w:val="7A4BE2C3"/>
    <w:rsid w:val="7A54825C"/>
    <w:rsid w:val="7A5571E4"/>
    <w:rsid w:val="7A605D72"/>
    <w:rsid w:val="7A72D3B4"/>
    <w:rsid w:val="7A7D0718"/>
    <w:rsid w:val="7A7FF721"/>
    <w:rsid w:val="7A848E9A"/>
    <w:rsid w:val="7A965129"/>
    <w:rsid w:val="7AA3DFED"/>
    <w:rsid w:val="7AB68FF9"/>
    <w:rsid w:val="7AE43BE5"/>
    <w:rsid w:val="7AE9F446"/>
    <w:rsid w:val="7AFD385B"/>
    <w:rsid w:val="7B1B2D5F"/>
    <w:rsid w:val="7B20E94E"/>
    <w:rsid w:val="7B21B08E"/>
    <w:rsid w:val="7B257162"/>
    <w:rsid w:val="7B2B30B7"/>
    <w:rsid w:val="7B31B5FA"/>
    <w:rsid w:val="7B68B2BA"/>
    <w:rsid w:val="7B6999A0"/>
    <w:rsid w:val="7B724EA4"/>
    <w:rsid w:val="7B7BADF6"/>
    <w:rsid w:val="7B7C4BAC"/>
    <w:rsid w:val="7B7FF6CF"/>
    <w:rsid w:val="7B95D4E1"/>
    <w:rsid w:val="7B979D40"/>
    <w:rsid w:val="7B97B2DC"/>
    <w:rsid w:val="7BA02BEB"/>
    <w:rsid w:val="7BB1BE70"/>
    <w:rsid w:val="7BB2451C"/>
    <w:rsid w:val="7BBF7913"/>
    <w:rsid w:val="7BC55EB7"/>
    <w:rsid w:val="7BC7412F"/>
    <w:rsid w:val="7BCFD94D"/>
    <w:rsid w:val="7BE36DE1"/>
    <w:rsid w:val="7BE449FB"/>
    <w:rsid w:val="7BEC3ECA"/>
    <w:rsid w:val="7BF7D0E5"/>
    <w:rsid w:val="7C115D69"/>
    <w:rsid w:val="7C25425B"/>
    <w:rsid w:val="7C2F4B8E"/>
    <w:rsid w:val="7C40713B"/>
    <w:rsid w:val="7C4B2331"/>
    <w:rsid w:val="7C5E4E94"/>
    <w:rsid w:val="7C7810A5"/>
    <w:rsid w:val="7C829834"/>
    <w:rsid w:val="7C82D716"/>
    <w:rsid w:val="7C8BD730"/>
    <w:rsid w:val="7C8ECAF0"/>
    <w:rsid w:val="7C981533"/>
    <w:rsid w:val="7C9B015E"/>
    <w:rsid w:val="7CAD4959"/>
    <w:rsid w:val="7CB06853"/>
    <w:rsid w:val="7CB492EA"/>
    <w:rsid w:val="7CD12C05"/>
    <w:rsid w:val="7CDF0E0B"/>
    <w:rsid w:val="7CE0CE99"/>
    <w:rsid w:val="7CEC854D"/>
    <w:rsid w:val="7CEF7C91"/>
    <w:rsid w:val="7CF6CC21"/>
    <w:rsid w:val="7CF94737"/>
    <w:rsid w:val="7CFBBA94"/>
    <w:rsid w:val="7D051998"/>
    <w:rsid w:val="7D0CCDED"/>
    <w:rsid w:val="7D117F53"/>
    <w:rsid w:val="7D12F327"/>
    <w:rsid w:val="7D18C050"/>
    <w:rsid w:val="7D19DA56"/>
    <w:rsid w:val="7D1F69B9"/>
    <w:rsid w:val="7D1FDAA5"/>
    <w:rsid w:val="7D2EF3A3"/>
    <w:rsid w:val="7D30563E"/>
    <w:rsid w:val="7D536052"/>
    <w:rsid w:val="7D5415D7"/>
    <w:rsid w:val="7D5601DD"/>
    <w:rsid w:val="7D85DF79"/>
    <w:rsid w:val="7D8A9C98"/>
    <w:rsid w:val="7D8BEE94"/>
    <w:rsid w:val="7D936440"/>
    <w:rsid w:val="7D953DBD"/>
    <w:rsid w:val="7DA36D46"/>
    <w:rsid w:val="7DACD838"/>
    <w:rsid w:val="7DB04578"/>
    <w:rsid w:val="7DC071E2"/>
    <w:rsid w:val="7DC277AF"/>
    <w:rsid w:val="7DC754D1"/>
    <w:rsid w:val="7DD0E658"/>
    <w:rsid w:val="7DD9B04E"/>
    <w:rsid w:val="7DDC1CC2"/>
    <w:rsid w:val="7DE8B6AB"/>
    <w:rsid w:val="7DEEDE1B"/>
    <w:rsid w:val="7E0F1939"/>
    <w:rsid w:val="7E18D2EA"/>
    <w:rsid w:val="7E1A8946"/>
    <w:rsid w:val="7E273462"/>
    <w:rsid w:val="7E2C62DC"/>
    <w:rsid w:val="7E346BC5"/>
    <w:rsid w:val="7E3A10C5"/>
    <w:rsid w:val="7E40930E"/>
    <w:rsid w:val="7E40983E"/>
    <w:rsid w:val="7E429D06"/>
    <w:rsid w:val="7E6AB1D1"/>
    <w:rsid w:val="7E83D881"/>
    <w:rsid w:val="7E98F944"/>
    <w:rsid w:val="7E9A0925"/>
    <w:rsid w:val="7E9C9187"/>
    <w:rsid w:val="7EB216BF"/>
    <w:rsid w:val="7EB949B4"/>
    <w:rsid w:val="7EC85472"/>
    <w:rsid w:val="7EDFC570"/>
    <w:rsid w:val="7EE42EC1"/>
    <w:rsid w:val="7EECD0D9"/>
    <w:rsid w:val="7EF16177"/>
    <w:rsid w:val="7EF1AE2A"/>
    <w:rsid w:val="7EF38667"/>
    <w:rsid w:val="7F0C48D7"/>
    <w:rsid w:val="7F2B9BF5"/>
    <w:rsid w:val="7F434D38"/>
    <w:rsid w:val="7F5D1095"/>
    <w:rsid w:val="7F6AEA56"/>
    <w:rsid w:val="7F6C078B"/>
    <w:rsid w:val="7F74C291"/>
    <w:rsid w:val="7F7BC403"/>
    <w:rsid w:val="7FA558A2"/>
    <w:rsid w:val="7FAD2A78"/>
    <w:rsid w:val="7FB2FD63"/>
    <w:rsid w:val="7FC1661C"/>
    <w:rsid w:val="7FD7DED7"/>
    <w:rsid w:val="7FE52C63"/>
    <w:rsid w:val="7FE9D423"/>
    <w:rsid w:val="7FF476C5"/>
    <w:rsid w:val="7FF985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AC94B8"/>
  <w15:chartTrackingRefBased/>
  <w15:docId w15:val="{9659094B-30CC-4EBB-AD27-59BAF794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04A"/>
  </w:style>
  <w:style w:type="paragraph" w:styleId="Heading1">
    <w:name w:val="heading 1"/>
    <w:basedOn w:val="Normal"/>
    <w:next w:val="Normal"/>
    <w:link w:val="Heading1Char"/>
    <w:uiPriority w:val="9"/>
    <w:qFormat/>
    <w:rsid w:val="00F64F40"/>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64F40"/>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64F40"/>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semiHidden/>
    <w:unhideWhenUsed/>
    <w:qFormat/>
    <w:rsid w:val="00F64F40"/>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F64F40"/>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F64F40"/>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F64F40"/>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F64F4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64F4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C47B1"/>
    <w:rPr>
      <w:sz w:val="16"/>
      <w:szCs w:val="16"/>
    </w:rPr>
  </w:style>
  <w:style w:type="paragraph" w:styleId="CommentText">
    <w:name w:val="annotation text"/>
    <w:basedOn w:val="Normal"/>
    <w:link w:val="CommentTextChar"/>
    <w:uiPriority w:val="99"/>
    <w:unhideWhenUsed/>
    <w:rsid w:val="002C47B1"/>
  </w:style>
  <w:style w:type="character" w:customStyle="1" w:styleId="CommentTextChar">
    <w:name w:val="Comment Text Char"/>
    <w:basedOn w:val="DefaultParagraphFont"/>
    <w:link w:val="CommentText"/>
    <w:uiPriority w:val="99"/>
    <w:rsid w:val="002C47B1"/>
    <w:rPr>
      <w:sz w:val="20"/>
      <w:szCs w:val="20"/>
    </w:rPr>
  </w:style>
  <w:style w:type="paragraph" w:styleId="CommentSubject">
    <w:name w:val="annotation subject"/>
    <w:basedOn w:val="CommentText"/>
    <w:next w:val="CommentText"/>
    <w:link w:val="CommentSubjectChar"/>
    <w:uiPriority w:val="99"/>
    <w:semiHidden/>
    <w:unhideWhenUsed/>
    <w:rsid w:val="002C47B1"/>
    <w:rPr>
      <w:b/>
      <w:bCs/>
    </w:rPr>
  </w:style>
  <w:style w:type="character" w:customStyle="1" w:styleId="CommentSubjectChar">
    <w:name w:val="Comment Subject Char"/>
    <w:basedOn w:val="CommentTextChar"/>
    <w:link w:val="CommentSubject"/>
    <w:uiPriority w:val="99"/>
    <w:semiHidden/>
    <w:rsid w:val="002C47B1"/>
    <w:rPr>
      <w:b/>
      <w:bCs/>
      <w:sz w:val="20"/>
      <w:szCs w:val="20"/>
    </w:rPr>
  </w:style>
  <w:style w:type="paragraph" w:styleId="BalloonText">
    <w:name w:val="Balloon Text"/>
    <w:basedOn w:val="Normal"/>
    <w:link w:val="BalloonTextChar"/>
    <w:uiPriority w:val="99"/>
    <w:semiHidden/>
    <w:unhideWhenUsed/>
    <w:rsid w:val="002C4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7B1"/>
    <w:rPr>
      <w:rFonts w:ascii="Segoe UI" w:hAnsi="Segoe UI" w:cs="Segoe UI"/>
      <w:sz w:val="18"/>
      <w:szCs w:val="18"/>
    </w:rPr>
  </w:style>
  <w:style w:type="paragraph" w:styleId="Revision">
    <w:name w:val="Revision"/>
    <w:hidden/>
    <w:uiPriority w:val="99"/>
    <w:semiHidden/>
    <w:rsid w:val="00247344"/>
    <w:pPr>
      <w:spacing w:after="0" w:line="240" w:lineRule="auto"/>
    </w:p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Bull"/>
    <w:basedOn w:val="Normal"/>
    <w:link w:val="ListParagraphChar"/>
    <w:uiPriority w:val="34"/>
    <w:qFormat/>
    <w:rsid w:val="009455B2"/>
    <w:pPr>
      <w:ind w:left="720"/>
      <w:contextualSpacing/>
    </w:p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B73967"/>
  </w:style>
  <w:style w:type="table" w:styleId="TableGrid">
    <w:name w:val="Table Grid"/>
    <w:basedOn w:val="TableNormal"/>
    <w:uiPriority w:val="39"/>
    <w:rsid w:val="006A4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DC004C"/>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ListTable2-Accent3">
    <w:name w:val="List Table 2 Accent 3"/>
    <w:basedOn w:val="TableNormal"/>
    <w:uiPriority w:val="47"/>
    <w:rsid w:val="00DC004C"/>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PlainTable3">
    <w:name w:val="Plain Table 3"/>
    <w:basedOn w:val="TableNormal"/>
    <w:uiPriority w:val="43"/>
    <w:rsid w:val="00AD05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D059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D059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AD059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uiPriority w:val="20"/>
    <w:qFormat/>
    <w:rsid w:val="00F64F40"/>
    <w:rPr>
      <w:caps/>
      <w:color w:val="1A495C" w:themeColor="accent1" w:themeShade="7F"/>
      <w:spacing w:val="5"/>
    </w:rPr>
  </w:style>
  <w:style w:type="paragraph" w:styleId="Header">
    <w:name w:val="header"/>
    <w:basedOn w:val="Normal"/>
    <w:link w:val="HeaderChar"/>
    <w:uiPriority w:val="99"/>
    <w:unhideWhenUsed/>
    <w:rsid w:val="00862DEF"/>
    <w:pPr>
      <w:tabs>
        <w:tab w:val="center" w:pos="4153"/>
        <w:tab w:val="right" w:pos="8306"/>
      </w:tabs>
    </w:pPr>
  </w:style>
  <w:style w:type="character" w:customStyle="1" w:styleId="HeaderChar">
    <w:name w:val="Header Char"/>
    <w:basedOn w:val="DefaultParagraphFont"/>
    <w:link w:val="Header"/>
    <w:uiPriority w:val="99"/>
    <w:rsid w:val="00862DEF"/>
  </w:style>
  <w:style w:type="paragraph" w:styleId="Footer">
    <w:name w:val="footer"/>
    <w:basedOn w:val="Normal"/>
    <w:link w:val="FooterChar"/>
    <w:uiPriority w:val="99"/>
    <w:unhideWhenUsed/>
    <w:rsid w:val="00862DEF"/>
    <w:pPr>
      <w:tabs>
        <w:tab w:val="center" w:pos="4153"/>
        <w:tab w:val="right" w:pos="8306"/>
      </w:tabs>
    </w:pPr>
  </w:style>
  <w:style w:type="character" w:customStyle="1" w:styleId="FooterChar">
    <w:name w:val="Footer Char"/>
    <w:basedOn w:val="DefaultParagraphFont"/>
    <w:link w:val="Footer"/>
    <w:uiPriority w:val="99"/>
    <w:rsid w:val="00862DEF"/>
  </w:style>
  <w:style w:type="paragraph" w:styleId="NormalWeb">
    <w:name w:val="Normal (Web)"/>
    <w:basedOn w:val="Normal"/>
    <w:uiPriority w:val="99"/>
    <w:unhideWhenUsed/>
    <w:rsid w:val="00704A95"/>
    <w:pPr>
      <w:spacing w:beforeAutospacing="1" w:after="100" w:afterAutospacing="1"/>
    </w:pPr>
  </w:style>
  <w:style w:type="character" w:styleId="Hyperlink">
    <w:name w:val="Hyperlink"/>
    <w:basedOn w:val="DefaultParagraphFont"/>
    <w:uiPriority w:val="99"/>
    <w:unhideWhenUsed/>
    <w:rsid w:val="00704A95"/>
    <w:rPr>
      <w:color w:val="0000FF"/>
      <w:u w:val="single"/>
    </w:rPr>
  </w:style>
  <w:style w:type="paragraph" w:customStyle="1" w:styleId="naisc">
    <w:name w:val="naisc"/>
    <w:basedOn w:val="Normal"/>
    <w:rsid w:val="002D56AF"/>
    <w:pPr>
      <w:spacing w:before="75" w:after="75"/>
      <w:jc w:val="center"/>
    </w:p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1"/>
    <w:uiPriority w:val="99"/>
    <w:qFormat/>
    <w:rsid w:val="00F71C22"/>
    <w:rPr>
      <w:rFonts w:ascii="Calibri" w:eastAsia="Calibri" w:hAnsi="Calibri"/>
      <w:lang w:eastAsia="x-none"/>
    </w:rPr>
  </w:style>
  <w:style w:type="character" w:customStyle="1" w:styleId="FootnoteTextChar">
    <w:name w:val="Footnote Text Char"/>
    <w:aliases w:val="Char Char Char Char Char Char Char Char Char Char Char Char Char,footnote tex Char,footnote text Char,Fußnote Char Char Char,Fußnote Char Char Char Char Char Char Char"/>
    <w:basedOn w:val="DefaultParagraphFont"/>
    <w:uiPriority w:val="99"/>
    <w:rsid w:val="00F71C22"/>
    <w:rPr>
      <w:sz w:val="20"/>
      <w:szCs w:val="20"/>
    </w:rPr>
  </w:style>
  <w:style w:type="character" w:customStyle="1" w:styleId="FootnoteTextChar1">
    <w:name w:val="Footnote Text Char1"/>
    <w:aliases w:val="Footnote Char,Fußnote Char,single space Char,ft Rakstz. Rakstz. Char,ft Rakstz. Char,ft Char,-E Fußnotentext Char,Fußnotentext Ursprung Char,Vēres teksts Char Char Char Char Char Char,Vēres teksts Char Char Char Char"/>
    <w:link w:val="FootnoteText"/>
    <w:uiPriority w:val="99"/>
    <w:locked/>
    <w:rsid w:val="00F71C22"/>
    <w:rPr>
      <w:rFonts w:ascii="Calibri" w:eastAsia="Calibri" w:hAnsi="Calibri" w:cs="Times New Roman"/>
      <w:sz w:val="20"/>
      <w:szCs w:val="20"/>
      <w:lang w:val="lv-LV" w:eastAsia="x-none"/>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link w:val="CharCharCharChar"/>
    <w:uiPriority w:val="99"/>
    <w:qFormat/>
    <w:rsid w:val="00F71C22"/>
    <w:rPr>
      <w:rFonts w:cs="Times New Roman"/>
      <w:vertAlign w:val="superscript"/>
    </w:rPr>
  </w:style>
  <w:style w:type="character" w:customStyle="1" w:styleId="Heading2Char">
    <w:name w:val="Heading 2 Char"/>
    <w:basedOn w:val="DefaultParagraphFont"/>
    <w:link w:val="Heading2"/>
    <w:uiPriority w:val="9"/>
    <w:rsid w:val="00F64F40"/>
    <w:rPr>
      <w:caps/>
      <w:spacing w:val="15"/>
      <w:shd w:val="clear" w:color="auto" w:fill="D4EAF3" w:themeFill="accent1" w:themeFillTint="33"/>
    </w:rPr>
  </w:style>
  <w:style w:type="character" w:styleId="Strong">
    <w:name w:val="Strong"/>
    <w:uiPriority w:val="22"/>
    <w:qFormat/>
    <w:rsid w:val="00F64F40"/>
    <w:rPr>
      <w:b/>
      <w:bCs/>
    </w:rPr>
  </w:style>
  <w:style w:type="paragraph" w:customStyle="1" w:styleId="Default">
    <w:name w:val="Default"/>
    <w:rsid w:val="00F97853"/>
    <w:pPr>
      <w:autoSpaceDE w:val="0"/>
      <w:autoSpaceDN w:val="0"/>
      <w:adjustRightInd w:val="0"/>
      <w:spacing w:after="0" w:line="240" w:lineRule="auto"/>
    </w:pPr>
    <w:rPr>
      <w:rFonts w:ascii="Verdana" w:hAnsi="Verdana" w:cs="Verdana"/>
      <w:color w:val="000000"/>
      <w:sz w:val="24"/>
      <w:szCs w:val="24"/>
      <w:lang w:val="lv-LV"/>
    </w:rPr>
  </w:style>
  <w:style w:type="paragraph" w:customStyle="1" w:styleId="1pakapesvirsraksts">
    <w:name w:val="1. pakapes virsraksts"/>
    <w:link w:val="1pakapesvirsrakstsChar"/>
    <w:uiPriority w:val="99"/>
    <w:rsid w:val="00EC63F2"/>
    <w:pPr>
      <w:keepNext/>
      <w:keepLines/>
      <w:numPr>
        <w:numId w:val="1"/>
      </w:numPr>
      <w:spacing w:before="360" w:after="240" w:line="240" w:lineRule="auto"/>
    </w:pPr>
    <w:rPr>
      <w:rFonts w:ascii="Times New Roman" w:eastAsia="Times New Roman" w:hAnsi="Times New Roman" w:cs="Times New Roman"/>
      <w:b/>
      <w:sz w:val="32"/>
      <w:szCs w:val="24"/>
      <w:lang w:val="lv-LV" w:eastAsia="lv-LV"/>
    </w:rPr>
  </w:style>
  <w:style w:type="character" w:customStyle="1" w:styleId="1pakapesvirsrakstsChar">
    <w:name w:val="1. pakapes virsraksts Char"/>
    <w:link w:val="1pakapesvirsraksts"/>
    <w:uiPriority w:val="99"/>
    <w:locked/>
    <w:rsid w:val="00EC63F2"/>
    <w:rPr>
      <w:rFonts w:ascii="Times New Roman" w:eastAsia="Times New Roman" w:hAnsi="Times New Roman" w:cs="Times New Roman"/>
      <w:b/>
      <w:sz w:val="32"/>
      <w:szCs w:val="24"/>
      <w:lang w:val="lv-LV" w:eastAsia="lv-LV"/>
    </w:rPr>
  </w:style>
  <w:style w:type="paragraph" w:customStyle="1" w:styleId="2pakapesvirsraksts">
    <w:name w:val="2. pakapes virsraksts"/>
    <w:uiPriority w:val="99"/>
    <w:rsid w:val="00EC63F2"/>
    <w:pPr>
      <w:keepNext/>
      <w:keepLines/>
      <w:numPr>
        <w:ilvl w:val="1"/>
        <w:numId w:val="1"/>
      </w:numPr>
      <w:spacing w:after="120" w:line="240" w:lineRule="auto"/>
    </w:pPr>
    <w:rPr>
      <w:rFonts w:ascii="Times New Roman" w:eastAsia="Calibri" w:hAnsi="Times New Roman" w:cs="Times New Roman"/>
      <w:b/>
      <w:sz w:val="24"/>
      <w:lang w:val="lv-LV"/>
    </w:rPr>
  </w:style>
  <w:style w:type="paragraph" w:customStyle="1" w:styleId="3pakapesvirsraksts">
    <w:name w:val="3. pakapes virsraksts"/>
    <w:uiPriority w:val="99"/>
    <w:rsid w:val="00EC63F2"/>
    <w:pPr>
      <w:keepNext/>
      <w:keepLines/>
      <w:numPr>
        <w:ilvl w:val="2"/>
        <w:numId w:val="1"/>
      </w:numPr>
      <w:spacing w:after="120" w:line="240" w:lineRule="auto"/>
    </w:pPr>
    <w:rPr>
      <w:rFonts w:ascii="Times New Roman" w:eastAsia="Times New Roman" w:hAnsi="Times New Roman" w:cs="Times New Roman"/>
      <w:b/>
      <w:sz w:val="24"/>
      <w:szCs w:val="32"/>
      <w:lang w:val="lv-LV" w:eastAsia="lv-LV"/>
    </w:rPr>
  </w:style>
  <w:style w:type="paragraph" w:customStyle="1" w:styleId="4pakapesvirsraksts">
    <w:name w:val="4. pakapes virsraksts"/>
    <w:basedOn w:val="3pakapesvirsraksts"/>
    <w:uiPriority w:val="99"/>
    <w:rsid w:val="00EC63F2"/>
    <w:pPr>
      <w:numPr>
        <w:ilvl w:val="3"/>
      </w:numPr>
    </w:pPr>
    <w:rPr>
      <w:lang w:val="x-none" w:eastAsia="x-none"/>
    </w:rPr>
  </w:style>
  <w:style w:type="character" w:styleId="FollowedHyperlink">
    <w:name w:val="FollowedHyperlink"/>
    <w:basedOn w:val="DefaultParagraphFont"/>
    <w:uiPriority w:val="99"/>
    <w:semiHidden/>
    <w:unhideWhenUsed/>
    <w:rsid w:val="00EC63F2"/>
    <w:rPr>
      <w:color w:val="9F6715" w:themeColor="followedHyperlink"/>
      <w:u w:val="single"/>
    </w:rPr>
  </w:style>
  <w:style w:type="character" w:customStyle="1" w:styleId="Heading1Char">
    <w:name w:val="Heading 1 Char"/>
    <w:basedOn w:val="DefaultParagraphFont"/>
    <w:link w:val="Heading1"/>
    <w:uiPriority w:val="9"/>
    <w:rsid w:val="00F64F40"/>
    <w:rPr>
      <w:caps/>
      <w:color w:val="FFFFFF" w:themeColor="background1"/>
      <w:spacing w:val="15"/>
      <w:sz w:val="22"/>
      <w:szCs w:val="22"/>
      <w:shd w:val="clear" w:color="auto" w:fill="3494BA" w:themeFill="accent1"/>
    </w:rPr>
  </w:style>
  <w:style w:type="character" w:customStyle="1" w:styleId="FootnoteCharacters">
    <w:name w:val="Footnote Characters"/>
    <w:rsid w:val="006F0C43"/>
  </w:style>
  <w:style w:type="character" w:customStyle="1" w:styleId="UnresolvedMention1">
    <w:name w:val="Unresolved Mention1"/>
    <w:basedOn w:val="DefaultParagraphFont"/>
    <w:uiPriority w:val="99"/>
    <w:semiHidden/>
    <w:unhideWhenUsed/>
    <w:rsid w:val="0081400A"/>
    <w:rPr>
      <w:color w:val="605E5C"/>
      <w:shd w:val="clear" w:color="auto" w:fill="E1DFDD"/>
    </w:rPr>
  </w:style>
  <w:style w:type="paragraph" w:customStyle="1" w:styleId="msonormal804d7de8fd46f06a46511c7c60d1535e">
    <w:name w:val="msonormal_804d7de8fd46f06a46511c7c60d1535e"/>
    <w:basedOn w:val="Normal"/>
    <w:uiPriority w:val="99"/>
    <w:rsid w:val="004B465E"/>
    <w:pPr>
      <w:spacing w:beforeAutospacing="1" w:after="100" w:afterAutospacing="1"/>
    </w:pPr>
  </w:style>
  <w:style w:type="paragraph" w:customStyle="1" w:styleId="CharCharCharChar">
    <w:name w:val="Char Char Char Char"/>
    <w:aliases w:val="Char2"/>
    <w:basedOn w:val="Normal"/>
    <w:next w:val="Normal"/>
    <w:link w:val="FootnoteReference"/>
    <w:uiPriority w:val="99"/>
    <w:rsid w:val="005F56E0"/>
    <w:pPr>
      <w:spacing w:line="240" w:lineRule="exact"/>
      <w:jc w:val="both"/>
    </w:pPr>
    <w:rPr>
      <w:vertAlign w:val="superscript"/>
    </w:rPr>
  </w:style>
  <w:style w:type="character" w:customStyle="1" w:styleId="UnresolvedMention2">
    <w:name w:val="Unresolved Mention2"/>
    <w:basedOn w:val="DefaultParagraphFont"/>
    <w:uiPriority w:val="99"/>
    <w:semiHidden/>
    <w:unhideWhenUsed/>
    <w:rsid w:val="00AD4180"/>
    <w:rPr>
      <w:color w:val="605E5C"/>
      <w:shd w:val="clear" w:color="auto" w:fill="E1DFDD"/>
    </w:rPr>
  </w:style>
  <w:style w:type="character" w:customStyle="1" w:styleId="Heading3Char">
    <w:name w:val="Heading 3 Char"/>
    <w:basedOn w:val="DefaultParagraphFont"/>
    <w:link w:val="Heading3"/>
    <w:uiPriority w:val="9"/>
    <w:rsid w:val="00F64F40"/>
    <w:rPr>
      <w:caps/>
      <w:color w:val="1A495C" w:themeColor="accent1" w:themeShade="7F"/>
      <w:spacing w:val="15"/>
    </w:rPr>
  </w:style>
  <w:style w:type="character" w:customStyle="1" w:styleId="offscreen">
    <w:name w:val="offscreen"/>
    <w:basedOn w:val="DefaultParagraphFont"/>
    <w:rsid w:val="00686D6E"/>
  </w:style>
  <w:style w:type="character" w:customStyle="1" w:styleId="UnresolvedMention3">
    <w:name w:val="Unresolved Mention3"/>
    <w:basedOn w:val="DefaultParagraphFont"/>
    <w:uiPriority w:val="99"/>
    <w:semiHidden/>
    <w:unhideWhenUsed/>
    <w:rsid w:val="000F3A4A"/>
    <w:rPr>
      <w:color w:val="605E5C"/>
      <w:shd w:val="clear" w:color="auto" w:fill="E1DFDD"/>
    </w:rPr>
  </w:style>
  <w:style w:type="table" w:styleId="ListTable6Colorful-Accent4">
    <w:name w:val="List Table 6 Colorful Accent 4"/>
    <w:basedOn w:val="TableNormal"/>
    <w:uiPriority w:val="51"/>
    <w:rsid w:val="00CE6675"/>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2-Accent5">
    <w:name w:val="Grid Table 2 Accent 5"/>
    <w:basedOn w:val="TableNormal"/>
    <w:uiPriority w:val="47"/>
    <w:rsid w:val="00CE6675"/>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1Light-Accent5">
    <w:name w:val="Grid Table 1 Light Accent 5"/>
    <w:basedOn w:val="TableNormal"/>
    <w:uiPriority w:val="46"/>
    <w:rsid w:val="00E54852"/>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E54852"/>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2-Accent5">
    <w:name w:val="List Table 2 Accent 5"/>
    <w:basedOn w:val="TableNormal"/>
    <w:uiPriority w:val="47"/>
    <w:rsid w:val="00E54852"/>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7Colorful-Accent3">
    <w:name w:val="List Table 7 Colorful Accent 3"/>
    <w:basedOn w:val="TableNormal"/>
    <w:uiPriority w:val="52"/>
    <w:rsid w:val="00E54852"/>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5">
    <w:name w:val="List Table 6 Colorful Accent 5"/>
    <w:basedOn w:val="TableNormal"/>
    <w:uiPriority w:val="51"/>
    <w:rsid w:val="00E54852"/>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rsid w:val="00E54852"/>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ListTable7Colorful-Accent5">
    <w:name w:val="List Table 7 Colorful Accent 5"/>
    <w:basedOn w:val="TableNormal"/>
    <w:uiPriority w:val="52"/>
    <w:rsid w:val="00DB1CD1"/>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4">
    <w:name w:val="Unresolved Mention4"/>
    <w:basedOn w:val="DefaultParagraphFont"/>
    <w:uiPriority w:val="99"/>
    <w:semiHidden/>
    <w:unhideWhenUsed/>
    <w:rsid w:val="00CC780A"/>
    <w:rPr>
      <w:color w:val="605E5C"/>
      <w:shd w:val="clear" w:color="auto" w:fill="E1DFDD"/>
    </w:rPr>
  </w:style>
  <w:style w:type="paragraph" w:styleId="NoSpacing">
    <w:name w:val="No Spacing"/>
    <w:link w:val="NoSpacingChar"/>
    <w:uiPriority w:val="1"/>
    <w:qFormat/>
    <w:rsid w:val="00F64F40"/>
    <w:pPr>
      <w:spacing w:after="0" w:line="240" w:lineRule="auto"/>
    </w:pPr>
  </w:style>
  <w:style w:type="character" w:customStyle="1" w:styleId="NoSpacingChar">
    <w:name w:val="No Spacing Char"/>
    <w:link w:val="NoSpacing"/>
    <w:uiPriority w:val="1"/>
    <w:rsid w:val="00956B0F"/>
  </w:style>
  <w:style w:type="paragraph" w:customStyle="1" w:styleId="liknoteik">
    <w:name w:val="lik_noteik"/>
    <w:basedOn w:val="Normal"/>
    <w:rsid w:val="006E3D00"/>
    <w:pPr>
      <w:spacing w:beforeAutospacing="1" w:after="100" w:afterAutospacing="1"/>
    </w:pPr>
  </w:style>
  <w:style w:type="character" w:customStyle="1" w:styleId="Neatrisintapieminana1">
    <w:name w:val="Neatrisināta pieminēšana1"/>
    <w:basedOn w:val="DefaultParagraphFont"/>
    <w:uiPriority w:val="99"/>
    <w:semiHidden/>
    <w:unhideWhenUsed/>
    <w:rsid w:val="0059770F"/>
    <w:rPr>
      <w:color w:val="605E5C"/>
      <w:shd w:val="clear" w:color="auto" w:fill="E1DFDD"/>
    </w:rPr>
  </w:style>
  <w:style w:type="paragraph" w:styleId="TOC2">
    <w:name w:val="toc 2"/>
    <w:basedOn w:val="Normal"/>
    <w:next w:val="Normal"/>
    <w:autoRedefine/>
    <w:uiPriority w:val="39"/>
    <w:unhideWhenUsed/>
    <w:rsid w:val="00E520A5"/>
    <w:pPr>
      <w:spacing w:after="100"/>
      <w:ind w:left="220"/>
    </w:pPr>
  </w:style>
  <w:style w:type="paragraph" w:styleId="TOC1">
    <w:name w:val="toc 1"/>
    <w:basedOn w:val="Normal"/>
    <w:next w:val="Normal"/>
    <w:autoRedefine/>
    <w:uiPriority w:val="39"/>
    <w:unhideWhenUsed/>
    <w:rsid w:val="008F2F8C"/>
    <w:pPr>
      <w:tabs>
        <w:tab w:val="right" w:leader="dot" w:pos="9350"/>
      </w:tabs>
      <w:spacing w:after="100"/>
    </w:pPr>
    <w:rPr>
      <w:rFonts w:asciiTheme="majorHAnsi" w:hAnsiTheme="majorHAnsi" w:cstheme="majorHAnsi"/>
      <w:noProof/>
    </w:rPr>
  </w:style>
  <w:style w:type="character" w:styleId="PlaceholderText">
    <w:name w:val="Placeholder Text"/>
    <w:basedOn w:val="DefaultParagraphFont"/>
    <w:uiPriority w:val="99"/>
    <w:semiHidden/>
    <w:rsid w:val="001E6879"/>
    <w:rPr>
      <w:color w:val="808080"/>
    </w:rPr>
  </w:style>
  <w:style w:type="table" w:customStyle="1" w:styleId="GridTable2-Accent51">
    <w:name w:val="Grid Table 2 - Accent 51"/>
    <w:basedOn w:val="TableNormal"/>
    <w:uiPriority w:val="47"/>
    <w:rsid w:val="00B027FF"/>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2-Accent52">
    <w:name w:val="Grid Table 2 - Accent 52"/>
    <w:basedOn w:val="TableNormal"/>
    <w:uiPriority w:val="47"/>
    <w:rsid w:val="00B027FF"/>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2-Accent32">
    <w:name w:val="List Table 2 - Accent 32"/>
    <w:basedOn w:val="TableNormal"/>
    <w:uiPriority w:val="47"/>
    <w:rsid w:val="00B027FF"/>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PlainTable32">
    <w:name w:val="Plain Table 32"/>
    <w:basedOn w:val="TableNormal"/>
    <w:uiPriority w:val="43"/>
    <w:rsid w:val="00B027F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M1">
    <w:name w:val="CM1"/>
    <w:basedOn w:val="Normal"/>
    <w:next w:val="Normal"/>
    <w:uiPriority w:val="99"/>
    <w:rsid w:val="00E90EC5"/>
    <w:pPr>
      <w:autoSpaceDE w:val="0"/>
      <w:autoSpaceDN w:val="0"/>
      <w:adjustRightInd w:val="0"/>
    </w:pPr>
    <w:rPr>
      <w:rFonts w:ascii="EUAlbertina" w:hAnsi="EUAlbertina"/>
    </w:rPr>
  </w:style>
  <w:style w:type="character" w:styleId="UnresolvedMention">
    <w:name w:val="Unresolved Mention"/>
    <w:basedOn w:val="DefaultParagraphFont"/>
    <w:uiPriority w:val="99"/>
    <w:semiHidden/>
    <w:unhideWhenUsed/>
    <w:rsid w:val="00245BDD"/>
    <w:rPr>
      <w:color w:val="605E5C"/>
      <w:shd w:val="clear" w:color="auto" w:fill="E1DFDD"/>
    </w:rPr>
  </w:style>
  <w:style w:type="character" w:customStyle="1" w:styleId="normaltextrun">
    <w:name w:val="normaltextrun"/>
    <w:basedOn w:val="DefaultParagraphFont"/>
    <w:rsid w:val="003F37B6"/>
  </w:style>
  <w:style w:type="character" w:customStyle="1" w:styleId="eop">
    <w:name w:val="eop"/>
    <w:basedOn w:val="DefaultParagraphFont"/>
    <w:rsid w:val="003F37B6"/>
  </w:style>
  <w:style w:type="character" w:customStyle="1" w:styleId="name">
    <w:name w:val="name"/>
    <w:basedOn w:val="DefaultParagraphFont"/>
    <w:rsid w:val="00847F5D"/>
  </w:style>
  <w:style w:type="paragraph" w:customStyle="1" w:styleId="paragraph">
    <w:name w:val="paragraph"/>
    <w:basedOn w:val="Normal"/>
    <w:rsid w:val="008E0BE7"/>
    <w:pPr>
      <w:spacing w:beforeAutospacing="1" w:after="100" w:afterAutospacing="1"/>
    </w:pPr>
  </w:style>
  <w:style w:type="character" w:customStyle="1" w:styleId="textrun">
    <w:name w:val="textrun"/>
    <w:basedOn w:val="DefaultParagraphFont"/>
    <w:rsid w:val="008E0BE7"/>
  </w:style>
  <w:style w:type="character" w:customStyle="1" w:styleId="findhit">
    <w:name w:val="findhit"/>
    <w:basedOn w:val="DefaultParagraphFont"/>
    <w:rsid w:val="008E0BE7"/>
  </w:style>
  <w:style w:type="character" w:customStyle="1" w:styleId="scxw242710295">
    <w:name w:val="scxw242710295"/>
    <w:basedOn w:val="DefaultParagraphFont"/>
    <w:rsid w:val="00C24ABE"/>
  </w:style>
  <w:style w:type="numbering" w:customStyle="1" w:styleId="Style1">
    <w:name w:val="Style1"/>
    <w:uiPriority w:val="99"/>
    <w:rsid w:val="003532B5"/>
    <w:pPr>
      <w:numPr>
        <w:numId w:val="6"/>
      </w:numPr>
    </w:pPr>
  </w:style>
  <w:style w:type="paragraph" w:styleId="TOCHeading">
    <w:name w:val="TOC Heading"/>
    <w:basedOn w:val="Heading1"/>
    <w:next w:val="Normal"/>
    <w:uiPriority w:val="39"/>
    <w:unhideWhenUsed/>
    <w:qFormat/>
    <w:rsid w:val="00F64F40"/>
    <w:pPr>
      <w:outlineLvl w:val="9"/>
    </w:pPr>
  </w:style>
  <w:style w:type="character" w:customStyle="1" w:styleId="Heading4Char">
    <w:name w:val="Heading 4 Char"/>
    <w:basedOn w:val="DefaultParagraphFont"/>
    <w:link w:val="Heading4"/>
    <w:uiPriority w:val="9"/>
    <w:semiHidden/>
    <w:rsid w:val="00F64F40"/>
    <w:rPr>
      <w:caps/>
      <w:color w:val="276E8B" w:themeColor="accent1" w:themeShade="BF"/>
      <w:spacing w:val="10"/>
    </w:rPr>
  </w:style>
  <w:style w:type="character" w:customStyle="1" w:styleId="Heading5Char">
    <w:name w:val="Heading 5 Char"/>
    <w:basedOn w:val="DefaultParagraphFont"/>
    <w:link w:val="Heading5"/>
    <w:uiPriority w:val="9"/>
    <w:semiHidden/>
    <w:rsid w:val="00F64F40"/>
    <w:rPr>
      <w:caps/>
      <w:color w:val="276E8B" w:themeColor="accent1" w:themeShade="BF"/>
      <w:spacing w:val="10"/>
    </w:rPr>
  </w:style>
  <w:style w:type="character" w:customStyle="1" w:styleId="Heading6Char">
    <w:name w:val="Heading 6 Char"/>
    <w:basedOn w:val="DefaultParagraphFont"/>
    <w:link w:val="Heading6"/>
    <w:uiPriority w:val="9"/>
    <w:semiHidden/>
    <w:rsid w:val="00F64F40"/>
    <w:rPr>
      <w:caps/>
      <w:color w:val="276E8B" w:themeColor="accent1" w:themeShade="BF"/>
      <w:spacing w:val="10"/>
    </w:rPr>
  </w:style>
  <w:style w:type="character" w:customStyle="1" w:styleId="Heading7Char">
    <w:name w:val="Heading 7 Char"/>
    <w:basedOn w:val="DefaultParagraphFont"/>
    <w:link w:val="Heading7"/>
    <w:uiPriority w:val="9"/>
    <w:semiHidden/>
    <w:rsid w:val="00F64F40"/>
    <w:rPr>
      <w:caps/>
      <w:color w:val="276E8B" w:themeColor="accent1" w:themeShade="BF"/>
      <w:spacing w:val="10"/>
    </w:rPr>
  </w:style>
  <w:style w:type="character" w:customStyle="1" w:styleId="Heading8Char">
    <w:name w:val="Heading 8 Char"/>
    <w:basedOn w:val="DefaultParagraphFont"/>
    <w:link w:val="Heading8"/>
    <w:uiPriority w:val="9"/>
    <w:semiHidden/>
    <w:rsid w:val="00F64F40"/>
    <w:rPr>
      <w:caps/>
      <w:spacing w:val="10"/>
      <w:sz w:val="18"/>
      <w:szCs w:val="18"/>
    </w:rPr>
  </w:style>
  <w:style w:type="character" w:customStyle="1" w:styleId="Heading9Char">
    <w:name w:val="Heading 9 Char"/>
    <w:basedOn w:val="DefaultParagraphFont"/>
    <w:link w:val="Heading9"/>
    <w:uiPriority w:val="9"/>
    <w:semiHidden/>
    <w:rsid w:val="00F64F40"/>
    <w:rPr>
      <w:i/>
      <w:iCs/>
      <w:caps/>
      <w:spacing w:val="10"/>
      <w:sz w:val="18"/>
      <w:szCs w:val="18"/>
    </w:rPr>
  </w:style>
  <w:style w:type="paragraph" w:styleId="Caption">
    <w:name w:val="caption"/>
    <w:basedOn w:val="Normal"/>
    <w:next w:val="Normal"/>
    <w:uiPriority w:val="35"/>
    <w:semiHidden/>
    <w:unhideWhenUsed/>
    <w:qFormat/>
    <w:rsid w:val="00F64F40"/>
    <w:rPr>
      <w:b/>
      <w:bCs/>
      <w:color w:val="276E8B" w:themeColor="accent1" w:themeShade="BF"/>
      <w:sz w:val="16"/>
      <w:szCs w:val="16"/>
    </w:rPr>
  </w:style>
  <w:style w:type="paragraph" w:styleId="Title">
    <w:name w:val="Title"/>
    <w:basedOn w:val="Normal"/>
    <w:next w:val="Normal"/>
    <w:link w:val="TitleChar"/>
    <w:uiPriority w:val="10"/>
    <w:qFormat/>
    <w:rsid w:val="00F64F40"/>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F64F40"/>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F64F4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64F40"/>
    <w:rPr>
      <w:caps/>
      <w:color w:val="595959" w:themeColor="text1" w:themeTint="A6"/>
      <w:spacing w:val="10"/>
      <w:sz w:val="21"/>
      <w:szCs w:val="21"/>
    </w:rPr>
  </w:style>
  <w:style w:type="paragraph" w:styleId="Quote">
    <w:name w:val="Quote"/>
    <w:basedOn w:val="Normal"/>
    <w:next w:val="Normal"/>
    <w:link w:val="QuoteChar"/>
    <w:uiPriority w:val="29"/>
    <w:qFormat/>
    <w:rsid w:val="00F64F40"/>
    <w:rPr>
      <w:i/>
      <w:iCs/>
      <w:sz w:val="24"/>
      <w:szCs w:val="24"/>
    </w:rPr>
  </w:style>
  <w:style w:type="character" w:customStyle="1" w:styleId="QuoteChar">
    <w:name w:val="Quote Char"/>
    <w:basedOn w:val="DefaultParagraphFont"/>
    <w:link w:val="Quote"/>
    <w:uiPriority w:val="29"/>
    <w:rsid w:val="00F64F40"/>
    <w:rPr>
      <w:i/>
      <w:iCs/>
      <w:sz w:val="24"/>
      <w:szCs w:val="24"/>
    </w:rPr>
  </w:style>
  <w:style w:type="paragraph" w:styleId="IntenseQuote">
    <w:name w:val="Intense Quote"/>
    <w:basedOn w:val="Normal"/>
    <w:next w:val="Normal"/>
    <w:link w:val="IntenseQuoteChar"/>
    <w:uiPriority w:val="30"/>
    <w:qFormat/>
    <w:rsid w:val="00F64F40"/>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F64F40"/>
    <w:rPr>
      <w:color w:val="3494BA" w:themeColor="accent1"/>
      <w:sz w:val="24"/>
      <w:szCs w:val="24"/>
    </w:rPr>
  </w:style>
  <w:style w:type="character" w:styleId="SubtleEmphasis">
    <w:name w:val="Subtle Emphasis"/>
    <w:uiPriority w:val="19"/>
    <w:qFormat/>
    <w:rsid w:val="00F64F40"/>
    <w:rPr>
      <w:i/>
      <w:iCs/>
      <w:color w:val="1A495C" w:themeColor="accent1" w:themeShade="7F"/>
    </w:rPr>
  </w:style>
  <w:style w:type="character" w:styleId="IntenseEmphasis">
    <w:name w:val="Intense Emphasis"/>
    <w:uiPriority w:val="21"/>
    <w:qFormat/>
    <w:rsid w:val="00F64F40"/>
    <w:rPr>
      <w:b/>
      <w:bCs/>
      <w:caps/>
      <w:color w:val="1A495C" w:themeColor="accent1" w:themeShade="7F"/>
      <w:spacing w:val="10"/>
    </w:rPr>
  </w:style>
  <w:style w:type="character" w:styleId="SubtleReference">
    <w:name w:val="Subtle Reference"/>
    <w:uiPriority w:val="31"/>
    <w:qFormat/>
    <w:rsid w:val="00F64F40"/>
    <w:rPr>
      <w:b/>
      <w:bCs/>
      <w:color w:val="3494BA" w:themeColor="accent1"/>
    </w:rPr>
  </w:style>
  <w:style w:type="character" w:styleId="IntenseReference">
    <w:name w:val="Intense Reference"/>
    <w:uiPriority w:val="32"/>
    <w:qFormat/>
    <w:rsid w:val="00F64F40"/>
    <w:rPr>
      <w:b/>
      <w:bCs/>
      <w:i/>
      <w:iCs/>
      <w:caps/>
      <w:color w:val="3494BA" w:themeColor="accent1"/>
    </w:rPr>
  </w:style>
  <w:style w:type="character" w:styleId="BookTitle">
    <w:name w:val="Book Title"/>
    <w:uiPriority w:val="33"/>
    <w:qFormat/>
    <w:rsid w:val="00F64F40"/>
    <w:rPr>
      <w:b/>
      <w:bCs/>
      <w:i/>
      <w:iCs/>
      <w:spacing w:val="0"/>
    </w:rPr>
  </w:style>
  <w:style w:type="paragraph" w:customStyle="1" w:styleId="Komentrateksts1">
    <w:name w:val="Komentāra teksts1"/>
    <w:basedOn w:val="Normal"/>
    <w:next w:val="CommentText"/>
    <w:link w:val="KomentratekstsRakstz"/>
    <w:uiPriority w:val="99"/>
    <w:unhideWhenUsed/>
    <w:rsid w:val="00106AA3"/>
    <w:pPr>
      <w:spacing w:before="0" w:after="160" w:line="240" w:lineRule="auto"/>
    </w:pPr>
    <w:rPr>
      <w:rFonts w:eastAsiaTheme="minorHAnsi"/>
      <w:lang w:val="lv-LV"/>
    </w:rPr>
  </w:style>
  <w:style w:type="character" w:customStyle="1" w:styleId="KomentratekstsRakstz">
    <w:name w:val="Komentāra teksts Rakstz."/>
    <w:basedOn w:val="DefaultParagraphFont"/>
    <w:link w:val="Komentrateksts1"/>
    <w:uiPriority w:val="99"/>
    <w:rsid w:val="00106AA3"/>
    <w:rPr>
      <w:rFonts w:eastAsiaTheme="minorHAnsi"/>
      <w:lang w:val="lv-LV"/>
    </w:rPr>
  </w:style>
  <w:style w:type="paragraph" w:styleId="HTMLPreformatted">
    <w:name w:val="HTML Preformatted"/>
    <w:basedOn w:val="Normal"/>
    <w:link w:val="HTMLPreformattedChar"/>
    <w:uiPriority w:val="99"/>
    <w:unhideWhenUsed/>
    <w:rsid w:val="00EF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val="lv-LV" w:eastAsia="lv-LV"/>
    </w:rPr>
  </w:style>
  <w:style w:type="character" w:customStyle="1" w:styleId="HTMLPreformattedChar">
    <w:name w:val="HTML Preformatted Char"/>
    <w:basedOn w:val="DefaultParagraphFont"/>
    <w:link w:val="HTMLPreformatted"/>
    <w:uiPriority w:val="99"/>
    <w:rsid w:val="00EF4D52"/>
    <w:rPr>
      <w:rFonts w:ascii="Courier New" w:eastAsia="Times New Roman" w:hAnsi="Courier New" w:cs="Courier New"/>
      <w:lang w:val="lv-LV" w:eastAsia="lv-LV"/>
    </w:rPr>
  </w:style>
  <w:style w:type="paragraph" w:customStyle="1" w:styleId="xmsonormal">
    <w:name w:val="x_msonormal"/>
    <w:basedOn w:val="Normal"/>
    <w:rsid w:val="00223420"/>
    <w:pPr>
      <w:spacing w:beforeAutospacing="1" w:after="100" w:afterAutospacing="1" w:line="240" w:lineRule="auto"/>
    </w:pPr>
    <w:rPr>
      <w:rFonts w:ascii="Times New Roman" w:eastAsia="Times New Roman" w:hAnsi="Times New Roman" w:cs="Times New Roman"/>
      <w:sz w:val="24"/>
      <w:szCs w:val="24"/>
      <w:lang w:val="lv-LV" w:eastAsia="lv-LV"/>
    </w:rPr>
  </w:style>
  <w:style w:type="table" w:customStyle="1" w:styleId="GridTable1Light-Accent41">
    <w:name w:val="Grid Table 1 Light - Accent 41"/>
    <w:basedOn w:val="TableNormal"/>
    <w:uiPriority w:val="46"/>
    <w:rsid w:val="00E376E4"/>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customStyle="1" w:styleId="ListTable2-Accent31">
    <w:name w:val="List Table 2 - Accent 31"/>
    <w:basedOn w:val="TableNormal"/>
    <w:uiPriority w:val="47"/>
    <w:rsid w:val="00E376E4"/>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PlainTable31">
    <w:name w:val="Plain Table 31"/>
    <w:basedOn w:val="TableNormal"/>
    <w:uiPriority w:val="43"/>
    <w:rsid w:val="00E376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376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E376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E376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6Colorful-Accent41">
    <w:name w:val="List Table 6 Colorful - Accent 41"/>
    <w:basedOn w:val="TableNormal"/>
    <w:uiPriority w:val="51"/>
    <w:rsid w:val="00E376E4"/>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GridTable1Light-Accent51">
    <w:name w:val="Grid Table 1 Light - Accent 51"/>
    <w:basedOn w:val="TableNormal"/>
    <w:uiPriority w:val="46"/>
    <w:rsid w:val="00E376E4"/>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customStyle="1" w:styleId="ListTable1Light-Accent51">
    <w:name w:val="List Table 1 Light - Accent 51"/>
    <w:basedOn w:val="TableNormal"/>
    <w:uiPriority w:val="46"/>
    <w:rsid w:val="00E376E4"/>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2-Accent51">
    <w:name w:val="List Table 2 - Accent 51"/>
    <w:basedOn w:val="TableNormal"/>
    <w:uiPriority w:val="47"/>
    <w:rsid w:val="00E376E4"/>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7Colorful-Accent31">
    <w:name w:val="List Table 7 Colorful - Accent 31"/>
    <w:basedOn w:val="TableNormal"/>
    <w:uiPriority w:val="52"/>
    <w:rsid w:val="00E376E4"/>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51">
    <w:name w:val="List Table 6 Colorful - Accent 51"/>
    <w:basedOn w:val="TableNormal"/>
    <w:uiPriority w:val="51"/>
    <w:rsid w:val="00E376E4"/>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7Colorful-Accent51">
    <w:name w:val="List Table 7 Colorful - Accent 51"/>
    <w:basedOn w:val="TableNormal"/>
    <w:uiPriority w:val="52"/>
    <w:rsid w:val="00E376E4"/>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5">
    <w:name w:val="Unresolved Mention5"/>
    <w:basedOn w:val="DefaultParagraphFont"/>
    <w:uiPriority w:val="99"/>
    <w:semiHidden/>
    <w:unhideWhenUsed/>
    <w:rsid w:val="00E37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779">
      <w:bodyDiv w:val="1"/>
      <w:marLeft w:val="0"/>
      <w:marRight w:val="0"/>
      <w:marTop w:val="0"/>
      <w:marBottom w:val="0"/>
      <w:divBdr>
        <w:top w:val="none" w:sz="0" w:space="0" w:color="auto"/>
        <w:left w:val="none" w:sz="0" w:space="0" w:color="auto"/>
        <w:bottom w:val="none" w:sz="0" w:space="0" w:color="auto"/>
        <w:right w:val="none" w:sz="0" w:space="0" w:color="auto"/>
      </w:divBdr>
    </w:div>
    <w:div w:id="12076937">
      <w:bodyDiv w:val="1"/>
      <w:marLeft w:val="0"/>
      <w:marRight w:val="0"/>
      <w:marTop w:val="0"/>
      <w:marBottom w:val="0"/>
      <w:divBdr>
        <w:top w:val="none" w:sz="0" w:space="0" w:color="auto"/>
        <w:left w:val="none" w:sz="0" w:space="0" w:color="auto"/>
        <w:bottom w:val="none" w:sz="0" w:space="0" w:color="auto"/>
        <w:right w:val="none" w:sz="0" w:space="0" w:color="auto"/>
      </w:divBdr>
    </w:div>
    <w:div w:id="22483672">
      <w:bodyDiv w:val="1"/>
      <w:marLeft w:val="0"/>
      <w:marRight w:val="0"/>
      <w:marTop w:val="0"/>
      <w:marBottom w:val="0"/>
      <w:divBdr>
        <w:top w:val="none" w:sz="0" w:space="0" w:color="auto"/>
        <w:left w:val="none" w:sz="0" w:space="0" w:color="auto"/>
        <w:bottom w:val="none" w:sz="0" w:space="0" w:color="auto"/>
        <w:right w:val="none" w:sz="0" w:space="0" w:color="auto"/>
      </w:divBdr>
    </w:div>
    <w:div w:id="92362218">
      <w:bodyDiv w:val="1"/>
      <w:marLeft w:val="0"/>
      <w:marRight w:val="0"/>
      <w:marTop w:val="0"/>
      <w:marBottom w:val="0"/>
      <w:divBdr>
        <w:top w:val="none" w:sz="0" w:space="0" w:color="auto"/>
        <w:left w:val="none" w:sz="0" w:space="0" w:color="auto"/>
        <w:bottom w:val="none" w:sz="0" w:space="0" w:color="auto"/>
        <w:right w:val="none" w:sz="0" w:space="0" w:color="auto"/>
      </w:divBdr>
    </w:div>
    <w:div w:id="99953164">
      <w:bodyDiv w:val="1"/>
      <w:marLeft w:val="0"/>
      <w:marRight w:val="0"/>
      <w:marTop w:val="0"/>
      <w:marBottom w:val="0"/>
      <w:divBdr>
        <w:top w:val="none" w:sz="0" w:space="0" w:color="auto"/>
        <w:left w:val="none" w:sz="0" w:space="0" w:color="auto"/>
        <w:bottom w:val="none" w:sz="0" w:space="0" w:color="auto"/>
        <w:right w:val="none" w:sz="0" w:space="0" w:color="auto"/>
      </w:divBdr>
    </w:div>
    <w:div w:id="102507062">
      <w:bodyDiv w:val="1"/>
      <w:marLeft w:val="0"/>
      <w:marRight w:val="0"/>
      <w:marTop w:val="0"/>
      <w:marBottom w:val="0"/>
      <w:divBdr>
        <w:top w:val="none" w:sz="0" w:space="0" w:color="auto"/>
        <w:left w:val="none" w:sz="0" w:space="0" w:color="auto"/>
        <w:bottom w:val="none" w:sz="0" w:space="0" w:color="auto"/>
        <w:right w:val="none" w:sz="0" w:space="0" w:color="auto"/>
      </w:divBdr>
    </w:div>
    <w:div w:id="116875401">
      <w:bodyDiv w:val="1"/>
      <w:marLeft w:val="0"/>
      <w:marRight w:val="0"/>
      <w:marTop w:val="0"/>
      <w:marBottom w:val="0"/>
      <w:divBdr>
        <w:top w:val="none" w:sz="0" w:space="0" w:color="auto"/>
        <w:left w:val="none" w:sz="0" w:space="0" w:color="auto"/>
        <w:bottom w:val="none" w:sz="0" w:space="0" w:color="auto"/>
        <w:right w:val="none" w:sz="0" w:space="0" w:color="auto"/>
      </w:divBdr>
    </w:div>
    <w:div w:id="189728272">
      <w:bodyDiv w:val="1"/>
      <w:marLeft w:val="0"/>
      <w:marRight w:val="0"/>
      <w:marTop w:val="0"/>
      <w:marBottom w:val="0"/>
      <w:divBdr>
        <w:top w:val="none" w:sz="0" w:space="0" w:color="auto"/>
        <w:left w:val="none" w:sz="0" w:space="0" w:color="auto"/>
        <w:bottom w:val="none" w:sz="0" w:space="0" w:color="auto"/>
        <w:right w:val="none" w:sz="0" w:space="0" w:color="auto"/>
      </w:divBdr>
    </w:div>
    <w:div w:id="222450770">
      <w:bodyDiv w:val="1"/>
      <w:marLeft w:val="0"/>
      <w:marRight w:val="0"/>
      <w:marTop w:val="0"/>
      <w:marBottom w:val="0"/>
      <w:divBdr>
        <w:top w:val="none" w:sz="0" w:space="0" w:color="auto"/>
        <w:left w:val="none" w:sz="0" w:space="0" w:color="auto"/>
        <w:bottom w:val="none" w:sz="0" w:space="0" w:color="auto"/>
        <w:right w:val="none" w:sz="0" w:space="0" w:color="auto"/>
      </w:divBdr>
    </w:div>
    <w:div w:id="235288079">
      <w:bodyDiv w:val="1"/>
      <w:marLeft w:val="0"/>
      <w:marRight w:val="0"/>
      <w:marTop w:val="0"/>
      <w:marBottom w:val="0"/>
      <w:divBdr>
        <w:top w:val="none" w:sz="0" w:space="0" w:color="auto"/>
        <w:left w:val="none" w:sz="0" w:space="0" w:color="auto"/>
        <w:bottom w:val="none" w:sz="0" w:space="0" w:color="auto"/>
        <w:right w:val="none" w:sz="0" w:space="0" w:color="auto"/>
      </w:divBdr>
    </w:div>
    <w:div w:id="245501368">
      <w:bodyDiv w:val="1"/>
      <w:marLeft w:val="0"/>
      <w:marRight w:val="0"/>
      <w:marTop w:val="0"/>
      <w:marBottom w:val="0"/>
      <w:divBdr>
        <w:top w:val="none" w:sz="0" w:space="0" w:color="auto"/>
        <w:left w:val="none" w:sz="0" w:space="0" w:color="auto"/>
        <w:bottom w:val="none" w:sz="0" w:space="0" w:color="auto"/>
        <w:right w:val="none" w:sz="0" w:space="0" w:color="auto"/>
      </w:divBdr>
      <w:divsChild>
        <w:div w:id="223293914">
          <w:marLeft w:val="0"/>
          <w:marRight w:val="0"/>
          <w:marTop w:val="0"/>
          <w:marBottom w:val="0"/>
          <w:divBdr>
            <w:top w:val="none" w:sz="0" w:space="0" w:color="auto"/>
            <w:left w:val="none" w:sz="0" w:space="0" w:color="auto"/>
            <w:bottom w:val="none" w:sz="0" w:space="0" w:color="auto"/>
            <w:right w:val="none" w:sz="0" w:space="0" w:color="auto"/>
          </w:divBdr>
        </w:div>
        <w:div w:id="533153280">
          <w:marLeft w:val="0"/>
          <w:marRight w:val="0"/>
          <w:marTop w:val="0"/>
          <w:marBottom w:val="0"/>
          <w:divBdr>
            <w:top w:val="none" w:sz="0" w:space="0" w:color="auto"/>
            <w:left w:val="none" w:sz="0" w:space="0" w:color="auto"/>
            <w:bottom w:val="none" w:sz="0" w:space="0" w:color="auto"/>
            <w:right w:val="none" w:sz="0" w:space="0" w:color="auto"/>
          </w:divBdr>
        </w:div>
      </w:divsChild>
    </w:div>
    <w:div w:id="249896053">
      <w:bodyDiv w:val="1"/>
      <w:marLeft w:val="0"/>
      <w:marRight w:val="0"/>
      <w:marTop w:val="0"/>
      <w:marBottom w:val="0"/>
      <w:divBdr>
        <w:top w:val="none" w:sz="0" w:space="0" w:color="auto"/>
        <w:left w:val="none" w:sz="0" w:space="0" w:color="auto"/>
        <w:bottom w:val="none" w:sz="0" w:space="0" w:color="auto"/>
        <w:right w:val="none" w:sz="0" w:space="0" w:color="auto"/>
      </w:divBdr>
    </w:div>
    <w:div w:id="284433893">
      <w:bodyDiv w:val="1"/>
      <w:marLeft w:val="0"/>
      <w:marRight w:val="0"/>
      <w:marTop w:val="0"/>
      <w:marBottom w:val="0"/>
      <w:divBdr>
        <w:top w:val="none" w:sz="0" w:space="0" w:color="auto"/>
        <w:left w:val="none" w:sz="0" w:space="0" w:color="auto"/>
        <w:bottom w:val="none" w:sz="0" w:space="0" w:color="auto"/>
        <w:right w:val="none" w:sz="0" w:space="0" w:color="auto"/>
      </w:divBdr>
    </w:div>
    <w:div w:id="302780477">
      <w:bodyDiv w:val="1"/>
      <w:marLeft w:val="0"/>
      <w:marRight w:val="0"/>
      <w:marTop w:val="0"/>
      <w:marBottom w:val="0"/>
      <w:divBdr>
        <w:top w:val="none" w:sz="0" w:space="0" w:color="auto"/>
        <w:left w:val="none" w:sz="0" w:space="0" w:color="auto"/>
        <w:bottom w:val="none" w:sz="0" w:space="0" w:color="auto"/>
        <w:right w:val="none" w:sz="0" w:space="0" w:color="auto"/>
      </w:divBdr>
    </w:div>
    <w:div w:id="304357005">
      <w:bodyDiv w:val="1"/>
      <w:marLeft w:val="0"/>
      <w:marRight w:val="0"/>
      <w:marTop w:val="0"/>
      <w:marBottom w:val="0"/>
      <w:divBdr>
        <w:top w:val="none" w:sz="0" w:space="0" w:color="auto"/>
        <w:left w:val="none" w:sz="0" w:space="0" w:color="auto"/>
        <w:bottom w:val="none" w:sz="0" w:space="0" w:color="auto"/>
        <w:right w:val="none" w:sz="0" w:space="0" w:color="auto"/>
      </w:divBdr>
    </w:div>
    <w:div w:id="322240544">
      <w:bodyDiv w:val="1"/>
      <w:marLeft w:val="0"/>
      <w:marRight w:val="0"/>
      <w:marTop w:val="0"/>
      <w:marBottom w:val="0"/>
      <w:divBdr>
        <w:top w:val="none" w:sz="0" w:space="0" w:color="auto"/>
        <w:left w:val="none" w:sz="0" w:space="0" w:color="auto"/>
        <w:bottom w:val="none" w:sz="0" w:space="0" w:color="auto"/>
        <w:right w:val="none" w:sz="0" w:space="0" w:color="auto"/>
      </w:divBdr>
    </w:div>
    <w:div w:id="331642567">
      <w:bodyDiv w:val="1"/>
      <w:marLeft w:val="0"/>
      <w:marRight w:val="0"/>
      <w:marTop w:val="0"/>
      <w:marBottom w:val="0"/>
      <w:divBdr>
        <w:top w:val="none" w:sz="0" w:space="0" w:color="auto"/>
        <w:left w:val="none" w:sz="0" w:space="0" w:color="auto"/>
        <w:bottom w:val="none" w:sz="0" w:space="0" w:color="auto"/>
        <w:right w:val="none" w:sz="0" w:space="0" w:color="auto"/>
      </w:divBdr>
    </w:div>
    <w:div w:id="392313223">
      <w:bodyDiv w:val="1"/>
      <w:marLeft w:val="0"/>
      <w:marRight w:val="0"/>
      <w:marTop w:val="0"/>
      <w:marBottom w:val="0"/>
      <w:divBdr>
        <w:top w:val="none" w:sz="0" w:space="0" w:color="auto"/>
        <w:left w:val="none" w:sz="0" w:space="0" w:color="auto"/>
        <w:bottom w:val="none" w:sz="0" w:space="0" w:color="auto"/>
        <w:right w:val="none" w:sz="0" w:space="0" w:color="auto"/>
      </w:divBdr>
    </w:div>
    <w:div w:id="411438375">
      <w:bodyDiv w:val="1"/>
      <w:marLeft w:val="0"/>
      <w:marRight w:val="0"/>
      <w:marTop w:val="0"/>
      <w:marBottom w:val="0"/>
      <w:divBdr>
        <w:top w:val="none" w:sz="0" w:space="0" w:color="auto"/>
        <w:left w:val="none" w:sz="0" w:space="0" w:color="auto"/>
        <w:bottom w:val="none" w:sz="0" w:space="0" w:color="auto"/>
        <w:right w:val="none" w:sz="0" w:space="0" w:color="auto"/>
      </w:divBdr>
    </w:div>
    <w:div w:id="426508426">
      <w:bodyDiv w:val="1"/>
      <w:marLeft w:val="0"/>
      <w:marRight w:val="0"/>
      <w:marTop w:val="0"/>
      <w:marBottom w:val="0"/>
      <w:divBdr>
        <w:top w:val="none" w:sz="0" w:space="0" w:color="auto"/>
        <w:left w:val="none" w:sz="0" w:space="0" w:color="auto"/>
        <w:bottom w:val="none" w:sz="0" w:space="0" w:color="auto"/>
        <w:right w:val="none" w:sz="0" w:space="0" w:color="auto"/>
      </w:divBdr>
    </w:div>
    <w:div w:id="433942044">
      <w:bodyDiv w:val="1"/>
      <w:marLeft w:val="0"/>
      <w:marRight w:val="0"/>
      <w:marTop w:val="0"/>
      <w:marBottom w:val="0"/>
      <w:divBdr>
        <w:top w:val="none" w:sz="0" w:space="0" w:color="auto"/>
        <w:left w:val="none" w:sz="0" w:space="0" w:color="auto"/>
        <w:bottom w:val="none" w:sz="0" w:space="0" w:color="auto"/>
        <w:right w:val="none" w:sz="0" w:space="0" w:color="auto"/>
      </w:divBdr>
    </w:div>
    <w:div w:id="437917746">
      <w:bodyDiv w:val="1"/>
      <w:marLeft w:val="0"/>
      <w:marRight w:val="0"/>
      <w:marTop w:val="0"/>
      <w:marBottom w:val="0"/>
      <w:divBdr>
        <w:top w:val="none" w:sz="0" w:space="0" w:color="auto"/>
        <w:left w:val="none" w:sz="0" w:space="0" w:color="auto"/>
        <w:bottom w:val="none" w:sz="0" w:space="0" w:color="auto"/>
        <w:right w:val="none" w:sz="0" w:space="0" w:color="auto"/>
      </w:divBdr>
    </w:div>
    <w:div w:id="468010396">
      <w:bodyDiv w:val="1"/>
      <w:marLeft w:val="0"/>
      <w:marRight w:val="0"/>
      <w:marTop w:val="0"/>
      <w:marBottom w:val="0"/>
      <w:divBdr>
        <w:top w:val="none" w:sz="0" w:space="0" w:color="auto"/>
        <w:left w:val="none" w:sz="0" w:space="0" w:color="auto"/>
        <w:bottom w:val="none" w:sz="0" w:space="0" w:color="auto"/>
        <w:right w:val="none" w:sz="0" w:space="0" w:color="auto"/>
      </w:divBdr>
    </w:div>
    <w:div w:id="504169808">
      <w:bodyDiv w:val="1"/>
      <w:marLeft w:val="0"/>
      <w:marRight w:val="0"/>
      <w:marTop w:val="0"/>
      <w:marBottom w:val="0"/>
      <w:divBdr>
        <w:top w:val="none" w:sz="0" w:space="0" w:color="auto"/>
        <w:left w:val="none" w:sz="0" w:space="0" w:color="auto"/>
        <w:bottom w:val="none" w:sz="0" w:space="0" w:color="auto"/>
        <w:right w:val="none" w:sz="0" w:space="0" w:color="auto"/>
      </w:divBdr>
    </w:div>
    <w:div w:id="509375114">
      <w:bodyDiv w:val="1"/>
      <w:marLeft w:val="0"/>
      <w:marRight w:val="0"/>
      <w:marTop w:val="0"/>
      <w:marBottom w:val="0"/>
      <w:divBdr>
        <w:top w:val="none" w:sz="0" w:space="0" w:color="auto"/>
        <w:left w:val="none" w:sz="0" w:space="0" w:color="auto"/>
        <w:bottom w:val="none" w:sz="0" w:space="0" w:color="auto"/>
        <w:right w:val="none" w:sz="0" w:space="0" w:color="auto"/>
      </w:divBdr>
    </w:div>
    <w:div w:id="552424406">
      <w:bodyDiv w:val="1"/>
      <w:marLeft w:val="0"/>
      <w:marRight w:val="0"/>
      <w:marTop w:val="0"/>
      <w:marBottom w:val="0"/>
      <w:divBdr>
        <w:top w:val="none" w:sz="0" w:space="0" w:color="auto"/>
        <w:left w:val="none" w:sz="0" w:space="0" w:color="auto"/>
        <w:bottom w:val="none" w:sz="0" w:space="0" w:color="auto"/>
        <w:right w:val="none" w:sz="0" w:space="0" w:color="auto"/>
      </w:divBdr>
    </w:div>
    <w:div w:id="567885529">
      <w:bodyDiv w:val="1"/>
      <w:marLeft w:val="0"/>
      <w:marRight w:val="0"/>
      <w:marTop w:val="0"/>
      <w:marBottom w:val="0"/>
      <w:divBdr>
        <w:top w:val="none" w:sz="0" w:space="0" w:color="auto"/>
        <w:left w:val="none" w:sz="0" w:space="0" w:color="auto"/>
        <w:bottom w:val="none" w:sz="0" w:space="0" w:color="auto"/>
        <w:right w:val="none" w:sz="0" w:space="0" w:color="auto"/>
      </w:divBdr>
    </w:div>
    <w:div w:id="580911145">
      <w:bodyDiv w:val="1"/>
      <w:marLeft w:val="0"/>
      <w:marRight w:val="0"/>
      <w:marTop w:val="0"/>
      <w:marBottom w:val="0"/>
      <w:divBdr>
        <w:top w:val="none" w:sz="0" w:space="0" w:color="auto"/>
        <w:left w:val="none" w:sz="0" w:space="0" w:color="auto"/>
        <w:bottom w:val="none" w:sz="0" w:space="0" w:color="auto"/>
        <w:right w:val="none" w:sz="0" w:space="0" w:color="auto"/>
      </w:divBdr>
    </w:div>
    <w:div w:id="597831881">
      <w:bodyDiv w:val="1"/>
      <w:marLeft w:val="0"/>
      <w:marRight w:val="0"/>
      <w:marTop w:val="0"/>
      <w:marBottom w:val="0"/>
      <w:divBdr>
        <w:top w:val="none" w:sz="0" w:space="0" w:color="auto"/>
        <w:left w:val="none" w:sz="0" w:space="0" w:color="auto"/>
        <w:bottom w:val="none" w:sz="0" w:space="0" w:color="auto"/>
        <w:right w:val="none" w:sz="0" w:space="0" w:color="auto"/>
      </w:divBdr>
    </w:div>
    <w:div w:id="618999513">
      <w:bodyDiv w:val="1"/>
      <w:marLeft w:val="0"/>
      <w:marRight w:val="0"/>
      <w:marTop w:val="0"/>
      <w:marBottom w:val="0"/>
      <w:divBdr>
        <w:top w:val="none" w:sz="0" w:space="0" w:color="auto"/>
        <w:left w:val="none" w:sz="0" w:space="0" w:color="auto"/>
        <w:bottom w:val="none" w:sz="0" w:space="0" w:color="auto"/>
        <w:right w:val="none" w:sz="0" w:space="0" w:color="auto"/>
      </w:divBdr>
    </w:div>
    <w:div w:id="620109283">
      <w:bodyDiv w:val="1"/>
      <w:marLeft w:val="0"/>
      <w:marRight w:val="0"/>
      <w:marTop w:val="0"/>
      <w:marBottom w:val="0"/>
      <w:divBdr>
        <w:top w:val="none" w:sz="0" w:space="0" w:color="auto"/>
        <w:left w:val="none" w:sz="0" w:space="0" w:color="auto"/>
        <w:bottom w:val="none" w:sz="0" w:space="0" w:color="auto"/>
        <w:right w:val="none" w:sz="0" w:space="0" w:color="auto"/>
      </w:divBdr>
    </w:div>
    <w:div w:id="696349698">
      <w:bodyDiv w:val="1"/>
      <w:marLeft w:val="0"/>
      <w:marRight w:val="0"/>
      <w:marTop w:val="0"/>
      <w:marBottom w:val="0"/>
      <w:divBdr>
        <w:top w:val="none" w:sz="0" w:space="0" w:color="auto"/>
        <w:left w:val="none" w:sz="0" w:space="0" w:color="auto"/>
        <w:bottom w:val="none" w:sz="0" w:space="0" w:color="auto"/>
        <w:right w:val="none" w:sz="0" w:space="0" w:color="auto"/>
      </w:divBdr>
    </w:div>
    <w:div w:id="713774850">
      <w:bodyDiv w:val="1"/>
      <w:marLeft w:val="0"/>
      <w:marRight w:val="0"/>
      <w:marTop w:val="0"/>
      <w:marBottom w:val="0"/>
      <w:divBdr>
        <w:top w:val="none" w:sz="0" w:space="0" w:color="auto"/>
        <w:left w:val="none" w:sz="0" w:space="0" w:color="auto"/>
        <w:bottom w:val="none" w:sz="0" w:space="0" w:color="auto"/>
        <w:right w:val="none" w:sz="0" w:space="0" w:color="auto"/>
      </w:divBdr>
    </w:div>
    <w:div w:id="737896944">
      <w:bodyDiv w:val="1"/>
      <w:marLeft w:val="0"/>
      <w:marRight w:val="0"/>
      <w:marTop w:val="0"/>
      <w:marBottom w:val="0"/>
      <w:divBdr>
        <w:top w:val="none" w:sz="0" w:space="0" w:color="auto"/>
        <w:left w:val="none" w:sz="0" w:space="0" w:color="auto"/>
        <w:bottom w:val="none" w:sz="0" w:space="0" w:color="auto"/>
        <w:right w:val="none" w:sz="0" w:space="0" w:color="auto"/>
      </w:divBdr>
    </w:div>
    <w:div w:id="754938283">
      <w:bodyDiv w:val="1"/>
      <w:marLeft w:val="0"/>
      <w:marRight w:val="0"/>
      <w:marTop w:val="0"/>
      <w:marBottom w:val="0"/>
      <w:divBdr>
        <w:top w:val="none" w:sz="0" w:space="0" w:color="auto"/>
        <w:left w:val="none" w:sz="0" w:space="0" w:color="auto"/>
        <w:bottom w:val="none" w:sz="0" w:space="0" w:color="auto"/>
        <w:right w:val="none" w:sz="0" w:space="0" w:color="auto"/>
      </w:divBdr>
    </w:div>
    <w:div w:id="756025907">
      <w:bodyDiv w:val="1"/>
      <w:marLeft w:val="0"/>
      <w:marRight w:val="0"/>
      <w:marTop w:val="0"/>
      <w:marBottom w:val="0"/>
      <w:divBdr>
        <w:top w:val="none" w:sz="0" w:space="0" w:color="auto"/>
        <w:left w:val="none" w:sz="0" w:space="0" w:color="auto"/>
        <w:bottom w:val="none" w:sz="0" w:space="0" w:color="auto"/>
        <w:right w:val="none" w:sz="0" w:space="0" w:color="auto"/>
      </w:divBdr>
    </w:div>
    <w:div w:id="769080220">
      <w:bodyDiv w:val="1"/>
      <w:marLeft w:val="0"/>
      <w:marRight w:val="0"/>
      <w:marTop w:val="0"/>
      <w:marBottom w:val="0"/>
      <w:divBdr>
        <w:top w:val="none" w:sz="0" w:space="0" w:color="auto"/>
        <w:left w:val="none" w:sz="0" w:space="0" w:color="auto"/>
        <w:bottom w:val="none" w:sz="0" w:space="0" w:color="auto"/>
        <w:right w:val="none" w:sz="0" w:space="0" w:color="auto"/>
      </w:divBdr>
    </w:div>
    <w:div w:id="783696849">
      <w:bodyDiv w:val="1"/>
      <w:marLeft w:val="0"/>
      <w:marRight w:val="0"/>
      <w:marTop w:val="0"/>
      <w:marBottom w:val="0"/>
      <w:divBdr>
        <w:top w:val="none" w:sz="0" w:space="0" w:color="auto"/>
        <w:left w:val="none" w:sz="0" w:space="0" w:color="auto"/>
        <w:bottom w:val="none" w:sz="0" w:space="0" w:color="auto"/>
        <w:right w:val="none" w:sz="0" w:space="0" w:color="auto"/>
      </w:divBdr>
    </w:div>
    <w:div w:id="810830718">
      <w:bodyDiv w:val="1"/>
      <w:marLeft w:val="0"/>
      <w:marRight w:val="0"/>
      <w:marTop w:val="0"/>
      <w:marBottom w:val="0"/>
      <w:divBdr>
        <w:top w:val="none" w:sz="0" w:space="0" w:color="auto"/>
        <w:left w:val="none" w:sz="0" w:space="0" w:color="auto"/>
        <w:bottom w:val="none" w:sz="0" w:space="0" w:color="auto"/>
        <w:right w:val="none" w:sz="0" w:space="0" w:color="auto"/>
      </w:divBdr>
    </w:div>
    <w:div w:id="815805045">
      <w:bodyDiv w:val="1"/>
      <w:marLeft w:val="0"/>
      <w:marRight w:val="0"/>
      <w:marTop w:val="0"/>
      <w:marBottom w:val="0"/>
      <w:divBdr>
        <w:top w:val="none" w:sz="0" w:space="0" w:color="auto"/>
        <w:left w:val="none" w:sz="0" w:space="0" w:color="auto"/>
        <w:bottom w:val="none" w:sz="0" w:space="0" w:color="auto"/>
        <w:right w:val="none" w:sz="0" w:space="0" w:color="auto"/>
      </w:divBdr>
    </w:div>
    <w:div w:id="820346399">
      <w:bodyDiv w:val="1"/>
      <w:marLeft w:val="0"/>
      <w:marRight w:val="0"/>
      <w:marTop w:val="0"/>
      <w:marBottom w:val="0"/>
      <w:divBdr>
        <w:top w:val="none" w:sz="0" w:space="0" w:color="auto"/>
        <w:left w:val="none" w:sz="0" w:space="0" w:color="auto"/>
        <w:bottom w:val="none" w:sz="0" w:space="0" w:color="auto"/>
        <w:right w:val="none" w:sz="0" w:space="0" w:color="auto"/>
      </w:divBdr>
    </w:div>
    <w:div w:id="821391728">
      <w:bodyDiv w:val="1"/>
      <w:marLeft w:val="0"/>
      <w:marRight w:val="0"/>
      <w:marTop w:val="0"/>
      <w:marBottom w:val="0"/>
      <w:divBdr>
        <w:top w:val="none" w:sz="0" w:space="0" w:color="auto"/>
        <w:left w:val="none" w:sz="0" w:space="0" w:color="auto"/>
        <w:bottom w:val="none" w:sz="0" w:space="0" w:color="auto"/>
        <w:right w:val="none" w:sz="0" w:space="0" w:color="auto"/>
      </w:divBdr>
    </w:div>
    <w:div w:id="828595164">
      <w:bodyDiv w:val="1"/>
      <w:marLeft w:val="0"/>
      <w:marRight w:val="0"/>
      <w:marTop w:val="0"/>
      <w:marBottom w:val="0"/>
      <w:divBdr>
        <w:top w:val="none" w:sz="0" w:space="0" w:color="auto"/>
        <w:left w:val="none" w:sz="0" w:space="0" w:color="auto"/>
        <w:bottom w:val="none" w:sz="0" w:space="0" w:color="auto"/>
        <w:right w:val="none" w:sz="0" w:space="0" w:color="auto"/>
      </w:divBdr>
    </w:div>
    <w:div w:id="861240024">
      <w:bodyDiv w:val="1"/>
      <w:marLeft w:val="0"/>
      <w:marRight w:val="0"/>
      <w:marTop w:val="0"/>
      <w:marBottom w:val="0"/>
      <w:divBdr>
        <w:top w:val="none" w:sz="0" w:space="0" w:color="auto"/>
        <w:left w:val="none" w:sz="0" w:space="0" w:color="auto"/>
        <w:bottom w:val="none" w:sz="0" w:space="0" w:color="auto"/>
        <w:right w:val="none" w:sz="0" w:space="0" w:color="auto"/>
      </w:divBdr>
    </w:div>
    <w:div w:id="864706877">
      <w:bodyDiv w:val="1"/>
      <w:marLeft w:val="0"/>
      <w:marRight w:val="0"/>
      <w:marTop w:val="0"/>
      <w:marBottom w:val="0"/>
      <w:divBdr>
        <w:top w:val="none" w:sz="0" w:space="0" w:color="auto"/>
        <w:left w:val="none" w:sz="0" w:space="0" w:color="auto"/>
        <w:bottom w:val="none" w:sz="0" w:space="0" w:color="auto"/>
        <w:right w:val="none" w:sz="0" w:space="0" w:color="auto"/>
      </w:divBdr>
      <w:divsChild>
        <w:div w:id="152992061">
          <w:marLeft w:val="0"/>
          <w:marRight w:val="0"/>
          <w:marTop w:val="0"/>
          <w:marBottom w:val="0"/>
          <w:divBdr>
            <w:top w:val="none" w:sz="0" w:space="0" w:color="auto"/>
            <w:left w:val="none" w:sz="0" w:space="0" w:color="auto"/>
            <w:bottom w:val="none" w:sz="0" w:space="0" w:color="auto"/>
            <w:right w:val="none" w:sz="0" w:space="0" w:color="auto"/>
          </w:divBdr>
        </w:div>
        <w:div w:id="225772436">
          <w:marLeft w:val="0"/>
          <w:marRight w:val="0"/>
          <w:marTop w:val="0"/>
          <w:marBottom w:val="0"/>
          <w:divBdr>
            <w:top w:val="none" w:sz="0" w:space="0" w:color="auto"/>
            <w:left w:val="none" w:sz="0" w:space="0" w:color="auto"/>
            <w:bottom w:val="none" w:sz="0" w:space="0" w:color="auto"/>
            <w:right w:val="none" w:sz="0" w:space="0" w:color="auto"/>
          </w:divBdr>
        </w:div>
        <w:div w:id="626202158">
          <w:marLeft w:val="0"/>
          <w:marRight w:val="0"/>
          <w:marTop w:val="0"/>
          <w:marBottom w:val="0"/>
          <w:divBdr>
            <w:top w:val="none" w:sz="0" w:space="0" w:color="auto"/>
            <w:left w:val="none" w:sz="0" w:space="0" w:color="auto"/>
            <w:bottom w:val="none" w:sz="0" w:space="0" w:color="auto"/>
            <w:right w:val="none" w:sz="0" w:space="0" w:color="auto"/>
          </w:divBdr>
        </w:div>
        <w:div w:id="820654883">
          <w:marLeft w:val="0"/>
          <w:marRight w:val="0"/>
          <w:marTop w:val="0"/>
          <w:marBottom w:val="0"/>
          <w:divBdr>
            <w:top w:val="none" w:sz="0" w:space="0" w:color="auto"/>
            <w:left w:val="none" w:sz="0" w:space="0" w:color="auto"/>
            <w:bottom w:val="none" w:sz="0" w:space="0" w:color="auto"/>
            <w:right w:val="none" w:sz="0" w:space="0" w:color="auto"/>
          </w:divBdr>
        </w:div>
        <w:div w:id="1588079903">
          <w:marLeft w:val="0"/>
          <w:marRight w:val="0"/>
          <w:marTop w:val="0"/>
          <w:marBottom w:val="0"/>
          <w:divBdr>
            <w:top w:val="none" w:sz="0" w:space="0" w:color="auto"/>
            <w:left w:val="none" w:sz="0" w:space="0" w:color="auto"/>
            <w:bottom w:val="none" w:sz="0" w:space="0" w:color="auto"/>
            <w:right w:val="none" w:sz="0" w:space="0" w:color="auto"/>
          </w:divBdr>
        </w:div>
        <w:div w:id="1609777327">
          <w:marLeft w:val="0"/>
          <w:marRight w:val="0"/>
          <w:marTop w:val="0"/>
          <w:marBottom w:val="0"/>
          <w:divBdr>
            <w:top w:val="none" w:sz="0" w:space="0" w:color="auto"/>
            <w:left w:val="none" w:sz="0" w:space="0" w:color="auto"/>
            <w:bottom w:val="none" w:sz="0" w:space="0" w:color="auto"/>
            <w:right w:val="none" w:sz="0" w:space="0" w:color="auto"/>
          </w:divBdr>
        </w:div>
      </w:divsChild>
    </w:div>
    <w:div w:id="933517387">
      <w:bodyDiv w:val="1"/>
      <w:marLeft w:val="0"/>
      <w:marRight w:val="0"/>
      <w:marTop w:val="0"/>
      <w:marBottom w:val="0"/>
      <w:divBdr>
        <w:top w:val="none" w:sz="0" w:space="0" w:color="auto"/>
        <w:left w:val="none" w:sz="0" w:space="0" w:color="auto"/>
        <w:bottom w:val="none" w:sz="0" w:space="0" w:color="auto"/>
        <w:right w:val="none" w:sz="0" w:space="0" w:color="auto"/>
      </w:divBdr>
    </w:div>
    <w:div w:id="956330558">
      <w:bodyDiv w:val="1"/>
      <w:marLeft w:val="0"/>
      <w:marRight w:val="0"/>
      <w:marTop w:val="0"/>
      <w:marBottom w:val="0"/>
      <w:divBdr>
        <w:top w:val="none" w:sz="0" w:space="0" w:color="auto"/>
        <w:left w:val="none" w:sz="0" w:space="0" w:color="auto"/>
        <w:bottom w:val="none" w:sz="0" w:space="0" w:color="auto"/>
        <w:right w:val="none" w:sz="0" w:space="0" w:color="auto"/>
      </w:divBdr>
    </w:div>
    <w:div w:id="965888857">
      <w:bodyDiv w:val="1"/>
      <w:marLeft w:val="0"/>
      <w:marRight w:val="0"/>
      <w:marTop w:val="0"/>
      <w:marBottom w:val="0"/>
      <w:divBdr>
        <w:top w:val="none" w:sz="0" w:space="0" w:color="auto"/>
        <w:left w:val="none" w:sz="0" w:space="0" w:color="auto"/>
        <w:bottom w:val="none" w:sz="0" w:space="0" w:color="auto"/>
        <w:right w:val="none" w:sz="0" w:space="0" w:color="auto"/>
      </w:divBdr>
    </w:div>
    <w:div w:id="978725657">
      <w:bodyDiv w:val="1"/>
      <w:marLeft w:val="0"/>
      <w:marRight w:val="0"/>
      <w:marTop w:val="0"/>
      <w:marBottom w:val="0"/>
      <w:divBdr>
        <w:top w:val="none" w:sz="0" w:space="0" w:color="auto"/>
        <w:left w:val="none" w:sz="0" w:space="0" w:color="auto"/>
        <w:bottom w:val="none" w:sz="0" w:space="0" w:color="auto"/>
        <w:right w:val="none" w:sz="0" w:space="0" w:color="auto"/>
      </w:divBdr>
    </w:div>
    <w:div w:id="999888742">
      <w:bodyDiv w:val="1"/>
      <w:marLeft w:val="0"/>
      <w:marRight w:val="0"/>
      <w:marTop w:val="0"/>
      <w:marBottom w:val="0"/>
      <w:divBdr>
        <w:top w:val="none" w:sz="0" w:space="0" w:color="auto"/>
        <w:left w:val="none" w:sz="0" w:space="0" w:color="auto"/>
        <w:bottom w:val="none" w:sz="0" w:space="0" w:color="auto"/>
        <w:right w:val="none" w:sz="0" w:space="0" w:color="auto"/>
      </w:divBdr>
    </w:div>
    <w:div w:id="1041133071">
      <w:bodyDiv w:val="1"/>
      <w:marLeft w:val="0"/>
      <w:marRight w:val="0"/>
      <w:marTop w:val="0"/>
      <w:marBottom w:val="0"/>
      <w:divBdr>
        <w:top w:val="none" w:sz="0" w:space="0" w:color="auto"/>
        <w:left w:val="none" w:sz="0" w:space="0" w:color="auto"/>
        <w:bottom w:val="none" w:sz="0" w:space="0" w:color="auto"/>
        <w:right w:val="none" w:sz="0" w:space="0" w:color="auto"/>
      </w:divBdr>
    </w:div>
    <w:div w:id="1069112324">
      <w:bodyDiv w:val="1"/>
      <w:marLeft w:val="0"/>
      <w:marRight w:val="0"/>
      <w:marTop w:val="0"/>
      <w:marBottom w:val="0"/>
      <w:divBdr>
        <w:top w:val="none" w:sz="0" w:space="0" w:color="auto"/>
        <w:left w:val="none" w:sz="0" w:space="0" w:color="auto"/>
        <w:bottom w:val="none" w:sz="0" w:space="0" w:color="auto"/>
        <w:right w:val="none" w:sz="0" w:space="0" w:color="auto"/>
      </w:divBdr>
      <w:divsChild>
        <w:div w:id="57636063">
          <w:marLeft w:val="0"/>
          <w:marRight w:val="0"/>
          <w:marTop w:val="0"/>
          <w:marBottom w:val="0"/>
          <w:divBdr>
            <w:top w:val="none" w:sz="0" w:space="0" w:color="auto"/>
            <w:left w:val="none" w:sz="0" w:space="0" w:color="auto"/>
            <w:bottom w:val="none" w:sz="0" w:space="0" w:color="auto"/>
            <w:right w:val="none" w:sz="0" w:space="0" w:color="auto"/>
          </w:divBdr>
        </w:div>
        <w:div w:id="189495162">
          <w:marLeft w:val="0"/>
          <w:marRight w:val="0"/>
          <w:marTop w:val="0"/>
          <w:marBottom w:val="0"/>
          <w:divBdr>
            <w:top w:val="none" w:sz="0" w:space="0" w:color="auto"/>
            <w:left w:val="none" w:sz="0" w:space="0" w:color="auto"/>
            <w:bottom w:val="none" w:sz="0" w:space="0" w:color="auto"/>
            <w:right w:val="none" w:sz="0" w:space="0" w:color="auto"/>
          </w:divBdr>
        </w:div>
        <w:div w:id="555701394">
          <w:marLeft w:val="0"/>
          <w:marRight w:val="0"/>
          <w:marTop w:val="0"/>
          <w:marBottom w:val="0"/>
          <w:divBdr>
            <w:top w:val="none" w:sz="0" w:space="0" w:color="auto"/>
            <w:left w:val="none" w:sz="0" w:space="0" w:color="auto"/>
            <w:bottom w:val="none" w:sz="0" w:space="0" w:color="auto"/>
            <w:right w:val="none" w:sz="0" w:space="0" w:color="auto"/>
          </w:divBdr>
        </w:div>
        <w:div w:id="719288483">
          <w:marLeft w:val="0"/>
          <w:marRight w:val="0"/>
          <w:marTop w:val="0"/>
          <w:marBottom w:val="0"/>
          <w:divBdr>
            <w:top w:val="none" w:sz="0" w:space="0" w:color="auto"/>
            <w:left w:val="none" w:sz="0" w:space="0" w:color="auto"/>
            <w:bottom w:val="none" w:sz="0" w:space="0" w:color="auto"/>
            <w:right w:val="none" w:sz="0" w:space="0" w:color="auto"/>
          </w:divBdr>
        </w:div>
        <w:div w:id="970090189">
          <w:marLeft w:val="0"/>
          <w:marRight w:val="0"/>
          <w:marTop w:val="0"/>
          <w:marBottom w:val="0"/>
          <w:divBdr>
            <w:top w:val="none" w:sz="0" w:space="0" w:color="auto"/>
            <w:left w:val="none" w:sz="0" w:space="0" w:color="auto"/>
            <w:bottom w:val="none" w:sz="0" w:space="0" w:color="auto"/>
            <w:right w:val="none" w:sz="0" w:space="0" w:color="auto"/>
          </w:divBdr>
        </w:div>
        <w:div w:id="1820996749">
          <w:marLeft w:val="0"/>
          <w:marRight w:val="0"/>
          <w:marTop w:val="0"/>
          <w:marBottom w:val="0"/>
          <w:divBdr>
            <w:top w:val="none" w:sz="0" w:space="0" w:color="auto"/>
            <w:left w:val="none" w:sz="0" w:space="0" w:color="auto"/>
            <w:bottom w:val="none" w:sz="0" w:space="0" w:color="auto"/>
            <w:right w:val="none" w:sz="0" w:space="0" w:color="auto"/>
          </w:divBdr>
        </w:div>
        <w:div w:id="1833258582">
          <w:marLeft w:val="0"/>
          <w:marRight w:val="0"/>
          <w:marTop w:val="0"/>
          <w:marBottom w:val="0"/>
          <w:divBdr>
            <w:top w:val="none" w:sz="0" w:space="0" w:color="auto"/>
            <w:left w:val="none" w:sz="0" w:space="0" w:color="auto"/>
            <w:bottom w:val="none" w:sz="0" w:space="0" w:color="auto"/>
            <w:right w:val="none" w:sz="0" w:space="0" w:color="auto"/>
          </w:divBdr>
        </w:div>
      </w:divsChild>
    </w:div>
    <w:div w:id="1070932478">
      <w:bodyDiv w:val="1"/>
      <w:marLeft w:val="0"/>
      <w:marRight w:val="0"/>
      <w:marTop w:val="0"/>
      <w:marBottom w:val="0"/>
      <w:divBdr>
        <w:top w:val="none" w:sz="0" w:space="0" w:color="auto"/>
        <w:left w:val="none" w:sz="0" w:space="0" w:color="auto"/>
        <w:bottom w:val="none" w:sz="0" w:space="0" w:color="auto"/>
        <w:right w:val="none" w:sz="0" w:space="0" w:color="auto"/>
      </w:divBdr>
    </w:div>
    <w:div w:id="1071004288">
      <w:bodyDiv w:val="1"/>
      <w:marLeft w:val="0"/>
      <w:marRight w:val="0"/>
      <w:marTop w:val="0"/>
      <w:marBottom w:val="0"/>
      <w:divBdr>
        <w:top w:val="none" w:sz="0" w:space="0" w:color="auto"/>
        <w:left w:val="none" w:sz="0" w:space="0" w:color="auto"/>
        <w:bottom w:val="none" w:sz="0" w:space="0" w:color="auto"/>
        <w:right w:val="none" w:sz="0" w:space="0" w:color="auto"/>
      </w:divBdr>
    </w:div>
    <w:div w:id="1082145746">
      <w:bodyDiv w:val="1"/>
      <w:marLeft w:val="0"/>
      <w:marRight w:val="0"/>
      <w:marTop w:val="0"/>
      <w:marBottom w:val="0"/>
      <w:divBdr>
        <w:top w:val="none" w:sz="0" w:space="0" w:color="auto"/>
        <w:left w:val="none" w:sz="0" w:space="0" w:color="auto"/>
        <w:bottom w:val="none" w:sz="0" w:space="0" w:color="auto"/>
        <w:right w:val="none" w:sz="0" w:space="0" w:color="auto"/>
      </w:divBdr>
      <w:divsChild>
        <w:div w:id="1536968115">
          <w:marLeft w:val="0"/>
          <w:marRight w:val="0"/>
          <w:marTop w:val="0"/>
          <w:marBottom w:val="0"/>
          <w:divBdr>
            <w:top w:val="none" w:sz="0" w:space="0" w:color="auto"/>
            <w:left w:val="none" w:sz="0" w:space="0" w:color="auto"/>
            <w:bottom w:val="none" w:sz="0" w:space="0" w:color="auto"/>
            <w:right w:val="none" w:sz="0" w:space="0" w:color="auto"/>
          </w:divBdr>
          <w:divsChild>
            <w:div w:id="544413049">
              <w:marLeft w:val="0"/>
              <w:marRight w:val="0"/>
              <w:marTop w:val="0"/>
              <w:marBottom w:val="0"/>
              <w:divBdr>
                <w:top w:val="none" w:sz="0" w:space="0" w:color="auto"/>
                <w:left w:val="none" w:sz="0" w:space="0" w:color="auto"/>
                <w:bottom w:val="none" w:sz="0" w:space="0" w:color="auto"/>
                <w:right w:val="none" w:sz="0" w:space="0" w:color="auto"/>
              </w:divBdr>
              <w:divsChild>
                <w:div w:id="788739340">
                  <w:marLeft w:val="0"/>
                  <w:marRight w:val="0"/>
                  <w:marTop w:val="0"/>
                  <w:marBottom w:val="0"/>
                  <w:divBdr>
                    <w:top w:val="none" w:sz="0" w:space="0" w:color="auto"/>
                    <w:left w:val="none" w:sz="0" w:space="0" w:color="auto"/>
                    <w:bottom w:val="none" w:sz="0" w:space="0" w:color="auto"/>
                    <w:right w:val="none" w:sz="0" w:space="0" w:color="auto"/>
                  </w:divBdr>
                  <w:divsChild>
                    <w:div w:id="19964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2321">
          <w:marLeft w:val="0"/>
          <w:marRight w:val="0"/>
          <w:marTop w:val="0"/>
          <w:marBottom w:val="0"/>
          <w:divBdr>
            <w:top w:val="none" w:sz="0" w:space="0" w:color="auto"/>
            <w:left w:val="none" w:sz="0" w:space="0" w:color="auto"/>
            <w:bottom w:val="none" w:sz="0" w:space="0" w:color="auto"/>
            <w:right w:val="none" w:sz="0" w:space="0" w:color="auto"/>
          </w:divBdr>
          <w:divsChild>
            <w:div w:id="1592426067">
              <w:marLeft w:val="0"/>
              <w:marRight w:val="0"/>
              <w:marTop w:val="0"/>
              <w:marBottom w:val="0"/>
              <w:divBdr>
                <w:top w:val="none" w:sz="0" w:space="0" w:color="auto"/>
                <w:left w:val="none" w:sz="0" w:space="0" w:color="auto"/>
                <w:bottom w:val="none" w:sz="0" w:space="0" w:color="auto"/>
                <w:right w:val="none" w:sz="0" w:space="0" w:color="auto"/>
              </w:divBdr>
              <w:divsChild>
                <w:div w:id="1429085295">
                  <w:marLeft w:val="0"/>
                  <w:marRight w:val="0"/>
                  <w:marTop w:val="0"/>
                  <w:marBottom w:val="0"/>
                  <w:divBdr>
                    <w:top w:val="none" w:sz="0" w:space="0" w:color="auto"/>
                    <w:left w:val="none" w:sz="0" w:space="0" w:color="auto"/>
                    <w:bottom w:val="none" w:sz="0" w:space="0" w:color="auto"/>
                    <w:right w:val="none" w:sz="0" w:space="0" w:color="auto"/>
                  </w:divBdr>
                  <w:divsChild>
                    <w:div w:id="1730030731">
                      <w:marLeft w:val="0"/>
                      <w:marRight w:val="0"/>
                      <w:marTop w:val="0"/>
                      <w:marBottom w:val="300"/>
                      <w:divBdr>
                        <w:top w:val="none" w:sz="0" w:space="0" w:color="auto"/>
                        <w:left w:val="none" w:sz="0" w:space="0" w:color="auto"/>
                        <w:bottom w:val="none" w:sz="0" w:space="0" w:color="auto"/>
                        <w:right w:val="none" w:sz="0" w:space="0" w:color="auto"/>
                      </w:divBdr>
                      <w:divsChild>
                        <w:div w:id="1149904334">
                          <w:marLeft w:val="0"/>
                          <w:marRight w:val="0"/>
                          <w:marTop w:val="0"/>
                          <w:marBottom w:val="0"/>
                          <w:divBdr>
                            <w:top w:val="none" w:sz="0" w:space="0" w:color="auto"/>
                            <w:left w:val="none" w:sz="0" w:space="0" w:color="auto"/>
                            <w:bottom w:val="none" w:sz="0" w:space="0" w:color="auto"/>
                            <w:right w:val="none" w:sz="0" w:space="0" w:color="auto"/>
                          </w:divBdr>
                          <w:divsChild>
                            <w:div w:id="1215963617">
                              <w:marLeft w:val="0"/>
                              <w:marRight w:val="0"/>
                              <w:marTop w:val="0"/>
                              <w:marBottom w:val="0"/>
                              <w:divBdr>
                                <w:top w:val="none" w:sz="0" w:space="0" w:color="auto"/>
                                <w:left w:val="none" w:sz="0" w:space="0" w:color="auto"/>
                                <w:bottom w:val="none" w:sz="0" w:space="0" w:color="auto"/>
                                <w:right w:val="none" w:sz="0" w:space="0" w:color="auto"/>
                              </w:divBdr>
                              <w:divsChild>
                                <w:div w:id="1809393719">
                                  <w:marLeft w:val="0"/>
                                  <w:marRight w:val="0"/>
                                  <w:marTop w:val="0"/>
                                  <w:marBottom w:val="0"/>
                                  <w:divBdr>
                                    <w:top w:val="none" w:sz="0" w:space="0" w:color="auto"/>
                                    <w:left w:val="none" w:sz="0" w:space="0" w:color="auto"/>
                                    <w:bottom w:val="none" w:sz="0" w:space="0" w:color="auto"/>
                                    <w:right w:val="none" w:sz="0" w:space="0" w:color="auto"/>
                                  </w:divBdr>
                                  <w:divsChild>
                                    <w:div w:id="621886664">
                                      <w:marLeft w:val="0"/>
                                      <w:marRight w:val="0"/>
                                      <w:marTop w:val="0"/>
                                      <w:marBottom w:val="150"/>
                                      <w:divBdr>
                                        <w:top w:val="none" w:sz="0" w:space="0" w:color="auto"/>
                                        <w:left w:val="none" w:sz="0" w:space="0" w:color="auto"/>
                                        <w:bottom w:val="none" w:sz="0" w:space="0" w:color="auto"/>
                                        <w:right w:val="none" w:sz="0" w:space="0" w:color="auto"/>
                                      </w:divBdr>
                                      <w:divsChild>
                                        <w:div w:id="987630060">
                                          <w:marLeft w:val="0"/>
                                          <w:marRight w:val="0"/>
                                          <w:marTop w:val="0"/>
                                          <w:marBottom w:val="0"/>
                                          <w:divBdr>
                                            <w:top w:val="none" w:sz="0" w:space="0" w:color="auto"/>
                                            <w:left w:val="none" w:sz="0" w:space="0" w:color="auto"/>
                                            <w:bottom w:val="none" w:sz="0" w:space="0" w:color="auto"/>
                                            <w:right w:val="none" w:sz="0" w:space="0" w:color="auto"/>
                                          </w:divBdr>
                                          <w:divsChild>
                                            <w:div w:id="153768927">
                                              <w:marLeft w:val="0"/>
                                              <w:marRight w:val="0"/>
                                              <w:marTop w:val="0"/>
                                              <w:marBottom w:val="0"/>
                                              <w:divBdr>
                                                <w:top w:val="none" w:sz="0" w:space="0" w:color="auto"/>
                                                <w:left w:val="none" w:sz="0" w:space="0" w:color="auto"/>
                                                <w:bottom w:val="none" w:sz="0" w:space="0" w:color="auto"/>
                                                <w:right w:val="none" w:sz="0" w:space="0" w:color="auto"/>
                                              </w:divBdr>
                                              <w:divsChild>
                                                <w:div w:id="15958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108430">
      <w:bodyDiv w:val="1"/>
      <w:marLeft w:val="0"/>
      <w:marRight w:val="0"/>
      <w:marTop w:val="0"/>
      <w:marBottom w:val="0"/>
      <w:divBdr>
        <w:top w:val="none" w:sz="0" w:space="0" w:color="auto"/>
        <w:left w:val="none" w:sz="0" w:space="0" w:color="auto"/>
        <w:bottom w:val="none" w:sz="0" w:space="0" w:color="auto"/>
        <w:right w:val="none" w:sz="0" w:space="0" w:color="auto"/>
      </w:divBdr>
    </w:div>
    <w:div w:id="1114247977">
      <w:bodyDiv w:val="1"/>
      <w:marLeft w:val="0"/>
      <w:marRight w:val="0"/>
      <w:marTop w:val="0"/>
      <w:marBottom w:val="0"/>
      <w:divBdr>
        <w:top w:val="none" w:sz="0" w:space="0" w:color="auto"/>
        <w:left w:val="none" w:sz="0" w:space="0" w:color="auto"/>
        <w:bottom w:val="none" w:sz="0" w:space="0" w:color="auto"/>
        <w:right w:val="none" w:sz="0" w:space="0" w:color="auto"/>
      </w:divBdr>
    </w:div>
    <w:div w:id="1162892103">
      <w:bodyDiv w:val="1"/>
      <w:marLeft w:val="0"/>
      <w:marRight w:val="0"/>
      <w:marTop w:val="0"/>
      <w:marBottom w:val="0"/>
      <w:divBdr>
        <w:top w:val="none" w:sz="0" w:space="0" w:color="auto"/>
        <w:left w:val="none" w:sz="0" w:space="0" w:color="auto"/>
        <w:bottom w:val="none" w:sz="0" w:space="0" w:color="auto"/>
        <w:right w:val="none" w:sz="0" w:space="0" w:color="auto"/>
      </w:divBdr>
    </w:div>
    <w:div w:id="1184056931">
      <w:bodyDiv w:val="1"/>
      <w:marLeft w:val="0"/>
      <w:marRight w:val="0"/>
      <w:marTop w:val="0"/>
      <w:marBottom w:val="0"/>
      <w:divBdr>
        <w:top w:val="none" w:sz="0" w:space="0" w:color="auto"/>
        <w:left w:val="none" w:sz="0" w:space="0" w:color="auto"/>
        <w:bottom w:val="none" w:sz="0" w:space="0" w:color="auto"/>
        <w:right w:val="none" w:sz="0" w:space="0" w:color="auto"/>
      </w:divBdr>
    </w:div>
    <w:div w:id="1196696000">
      <w:bodyDiv w:val="1"/>
      <w:marLeft w:val="0"/>
      <w:marRight w:val="0"/>
      <w:marTop w:val="0"/>
      <w:marBottom w:val="0"/>
      <w:divBdr>
        <w:top w:val="none" w:sz="0" w:space="0" w:color="auto"/>
        <w:left w:val="none" w:sz="0" w:space="0" w:color="auto"/>
        <w:bottom w:val="none" w:sz="0" w:space="0" w:color="auto"/>
        <w:right w:val="none" w:sz="0" w:space="0" w:color="auto"/>
      </w:divBdr>
    </w:div>
    <w:div w:id="1266888720">
      <w:bodyDiv w:val="1"/>
      <w:marLeft w:val="0"/>
      <w:marRight w:val="0"/>
      <w:marTop w:val="0"/>
      <w:marBottom w:val="0"/>
      <w:divBdr>
        <w:top w:val="none" w:sz="0" w:space="0" w:color="auto"/>
        <w:left w:val="none" w:sz="0" w:space="0" w:color="auto"/>
        <w:bottom w:val="none" w:sz="0" w:space="0" w:color="auto"/>
        <w:right w:val="none" w:sz="0" w:space="0" w:color="auto"/>
      </w:divBdr>
    </w:div>
    <w:div w:id="1274484370">
      <w:bodyDiv w:val="1"/>
      <w:marLeft w:val="0"/>
      <w:marRight w:val="0"/>
      <w:marTop w:val="0"/>
      <w:marBottom w:val="0"/>
      <w:divBdr>
        <w:top w:val="none" w:sz="0" w:space="0" w:color="auto"/>
        <w:left w:val="none" w:sz="0" w:space="0" w:color="auto"/>
        <w:bottom w:val="none" w:sz="0" w:space="0" w:color="auto"/>
        <w:right w:val="none" w:sz="0" w:space="0" w:color="auto"/>
      </w:divBdr>
    </w:div>
    <w:div w:id="1278948428">
      <w:bodyDiv w:val="1"/>
      <w:marLeft w:val="0"/>
      <w:marRight w:val="0"/>
      <w:marTop w:val="0"/>
      <w:marBottom w:val="0"/>
      <w:divBdr>
        <w:top w:val="none" w:sz="0" w:space="0" w:color="auto"/>
        <w:left w:val="none" w:sz="0" w:space="0" w:color="auto"/>
        <w:bottom w:val="none" w:sz="0" w:space="0" w:color="auto"/>
        <w:right w:val="none" w:sz="0" w:space="0" w:color="auto"/>
      </w:divBdr>
    </w:div>
    <w:div w:id="1285379488">
      <w:bodyDiv w:val="1"/>
      <w:marLeft w:val="0"/>
      <w:marRight w:val="0"/>
      <w:marTop w:val="0"/>
      <w:marBottom w:val="0"/>
      <w:divBdr>
        <w:top w:val="none" w:sz="0" w:space="0" w:color="auto"/>
        <w:left w:val="none" w:sz="0" w:space="0" w:color="auto"/>
        <w:bottom w:val="none" w:sz="0" w:space="0" w:color="auto"/>
        <w:right w:val="none" w:sz="0" w:space="0" w:color="auto"/>
      </w:divBdr>
    </w:div>
    <w:div w:id="1290435935">
      <w:bodyDiv w:val="1"/>
      <w:marLeft w:val="0"/>
      <w:marRight w:val="0"/>
      <w:marTop w:val="0"/>
      <w:marBottom w:val="0"/>
      <w:divBdr>
        <w:top w:val="none" w:sz="0" w:space="0" w:color="auto"/>
        <w:left w:val="none" w:sz="0" w:space="0" w:color="auto"/>
        <w:bottom w:val="none" w:sz="0" w:space="0" w:color="auto"/>
        <w:right w:val="none" w:sz="0" w:space="0" w:color="auto"/>
      </w:divBdr>
    </w:div>
    <w:div w:id="1290547937">
      <w:bodyDiv w:val="1"/>
      <w:marLeft w:val="0"/>
      <w:marRight w:val="0"/>
      <w:marTop w:val="0"/>
      <w:marBottom w:val="0"/>
      <w:divBdr>
        <w:top w:val="none" w:sz="0" w:space="0" w:color="auto"/>
        <w:left w:val="none" w:sz="0" w:space="0" w:color="auto"/>
        <w:bottom w:val="none" w:sz="0" w:space="0" w:color="auto"/>
        <w:right w:val="none" w:sz="0" w:space="0" w:color="auto"/>
      </w:divBdr>
      <w:divsChild>
        <w:div w:id="194580783">
          <w:marLeft w:val="0"/>
          <w:marRight w:val="0"/>
          <w:marTop w:val="0"/>
          <w:marBottom w:val="0"/>
          <w:divBdr>
            <w:top w:val="none" w:sz="0" w:space="0" w:color="auto"/>
            <w:left w:val="none" w:sz="0" w:space="0" w:color="auto"/>
            <w:bottom w:val="none" w:sz="0" w:space="0" w:color="auto"/>
            <w:right w:val="none" w:sz="0" w:space="0" w:color="auto"/>
          </w:divBdr>
        </w:div>
        <w:div w:id="763569978">
          <w:marLeft w:val="0"/>
          <w:marRight w:val="0"/>
          <w:marTop w:val="0"/>
          <w:marBottom w:val="0"/>
          <w:divBdr>
            <w:top w:val="none" w:sz="0" w:space="0" w:color="auto"/>
            <w:left w:val="none" w:sz="0" w:space="0" w:color="auto"/>
            <w:bottom w:val="none" w:sz="0" w:space="0" w:color="auto"/>
            <w:right w:val="none" w:sz="0" w:space="0" w:color="auto"/>
          </w:divBdr>
        </w:div>
        <w:div w:id="1866022968">
          <w:marLeft w:val="0"/>
          <w:marRight w:val="0"/>
          <w:marTop w:val="0"/>
          <w:marBottom w:val="0"/>
          <w:divBdr>
            <w:top w:val="none" w:sz="0" w:space="0" w:color="auto"/>
            <w:left w:val="none" w:sz="0" w:space="0" w:color="auto"/>
            <w:bottom w:val="none" w:sz="0" w:space="0" w:color="auto"/>
            <w:right w:val="none" w:sz="0" w:space="0" w:color="auto"/>
          </w:divBdr>
        </w:div>
        <w:div w:id="1891530348">
          <w:marLeft w:val="0"/>
          <w:marRight w:val="0"/>
          <w:marTop w:val="0"/>
          <w:marBottom w:val="0"/>
          <w:divBdr>
            <w:top w:val="none" w:sz="0" w:space="0" w:color="auto"/>
            <w:left w:val="none" w:sz="0" w:space="0" w:color="auto"/>
            <w:bottom w:val="none" w:sz="0" w:space="0" w:color="auto"/>
            <w:right w:val="none" w:sz="0" w:space="0" w:color="auto"/>
          </w:divBdr>
        </w:div>
        <w:div w:id="2064594629">
          <w:marLeft w:val="0"/>
          <w:marRight w:val="0"/>
          <w:marTop w:val="0"/>
          <w:marBottom w:val="0"/>
          <w:divBdr>
            <w:top w:val="none" w:sz="0" w:space="0" w:color="auto"/>
            <w:left w:val="none" w:sz="0" w:space="0" w:color="auto"/>
            <w:bottom w:val="none" w:sz="0" w:space="0" w:color="auto"/>
            <w:right w:val="none" w:sz="0" w:space="0" w:color="auto"/>
          </w:divBdr>
        </w:div>
      </w:divsChild>
    </w:div>
    <w:div w:id="1302997963">
      <w:bodyDiv w:val="1"/>
      <w:marLeft w:val="0"/>
      <w:marRight w:val="0"/>
      <w:marTop w:val="0"/>
      <w:marBottom w:val="0"/>
      <w:divBdr>
        <w:top w:val="none" w:sz="0" w:space="0" w:color="auto"/>
        <w:left w:val="none" w:sz="0" w:space="0" w:color="auto"/>
        <w:bottom w:val="none" w:sz="0" w:space="0" w:color="auto"/>
        <w:right w:val="none" w:sz="0" w:space="0" w:color="auto"/>
      </w:divBdr>
    </w:div>
    <w:div w:id="1308322044">
      <w:bodyDiv w:val="1"/>
      <w:marLeft w:val="0"/>
      <w:marRight w:val="0"/>
      <w:marTop w:val="0"/>
      <w:marBottom w:val="0"/>
      <w:divBdr>
        <w:top w:val="none" w:sz="0" w:space="0" w:color="auto"/>
        <w:left w:val="none" w:sz="0" w:space="0" w:color="auto"/>
        <w:bottom w:val="none" w:sz="0" w:space="0" w:color="auto"/>
        <w:right w:val="none" w:sz="0" w:space="0" w:color="auto"/>
      </w:divBdr>
      <w:divsChild>
        <w:div w:id="1272513792">
          <w:marLeft w:val="0"/>
          <w:marRight w:val="0"/>
          <w:marTop w:val="240"/>
          <w:marBottom w:val="0"/>
          <w:divBdr>
            <w:top w:val="none" w:sz="0" w:space="0" w:color="auto"/>
            <w:left w:val="none" w:sz="0" w:space="0" w:color="auto"/>
            <w:bottom w:val="none" w:sz="0" w:space="0" w:color="auto"/>
            <w:right w:val="none" w:sz="0" w:space="0" w:color="auto"/>
          </w:divBdr>
        </w:div>
      </w:divsChild>
    </w:div>
    <w:div w:id="1331829933">
      <w:bodyDiv w:val="1"/>
      <w:marLeft w:val="0"/>
      <w:marRight w:val="0"/>
      <w:marTop w:val="0"/>
      <w:marBottom w:val="0"/>
      <w:divBdr>
        <w:top w:val="none" w:sz="0" w:space="0" w:color="auto"/>
        <w:left w:val="none" w:sz="0" w:space="0" w:color="auto"/>
        <w:bottom w:val="none" w:sz="0" w:space="0" w:color="auto"/>
        <w:right w:val="none" w:sz="0" w:space="0" w:color="auto"/>
      </w:divBdr>
    </w:div>
    <w:div w:id="1380940278">
      <w:bodyDiv w:val="1"/>
      <w:marLeft w:val="0"/>
      <w:marRight w:val="0"/>
      <w:marTop w:val="0"/>
      <w:marBottom w:val="0"/>
      <w:divBdr>
        <w:top w:val="none" w:sz="0" w:space="0" w:color="auto"/>
        <w:left w:val="none" w:sz="0" w:space="0" w:color="auto"/>
        <w:bottom w:val="none" w:sz="0" w:space="0" w:color="auto"/>
        <w:right w:val="none" w:sz="0" w:space="0" w:color="auto"/>
      </w:divBdr>
    </w:div>
    <w:div w:id="1400901772">
      <w:bodyDiv w:val="1"/>
      <w:marLeft w:val="0"/>
      <w:marRight w:val="0"/>
      <w:marTop w:val="0"/>
      <w:marBottom w:val="0"/>
      <w:divBdr>
        <w:top w:val="none" w:sz="0" w:space="0" w:color="auto"/>
        <w:left w:val="none" w:sz="0" w:space="0" w:color="auto"/>
        <w:bottom w:val="none" w:sz="0" w:space="0" w:color="auto"/>
        <w:right w:val="none" w:sz="0" w:space="0" w:color="auto"/>
      </w:divBdr>
    </w:div>
    <w:div w:id="1420176084">
      <w:bodyDiv w:val="1"/>
      <w:marLeft w:val="0"/>
      <w:marRight w:val="0"/>
      <w:marTop w:val="0"/>
      <w:marBottom w:val="0"/>
      <w:divBdr>
        <w:top w:val="none" w:sz="0" w:space="0" w:color="auto"/>
        <w:left w:val="none" w:sz="0" w:space="0" w:color="auto"/>
        <w:bottom w:val="none" w:sz="0" w:space="0" w:color="auto"/>
        <w:right w:val="none" w:sz="0" w:space="0" w:color="auto"/>
      </w:divBdr>
    </w:div>
    <w:div w:id="1428160688">
      <w:bodyDiv w:val="1"/>
      <w:marLeft w:val="0"/>
      <w:marRight w:val="0"/>
      <w:marTop w:val="0"/>
      <w:marBottom w:val="0"/>
      <w:divBdr>
        <w:top w:val="none" w:sz="0" w:space="0" w:color="auto"/>
        <w:left w:val="none" w:sz="0" w:space="0" w:color="auto"/>
        <w:bottom w:val="none" w:sz="0" w:space="0" w:color="auto"/>
        <w:right w:val="none" w:sz="0" w:space="0" w:color="auto"/>
      </w:divBdr>
      <w:divsChild>
        <w:div w:id="573319530">
          <w:marLeft w:val="0"/>
          <w:marRight w:val="0"/>
          <w:marTop w:val="0"/>
          <w:marBottom w:val="0"/>
          <w:divBdr>
            <w:top w:val="none" w:sz="0" w:space="0" w:color="auto"/>
            <w:left w:val="none" w:sz="0" w:space="0" w:color="auto"/>
            <w:bottom w:val="none" w:sz="0" w:space="0" w:color="auto"/>
            <w:right w:val="none" w:sz="0" w:space="0" w:color="auto"/>
          </w:divBdr>
          <w:divsChild>
            <w:div w:id="1877354183">
              <w:marLeft w:val="0"/>
              <w:marRight w:val="0"/>
              <w:marTop w:val="0"/>
              <w:marBottom w:val="0"/>
              <w:divBdr>
                <w:top w:val="none" w:sz="0" w:space="0" w:color="auto"/>
                <w:left w:val="none" w:sz="0" w:space="0" w:color="auto"/>
                <w:bottom w:val="none" w:sz="0" w:space="0" w:color="auto"/>
                <w:right w:val="none" w:sz="0" w:space="0" w:color="auto"/>
              </w:divBdr>
              <w:divsChild>
                <w:div w:id="356273590">
                  <w:marLeft w:val="0"/>
                  <w:marRight w:val="0"/>
                  <w:marTop w:val="0"/>
                  <w:marBottom w:val="0"/>
                  <w:divBdr>
                    <w:top w:val="none" w:sz="0" w:space="0" w:color="auto"/>
                    <w:left w:val="none" w:sz="0" w:space="0" w:color="auto"/>
                    <w:bottom w:val="none" w:sz="0" w:space="0" w:color="auto"/>
                    <w:right w:val="none" w:sz="0" w:space="0" w:color="auto"/>
                  </w:divBdr>
                  <w:divsChild>
                    <w:div w:id="806359812">
                      <w:marLeft w:val="0"/>
                      <w:marRight w:val="0"/>
                      <w:marTop w:val="0"/>
                      <w:marBottom w:val="30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sChild>
                            <w:div w:id="102846844">
                              <w:marLeft w:val="0"/>
                              <w:marRight w:val="0"/>
                              <w:marTop w:val="0"/>
                              <w:marBottom w:val="0"/>
                              <w:divBdr>
                                <w:top w:val="none" w:sz="0" w:space="0" w:color="auto"/>
                                <w:left w:val="none" w:sz="0" w:space="0" w:color="auto"/>
                                <w:bottom w:val="none" w:sz="0" w:space="0" w:color="auto"/>
                                <w:right w:val="none" w:sz="0" w:space="0" w:color="auto"/>
                              </w:divBdr>
                              <w:divsChild>
                                <w:div w:id="637882997">
                                  <w:marLeft w:val="0"/>
                                  <w:marRight w:val="0"/>
                                  <w:marTop w:val="0"/>
                                  <w:marBottom w:val="0"/>
                                  <w:divBdr>
                                    <w:top w:val="none" w:sz="0" w:space="0" w:color="auto"/>
                                    <w:left w:val="none" w:sz="0" w:space="0" w:color="auto"/>
                                    <w:bottom w:val="none" w:sz="0" w:space="0" w:color="auto"/>
                                    <w:right w:val="none" w:sz="0" w:space="0" w:color="auto"/>
                                  </w:divBdr>
                                  <w:divsChild>
                                    <w:div w:id="539897410">
                                      <w:marLeft w:val="0"/>
                                      <w:marRight w:val="0"/>
                                      <w:marTop w:val="0"/>
                                      <w:marBottom w:val="150"/>
                                      <w:divBdr>
                                        <w:top w:val="none" w:sz="0" w:space="0" w:color="auto"/>
                                        <w:left w:val="none" w:sz="0" w:space="0" w:color="auto"/>
                                        <w:bottom w:val="none" w:sz="0" w:space="0" w:color="auto"/>
                                        <w:right w:val="none" w:sz="0" w:space="0" w:color="auto"/>
                                      </w:divBdr>
                                      <w:divsChild>
                                        <w:div w:id="1459683919">
                                          <w:marLeft w:val="0"/>
                                          <w:marRight w:val="0"/>
                                          <w:marTop w:val="0"/>
                                          <w:marBottom w:val="0"/>
                                          <w:divBdr>
                                            <w:top w:val="none" w:sz="0" w:space="0" w:color="auto"/>
                                            <w:left w:val="none" w:sz="0" w:space="0" w:color="auto"/>
                                            <w:bottom w:val="none" w:sz="0" w:space="0" w:color="auto"/>
                                            <w:right w:val="none" w:sz="0" w:space="0" w:color="auto"/>
                                          </w:divBdr>
                                          <w:divsChild>
                                            <w:div w:id="2009745162">
                                              <w:marLeft w:val="0"/>
                                              <w:marRight w:val="0"/>
                                              <w:marTop w:val="0"/>
                                              <w:marBottom w:val="0"/>
                                              <w:divBdr>
                                                <w:top w:val="none" w:sz="0" w:space="0" w:color="auto"/>
                                                <w:left w:val="none" w:sz="0" w:space="0" w:color="auto"/>
                                                <w:bottom w:val="none" w:sz="0" w:space="0" w:color="auto"/>
                                                <w:right w:val="none" w:sz="0" w:space="0" w:color="auto"/>
                                              </w:divBdr>
                                              <w:divsChild>
                                                <w:div w:id="3943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834483">
          <w:marLeft w:val="0"/>
          <w:marRight w:val="0"/>
          <w:marTop w:val="0"/>
          <w:marBottom w:val="0"/>
          <w:divBdr>
            <w:top w:val="none" w:sz="0" w:space="0" w:color="auto"/>
            <w:left w:val="none" w:sz="0" w:space="0" w:color="auto"/>
            <w:bottom w:val="none" w:sz="0" w:space="0" w:color="auto"/>
            <w:right w:val="none" w:sz="0" w:space="0" w:color="auto"/>
          </w:divBdr>
          <w:divsChild>
            <w:div w:id="1278298326">
              <w:marLeft w:val="0"/>
              <w:marRight w:val="0"/>
              <w:marTop w:val="0"/>
              <w:marBottom w:val="0"/>
              <w:divBdr>
                <w:top w:val="none" w:sz="0" w:space="0" w:color="auto"/>
                <w:left w:val="none" w:sz="0" w:space="0" w:color="auto"/>
                <w:bottom w:val="none" w:sz="0" w:space="0" w:color="auto"/>
                <w:right w:val="none" w:sz="0" w:space="0" w:color="auto"/>
              </w:divBdr>
              <w:divsChild>
                <w:div w:id="1861774786">
                  <w:marLeft w:val="0"/>
                  <w:marRight w:val="0"/>
                  <w:marTop w:val="0"/>
                  <w:marBottom w:val="0"/>
                  <w:divBdr>
                    <w:top w:val="none" w:sz="0" w:space="0" w:color="auto"/>
                    <w:left w:val="none" w:sz="0" w:space="0" w:color="auto"/>
                    <w:bottom w:val="none" w:sz="0" w:space="0" w:color="auto"/>
                    <w:right w:val="none" w:sz="0" w:space="0" w:color="auto"/>
                  </w:divBdr>
                  <w:divsChild>
                    <w:div w:id="11734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11693">
      <w:bodyDiv w:val="1"/>
      <w:marLeft w:val="0"/>
      <w:marRight w:val="0"/>
      <w:marTop w:val="0"/>
      <w:marBottom w:val="0"/>
      <w:divBdr>
        <w:top w:val="none" w:sz="0" w:space="0" w:color="auto"/>
        <w:left w:val="none" w:sz="0" w:space="0" w:color="auto"/>
        <w:bottom w:val="none" w:sz="0" w:space="0" w:color="auto"/>
        <w:right w:val="none" w:sz="0" w:space="0" w:color="auto"/>
      </w:divBdr>
      <w:divsChild>
        <w:div w:id="128087331">
          <w:marLeft w:val="0"/>
          <w:marRight w:val="0"/>
          <w:marTop w:val="0"/>
          <w:marBottom w:val="0"/>
          <w:divBdr>
            <w:top w:val="none" w:sz="0" w:space="0" w:color="auto"/>
            <w:left w:val="none" w:sz="0" w:space="0" w:color="auto"/>
            <w:bottom w:val="none" w:sz="0" w:space="0" w:color="auto"/>
            <w:right w:val="none" w:sz="0" w:space="0" w:color="auto"/>
          </w:divBdr>
        </w:div>
        <w:div w:id="932472077">
          <w:marLeft w:val="0"/>
          <w:marRight w:val="0"/>
          <w:marTop w:val="0"/>
          <w:marBottom w:val="0"/>
          <w:divBdr>
            <w:top w:val="none" w:sz="0" w:space="0" w:color="auto"/>
            <w:left w:val="none" w:sz="0" w:space="0" w:color="auto"/>
            <w:bottom w:val="none" w:sz="0" w:space="0" w:color="auto"/>
            <w:right w:val="none" w:sz="0" w:space="0" w:color="auto"/>
          </w:divBdr>
        </w:div>
        <w:div w:id="1044135655">
          <w:marLeft w:val="0"/>
          <w:marRight w:val="0"/>
          <w:marTop w:val="0"/>
          <w:marBottom w:val="0"/>
          <w:divBdr>
            <w:top w:val="none" w:sz="0" w:space="0" w:color="auto"/>
            <w:left w:val="none" w:sz="0" w:space="0" w:color="auto"/>
            <w:bottom w:val="none" w:sz="0" w:space="0" w:color="auto"/>
            <w:right w:val="none" w:sz="0" w:space="0" w:color="auto"/>
          </w:divBdr>
        </w:div>
        <w:div w:id="1227762919">
          <w:marLeft w:val="0"/>
          <w:marRight w:val="0"/>
          <w:marTop w:val="0"/>
          <w:marBottom w:val="0"/>
          <w:divBdr>
            <w:top w:val="none" w:sz="0" w:space="0" w:color="auto"/>
            <w:left w:val="none" w:sz="0" w:space="0" w:color="auto"/>
            <w:bottom w:val="none" w:sz="0" w:space="0" w:color="auto"/>
            <w:right w:val="none" w:sz="0" w:space="0" w:color="auto"/>
          </w:divBdr>
        </w:div>
        <w:div w:id="1366560251">
          <w:marLeft w:val="0"/>
          <w:marRight w:val="0"/>
          <w:marTop w:val="0"/>
          <w:marBottom w:val="0"/>
          <w:divBdr>
            <w:top w:val="none" w:sz="0" w:space="0" w:color="auto"/>
            <w:left w:val="none" w:sz="0" w:space="0" w:color="auto"/>
            <w:bottom w:val="none" w:sz="0" w:space="0" w:color="auto"/>
            <w:right w:val="none" w:sz="0" w:space="0" w:color="auto"/>
          </w:divBdr>
        </w:div>
        <w:div w:id="1615137128">
          <w:marLeft w:val="0"/>
          <w:marRight w:val="0"/>
          <w:marTop w:val="0"/>
          <w:marBottom w:val="0"/>
          <w:divBdr>
            <w:top w:val="none" w:sz="0" w:space="0" w:color="auto"/>
            <w:left w:val="none" w:sz="0" w:space="0" w:color="auto"/>
            <w:bottom w:val="none" w:sz="0" w:space="0" w:color="auto"/>
            <w:right w:val="none" w:sz="0" w:space="0" w:color="auto"/>
          </w:divBdr>
        </w:div>
        <w:div w:id="1646468850">
          <w:marLeft w:val="0"/>
          <w:marRight w:val="0"/>
          <w:marTop w:val="0"/>
          <w:marBottom w:val="0"/>
          <w:divBdr>
            <w:top w:val="none" w:sz="0" w:space="0" w:color="auto"/>
            <w:left w:val="none" w:sz="0" w:space="0" w:color="auto"/>
            <w:bottom w:val="none" w:sz="0" w:space="0" w:color="auto"/>
            <w:right w:val="none" w:sz="0" w:space="0" w:color="auto"/>
          </w:divBdr>
        </w:div>
      </w:divsChild>
    </w:div>
    <w:div w:id="1509634543">
      <w:bodyDiv w:val="1"/>
      <w:marLeft w:val="0"/>
      <w:marRight w:val="0"/>
      <w:marTop w:val="0"/>
      <w:marBottom w:val="0"/>
      <w:divBdr>
        <w:top w:val="none" w:sz="0" w:space="0" w:color="auto"/>
        <w:left w:val="none" w:sz="0" w:space="0" w:color="auto"/>
        <w:bottom w:val="none" w:sz="0" w:space="0" w:color="auto"/>
        <w:right w:val="none" w:sz="0" w:space="0" w:color="auto"/>
      </w:divBdr>
    </w:div>
    <w:div w:id="1518158153">
      <w:bodyDiv w:val="1"/>
      <w:marLeft w:val="0"/>
      <w:marRight w:val="0"/>
      <w:marTop w:val="0"/>
      <w:marBottom w:val="0"/>
      <w:divBdr>
        <w:top w:val="none" w:sz="0" w:space="0" w:color="auto"/>
        <w:left w:val="none" w:sz="0" w:space="0" w:color="auto"/>
        <w:bottom w:val="none" w:sz="0" w:space="0" w:color="auto"/>
        <w:right w:val="none" w:sz="0" w:space="0" w:color="auto"/>
      </w:divBdr>
    </w:div>
    <w:div w:id="1527478705">
      <w:bodyDiv w:val="1"/>
      <w:marLeft w:val="0"/>
      <w:marRight w:val="0"/>
      <w:marTop w:val="0"/>
      <w:marBottom w:val="0"/>
      <w:divBdr>
        <w:top w:val="none" w:sz="0" w:space="0" w:color="auto"/>
        <w:left w:val="none" w:sz="0" w:space="0" w:color="auto"/>
        <w:bottom w:val="none" w:sz="0" w:space="0" w:color="auto"/>
        <w:right w:val="none" w:sz="0" w:space="0" w:color="auto"/>
      </w:divBdr>
    </w:div>
    <w:div w:id="1533959398">
      <w:bodyDiv w:val="1"/>
      <w:marLeft w:val="0"/>
      <w:marRight w:val="0"/>
      <w:marTop w:val="0"/>
      <w:marBottom w:val="0"/>
      <w:divBdr>
        <w:top w:val="none" w:sz="0" w:space="0" w:color="auto"/>
        <w:left w:val="none" w:sz="0" w:space="0" w:color="auto"/>
        <w:bottom w:val="none" w:sz="0" w:space="0" w:color="auto"/>
        <w:right w:val="none" w:sz="0" w:space="0" w:color="auto"/>
      </w:divBdr>
    </w:div>
    <w:div w:id="1573739438">
      <w:bodyDiv w:val="1"/>
      <w:marLeft w:val="0"/>
      <w:marRight w:val="0"/>
      <w:marTop w:val="0"/>
      <w:marBottom w:val="0"/>
      <w:divBdr>
        <w:top w:val="none" w:sz="0" w:space="0" w:color="auto"/>
        <w:left w:val="none" w:sz="0" w:space="0" w:color="auto"/>
        <w:bottom w:val="none" w:sz="0" w:space="0" w:color="auto"/>
        <w:right w:val="none" w:sz="0" w:space="0" w:color="auto"/>
      </w:divBdr>
    </w:div>
    <w:div w:id="1586760570">
      <w:bodyDiv w:val="1"/>
      <w:marLeft w:val="0"/>
      <w:marRight w:val="0"/>
      <w:marTop w:val="0"/>
      <w:marBottom w:val="0"/>
      <w:divBdr>
        <w:top w:val="none" w:sz="0" w:space="0" w:color="auto"/>
        <w:left w:val="none" w:sz="0" w:space="0" w:color="auto"/>
        <w:bottom w:val="none" w:sz="0" w:space="0" w:color="auto"/>
        <w:right w:val="none" w:sz="0" w:space="0" w:color="auto"/>
      </w:divBdr>
    </w:div>
    <w:div w:id="1601718596">
      <w:bodyDiv w:val="1"/>
      <w:marLeft w:val="0"/>
      <w:marRight w:val="0"/>
      <w:marTop w:val="0"/>
      <w:marBottom w:val="0"/>
      <w:divBdr>
        <w:top w:val="none" w:sz="0" w:space="0" w:color="auto"/>
        <w:left w:val="none" w:sz="0" w:space="0" w:color="auto"/>
        <w:bottom w:val="none" w:sz="0" w:space="0" w:color="auto"/>
        <w:right w:val="none" w:sz="0" w:space="0" w:color="auto"/>
      </w:divBdr>
    </w:div>
    <w:div w:id="1653438482">
      <w:bodyDiv w:val="1"/>
      <w:marLeft w:val="0"/>
      <w:marRight w:val="0"/>
      <w:marTop w:val="0"/>
      <w:marBottom w:val="0"/>
      <w:divBdr>
        <w:top w:val="none" w:sz="0" w:space="0" w:color="auto"/>
        <w:left w:val="none" w:sz="0" w:space="0" w:color="auto"/>
        <w:bottom w:val="none" w:sz="0" w:space="0" w:color="auto"/>
        <w:right w:val="none" w:sz="0" w:space="0" w:color="auto"/>
      </w:divBdr>
    </w:div>
    <w:div w:id="1657034767">
      <w:bodyDiv w:val="1"/>
      <w:marLeft w:val="0"/>
      <w:marRight w:val="0"/>
      <w:marTop w:val="0"/>
      <w:marBottom w:val="0"/>
      <w:divBdr>
        <w:top w:val="none" w:sz="0" w:space="0" w:color="auto"/>
        <w:left w:val="none" w:sz="0" w:space="0" w:color="auto"/>
        <w:bottom w:val="none" w:sz="0" w:space="0" w:color="auto"/>
        <w:right w:val="none" w:sz="0" w:space="0" w:color="auto"/>
      </w:divBdr>
    </w:div>
    <w:div w:id="1659455946">
      <w:bodyDiv w:val="1"/>
      <w:marLeft w:val="0"/>
      <w:marRight w:val="0"/>
      <w:marTop w:val="0"/>
      <w:marBottom w:val="0"/>
      <w:divBdr>
        <w:top w:val="none" w:sz="0" w:space="0" w:color="auto"/>
        <w:left w:val="none" w:sz="0" w:space="0" w:color="auto"/>
        <w:bottom w:val="none" w:sz="0" w:space="0" w:color="auto"/>
        <w:right w:val="none" w:sz="0" w:space="0" w:color="auto"/>
      </w:divBdr>
    </w:div>
    <w:div w:id="1663316449">
      <w:bodyDiv w:val="1"/>
      <w:marLeft w:val="0"/>
      <w:marRight w:val="0"/>
      <w:marTop w:val="0"/>
      <w:marBottom w:val="0"/>
      <w:divBdr>
        <w:top w:val="none" w:sz="0" w:space="0" w:color="auto"/>
        <w:left w:val="none" w:sz="0" w:space="0" w:color="auto"/>
        <w:bottom w:val="none" w:sz="0" w:space="0" w:color="auto"/>
        <w:right w:val="none" w:sz="0" w:space="0" w:color="auto"/>
      </w:divBdr>
    </w:div>
    <w:div w:id="1691490132">
      <w:bodyDiv w:val="1"/>
      <w:marLeft w:val="0"/>
      <w:marRight w:val="0"/>
      <w:marTop w:val="0"/>
      <w:marBottom w:val="0"/>
      <w:divBdr>
        <w:top w:val="none" w:sz="0" w:space="0" w:color="auto"/>
        <w:left w:val="none" w:sz="0" w:space="0" w:color="auto"/>
        <w:bottom w:val="none" w:sz="0" w:space="0" w:color="auto"/>
        <w:right w:val="none" w:sz="0" w:space="0" w:color="auto"/>
      </w:divBdr>
    </w:div>
    <w:div w:id="1863585553">
      <w:bodyDiv w:val="1"/>
      <w:marLeft w:val="0"/>
      <w:marRight w:val="0"/>
      <w:marTop w:val="0"/>
      <w:marBottom w:val="0"/>
      <w:divBdr>
        <w:top w:val="none" w:sz="0" w:space="0" w:color="auto"/>
        <w:left w:val="none" w:sz="0" w:space="0" w:color="auto"/>
        <w:bottom w:val="none" w:sz="0" w:space="0" w:color="auto"/>
        <w:right w:val="none" w:sz="0" w:space="0" w:color="auto"/>
      </w:divBdr>
    </w:div>
    <w:div w:id="1865287131">
      <w:bodyDiv w:val="1"/>
      <w:marLeft w:val="0"/>
      <w:marRight w:val="0"/>
      <w:marTop w:val="0"/>
      <w:marBottom w:val="0"/>
      <w:divBdr>
        <w:top w:val="none" w:sz="0" w:space="0" w:color="auto"/>
        <w:left w:val="none" w:sz="0" w:space="0" w:color="auto"/>
        <w:bottom w:val="none" w:sz="0" w:space="0" w:color="auto"/>
        <w:right w:val="none" w:sz="0" w:space="0" w:color="auto"/>
      </w:divBdr>
    </w:div>
    <w:div w:id="1999533026">
      <w:bodyDiv w:val="1"/>
      <w:marLeft w:val="0"/>
      <w:marRight w:val="0"/>
      <w:marTop w:val="0"/>
      <w:marBottom w:val="0"/>
      <w:divBdr>
        <w:top w:val="none" w:sz="0" w:space="0" w:color="auto"/>
        <w:left w:val="none" w:sz="0" w:space="0" w:color="auto"/>
        <w:bottom w:val="none" w:sz="0" w:space="0" w:color="auto"/>
        <w:right w:val="none" w:sz="0" w:space="0" w:color="auto"/>
      </w:divBdr>
    </w:div>
    <w:div w:id="2021741111">
      <w:bodyDiv w:val="1"/>
      <w:marLeft w:val="0"/>
      <w:marRight w:val="0"/>
      <w:marTop w:val="0"/>
      <w:marBottom w:val="0"/>
      <w:divBdr>
        <w:top w:val="none" w:sz="0" w:space="0" w:color="auto"/>
        <w:left w:val="none" w:sz="0" w:space="0" w:color="auto"/>
        <w:bottom w:val="none" w:sz="0" w:space="0" w:color="auto"/>
        <w:right w:val="none" w:sz="0" w:space="0" w:color="auto"/>
      </w:divBdr>
    </w:div>
    <w:div w:id="2043044517">
      <w:bodyDiv w:val="1"/>
      <w:marLeft w:val="0"/>
      <w:marRight w:val="0"/>
      <w:marTop w:val="0"/>
      <w:marBottom w:val="0"/>
      <w:divBdr>
        <w:top w:val="none" w:sz="0" w:space="0" w:color="auto"/>
        <w:left w:val="none" w:sz="0" w:space="0" w:color="auto"/>
        <w:bottom w:val="none" w:sz="0" w:space="0" w:color="auto"/>
        <w:right w:val="none" w:sz="0" w:space="0" w:color="auto"/>
      </w:divBdr>
    </w:div>
    <w:div w:id="2057191408">
      <w:bodyDiv w:val="1"/>
      <w:marLeft w:val="0"/>
      <w:marRight w:val="0"/>
      <w:marTop w:val="0"/>
      <w:marBottom w:val="0"/>
      <w:divBdr>
        <w:top w:val="none" w:sz="0" w:space="0" w:color="auto"/>
        <w:left w:val="none" w:sz="0" w:space="0" w:color="auto"/>
        <w:bottom w:val="none" w:sz="0" w:space="0" w:color="auto"/>
        <w:right w:val="none" w:sz="0" w:space="0" w:color="auto"/>
      </w:divBdr>
    </w:div>
    <w:div w:id="2062943274">
      <w:bodyDiv w:val="1"/>
      <w:marLeft w:val="0"/>
      <w:marRight w:val="0"/>
      <w:marTop w:val="0"/>
      <w:marBottom w:val="0"/>
      <w:divBdr>
        <w:top w:val="none" w:sz="0" w:space="0" w:color="auto"/>
        <w:left w:val="none" w:sz="0" w:space="0" w:color="auto"/>
        <w:bottom w:val="none" w:sz="0" w:space="0" w:color="auto"/>
        <w:right w:val="none" w:sz="0" w:space="0" w:color="auto"/>
      </w:divBdr>
    </w:div>
    <w:div w:id="206879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787/9789264266414-en" TargetMode="External"/><Relationship Id="rId1" Type="http://schemas.openxmlformats.org/officeDocument/2006/relationships/hyperlink" Target="https://ec.europa.eu/health/sites/health/files/state/docs/2019_chp_lv_latvian.pdf"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33A8C039B8FF41AF337EEC187FE66D" ma:contentTypeVersion="8" ma:contentTypeDescription="Create a new document." ma:contentTypeScope="" ma:versionID="e2228de81b96fa5d21094db50628551b">
  <xsd:schema xmlns:xsd="http://www.w3.org/2001/XMLSchema" xmlns:xs="http://www.w3.org/2001/XMLSchema" xmlns:p="http://schemas.microsoft.com/office/2006/metadata/properties" xmlns:ns3="f14b326c-66ae-4310-be62-091664b0b959" xmlns:ns4="ccc72b7a-1ae2-4302-9b9c-2aa6d47d39b4" targetNamespace="http://schemas.microsoft.com/office/2006/metadata/properties" ma:root="true" ma:fieldsID="892157ccdfa25b2f36ff66ea1a835f8a" ns3:_="" ns4:_="">
    <xsd:import namespace="f14b326c-66ae-4310-be62-091664b0b959"/>
    <xsd:import namespace="ccc72b7a-1ae2-4302-9b9c-2aa6d47d39b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b326c-66ae-4310-be62-091664b0b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72b7a-1ae2-4302-9b9c-2aa6d47d3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058AA-C37B-4531-BE9F-C18C9EE13E99}">
  <ds:schemaRefs>
    <ds:schemaRef ds:uri="ccc72b7a-1ae2-4302-9b9c-2aa6d47d39b4"/>
    <ds:schemaRef ds:uri="http://schemas.microsoft.com/office/2006/documentManagement/types"/>
    <ds:schemaRef ds:uri="f14b326c-66ae-4310-be62-091664b0b959"/>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B597932-05A2-4082-BD0C-E7C111235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b326c-66ae-4310-be62-091664b0b959"/>
    <ds:schemaRef ds:uri="ccc72b7a-1ae2-4302-9b9c-2aa6d47d3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F9585-3755-47A0-85BD-DBC9ED4C82D4}">
  <ds:schemaRefs>
    <ds:schemaRef ds:uri="http://schemas.microsoft.com/sharepoint/v3/contenttype/forms"/>
  </ds:schemaRefs>
</ds:datastoreItem>
</file>

<file path=customXml/itemProps4.xml><?xml version="1.0" encoding="utf-8"?>
<ds:datastoreItem xmlns:ds="http://schemas.openxmlformats.org/officeDocument/2006/customXml" ds:itemID="{86F72001-9481-481C-9891-468FEA87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112</Pages>
  <Words>120691</Words>
  <Characters>68794</Characters>
  <Application>Microsoft Office Word</Application>
  <DocSecurity>0</DocSecurity>
  <Lines>573</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189107</CharactersWithSpaces>
  <SharedDoc>false</SharedDoc>
  <HLinks>
    <vt:vector size="210" baseType="variant">
      <vt:variant>
        <vt:i4>1376316</vt:i4>
      </vt:variant>
      <vt:variant>
        <vt:i4>198</vt:i4>
      </vt:variant>
      <vt:variant>
        <vt:i4>0</vt:i4>
      </vt:variant>
      <vt:variant>
        <vt:i4>5</vt:i4>
      </vt:variant>
      <vt:variant>
        <vt:lpwstr/>
      </vt:variant>
      <vt:variant>
        <vt:lpwstr>_Toc23953642</vt:lpwstr>
      </vt:variant>
      <vt:variant>
        <vt:i4>1441852</vt:i4>
      </vt:variant>
      <vt:variant>
        <vt:i4>195</vt:i4>
      </vt:variant>
      <vt:variant>
        <vt:i4>0</vt:i4>
      </vt:variant>
      <vt:variant>
        <vt:i4>5</vt:i4>
      </vt:variant>
      <vt:variant>
        <vt:lpwstr/>
      </vt:variant>
      <vt:variant>
        <vt:lpwstr>_Toc23953641</vt:lpwstr>
      </vt:variant>
      <vt:variant>
        <vt:i4>1310773</vt:i4>
      </vt:variant>
      <vt:variant>
        <vt:i4>188</vt:i4>
      </vt:variant>
      <vt:variant>
        <vt:i4>0</vt:i4>
      </vt:variant>
      <vt:variant>
        <vt:i4>5</vt:i4>
      </vt:variant>
      <vt:variant>
        <vt:lpwstr/>
      </vt:variant>
      <vt:variant>
        <vt:lpwstr>_Toc52363304</vt:lpwstr>
      </vt:variant>
      <vt:variant>
        <vt:i4>1245237</vt:i4>
      </vt:variant>
      <vt:variant>
        <vt:i4>182</vt:i4>
      </vt:variant>
      <vt:variant>
        <vt:i4>0</vt:i4>
      </vt:variant>
      <vt:variant>
        <vt:i4>5</vt:i4>
      </vt:variant>
      <vt:variant>
        <vt:lpwstr/>
      </vt:variant>
      <vt:variant>
        <vt:lpwstr>_Toc52363303</vt:lpwstr>
      </vt:variant>
      <vt:variant>
        <vt:i4>1179701</vt:i4>
      </vt:variant>
      <vt:variant>
        <vt:i4>176</vt:i4>
      </vt:variant>
      <vt:variant>
        <vt:i4>0</vt:i4>
      </vt:variant>
      <vt:variant>
        <vt:i4>5</vt:i4>
      </vt:variant>
      <vt:variant>
        <vt:lpwstr/>
      </vt:variant>
      <vt:variant>
        <vt:lpwstr>_Toc52363302</vt:lpwstr>
      </vt:variant>
      <vt:variant>
        <vt:i4>1114165</vt:i4>
      </vt:variant>
      <vt:variant>
        <vt:i4>170</vt:i4>
      </vt:variant>
      <vt:variant>
        <vt:i4>0</vt:i4>
      </vt:variant>
      <vt:variant>
        <vt:i4>5</vt:i4>
      </vt:variant>
      <vt:variant>
        <vt:lpwstr/>
      </vt:variant>
      <vt:variant>
        <vt:lpwstr>_Toc52363301</vt:lpwstr>
      </vt:variant>
      <vt:variant>
        <vt:i4>1048629</vt:i4>
      </vt:variant>
      <vt:variant>
        <vt:i4>164</vt:i4>
      </vt:variant>
      <vt:variant>
        <vt:i4>0</vt:i4>
      </vt:variant>
      <vt:variant>
        <vt:i4>5</vt:i4>
      </vt:variant>
      <vt:variant>
        <vt:lpwstr/>
      </vt:variant>
      <vt:variant>
        <vt:lpwstr>_Toc52363300</vt:lpwstr>
      </vt:variant>
      <vt:variant>
        <vt:i4>1572924</vt:i4>
      </vt:variant>
      <vt:variant>
        <vt:i4>158</vt:i4>
      </vt:variant>
      <vt:variant>
        <vt:i4>0</vt:i4>
      </vt:variant>
      <vt:variant>
        <vt:i4>5</vt:i4>
      </vt:variant>
      <vt:variant>
        <vt:lpwstr/>
      </vt:variant>
      <vt:variant>
        <vt:lpwstr>_Toc52363299</vt:lpwstr>
      </vt:variant>
      <vt:variant>
        <vt:i4>1638460</vt:i4>
      </vt:variant>
      <vt:variant>
        <vt:i4>152</vt:i4>
      </vt:variant>
      <vt:variant>
        <vt:i4>0</vt:i4>
      </vt:variant>
      <vt:variant>
        <vt:i4>5</vt:i4>
      </vt:variant>
      <vt:variant>
        <vt:lpwstr/>
      </vt:variant>
      <vt:variant>
        <vt:lpwstr>_Toc52363298</vt:lpwstr>
      </vt:variant>
      <vt:variant>
        <vt:i4>1441852</vt:i4>
      </vt:variant>
      <vt:variant>
        <vt:i4>146</vt:i4>
      </vt:variant>
      <vt:variant>
        <vt:i4>0</vt:i4>
      </vt:variant>
      <vt:variant>
        <vt:i4>5</vt:i4>
      </vt:variant>
      <vt:variant>
        <vt:lpwstr/>
      </vt:variant>
      <vt:variant>
        <vt:lpwstr>_Toc52363297</vt:lpwstr>
      </vt:variant>
      <vt:variant>
        <vt:i4>1507388</vt:i4>
      </vt:variant>
      <vt:variant>
        <vt:i4>140</vt:i4>
      </vt:variant>
      <vt:variant>
        <vt:i4>0</vt:i4>
      </vt:variant>
      <vt:variant>
        <vt:i4>5</vt:i4>
      </vt:variant>
      <vt:variant>
        <vt:lpwstr/>
      </vt:variant>
      <vt:variant>
        <vt:lpwstr>_Toc52363296</vt:lpwstr>
      </vt:variant>
      <vt:variant>
        <vt:i4>1310780</vt:i4>
      </vt:variant>
      <vt:variant>
        <vt:i4>134</vt:i4>
      </vt:variant>
      <vt:variant>
        <vt:i4>0</vt:i4>
      </vt:variant>
      <vt:variant>
        <vt:i4>5</vt:i4>
      </vt:variant>
      <vt:variant>
        <vt:lpwstr/>
      </vt:variant>
      <vt:variant>
        <vt:lpwstr>_Toc52363295</vt:lpwstr>
      </vt:variant>
      <vt:variant>
        <vt:i4>1376316</vt:i4>
      </vt:variant>
      <vt:variant>
        <vt:i4>128</vt:i4>
      </vt:variant>
      <vt:variant>
        <vt:i4>0</vt:i4>
      </vt:variant>
      <vt:variant>
        <vt:i4>5</vt:i4>
      </vt:variant>
      <vt:variant>
        <vt:lpwstr/>
      </vt:variant>
      <vt:variant>
        <vt:lpwstr>_Toc52363294</vt:lpwstr>
      </vt:variant>
      <vt:variant>
        <vt:i4>1179708</vt:i4>
      </vt:variant>
      <vt:variant>
        <vt:i4>122</vt:i4>
      </vt:variant>
      <vt:variant>
        <vt:i4>0</vt:i4>
      </vt:variant>
      <vt:variant>
        <vt:i4>5</vt:i4>
      </vt:variant>
      <vt:variant>
        <vt:lpwstr/>
      </vt:variant>
      <vt:variant>
        <vt:lpwstr>_Toc52363293</vt:lpwstr>
      </vt:variant>
      <vt:variant>
        <vt:i4>1245244</vt:i4>
      </vt:variant>
      <vt:variant>
        <vt:i4>116</vt:i4>
      </vt:variant>
      <vt:variant>
        <vt:i4>0</vt:i4>
      </vt:variant>
      <vt:variant>
        <vt:i4>5</vt:i4>
      </vt:variant>
      <vt:variant>
        <vt:lpwstr/>
      </vt:variant>
      <vt:variant>
        <vt:lpwstr>_Toc52363292</vt:lpwstr>
      </vt:variant>
      <vt:variant>
        <vt:i4>1048636</vt:i4>
      </vt:variant>
      <vt:variant>
        <vt:i4>110</vt:i4>
      </vt:variant>
      <vt:variant>
        <vt:i4>0</vt:i4>
      </vt:variant>
      <vt:variant>
        <vt:i4>5</vt:i4>
      </vt:variant>
      <vt:variant>
        <vt:lpwstr/>
      </vt:variant>
      <vt:variant>
        <vt:lpwstr>_Toc52363291</vt:lpwstr>
      </vt:variant>
      <vt:variant>
        <vt:i4>1114172</vt:i4>
      </vt:variant>
      <vt:variant>
        <vt:i4>104</vt:i4>
      </vt:variant>
      <vt:variant>
        <vt:i4>0</vt:i4>
      </vt:variant>
      <vt:variant>
        <vt:i4>5</vt:i4>
      </vt:variant>
      <vt:variant>
        <vt:lpwstr/>
      </vt:variant>
      <vt:variant>
        <vt:lpwstr>_Toc52363290</vt:lpwstr>
      </vt:variant>
      <vt:variant>
        <vt:i4>1376319</vt:i4>
      </vt:variant>
      <vt:variant>
        <vt:i4>92</vt:i4>
      </vt:variant>
      <vt:variant>
        <vt:i4>0</vt:i4>
      </vt:variant>
      <vt:variant>
        <vt:i4>5</vt:i4>
      </vt:variant>
      <vt:variant>
        <vt:lpwstr/>
      </vt:variant>
      <vt:variant>
        <vt:lpwstr>_Toc53975264</vt:lpwstr>
      </vt:variant>
      <vt:variant>
        <vt:i4>1179711</vt:i4>
      </vt:variant>
      <vt:variant>
        <vt:i4>86</vt:i4>
      </vt:variant>
      <vt:variant>
        <vt:i4>0</vt:i4>
      </vt:variant>
      <vt:variant>
        <vt:i4>5</vt:i4>
      </vt:variant>
      <vt:variant>
        <vt:lpwstr/>
      </vt:variant>
      <vt:variant>
        <vt:lpwstr>_Toc53975263</vt:lpwstr>
      </vt:variant>
      <vt:variant>
        <vt:i4>1245247</vt:i4>
      </vt:variant>
      <vt:variant>
        <vt:i4>80</vt:i4>
      </vt:variant>
      <vt:variant>
        <vt:i4>0</vt:i4>
      </vt:variant>
      <vt:variant>
        <vt:i4>5</vt:i4>
      </vt:variant>
      <vt:variant>
        <vt:lpwstr/>
      </vt:variant>
      <vt:variant>
        <vt:lpwstr>_Toc53975262</vt:lpwstr>
      </vt:variant>
      <vt:variant>
        <vt:i4>1048639</vt:i4>
      </vt:variant>
      <vt:variant>
        <vt:i4>74</vt:i4>
      </vt:variant>
      <vt:variant>
        <vt:i4>0</vt:i4>
      </vt:variant>
      <vt:variant>
        <vt:i4>5</vt:i4>
      </vt:variant>
      <vt:variant>
        <vt:lpwstr/>
      </vt:variant>
      <vt:variant>
        <vt:lpwstr>_Toc53975261</vt:lpwstr>
      </vt:variant>
      <vt:variant>
        <vt:i4>1114175</vt:i4>
      </vt:variant>
      <vt:variant>
        <vt:i4>68</vt:i4>
      </vt:variant>
      <vt:variant>
        <vt:i4>0</vt:i4>
      </vt:variant>
      <vt:variant>
        <vt:i4>5</vt:i4>
      </vt:variant>
      <vt:variant>
        <vt:lpwstr/>
      </vt:variant>
      <vt:variant>
        <vt:lpwstr>_Toc53975260</vt:lpwstr>
      </vt:variant>
      <vt:variant>
        <vt:i4>1572924</vt:i4>
      </vt:variant>
      <vt:variant>
        <vt:i4>62</vt:i4>
      </vt:variant>
      <vt:variant>
        <vt:i4>0</vt:i4>
      </vt:variant>
      <vt:variant>
        <vt:i4>5</vt:i4>
      </vt:variant>
      <vt:variant>
        <vt:lpwstr/>
      </vt:variant>
      <vt:variant>
        <vt:lpwstr>_Toc53975259</vt:lpwstr>
      </vt:variant>
      <vt:variant>
        <vt:i4>1638460</vt:i4>
      </vt:variant>
      <vt:variant>
        <vt:i4>56</vt:i4>
      </vt:variant>
      <vt:variant>
        <vt:i4>0</vt:i4>
      </vt:variant>
      <vt:variant>
        <vt:i4>5</vt:i4>
      </vt:variant>
      <vt:variant>
        <vt:lpwstr/>
      </vt:variant>
      <vt:variant>
        <vt:lpwstr>_Toc53975258</vt:lpwstr>
      </vt:variant>
      <vt:variant>
        <vt:i4>1441852</vt:i4>
      </vt:variant>
      <vt:variant>
        <vt:i4>50</vt:i4>
      </vt:variant>
      <vt:variant>
        <vt:i4>0</vt:i4>
      </vt:variant>
      <vt:variant>
        <vt:i4>5</vt:i4>
      </vt:variant>
      <vt:variant>
        <vt:lpwstr/>
      </vt:variant>
      <vt:variant>
        <vt:lpwstr>_Toc53975257</vt:lpwstr>
      </vt:variant>
      <vt:variant>
        <vt:i4>1507388</vt:i4>
      </vt:variant>
      <vt:variant>
        <vt:i4>44</vt:i4>
      </vt:variant>
      <vt:variant>
        <vt:i4>0</vt:i4>
      </vt:variant>
      <vt:variant>
        <vt:i4>5</vt:i4>
      </vt:variant>
      <vt:variant>
        <vt:lpwstr/>
      </vt:variant>
      <vt:variant>
        <vt:lpwstr>_Toc53975256</vt:lpwstr>
      </vt:variant>
      <vt:variant>
        <vt:i4>1310780</vt:i4>
      </vt:variant>
      <vt:variant>
        <vt:i4>38</vt:i4>
      </vt:variant>
      <vt:variant>
        <vt:i4>0</vt:i4>
      </vt:variant>
      <vt:variant>
        <vt:i4>5</vt:i4>
      </vt:variant>
      <vt:variant>
        <vt:lpwstr/>
      </vt:variant>
      <vt:variant>
        <vt:lpwstr>_Toc53975255</vt:lpwstr>
      </vt:variant>
      <vt:variant>
        <vt:i4>1376316</vt:i4>
      </vt:variant>
      <vt:variant>
        <vt:i4>32</vt:i4>
      </vt:variant>
      <vt:variant>
        <vt:i4>0</vt:i4>
      </vt:variant>
      <vt:variant>
        <vt:i4>5</vt:i4>
      </vt:variant>
      <vt:variant>
        <vt:lpwstr/>
      </vt:variant>
      <vt:variant>
        <vt:lpwstr>_Toc53975254</vt:lpwstr>
      </vt:variant>
      <vt:variant>
        <vt:i4>1179708</vt:i4>
      </vt:variant>
      <vt:variant>
        <vt:i4>26</vt:i4>
      </vt:variant>
      <vt:variant>
        <vt:i4>0</vt:i4>
      </vt:variant>
      <vt:variant>
        <vt:i4>5</vt:i4>
      </vt:variant>
      <vt:variant>
        <vt:lpwstr/>
      </vt:variant>
      <vt:variant>
        <vt:lpwstr>_Toc53975253</vt:lpwstr>
      </vt:variant>
      <vt:variant>
        <vt:i4>1245244</vt:i4>
      </vt:variant>
      <vt:variant>
        <vt:i4>20</vt:i4>
      </vt:variant>
      <vt:variant>
        <vt:i4>0</vt:i4>
      </vt:variant>
      <vt:variant>
        <vt:i4>5</vt:i4>
      </vt:variant>
      <vt:variant>
        <vt:lpwstr/>
      </vt:variant>
      <vt:variant>
        <vt:lpwstr>_Toc53975252</vt:lpwstr>
      </vt:variant>
      <vt:variant>
        <vt:i4>1048636</vt:i4>
      </vt:variant>
      <vt:variant>
        <vt:i4>14</vt:i4>
      </vt:variant>
      <vt:variant>
        <vt:i4>0</vt:i4>
      </vt:variant>
      <vt:variant>
        <vt:i4>5</vt:i4>
      </vt:variant>
      <vt:variant>
        <vt:lpwstr/>
      </vt:variant>
      <vt:variant>
        <vt:lpwstr>_Toc53975251</vt:lpwstr>
      </vt:variant>
      <vt:variant>
        <vt:i4>1114172</vt:i4>
      </vt:variant>
      <vt:variant>
        <vt:i4>8</vt:i4>
      </vt:variant>
      <vt:variant>
        <vt:i4>0</vt:i4>
      </vt:variant>
      <vt:variant>
        <vt:i4>5</vt:i4>
      </vt:variant>
      <vt:variant>
        <vt:lpwstr/>
      </vt:variant>
      <vt:variant>
        <vt:lpwstr>_Toc53975250</vt:lpwstr>
      </vt:variant>
      <vt:variant>
        <vt:i4>1572925</vt:i4>
      </vt:variant>
      <vt:variant>
        <vt:i4>2</vt:i4>
      </vt:variant>
      <vt:variant>
        <vt:i4>0</vt:i4>
      </vt:variant>
      <vt:variant>
        <vt:i4>5</vt:i4>
      </vt:variant>
      <vt:variant>
        <vt:lpwstr/>
      </vt:variant>
      <vt:variant>
        <vt:lpwstr>_Toc53975249</vt:lpwstr>
      </vt:variant>
      <vt:variant>
        <vt:i4>5570574</vt:i4>
      </vt:variant>
      <vt:variant>
        <vt:i4>3</vt:i4>
      </vt:variant>
      <vt:variant>
        <vt:i4>0</vt:i4>
      </vt:variant>
      <vt:variant>
        <vt:i4>5</vt:i4>
      </vt:variant>
      <vt:variant>
        <vt:lpwstr>https://doi.org/10.1787/9789264266414-en</vt:lpwstr>
      </vt:variant>
      <vt:variant>
        <vt:lpwstr/>
      </vt:variant>
      <vt:variant>
        <vt:i4>7143455</vt:i4>
      </vt:variant>
      <vt:variant>
        <vt:i4>0</vt:i4>
      </vt:variant>
      <vt:variant>
        <vt:i4>0</vt:i4>
      </vt:variant>
      <vt:variant>
        <vt:i4>5</vt:i4>
      </vt:variant>
      <vt:variant>
        <vt:lpwstr>https://ec.europa.eu/health/sites/health/files/state/docs/2019_chp_lv_latvian.pdf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Šica</dc:creator>
  <cp:keywords/>
  <dc:description/>
  <cp:lastModifiedBy>Evita Bune</cp:lastModifiedBy>
  <cp:revision>2</cp:revision>
  <cp:lastPrinted>2020-09-17T07:19:00Z</cp:lastPrinted>
  <dcterms:created xsi:type="dcterms:W3CDTF">2020-10-21T07:31:00Z</dcterms:created>
  <dcterms:modified xsi:type="dcterms:W3CDTF">2020-10-21T07:31:00Z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0x0101003D33A8C039B8FF41AF337EEC187FE66D</vt:lpwstr>
  </property>
</Properties>
</file>