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4570E" w14:textId="341DC389" w:rsidR="008E6BA9" w:rsidRDefault="003F2C52" w:rsidP="00D5454B">
      <w:pPr>
        <w:shd w:val="clear" w:color="auto" w:fill="FFFFFF"/>
        <w:spacing w:after="0" w:line="240" w:lineRule="auto"/>
        <w:jc w:val="center"/>
        <w:rPr>
          <w:rFonts w:ascii="Times New Roman" w:eastAsia="Times New Roman" w:hAnsi="Times New Roman" w:cs="Times New Roman"/>
          <w:b/>
          <w:bCs/>
          <w:sz w:val="28"/>
          <w:szCs w:val="28"/>
        </w:rPr>
      </w:pPr>
      <w:bookmarkStart w:id="0" w:name="OLE_LINK1"/>
      <w:bookmarkStart w:id="1" w:name="OLE_LINK2"/>
      <w:bookmarkStart w:id="2" w:name="OLE_LINK3"/>
      <w:bookmarkStart w:id="3" w:name="OLE_LINK4"/>
      <w:bookmarkStart w:id="4" w:name="_GoBack"/>
      <w:bookmarkEnd w:id="4"/>
      <w:r w:rsidRPr="007C3478">
        <w:rPr>
          <w:rFonts w:ascii="Times New Roman" w:eastAsia="Times New Roman" w:hAnsi="Times New Roman" w:cs="Times New Roman"/>
          <w:b/>
          <w:bCs/>
          <w:sz w:val="28"/>
          <w:szCs w:val="28"/>
        </w:rPr>
        <w:t xml:space="preserve">Ministru kabineta noteikumu projekta </w:t>
      </w:r>
      <w:r w:rsidR="00191788" w:rsidRPr="007C3478">
        <w:rPr>
          <w:rFonts w:ascii="Times New Roman" w:eastAsia="Times New Roman" w:hAnsi="Times New Roman" w:cs="Times New Roman"/>
          <w:b/>
          <w:bCs/>
          <w:sz w:val="28"/>
          <w:szCs w:val="28"/>
        </w:rPr>
        <w:t>“</w:t>
      </w:r>
      <w:r w:rsidR="00D5454B" w:rsidRPr="00D5454B">
        <w:rPr>
          <w:rFonts w:ascii="Times New Roman" w:eastAsia="Times New Roman" w:hAnsi="Times New Roman" w:cs="Times New Roman"/>
          <w:b/>
          <w:bCs/>
          <w:sz w:val="28"/>
          <w:szCs w:val="28"/>
        </w:rPr>
        <w:t>Prasības mēraparātam, ar kuru pārbauda personas izelpas gaisu</w:t>
      </w:r>
      <w:r w:rsidR="00191788" w:rsidRPr="007C3478">
        <w:rPr>
          <w:rFonts w:ascii="Times New Roman" w:eastAsia="Times New Roman" w:hAnsi="Times New Roman" w:cs="Times New Roman"/>
          <w:b/>
          <w:sz w:val="28"/>
          <w:szCs w:val="28"/>
        </w:rPr>
        <w:t>”</w:t>
      </w:r>
      <w:r w:rsidR="008B40F2" w:rsidRPr="007C3478">
        <w:rPr>
          <w:rFonts w:ascii="Times New Roman" w:eastAsia="Times New Roman" w:hAnsi="Times New Roman" w:cs="Times New Roman"/>
          <w:b/>
          <w:sz w:val="28"/>
          <w:szCs w:val="28"/>
          <w:shd w:val="clear" w:color="auto" w:fill="FFFFFF"/>
        </w:rPr>
        <w:t xml:space="preserve"> </w:t>
      </w:r>
      <w:r w:rsidRPr="007C3478">
        <w:rPr>
          <w:rFonts w:ascii="Times New Roman" w:eastAsia="Times New Roman" w:hAnsi="Times New Roman" w:cs="Times New Roman"/>
          <w:b/>
          <w:bCs/>
          <w:sz w:val="28"/>
          <w:szCs w:val="28"/>
        </w:rPr>
        <w:t>sākotnējās ietekmes novērtējuma ziņojums (anotācija</w:t>
      </w:r>
      <w:bookmarkEnd w:id="0"/>
      <w:bookmarkEnd w:id="1"/>
      <w:r w:rsidRPr="007C3478">
        <w:rPr>
          <w:rFonts w:ascii="Times New Roman" w:eastAsia="Times New Roman" w:hAnsi="Times New Roman" w:cs="Times New Roman"/>
          <w:b/>
          <w:bCs/>
          <w:sz w:val="28"/>
          <w:szCs w:val="28"/>
        </w:rPr>
        <w:t>)</w:t>
      </w:r>
      <w:bookmarkEnd w:id="2"/>
      <w:bookmarkEnd w:id="3"/>
    </w:p>
    <w:p w14:paraId="4DDC1EB8" w14:textId="77777777" w:rsidR="004367AD" w:rsidRPr="007C3478" w:rsidRDefault="004367AD" w:rsidP="004A7149">
      <w:pPr>
        <w:shd w:val="clear" w:color="auto" w:fill="FFFFFF"/>
        <w:spacing w:after="0" w:line="240" w:lineRule="auto"/>
        <w:rPr>
          <w:rFonts w:ascii="Times New Roman" w:eastAsia="Times New Roman" w:hAnsi="Times New Roman" w:cs="Times New Roman"/>
          <w:b/>
          <w:bCs/>
          <w:sz w:val="28"/>
          <w:szCs w:val="28"/>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263"/>
        <w:gridCol w:w="5792"/>
      </w:tblGrid>
      <w:tr w:rsidR="0000484D" w:rsidRPr="007C3478" w14:paraId="2EB0AB72" w14:textId="77777777" w:rsidTr="008038AD">
        <w:trPr>
          <w:trHeight w:val="405"/>
        </w:trPr>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38D3C170" w14:textId="615857A6" w:rsidR="0000484D" w:rsidRPr="007C3478" w:rsidRDefault="0000484D" w:rsidP="004A7149">
            <w:pPr>
              <w:spacing w:after="0" w:line="293" w:lineRule="atLeast"/>
              <w:jc w:val="center"/>
              <w:rPr>
                <w:rFonts w:ascii="Times New Roman" w:eastAsia="Times New Roman" w:hAnsi="Times New Roman" w:cs="Times New Roman"/>
                <w:b/>
                <w:bCs/>
                <w:sz w:val="28"/>
                <w:szCs w:val="28"/>
              </w:rPr>
            </w:pPr>
            <w:r w:rsidRPr="007C3478">
              <w:rPr>
                <w:rFonts w:ascii="Times New Roman" w:eastAsia="Times New Roman" w:hAnsi="Times New Roman" w:cs="Times New Roman"/>
                <w:b/>
                <w:bCs/>
                <w:sz w:val="28"/>
                <w:szCs w:val="28"/>
              </w:rPr>
              <w:t>Tiesību akta projekta anotācijas kopsavilkums</w:t>
            </w:r>
          </w:p>
        </w:tc>
      </w:tr>
      <w:tr w:rsidR="0000484D" w:rsidRPr="007C3478" w14:paraId="121D430A" w14:textId="77777777" w:rsidTr="0000484D">
        <w:trPr>
          <w:trHeight w:val="405"/>
        </w:trPr>
        <w:tc>
          <w:tcPr>
            <w:tcW w:w="1802" w:type="pct"/>
            <w:tcBorders>
              <w:top w:val="outset" w:sz="6" w:space="0" w:color="414142"/>
              <w:left w:val="outset" w:sz="6" w:space="0" w:color="414142"/>
              <w:bottom w:val="outset" w:sz="6" w:space="0" w:color="414142"/>
              <w:right w:val="outset" w:sz="6" w:space="0" w:color="414142"/>
            </w:tcBorders>
            <w:hideMark/>
          </w:tcPr>
          <w:p w14:paraId="1303BE2D" w14:textId="10A64B61" w:rsidR="00D96ABD" w:rsidRPr="007C3478" w:rsidRDefault="0000484D" w:rsidP="004A7149">
            <w:pPr>
              <w:spacing w:after="0" w:line="240" w:lineRule="auto"/>
              <w:ind w:left="44"/>
              <w:jc w:val="both"/>
              <w:rPr>
                <w:rFonts w:ascii="Times New Roman" w:eastAsia="Times New Roman" w:hAnsi="Times New Roman" w:cs="Times New Roman"/>
                <w:sz w:val="28"/>
                <w:szCs w:val="28"/>
              </w:rPr>
            </w:pPr>
            <w:r w:rsidRPr="007C3478">
              <w:rPr>
                <w:rFonts w:ascii="Times New Roman" w:eastAsia="Times New Roman" w:hAnsi="Times New Roman" w:cs="Times New Roman"/>
                <w:sz w:val="28"/>
                <w:szCs w:val="28"/>
              </w:rPr>
              <w:t>Mērķis, risinājums u</w:t>
            </w:r>
            <w:r w:rsidR="00D96ABD" w:rsidRPr="007C3478">
              <w:rPr>
                <w:rFonts w:ascii="Times New Roman" w:eastAsia="Times New Roman" w:hAnsi="Times New Roman" w:cs="Times New Roman"/>
                <w:sz w:val="28"/>
                <w:szCs w:val="28"/>
              </w:rPr>
              <w:t>n projekta spēkā stāšanās laiks (500 zīmes bez atstarpēm)</w:t>
            </w:r>
          </w:p>
        </w:tc>
        <w:tc>
          <w:tcPr>
            <w:tcW w:w="3198" w:type="pct"/>
            <w:tcBorders>
              <w:top w:val="outset" w:sz="6" w:space="0" w:color="414142"/>
              <w:left w:val="outset" w:sz="6" w:space="0" w:color="414142"/>
              <w:bottom w:val="outset" w:sz="6" w:space="0" w:color="414142"/>
              <w:right w:val="outset" w:sz="6" w:space="0" w:color="414142"/>
            </w:tcBorders>
            <w:hideMark/>
          </w:tcPr>
          <w:p w14:paraId="0D585E10" w14:textId="1DE1DC5D" w:rsidR="0000484D" w:rsidRPr="00BB33B7" w:rsidRDefault="00D164C7" w:rsidP="00B6453D">
            <w:pPr>
              <w:spacing w:after="0" w:line="240" w:lineRule="auto"/>
              <w:contextualSpacing/>
              <w:jc w:val="both"/>
              <w:rPr>
                <w:rFonts w:ascii="Times New Roman" w:eastAsia="Times New Roman" w:hAnsi="Times New Roman"/>
                <w:sz w:val="28"/>
                <w:szCs w:val="28"/>
              </w:rPr>
            </w:pPr>
            <w:r>
              <w:rPr>
                <w:rFonts w:ascii="Times New Roman" w:hAnsi="Times New Roman" w:cs="Times New Roman"/>
                <w:bCs/>
                <w:sz w:val="28"/>
                <w:szCs w:val="28"/>
              </w:rPr>
              <w:t xml:space="preserve">        </w:t>
            </w:r>
            <w:r w:rsidR="005D63CE" w:rsidRPr="007C3478">
              <w:rPr>
                <w:rFonts w:ascii="Times New Roman" w:hAnsi="Times New Roman" w:cs="Times New Roman"/>
                <w:bCs/>
                <w:sz w:val="28"/>
                <w:szCs w:val="28"/>
              </w:rPr>
              <w:t xml:space="preserve">Ministru kabineta noteikumu projekta </w:t>
            </w:r>
            <w:r w:rsidR="00D5454B" w:rsidRPr="00D5454B">
              <w:rPr>
                <w:rFonts w:ascii="Times New Roman" w:eastAsia="Times New Roman" w:hAnsi="Times New Roman" w:cs="Times New Roman"/>
                <w:sz w:val="28"/>
                <w:szCs w:val="28"/>
              </w:rPr>
              <w:t>“Prasības mēraparātam, ar kuru pārbauda personas izelpas gaisu”</w:t>
            </w:r>
            <w:r w:rsidR="005D63CE" w:rsidRPr="007C3478">
              <w:rPr>
                <w:rFonts w:ascii="Times New Roman" w:eastAsia="Times New Roman" w:hAnsi="Times New Roman" w:cs="Times New Roman"/>
                <w:sz w:val="28"/>
                <w:szCs w:val="28"/>
              </w:rPr>
              <w:t>”</w:t>
            </w:r>
            <w:r w:rsidR="005D63CE" w:rsidRPr="007C3478">
              <w:rPr>
                <w:rFonts w:ascii="Times New Roman" w:eastAsia="Times New Roman" w:hAnsi="Times New Roman" w:cs="Times New Roman"/>
                <w:sz w:val="28"/>
                <w:szCs w:val="28"/>
                <w:shd w:val="clear" w:color="auto" w:fill="FFFFFF"/>
              </w:rPr>
              <w:t xml:space="preserve"> </w:t>
            </w:r>
            <w:r w:rsidR="005D63CE" w:rsidRPr="007C3478">
              <w:rPr>
                <w:rFonts w:ascii="Times New Roman" w:hAnsi="Times New Roman" w:cs="Times New Roman"/>
                <w:bCs/>
                <w:sz w:val="28"/>
                <w:szCs w:val="28"/>
              </w:rPr>
              <w:t xml:space="preserve">(turpmāk – Projekts) </w:t>
            </w:r>
            <w:r w:rsidR="00D73C28" w:rsidRPr="007C3478">
              <w:rPr>
                <w:rFonts w:ascii="Times New Roman" w:hAnsi="Times New Roman" w:cs="Times New Roman"/>
                <w:sz w:val="28"/>
                <w:szCs w:val="28"/>
                <w:shd w:val="clear" w:color="auto" w:fill="FFFFFF"/>
              </w:rPr>
              <w:t xml:space="preserve">mērķis ir noteikt </w:t>
            </w:r>
            <w:r w:rsidR="00B6453D">
              <w:rPr>
                <w:rFonts w:ascii="Times New Roman" w:eastAsia="Times New Roman" w:hAnsi="Times New Roman" w:cs="Times New Roman"/>
                <w:sz w:val="28"/>
                <w:szCs w:val="28"/>
                <w:shd w:val="clear" w:color="auto" w:fill="FFFFFF"/>
              </w:rPr>
              <w:t>prasības valsts metroloģiskajai kontrolei pakļautaj</w:t>
            </w:r>
            <w:r w:rsidR="00280DED">
              <w:rPr>
                <w:rFonts w:ascii="Times New Roman" w:eastAsia="Times New Roman" w:hAnsi="Times New Roman" w:cs="Times New Roman"/>
                <w:sz w:val="28"/>
                <w:szCs w:val="28"/>
                <w:shd w:val="clear" w:color="auto" w:fill="FFFFFF"/>
              </w:rPr>
              <w:t>am</w:t>
            </w:r>
            <w:r w:rsidR="00B6453D">
              <w:rPr>
                <w:rFonts w:ascii="Times New Roman" w:eastAsia="Times New Roman" w:hAnsi="Times New Roman" w:cs="Times New Roman"/>
                <w:sz w:val="28"/>
                <w:szCs w:val="28"/>
                <w:shd w:val="clear" w:color="auto" w:fill="FFFFFF"/>
              </w:rPr>
              <w:t xml:space="preserve"> mēraparāt</w:t>
            </w:r>
            <w:r w:rsidR="00280DED">
              <w:rPr>
                <w:rFonts w:ascii="Times New Roman" w:eastAsia="Times New Roman" w:hAnsi="Times New Roman" w:cs="Times New Roman"/>
                <w:sz w:val="28"/>
                <w:szCs w:val="28"/>
                <w:shd w:val="clear" w:color="auto" w:fill="FFFFFF"/>
              </w:rPr>
              <w:t>a</w:t>
            </w:r>
            <w:r w:rsidR="00B6453D">
              <w:rPr>
                <w:rFonts w:ascii="Times New Roman" w:eastAsia="Times New Roman" w:hAnsi="Times New Roman" w:cs="Times New Roman"/>
                <w:sz w:val="28"/>
                <w:szCs w:val="28"/>
                <w:shd w:val="clear" w:color="auto" w:fill="FFFFFF"/>
              </w:rPr>
              <w:t xml:space="preserve">m, </w:t>
            </w:r>
            <w:r w:rsidR="00B6453D" w:rsidRPr="00B6453D">
              <w:rPr>
                <w:rFonts w:ascii="Times New Roman" w:hAnsi="Times New Roman" w:cs="Times New Roman"/>
                <w:sz w:val="28"/>
                <w:szCs w:val="28"/>
                <w:shd w:val="clear" w:color="auto" w:fill="FFFFFF"/>
              </w:rPr>
              <w:t>ar kuru pārbauda personas izelpas gaisu</w:t>
            </w:r>
            <w:r w:rsidR="0054364F">
              <w:rPr>
                <w:rFonts w:ascii="Times New Roman" w:hAnsi="Times New Roman" w:cs="Times New Roman"/>
                <w:sz w:val="28"/>
                <w:szCs w:val="28"/>
                <w:shd w:val="clear" w:color="auto" w:fill="FFFFFF"/>
              </w:rPr>
              <w:t xml:space="preserve"> turpmāk – </w:t>
            </w:r>
            <w:proofErr w:type="spellStart"/>
            <w:r w:rsidR="0054364F">
              <w:rPr>
                <w:rFonts w:ascii="Times New Roman" w:hAnsi="Times New Roman" w:cs="Times New Roman"/>
                <w:sz w:val="28"/>
                <w:szCs w:val="28"/>
                <w:shd w:val="clear" w:color="auto" w:fill="FFFFFF"/>
              </w:rPr>
              <w:t>alkometri</w:t>
            </w:r>
            <w:proofErr w:type="spellEnd"/>
            <w:r w:rsidR="0054364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ņemot vērā to, ka </w:t>
            </w:r>
            <w:r>
              <w:rPr>
                <w:rFonts w:ascii="Times New Roman" w:eastAsia="Times New Roman" w:hAnsi="Times New Roman"/>
                <w:sz w:val="28"/>
                <w:szCs w:val="28"/>
              </w:rPr>
              <w:t>šobrīd</w:t>
            </w:r>
            <w:r w:rsidRPr="0054364F">
              <w:rPr>
                <w:rFonts w:ascii="Times New Roman" w:eastAsia="Times New Roman" w:hAnsi="Times New Roman"/>
                <w:sz w:val="28"/>
                <w:szCs w:val="28"/>
              </w:rPr>
              <w:t xml:space="preserve"> Ministru kabineta 2005.</w:t>
            </w:r>
            <w:r>
              <w:rPr>
                <w:rFonts w:ascii="Times New Roman" w:eastAsia="Times New Roman" w:hAnsi="Times New Roman"/>
                <w:sz w:val="28"/>
                <w:szCs w:val="28"/>
              </w:rPr>
              <w:t xml:space="preserve"> </w:t>
            </w:r>
            <w:r w:rsidRPr="0054364F">
              <w:rPr>
                <w:rFonts w:ascii="Times New Roman" w:eastAsia="Times New Roman" w:hAnsi="Times New Roman"/>
                <w:sz w:val="28"/>
                <w:szCs w:val="28"/>
              </w:rPr>
              <w:t>gada 20.</w:t>
            </w:r>
            <w:r>
              <w:rPr>
                <w:rFonts w:ascii="Times New Roman" w:eastAsia="Times New Roman" w:hAnsi="Times New Roman"/>
                <w:sz w:val="28"/>
                <w:szCs w:val="28"/>
              </w:rPr>
              <w:t xml:space="preserve"> </w:t>
            </w:r>
            <w:r w:rsidRPr="0054364F">
              <w:rPr>
                <w:rFonts w:ascii="Times New Roman" w:eastAsia="Times New Roman" w:hAnsi="Times New Roman"/>
                <w:sz w:val="28"/>
                <w:szCs w:val="28"/>
              </w:rPr>
              <w:t>decembra noteikumos Nr.</w:t>
            </w:r>
            <w:r>
              <w:rPr>
                <w:rFonts w:ascii="Times New Roman" w:eastAsia="Times New Roman" w:hAnsi="Times New Roman"/>
                <w:sz w:val="28"/>
                <w:szCs w:val="28"/>
              </w:rPr>
              <w:t xml:space="preserve"> </w:t>
            </w:r>
            <w:r w:rsidRPr="0054364F">
              <w:rPr>
                <w:rFonts w:ascii="Times New Roman" w:eastAsia="Times New Roman" w:hAnsi="Times New Roman"/>
                <w:sz w:val="28"/>
                <w:szCs w:val="28"/>
              </w:rPr>
              <w:t>977 „Prasības mēraparātiem, ar kuriem nosaka alkohola koncentrāciju personas izelpotajā gaisā” (turpmāk – Noteikumi Nr.</w:t>
            </w:r>
            <w:r>
              <w:rPr>
                <w:rFonts w:ascii="Times New Roman" w:eastAsia="Times New Roman" w:hAnsi="Times New Roman"/>
                <w:sz w:val="28"/>
                <w:szCs w:val="28"/>
              </w:rPr>
              <w:t xml:space="preserve"> </w:t>
            </w:r>
            <w:r w:rsidRPr="0054364F">
              <w:rPr>
                <w:rFonts w:ascii="Times New Roman" w:eastAsia="Times New Roman" w:hAnsi="Times New Roman"/>
                <w:sz w:val="28"/>
                <w:szCs w:val="28"/>
              </w:rPr>
              <w:t>977)</w:t>
            </w:r>
            <w:r>
              <w:rPr>
                <w:rFonts w:ascii="Times New Roman" w:eastAsia="Times New Roman" w:hAnsi="Times New Roman"/>
                <w:sz w:val="28"/>
                <w:szCs w:val="28"/>
              </w:rPr>
              <w:t xml:space="preserve"> noteiktās</w:t>
            </w:r>
            <w:r w:rsidRPr="0054364F">
              <w:rPr>
                <w:rFonts w:ascii="Times New Roman" w:eastAsia="Times New Roman" w:hAnsi="Times New Roman"/>
                <w:sz w:val="28"/>
                <w:szCs w:val="28"/>
              </w:rPr>
              <w:t xml:space="preserve"> </w:t>
            </w:r>
            <w:r>
              <w:rPr>
                <w:rFonts w:ascii="Times New Roman" w:eastAsia="Times New Roman" w:hAnsi="Times New Roman"/>
                <w:sz w:val="28"/>
                <w:szCs w:val="28"/>
              </w:rPr>
              <w:t>tiesību normas i</w:t>
            </w:r>
            <w:r w:rsidRPr="0054364F">
              <w:rPr>
                <w:rFonts w:ascii="Times New Roman" w:eastAsia="Times New Roman" w:hAnsi="Times New Roman"/>
                <w:sz w:val="28"/>
                <w:szCs w:val="28"/>
              </w:rPr>
              <w:t xml:space="preserve">r novecojušas, neaktuālas un neatbilst spēkā esošajām starptautiskajām metroloģiskajām prasībām attiecībā uz </w:t>
            </w:r>
            <w:proofErr w:type="spellStart"/>
            <w:r w:rsidRPr="0054364F">
              <w:rPr>
                <w:rFonts w:ascii="Times New Roman" w:eastAsia="Times New Roman" w:hAnsi="Times New Roman"/>
                <w:sz w:val="28"/>
                <w:szCs w:val="28"/>
              </w:rPr>
              <w:t>alkometriem</w:t>
            </w:r>
            <w:proofErr w:type="spellEnd"/>
            <w:r w:rsidRPr="0054364F">
              <w:rPr>
                <w:rFonts w:ascii="Times New Roman" w:eastAsia="Times New Roman" w:hAnsi="Times New Roman"/>
                <w:sz w:val="28"/>
                <w:szCs w:val="28"/>
              </w:rPr>
              <w:t>.</w:t>
            </w:r>
          </w:p>
        </w:tc>
      </w:tr>
    </w:tbl>
    <w:p w14:paraId="60091EA5" w14:textId="3738E1E7" w:rsidR="0000484D" w:rsidRPr="007C3478" w:rsidRDefault="0000484D" w:rsidP="004A7149">
      <w:pPr>
        <w:shd w:val="clear" w:color="auto" w:fill="FFFFFF"/>
        <w:spacing w:after="0" w:line="248" w:lineRule="atLeast"/>
        <w:rPr>
          <w:rFonts w:ascii="Times New Roman" w:eastAsia="Times New Roman" w:hAnsi="Times New Roman" w:cs="Times New Roman"/>
          <w:i/>
          <w:iCs/>
          <w:sz w:val="28"/>
          <w:szCs w:val="28"/>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811"/>
        <w:gridCol w:w="5792"/>
      </w:tblGrid>
      <w:tr w:rsidR="004A7B00" w:rsidRPr="007C3478" w14:paraId="75CF76C5" w14:textId="77777777" w:rsidTr="006A2407">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44B884E7" w14:textId="77777777" w:rsidR="003564BF" w:rsidRPr="007C3478" w:rsidRDefault="003564BF" w:rsidP="004A7149">
            <w:pPr>
              <w:spacing w:after="0" w:line="293" w:lineRule="atLeast"/>
              <w:jc w:val="center"/>
              <w:rPr>
                <w:rFonts w:ascii="Times New Roman" w:eastAsia="Times New Roman" w:hAnsi="Times New Roman" w:cs="Times New Roman"/>
                <w:b/>
                <w:bCs/>
                <w:sz w:val="28"/>
                <w:szCs w:val="28"/>
              </w:rPr>
            </w:pPr>
            <w:r w:rsidRPr="007C3478">
              <w:rPr>
                <w:rFonts w:ascii="Times New Roman" w:eastAsia="Times New Roman" w:hAnsi="Times New Roman" w:cs="Times New Roman"/>
                <w:b/>
                <w:bCs/>
                <w:sz w:val="28"/>
                <w:szCs w:val="28"/>
              </w:rPr>
              <w:t>I. Tiesību akta projekta izstrādes nepieciešamība</w:t>
            </w:r>
          </w:p>
        </w:tc>
      </w:tr>
      <w:tr w:rsidR="004A7B00" w:rsidRPr="007C3478" w14:paraId="7BFA3C22" w14:textId="77777777" w:rsidTr="00D15B07">
        <w:trPr>
          <w:trHeight w:val="405"/>
        </w:trPr>
        <w:tc>
          <w:tcPr>
            <w:tcW w:w="250" w:type="pct"/>
            <w:tcBorders>
              <w:top w:val="outset" w:sz="6" w:space="0" w:color="414142"/>
              <w:left w:val="outset" w:sz="6" w:space="0" w:color="414142"/>
              <w:bottom w:val="outset" w:sz="6" w:space="0" w:color="414142"/>
              <w:right w:val="outset" w:sz="6" w:space="0" w:color="414142"/>
            </w:tcBorders>
            <w:hideMark/>
          </w:tcPr>
          <w:p w14:paraId="330C5023" w14:textId="77777777" w:rsidR="003564BF" w:rsidRPr="007C3478" w:rsidRDefault="003564BF" w:rsidP="004A7149">
            <w:pPr>
              <w:spacing w:after="0" w:line="293" w:lineRule="atLeast"/>
              <w:jc w:val="center"/>
              <w:rPr>
                <w:rFonts w:ascii="Times New Roman" w:eastAsia="Times New Roman" w:hAnsi="Times New Roman" w:cs="Times New Roman"/>
                <w:sz w:val="28"/>
                <w:szCs w:val="28"/>
              </w:rPr>
            </w:pPr>
            <w:r w:rsidRPr="007C3478">
              <w:rPr>
                <w:rFonts w:ascii="Times New Roman" w:eastAsia="Times New Roman" w:hAnsi="Times New Roman" w:cs="Times New Roman"/>
                <w:sz w:val="28"/>
                <w:szCs w:val="28"/>
              </w:rPr>
              <w:t>1.</w:t>
            </w:r>
          </w:p>
        </w:tc>
        <w:tc>
          <w:tcPr>
            <w:tcW w:w="1552" w:type="pct"/>
            <w:tcBorders>
              <w:top w:val="outset" w:sz="6" w:space="0" w:color="414142"/>
              <w:left w:val="outset" w:sz="6" w:space="0" w:color="414142"/>
              <w:bottom w:val="outset" w:sz="6" w:space="0" w:color="414142"/>
              <w:right w:val="outset" w:sz="6" w:space="0" w:color="414142"/>
            </w:tcBorders>
            <w:hideMark/>
          </w:tcPr>
          <w:p w14:paraId="7A6B3031" w14:textId="77777777" w:rsidR="003564BF" w:rsidRPr="007C3478" w:rsidRDefault="003564BF" w:rsidP="004A7149">
            <w:pPr>
              <w:spacing w:after="0" w:line="240" w:lineRule="auto"/>
              <w:ind w:left="44"/>
              <w:jc w:val="both"/>
              <w:rPr>
                <w:rFonts w:ascii="Times New Roman" w:eastAsia="Times New Roman" w:hAnsi="Times New Roman" w:cs="Times New Roman"/>
                <w:sz w:val="28"/>
                <w:szCs w:val="28"/>
              </w:rPr>
            </w:pPr>
            <w:r w:rsidRPr="007C3478">
              <w:rPr>
                <w:rFonts w:ascii="Times New Roman" w:eastAsia="Times New Roman" w:hAnsi="Times New Roman" w:cs="Times New Roman"/>
                <w:sz w:val="28"/>
                <w:szCs w:val="28"/>
              </w:rPr>
              <w:t>Pamatojums</w:t>
            </w:r>
          </w:p>
        </w:tc>
        <w:tc>
          <w:tcPr>
            <w:tcW w:w="3198" w:type="pct"/>
            <w:tcBorders>
              <w:top w:val="outset" w:sz="6" w:space="0" w:color="414142"/>
              <w:left w:val="outset" w:sz="6" w:space="0" w:color="414142"/>
              <w:bottom w:val="outset" w:sz="6" w:space="0" w:color="414142"/>
              <w:right w:val="outset" w:sz="6" w:space="0" w:color="414142"/>
            </w:tcBorders>
            <w:hideMark/>
          </w:tcPr>
          <w:p w14:paraId="34C3DF2B" w14:textId="77777777" w:rsidR="00277036" w:rsidRDefault="003F2C52" w:rsidP="00EC7034">
            <w:pPr>
              <w:spacing w:after="0" w:line="240" w:lineRule="auto"/>
              <w:jc w:val="both"/>
              <w:rPr>
                <w:rFonts w:ascii="Times New Roman" w:hAnsi="Times New Roman" w:cs="Times New Roman"/>
                <w:sz w:val="28"/>
                <w:szCs w:val="28"/>
              </w:rPr>
            </w:pPr>
            <w:r w:rsidRPr="00EC7034">
              <w:rPr>
                <w:rFonts w:ascii="Times New Roman" w:hAnsi="Times New Roman" w:cs="Times New Roman"/>
                <w:bCs/>
                <w:sz w:val="28"/>
                <w:szCs w:val="28"/>
              </w:rPr>
              <w:t xml:space="preserve"> </w:t>
            </w:r>
            <w:r w:rsidR="0054364F" w:rsidRPr="00EC7034">
              <w:rPr>
                <w:rFonts w:ascii="Times New Roman" w:hAnsi="Times New Roman" w:cs="Times New Roman"/>
                <w:bCs/>
                <w:sz w:val="28"/>
                <w:szCs w:val="28"/>
              </w:rPr>
              <w:t xml:space="preserve">      </w:t>
            </w:r>
            <w:r w:rsidRPr="00EC7034">
              <w:rPr>
                <w:rFonts w:ascii="Times New Roman" w:hAnsi="Times New Roman" w:cs="Times New Roman"/>
                <w:bCs/>
                <w:sz w:val="28"/>
                <w:szCs w:val="28"/>
              </w:rPr>
              <w:t xml:space="preserve">Projekts ir </w:t>
            </w:r>
            <w:r w:rsidRPr="00EC7034">
              <w:rPr>
                <w:rFonts w:ascii="Times New Roman" w:hAnsi="Times New Roman" w:cs="Times New Roman"/>
                <w:sz w:val="28"/>
                <w:szCs w:val="28"/>
              </w:rPr>
              <w:t>izstrādāts</w:t>
            </w:r>
            <w:r w:rsidR="00277036">
              <w:rPr>
                <w:rFonts w:ascii="Times New Roman" w:hAnsi="Times New Roman" w:cs="Times New Roman"/>
                <w:sz w:val="28"/>
                <w:szCs w:val="28"/>
              </w:rPr>
              <w:t>:</w:t>
            </w:r>
          </w:p>
          <w:p w14:paraId="1EB2F243" w14:textId="596BD527" w:rsidR="003522B7" w:rsidRDefault="00277036" w:rsidP="00EC70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003F2C52" w:rsidRPr="00EC7034">
              <w:rPr>
                <w:rFonts w:ascii="Times New Roman" w:hAnsi="Times New Roman" w:cs="Times New Roman"/>
                <w:sz w:val="28"/>
                <w:szCs w:val="28"/>
              </w:rPr>
              <w:t xml:space="preserve"> saskaņā ar </w:t>
            </w:r>
            <w:r w:rsidR="00F80925" w:rsidRPr="00EC7034">
              <w:rPr>
                <w:rFonts w:ascii="Times New Roman" w:hAnsi="Times New Roman" w:cs="Times New Roman"/>
                <w:sz w:val="28"/>
                <w:szCs w:val="28"/>
              </w:rPr>
              <w:t>Valsts sekretāru sanāksmes 2017. gada 10. augusta protokola Nr. 31 33. § un Valsts sekretāru sanāksmes 2018. gada 8. novembra protokola Nr. 44 24. § noteikto</w:t>
            </w:r>
            <w:r w:rsidR="00996EDD" w:rsidRPr="00EC7034">
              <w:rPr>
                <w:rFonts w:ascii="Times New Roman" w:hAnsi="Times New Roman" w:cs="Times New Roman"/>
                <w:sz w:val="28"/>
                <w:szCs w:val="28"/>
              </w:rPr>
              <w:t xml:space="preserve">, atbilstoši </w:t>
            </w:r>
            <w:r w:rsidR="003F2740" w:rsidRPr="00EC7034">
              <w:rPr>
                <w:rFonts w:ascii="Times New Roman" w:hAnsi="Times New Roman" w:cs="Times New Roman"/>
                <w:sz w:val="28"/>
                <w:szCs w:val="28"/>
              </w:rPr>
              <w:t>Administratīvās atbildības likuma, kas stāsies spēkā 2020. gada 1. jūlijā, 113. panta trešajā daļā noteiktajam</w:t>
            </w:r>
            <w:r>
              <w:rPr>
                <w:rFonts w:ascii="Times New Roman" w:hAnsi="Times New Roman" w:cs="Times New Roman"/>
                <w:sz w:val="28"/>
                <w:szCs w:val="28"/>
              </w:rPr>
              <w:t>;</w:t>
            </w:r>
          </w:p>
          <w:p w14:paraId="27A9E044" w14:textId="77777777" w:rsidR="00826667" w:rsidRDefault="00826667" w:rsidP="008266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77036">
              <w:rPr>
                <w:rFonts w:ascii="Times New Roman" w:hAnsi="Times New Roman" w:cs="Times New Roman"/>
                <w:sz w:val="28"/>
                <w:szCs w:val="28"/>
              </w:rPr>
              <w:t xml:space="preserve">2) </w:t>
            </w:r>
            <w:r w:rsidR="00EC7034" w:rsidRPr="00EC7034">
              <w:rPr>
                <w:rFonts w:ascii="Times New Roman" w:hAnsi="Times New Roman" w:cs="Times New Roman"/>
                <w:sz w:val="28"/>
              </w:rPr>
              <w:t>lai realizētu Ceļu satiksmes likuma 43.</w:t>
            </w:r>
            <w:r w:rsidR="00EC7034" w:rsidRPr="00EC7034">
              <w:rPr>
                <w:rFonts w:ascii="Times New Roman" w:hAnsi="Times New Roman" w:cs="Times New Roman"/>
                <w:sz w:val="28"/>
                <w:vertAlign w:val="superscript"/>
              </w:rPr>
              <w:t xml:space="preserve">5 </w:t>
            </w:r>
            <w:r w:rsidR="00EC7034" w:rsidRPr="00EC7034">
              <w:rPr>
                <w:rFonts w:ascii="Times New Roman" w:hAnsi="Times New Roman" w:cs="Times New Roman"/>
                <w:sz w:val="28"/>
              </w:rPr>
              <w:t xml:space="preserve">panta pirmajā daļā Ministru kabinetam doto pilnvarojumu noteikt prasības </w:t>
            </w:r>
            <w:r w:rsidRPr="00826667">
              <w:rPr>
                <w:rFonts w:ascii="Times New Roman" w:hAnsi="Times New Roman" w:cs="Times New Roman"/>
                <w:sz w:val="28"/>
                <w:szCs w:val="28"/>
              </w:rPr>
              <w:t>ar kuriem nosaka alkohola koncentrāciju izelpotajā gaisā</w:t>
            </w:r>
            <w:r>
              <w:rPr>
                <w:rFonts w:ascii="Times New Roman" w:hAnsi="Times New Roman" w:cs="Times New Roman"/>
                <w:sz w:val="28"/>
                <w:szCs w:val="28"/>
              </w:rPr>
              <w:t>;</w:t>
            </w:r>
          </w:p>
          <w:p w14:paraId="79BC5D87" w14:textId="77777777" w:rsidR="00422E2D" w:rsidRDefault="00826667" w:rsidP="00422E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w:t>
            </w:r>
            <w:r w:rsidRPr="00826667">
              <w:rPr>
                <w:rFonts w:ascii="Times New Roman" w:hAnsi="Times New Roman" w:cs="Times New Roman"/>
                <w:sz w:val="28"/>
                <w:szCs w:val="28"/>
              </w:rPr>
              <w:t>saskaņā ar likuma “Par atbilstības novērtēšanu” 7. pantā noteiktaj</w:t>
            </w:r>
            <w:r w:rsidR="001B506E">
              <w:rPr>
                <w:rFonts w:ascii="Times New Roman" w:hAnsi="Times New Roman" w:cs="Times New Roman"/>
                <w:sz w:val="28"/>
                <w:szCs w:val="28"/>
              </w:rPr>
              <w:t>a</w:t>
            </w:r>
            <w:r w:rsidRPr="00826667">
              <w:rPr>
                <w:rFonts w:ascii="Times New Roman" w:hAnsi="Times New Roman" w:cs="Times New Roman"/>
                <w:sz w:val="28"/>
                <w:szCs w:val="28"/>
              </w:rPr>
              <w:t>m deleģējum</w:t>
            </w:r>
            <w:r>
              <w:rPr>
                <w:rFonts w:ascii="Times New Roman" w:hAnsi="Times New Roman" w:cs="Times New Roman"/>
                <w:sz w:val="28"/>
                <w:szCs w:val="28"/>
              </w:rPr>
              <w:t>a</w:t>
            </w:r>
            <w:r w:rsidRPr="00826667">
              <w:rPr>
                <w:rFonts w:ascii="Times New Roman" w:hAnsi="Times New Roman" w:cs="Times New Roman"/>
                <w:sz w:val="28"/>
                <w:szCs w:val="28"/>
              </w:rPr>
              <w:t>m Ministru kabinetam</w:t>
            </w:r>
            <w:r>
              <w:rPr>
                <w:rFonts w:ascii="Times New Roman" w:hAnsi="Times New Roman" w:cs="Times New Roman"/>
                <w:sz w:val="28"/>
                <w:szCs w:val="28"/>
              </w:rPr>
              <w:t xml:space="preserve"> </w:t>
            </w:r>
            <w:r w:rsidR="00277036" w:rsidRPr="00826667">
              <w:rPr>
                <w:rFonts w:ascii="Times New Roman" w:hAnsi="Times New Roman" w:cs="Times New Roman"/>
                <w:sz w:val="28"/>
                <w:szCs w:val="28"/>
              </w:rPr>
              <w:t xml:space="preserve">pēc atbildīgās ministrijas priekšlikuma noteikt konkrētā </w:t>
            </w:r>
            <w:r w:rsidR="00EC7034" w:rsidRPr="00826667">
              <w:rPr>
                <w:rFonts w:ascii="Times New Roman" w:hAnsi="Times New Roman" w:cs="Times New Roman"/>
                <w:sz w:val="28"/>
                <w:szCs w:val="28"/>
              </w:rPr>
              <w:t>atbilstības novērtēšanas objekta būtiskās prasības un to ievērošanas uzraudzības mehānismu</w:t>
            </w:r>
            <w:r w:rsidR="001B506E">
              <w:rPr>
                <w:rFonts w:ascii="Times New Roman" w:hAnsi="Times New Roman" w:cs="Times New Roman"/>
                <w:sz w:val="28"/>
                <w:szCs w:val="28"/>
              </w:rPr>
              <w:t xml:space="preserve"> un deleģējumam </w:t>
            </w:r>
            <w:r w:rsidR="00277036" w:rsidRPr="00826667">
              <w:rPr>
                <w:rFonts w:ascii="Times New Roman" w:hAnsi="Times New Roman" w:cs="Times New Roman"/>
                <w:sz w:val="28"/>
                <w:szCs w:val="28"/>
              </w:rPr>
              <w:t>noteikt i</w:t>
            </w:r>
            <w:r w:rsidR="00EC7034" w:rsidRPr="00826667">
              <w:rPr>
                <w:rFonts w:ascii="Times New Roman" w:hAnsi="Times New Roman" w:cs="Times New Roman"/>
                <w:sz w:val="28"/>
                <w:szCs w:val="28"/>
              </w:rPr>
              <w:t xml:space="preserve">nstitūcijas, kuras veic tirgus </w:t>
            </w:r>
            <w:r w:rsidR="00EC7034" w:rsidRPr="00826667">
              <w:rPr>
                <w:rFonts w:ascii="Times New Roman" w:hAnsi="Times New Roman" w:cs="Times New Roman"/>
                <w:sz w:val="28"/>
                <w:szCs w:val="28"/>
              </w:rPr>
              <w:lastRenderedPageBreak/>
              <w:t>uzraudzību reglamentētajā sfērā, un</w:t>
            </w:r>
            <w:r w:rsidR="00EC7034" w:rsidRPr="00277036">
              <w:rPr>
                <w:rFonts w:ascii="Times New Roman" w:hAnsi="Times New Roman" w:cs="Times New Roman"/>
                <w:sz w:val="28"/>
                <w:szCs w:val="28"/>
              </w:rPr>
              <w:t xml:space="preserve"> kārtību, kādā veicama tirgus uzraudzība</w:t>
            </w:r>
            <w:r w:rsidR="00422E2D">
              <w:rPr>
                <w:rFonts w:ascii="Times New Roman" w:hAnsi="Times New Roman" w:cs="Times New Roman"/>
                <w:sz w:val="28"/>
                <w:szCs w:val="28"/>
              </w:rPr>
              <w:t>;</w:t>
            </w:r>
          </w:p>
          <w:p w14:paraId="550F2083" w14:textId="45518ADD" w:rsidR="00277036" w:rsidRDefault="00422E2D" w:rsidP="00EB2886">
            <w:pPr>
              <w:spacing w:after="0" w:line="240" w:lineRule="auto"/>
              <w:jc w:val="both"/>
              <w:rPr>
                <w:sz w:val="28"/>
              </w:rPr>
            </w:pPr>
            <w:r>
              <w:rPr>
                <w:rFonts w:ascii="Times New Roman" w:hAnsi="Times New Roman" w:cs="Times New Roman"/>
                <w:sz w:val="28"/>
                <w:szCs w:val="28"/>
              </w:rPr>
              <w:t xml:space="preserve">         </w:t>
            </w:r>
            <w:r w:rsidRPr="00422E2D">
              <w:rPr>
                <w:rFonts w:ascii="Times New Roman" w:hAnsi="Times New Roman" w:cs="Times New Roman"/>
                <w:sz w:val="28"/>
                <w:szCs w:val="28"/>
              </w:rPr>
              <w:t xml:space="preserve">4) pamatojoties </w:t>
            </w:r>
            <w:r>
              <w:rPr>
                <w:rFonts w:ascii="Times New Roman" w:hAnsi="Times New Roman" w:cs="Times New Roman"/>
                <w:sz w:val="28"/>
                <w:szCs w:val="28"/>
              </w:rPr>
              <w:t>uz</w:t>
            </w:r>
            <w:r w:rsidR="00277036" w:rsidRPr="00422E2D">
              <w:rPr>
                <w:rFonts w:ascii="Times New Roman" w:hAnsi="Times New Roman" w:cs="Times New Roman"/>
                <w:sz w:val="28"/>
                <w:szCs w:val="28"/>
              </w:rPr>
              <w:t xml:space="preserve"> </w:t>
            </w:r>
            <w:r w:rsidR="00EC7034" w:rsidRPr="00422E2D">
              <w:rPr>
                <w:rFonts w:ascii="Times New Roman" w:hAnsi="Times New Roman" w:cs="Times New Roman"/>
                <w:sz w:val="28"/>
              </w:rPr>
              <w:t>likuma “Par mērījumu vienotību” 6.</w:t>
            </w:r>
            <w:r w:rsidR="00277036" w:rsidRPr="00422E2D">
              <w:rPr>
                <w:rFonts w:ascii="Times New Roman" w:hAnsi="Times New Roman" w:cs="Times New Roman"/>
                <w:sz w:val="28"/>
              </w:rPr>
              <w:t xml:space="preserve"> </w:t>
            </w:r>
            <w:r w:rsidR="00EC7034" w:rsidRPr="00422E2D">
              <w:rPr>
                <w:rFonts w:ascii="Times New Roman" w:hAnsi="Times New Roman" w:cs="Times New Roman"/>
                <w:sz w:val="28"/>
              </w:rPr>
              <w:t>panta otrās daļas tiesību normu, ka</w:t>
            </w:r>
            <w:r w:rsidR="00277036" w:rsidRPr="00422E2D">
              <w:rPr>
                <w:rFonts w:ascii="Times New Roman" w:hAnsi="Times New Roman" w:cs="Times New Roman"/>
                <w:sz w:val="28"/>
              </w:rPr>
              <w:t>s paredz</w:t>
            </w:r>
            <w:r w:rsidR="00EC7034" w:rsidRPr="00422E2D">
              <w:rPr>
                <w:rFonts w:ascii="Times New Roman" w:hAnsi="Times New Roman" w:cs="Times New Roman"/>
                <w:sz w:val="28"/>
              </w:rPr>
              <w:t xml:space="preserve"> Ministru kabinet</w:t>
            </w:r>
            <w:r w:rsidR="00277036" w:rsidRPr="00422E2D">
              <w:rPr>
                <w:rFonts w:ascii="Times New Roman" w:hAnsi="Times New Roman" w:cs="Times New Roman"/>
                <w:sz w:val="28"/>
              </w:rPr>
              <w:t xml:space="preserve">am deleģējumu </w:t>
            </w:r>
            <w:r w:rsidR="00EC7034" w:rsidRPr="00422E2D">
              <w:rPr>
                <w:rFonts w:ascii="Times New Roman" w:hAnsi="Times New Roman" w:cs="Times New Roman"/>
                <w:sz w:val="28"/>
              </w:rPr>
              <w:t>no</w:t>
            </w:r>
            <w:r w:rsidR="00277036" w:rsidRPr="00422E2D">
              <w:rPr>
                <w:rFonts w:ascii="Times New Roman" w:hAnsi="Times New Roman" w:cs="Times New Roman"/>
                <w:sz w:val="28"/>
              </w:rPr>
              <w:t>teikt</w:t>
            </w:r>
            <w:r w:rsidR="00EC7034" w:rsidRPr="00422E2D">
              <w:rPr>
                <w:rFonts w:ascii="Times New Roman" w:hAnsi="Times New Roman" w:cs="Times New Roman"/>
                <w:sz w:val="28"/>
              </w:rPr>
              <w:t xml:space="preserve"> metroloģiskās prasības valsts metroloģiskajai kontrolei pakļautajiem mērīšanas līdzekļiem. </w:t>
            </w:r>
          </w:p>
          <w:p w14:paraId="5765EB21" w14:textId="41636F55" w:rsidR="00EC7034" w:rsidRPr="00EC7034" w:rsidRDefault="00EC7034" w:rsidP="00277036">
            <w:pPr>
              <w:pStyle w:val="tv213"/>
              <w:shd w:val="clear" w:color="auto" w:fill="FFFFFF"/>
              <w:spacing w:before="0" w:beforeAutospacing="0" w:after="0" w:afterAutospacing="0" w:line="293" w:lineRule="atLeast"/>
              <w:ind w:firstLine="300"/>
              <w:jc w:val="both"/>
              <w:rPr>
                <w:rFonts w:eastAsiaTheme="minorHAnsi"/>
                <w:sz w:val="28"/>
                <w:szCs w:val="28"/>
              </w:rPr>
            </w:pPr>
          </w:p>
        </w:tc>
      </w:tr>
      <w:tr w:rsidR="004A7B00" w:rsidRPr="007C3478" w14:paraId="03548AD0" w14:textId="77777777" w:rsidTr="00D15B07">
        <w:trPr>
          <w:trHeight w:val="465"/>
        </w:trPr>
        <w:tc>
          <w:tcPr>
            <w:tcW w:w="250" w:type="pct"/>
            <w:tcBorders>
              <w:top w:val="outset" w:sz="6" w:space="0" w:color="414142"/>
              <w:left w:val="outset" w:sz="6" w:space="0" w:color="414142"/>
              <w:bottom w:val="single" w:sz="4" w:space="0" w:color="auto"/>
              <w:right w:val="outset" w:sz="6" w:space="0" w:color="414142"/>
            </w:tcBorders>
            <w:hideMark/>
          </w:tcPr>
          <w:p w14:paraId="49E1DAD0" w14:textId="4E0A0B07" w:rsidR="003564BF" w:rsidRPr="007C3478" w:rsidRDefault="00826667" w:rsidP="004A714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
        </w:tc>
        <w:tc>
          <w:tcPr>
            <w:tcW w:w="1552" w:type="pct"/>
            <w:tcBorders>
              <w:top w:val="outset" w:sz="6" w:space="0" w:color="414142"/>
              <w:left w:val="outset" w:sz="6" w:space="0" w:color="414142"/>
              <w:bottom w:val="single" w:sz="4" w:space="0" w:color="auto"/>
              <w:right w:val="outset" w:sz="6" w:space="0" w:color="414142"/>
            </w:tcBorders>
            <w:hideMark/>
          </w:tcPr>
          <w:p w14:paraId="78943E24" w14:textId="77777777" w:rsidR="00F553C8" w:rsidRPr="007C3478" w:rsidRDefault="003564BF" w:rsidP="004A7149">
            <w:pPr>
              <w:spacing w:after="0" w:line="240" w:lineRule="auto"/>
              <w:ind w:left="44"/>
              <w:rPr>
                <w:rFonts w:ascii="Times New Roman" w:eastAsia="Times New Roman" w:hAnsi="Times New Roman" w:cs="Times New Roman"/>
                <w:sz w:val="28"/>
                <w:szCs w:val="28"/>
              </w:rPr>
            </w:pPr>
            <w:r w:rsidRPr="007C3478">
              <w:rPr>
                <w:rFonts w:ascii="Times New Roman" w:eastAsia="Times New Roman" w:hAnsi="Times New Roman" w:cs="Times New Roman"/>
                <w:sz w:val="28"/>
                <w:szCs w:val="28"/>
              </w:rPr>
              <w:t>Pašreizējā situācija un problēmas, kuru risināšanai tiesību akta projekts izstrādāts, tiesiskā regulējuma mērķis un būtība</w:t>
            </w:r>
          </w:p>
          <w:p w14:paraId="6A20F073" w14:textId="77777777" w:rsidR="00F553C8" w:rsidRPr="007C3478" w:rsidRDefault="00F553C8" w:rsidP="004A7149">
            <w:pPr>
              <w:spacing w:after="0"/>
              <w:rPr>
                <w:rFonts w:ascii="Times New Roman" w:eastAsia="Times New Roman" w:hAnsi="Times New Roman" w:cs="Times New Roman"/>
                <w:sz w:val="28"/>
                <w:szCs w:val="28"/>
              </w:rPr>
            </w:pPr>
          </w:p>
          <w:p w14:paraId="0CB551E8" w14:textId="77777777" w:rsidR="00F553C8" w:rsidRPr="007C3478" w:rsidRDefault="00F553C8" w:rsidP="004A7149">
            <w:pPr>
              <w:spacing w:after="0"/>
              <w:rPr>
                <w:rFonts w:ascii="Times New Roman" w:eastAsia="Times New Roman" w:hAnsi="Times New Roman" w:cs="Times New Roman"/>
                <w:sz w:val="28"/>
                <w:szCs w:val="28"/>
              </w:rPr>
            </w:pPr>
          </w:p>
          <w:p w14:paraId="2313FADD" w14:textId="77777777" w:rsidR="00F553C8" w:rsidRPr="007C3478" w:rsidRDefault="00F553C8" w:rsidP="004A7149">
            <w:pPr>
              <w:spacing w:after="0"/>
              <w:rPr>
                <w:rFonts w:ascii="Times New Roman" w:eastAsia="Times New Roman" w:hAnsi="Times New Roman" w:cs="Times New Roman"/>
                <w:sz w:val="28"/>
                <w:szCs w:val="28"/>
              </w:rPr>
            </w:pPr>
          </w:p>
          <w:p w14:paraId="508BB1FF" w14:textId="77777777" w:rsidR="00F553C8" w:rsidRPr="007C3478" w:rsidRDefault="00F553C8" w:rsidP="004A7149">
            <w:pPr>
              <w:spacing w:after="0"/>
              <w:rPr>
                <w:rFonts w:ascii="Times New Roman" w:eastAsia="Times New Roman" w:hAnsi="Times New Roman" w:cs="Times New Roman"/>
                <w:sz w:val="28"/>
                <w:szCs w:val="28"/>
              </w:rPr>
            </w:pPr>
          </w:p>
          <w:p w14:paraId="1A3868F1" w14:textId="77777777" w:rsidR="00F553C8" w:rsidRPr="007C3478" w:rsidRDefault="00F553C8" w:rsidP="004A7149">
            <w:pPr>
              <w:spacing w:after="0"/>
              <w:rPr>
                <w:rFonts w:ascii="Times New Roman" w:eastAsia="Times New Roman" w:hAnsi="Times New Roman" w:cs="Times New Roman"/>
                <w:sz w:val="28"/>
                <w:szCs w:val="28"/>
              </w:rPr>
            </w:pPr>
          </w:p>
          <w:p w14:paraId="011EAF36" w14:textId="77777777" w:rsidR="00F553C8" w:rsidRPr="007C3478" w:rsidRDefault="00F553C8" w:rsidP="004A7149">
            <w:pPr>
              <w:spacing w:after="0"/>
              <w:rPr>
                <w:rFonts w:ascii="Times New Roman" w:eastAsia="Times New Roman" w:hAnsi="Times New Roman" w:cs="Times New Roman"/>
                <w:sz w:val="28"/>
                <w:szCs w:val="28"/>
              </w:rPr>
            </w:pPr>
          </w:p>
          <w:p w14:paraId="11344CF0" w14:textId="77777777" w:rsidR="00F553C8" w:rsidRPr="007C3478" w:rsidRDefault="00F553C8" w:rsidP="004A7149">
            <w:pPr>
              <w:spacing w:after="0"/>
              <w:rPr>
                <w:rFonts w:ascii="Times New Roman" w:eastAsia="Times New Roman" w:hAnsi="Times New Roman" w:cs="Times New Roman"/>
                <w:sz w:val="28"/>
                <w:szCs w:val="28"/>
              </w:rPr>
            </w:pPr>
          </w:p>
          <w:p w14:paraId="1E784E02" w14:textId="77777777" w:rsidR="00F553C8" w:rsidRPr="007C3478" w:rsidRDefault="00F553C8" w:rsidP="004A7149">
            <w:pPr>
              <w:spacing w:after="0"/>
              <w:rPr>
                <w:rFonts w:ascii="Times New Roman" w:eastAsia="Times New Roman" w:hAnsi="Times New Roman" w:cs="Times New Roman"/>
                <w:sz w:val="28"/>
                <w:szCs w:val="28"/>
              </w:rPr>
            </w:pPr>
          </w:p>
          <w:p w14:paraId="08557843" w14:textId="77777777" w:rsidR="00F553C8" w:rsidRPr="007C3478" w:rsidRDefault="00F553C8" w:rsidP="004A7149">
            <w:pPr>
              <w:spacing w:after="0"/>
              <w:rPr>
                <w:rFonts w:ascii="Times New Roman" w:eastAsia="Times New Roman" w:hAnsi="Times New Roman" w:cs="Times New Roman"/>
                <w:sz w:val="28"/>
                <w:szCs w:val="28"/>
              </w:rPr>
            </w:pPr>
          </w:p>
          <w:p w14:paraId="51F34FC8" w14:textId="77777777" w:rsidR="00F553C8" w:rsidRPr="007C3478" w:rsidRDefault="00F553C8" w:rsidP="004A7149">
            <w:pPr>
              <w:spacing w:after="0"/>
              <w:jc w:val="right"/>
              <w:rPr>
                <w:rFonts w:ascii="Times New Roman" w:eastAsia="Times New Roman" w:hAnsi="Times New Roman" w:cs="Times New Roman"/>
                <w:sz w:val="28"/>
                <w:szCs w:val="28"/>
              </w:rPr>
            </w:pPr>
          </w:p>
          <w:p w14:paraId="7E489F01" w14:textId="77777777" w:rsidR="00F553C8" w:rsidRPr="007C3478" w:rsidRDefault="00F553C8" w:rsidP="004A7149">
            <w:pPr>
              <w:spacing w:after="0"/>
              <w:rPr>
                <w:rFonts w:ascii="Times New Roman" w:eastAsia="Times New Roman" w:hAnsi="Times New Roman" w:cs="Times New Roman"/>
                <w:sz w:val="28"/>
                <w:szCs w:val="28"/>
              </w:rPr>
            </w:pPr>
          </w:p>
          <w:p w14:paraId="4308EEBC" w14:textId="77777777" w:rsidR="00F553C8" w:rsidRPr="007C3478" w:rsidRDefault="00F553C8" w:rsidP="004A7149">
            <w:pPr>
              <w:spacing w:after="0"/>
              <w:rPr>
                <w:rFonts w:ascii="Times New Roman" w:eastAsia="Times New Roman" w:hAnsi="Times New Roman" w:cs="Times New Roman"/>
                <w:sz w:val="28"/>
                <w:szCs w:val="28"/>
              </w:rPr>
            </w:pPr>
          </w:p>
          <w:p w14:paraId="48BB886D" w14:textId="77777777" w:rsidR="00F553C8" w:rsidRPr="007C3478" w:rsidRDefault="00F553C8" w:rsidP="004A7149">
            <w:pPr>
              <w:spacing w:after="0"/>
              <w:rPr>
                <w:rFonts w:ascii="Times New Roman" w:eastAsia="Times New Roman" w:hAnsi="Times New Roman" w:cs="Times New Roman"/>
                <w:sz w:val="28"/>
                <w:szCs w:val="28"/>
              </w:rPr>
            </w:pPr>
          </w:p>
          <w:p w14:paraId="5D6D872D" w14:textId="77777777" w:rsidR="00F553C8" w:rsidRPr="007C3478" w:rsidRDefault="00F553C8" w:rsidP="004A7149">
            <w:pPr>
              <w:spacing w:after="0"/>
              <w:rPr>
                <w:rFonts w:ascii="Times New Roman" w:eastAsia="Times New Roman" w:hAnsi="Times New Roman" w:cs="Times New Roman"/>
                <w:sz w:val="28"/>
                <w:szCs w:val="28"/>
              </w:rPr>
            </w:pPr>
          </w:p>
          <w:p w14:paraId="4DE7B16C" w14:textId="77777777" w:rsidR="00F553C8" w:rsidRPr="007C3478" w:rsidRDefault="00F553C8" w:rsidP="004A7149">
            <w:pPr>
              <w:spacing w:after="0"/>
              <w:rPr>
                <w:rFonts w:ascii="Times New Roman" w:eastAsia="Times New Roman" w:hAnsi="Times New Roman" w:cs="Times New Roman"/>
                <w:sz w:val="28"/>
                <w:szCs w:val="28"/>
              </w:rPr>
            </w:pPr>
          </w:p>
          <w:p w14:paraId="4C8E6189" w14:textId="77777777" w:rsidR="003564BF" w:rsidRPr="007C3478" w:rsidRDefault="003564BF" w:rsidP="004A7149">
            <w:pPr>
              <w:spacing w:after="0"/>
              <w:ind w:firstLine="720"/>
              <w:rPr>
                <w:rFonts w:ascii="Times New Roman" w:eastAsia="Times New Roman" w:hAnsi="Times New Roman" w:cs="Times New Roman"/>
                <w:sz w:val="28"/>
                <w:szCs w:val="28"/>
              </w:rPr>
            </w:pPr>
          </w:p>
        </w:tc>
        <w:tc>
          <w:tcPr>
            <w:tcW w:w="3198" w:type="pct"/>
            <w:tcBorders>
              <w:top w:val="outset" w:sz="6" w:space="0" w:color="414142"/>
              <w:left w:val="outset" w:sz="6" w:space="0" w:color="414142"/>
              <w:bottom w:val="single" w:sz="4" w:space="0" w:color="auto"/>
              <w:right w:val="outset" w:sz="6" w:space="0" w:color="414142"/>
            </w:tcBorders>
            <w:hideMark/>
          </w:tcPr>
          <w:p w14:paraId="797E1B14" w14:textId="2B30C2BB" w:rsidR="00385C40" w:rsidRDefault="0054364F" w:rsidP="0054364F">
            <w:pPr>
              <w:spacing w:before="60" w:after="0" w:line="240" w:lineRule="auto"/>
              <w:ind w:firstLine="720"/>
              <w:contextualSpacing/>
              <w:jc w:val="both"/>
              <w:rPr>
                <w:rFonts w:ascii="Times New Roman" w:eastAsia="Times New Roman" w:hAnsi="Times New Roman"/>
                <w:sz w:val="28"/>
                <w:szCs w:val="28"/>
              </w:rPr>
            </w:pPr>
            <w:r w:rsidRPr="0054364F">
              <w:rPr>
                <w:rFonts w:ascii="Times New Roman" w:eastAsia="Times New Roman" w:hAnsi="Times New Roman"/>
                <w:sz w:val="28"/>
                <w:szCs w:val="28"/>
              </w:rPr>
              <w:t xml:space="preserve">Atbilstoši spēkā esošajam metroloģijas jomu reglamentējošajam normatīvajam regulējumam prasības </w:t>
            </w:r>
            <w:proofErr w:type="spellStart"/>
            <w:r w:rsidRPr="0054364F">
              <w:rPr>
                <w:rFonts w:ascii="Times New Roman" w:eastAsia="Times New Roman" w:hAnsi="Times New Roman"/>
                <w:sz w:val="28"/>
                <w:szCs w:val="28"/>
              </w:rPr>
              <w:t>alkometriem</w:t>
            </w:r>
            <w:proofErr w:type="spellEnd"/>
            <w:r w:rsidRPr="0054364F">
              <w:rPr>
                <w:rFonts w:ascii="Times New Roman" w:eastAsia="Times New Roman" w:hAnsi="Times New Roman"/>
                <w:sz w:val="28"/>
                <w:szCs w:val="28"/>
              </w:rPr>
              <w:t xml:space="preserve"> ir noteiktas Noteikum</w:t>
            </w:r>
            <w:r w:rsidR="00D164C7">
              <w:rPr>
                <w:rFonts w:ascii="Times New Roman" w:eastAsia="Times New Roman" w:hAnsi="Times New Roman"/>
                <w:sz w:val="28"/>
                <w:szCs w:val="28"/>
              </w:rPr>
              <w:t>os</w:t>
            </w:r>
            <w:r w:rsidRPr="0054364F">
              <w:rPr>
                <w:rFonts w:ascii="Times New Roman" w:eastAsia="Times New Roman" w:hAnsi="Times New Roman"/>
                <w:sz w:val="28"/>
                <w:szCs w:val="28"/>
              </w:rPr>
              <w:t xml:space="preserve"> Nr.</w:t>
            </w:r>
            <w:r>
              <w:rPr>
                <w:rFonts w:ascii="Times New Roman" w:eastAsia="Times New Roman" w:hAnsi="Times New Roman"/>
                <w:sz w:val="28"/>
                <w:szCs w:val="28"/>
              </w:rPr>
              <w:t xml:space="preserve"> </w:t>
            </w:r>
            <w:r w:rsidRPr="0054364F">
              <w:rPr>
                <w:rFonts w:ascii="Times New Roman" w:eastAsia="Times New Roman" w:hAnsi="Times New Roman"/>
                <w:sz w:val="28"/>
                <w:szCs w:val="28"/>
              </w:rPr>
              <w:t xml:space="preserve">977, taču tajos ietvertās tiesību normas ir novecojušas, neaktuālas un neatbilst spēkā esošajām starptautiskajām metroloģiskajām prasībām attiecībā uz </w:t>
            </w:r>
            <w:proofErr w:type="spellStart"/>
            <w:r w:rsidRPr="0054364F">
              <w:rPr>
                <w:rFonts w:ascii="Times New Roman" w:eastAsia="Times New Roman" w:hAnsi="Times New Roman"/>
                <w:sz w:val="28"/>
                <w:szCs w:val="28"/>
              </w:rPr>
              <w:t>alkometriem</w:t>
            </w:r>
            <w:proofErr w:type="spellEnd"/>
            <w:r w:rsidRPr="0054364F">
              <w:rPr>
                <w:rFonts w:ascii="Times New Roman" w:eastAsia="Times New Roman" w:hAnsi="Times New Roman"/>
                <w:sz w:val="28"/>
                <w:szCs w:val="28"/>
              </w:rPr>
              <w:t>.</w:t>
            </w:r>
          </w:p>
          <w:p w14:paraId="42DB5E9A" w14:textId="65C14711" w:rsidR="00385C40" w:rsidRDefault="0054364F" w:rsidP="0054364F">
            <w:pPr>
              <w:spacing w:before="60" w:after="0" w:line="240" w:lineRule="auto"/>
              <w:ind w:firstLine="720"/>
              <w:contextualSpacing/>
              <w:jc w:val="both"/>
              <w:rPr>
                <w:rFonts w:ascii="Times New Roman" w:eastAsia="Times New Roman" w:hAnsi="Times New Roman"/>
                <w:i/>
                <w:sz w:val="28"/>
                <w:szCs w:val="28"/>
              </w:rPr>
            </w:pPr>
            <w:r w:rsidRPr="0054364F">
              <w:rPr>
                <w:rFonts w:ascii="Times New Roman" w:eastAsia="Times New Roman" w:hAnsi="Times New Roman"/>
                <w:sz w:val="28"/>
                <w:szCs w:val="28"/>
              </w:rPr>
              <w:t>Noteikumi Nr.</w:t>
            </w:r>
            <w:r>
              <w:rPr>
                <w:rFonts w:ascii="Times New Roman" w:eastAsia="Times New Roman" w:hAnsi="Times New Roman"/>
                <w:sz w:val="28"/>
                <w:szCs w:val="28"/>
              </w:rPr>
              <w:t xml:space="preserve"> </w:t>
            </w:r>
            <w:r w:rsidRPr="0054364F">
              <w:rPr>
                <w:rFonts w:ascii="Times New Roman" w:eastAsia="Times New Roman" w:hAnsi="Times New Roman"/>
                <w:sz w:val="28"/>
                <w:szCs w:val="28"/>
              </w:rPr>
              <w:t xml:space="preserve">977 </w:t>
            </w:r>
            <w:r w:rsidR="00385C40">
              <w:rPr>
                <w:rFonts w:ascii="Times New Roman" w:eastAsia="Times New Roman" w:hAnsi="Times New Roman"/>
                <w:sz w:val="28"/>
                <w:szCs w:val="28"/>
              </w:rPr>
              <w:t xml:space="preserve">ir </w:t>
            </w:r>
            <w:r w:rsidRPr="0054364F">
              <w:rPr>
                <w:rFonts w:ascii="Times New Roman" w:eastAsia="Times New Roman" w:hAnsi="Times New Roman"/>
                <w:sz w:val="28"/>
                <w:szCs w:val="28"/>
              </w:rPr>
              <w:t>skat</w:t>
            </w:r>
            <w:r w:rsidR="00385C40">
              <w:rPr>
                <w:rFonts w:ascii="Times New Roman" w:eastAsia="Times New Roman" w:hAnsi="Times New Roman"/>
                <w:sz w:val="28"/>
                <w:szCs w:val="28"/>
              </w:rPr>
              <w:t>āmi</w:t>
            </w:r>
            <w:r w:rsidRPr="0054364F">
              <w:rPr>
                <w:rFonts w:ascii="Times New Roman" w:eastAsia="Times New Roman" w:hAnsi="Times New Roman"/>
                <w:sz w:val="28"/>
                <w:szCs w:val="28"/>
              </w:rPr>
              <w:t xml:space="preserve"> kopsakarā ar vispārīgajiem metroloģijas jomu reglamentējošiem noteikumiem, proti,  Ministru kabineta 2014.</w:t>
            </w:r>
            <w:r w:rsidR="00385C40">
              <w:rPr>
                <w:rFonts w:ascii="Times New Roman" w:eastAsia="Times New Roman" w:hAnsi="Times New Roman"/>
                <w:sz w:val="28"/>
                <w:szCs w:val="28"/>
              </w:rPr>
              <w:t xml:space="preserve"> </w:t>
            </w:r>
            <w:r w:rsidRPr="0054364F">
              <w:rPr>
                <w:rFonts w:ascii="Times New Roman" w:eastAsia="Times New Roman" w:hAnsi="Times New Roman"/>
                <w:sz w:val="28"/>
                <w:szCs w:val="28"/>
              </w:rPr>
              <w:t>gada 14.</w:t>
            </w:r>
            <w:r w:rsidR="00385C40">
              <w:rPr>
                <w:rFonts w:ascii="Times New Roman" w:eastAsia="Times New Roman" w:hAnsi="Times New Roman"/>
                <w:sz w:val="28"/>
                <w:szCs w:val="28"/>
              </w:rPr>
              <w:t xml:space="preserve"> </w:t>
            </w:r>
            <w:r w:rsidRPr="0054364F">
              <w:rPr>
                <w:rFonts w:ascii="Times New Roman" w:eastAsia="Times New Roman" w:hAnsi="Times New Roman"/>
                <w:sz w:val="28"/>
                <w:szCs w:val="28"/>
              </w:rPr>
              <w:t>oktobra noteikum</w:t>
            </w:r>
            <w:r w:rsidR="00385C40">
              <w:rPr>
                <w:rFonts w:ascii="Times New Roman" w:eastAsia="Times New Roman" w:hAnsi="Times New Roman"/>
                <w:sz w:val="28"/>
                <w:szCs w:val="28"/>
              </w:rPr>
              <w:t>ie</w:t>
            </w:r>
            <w:r w:rsidR="00387ECA">
              <w:rPr>
                <w:rFonts w:ascii="Times New Roman" w:eastAsia="Times New Roman" w:hAnsi="Times New Roman"/>
                <w:sz w:val="28"/>
                <w:szCs w:val="28"/>
              </w:rPr>
              <w:t>m</w:t>
            </w:r>
            <w:r w:rsidRPr="0054364F">
              <w:rPr>
                <w:rFonts w:ascii="Times New Roman" w:eastAsia="Times New Roman" w:hAnsi="Times New Roman"/>
                <w:sz w:val="28"/>
                <w:szCs w:val="28"/>
              </w:rPr>
              <w:t xml:space="preserve"> Nr.</w:t>
            </w:r>
            <w:r>
              <w:rPr>
                <w:rFonts w:ascii="Times New Roman" w:eastAsia="Times New Roman" w:hAnsi="Times New Roman"/>
                <w:sz w:val="28"/>
                <w:szCs w:val="28"/>
              </w:rPr>
              <w:t xml:space="preserve"> </w:t>
            </w:r>
            <w:r w:rsidRPr="0054364F">
              <w:rPr>
                <w:rFonts w:ascii="Times New Roman" w:eastAsia="Times New Roman" w:hAnsi="Times New Roman"/>
                <w:sz w:val="28"/>
                <w:szCs w:val="28"/>
              </w:rPr>
              <w:t>624 “Noteikumi par mērīšanas līdzekļu metroloģiskās kontroles kārtību un pirmreizējās verificēšanas atzīmēm”. Šo noteikumu 3.</w:t>
            </w:r>
            <w:r w:rsidR="00385C40">
              <w:rPr>
                <w:rFonts w:ascii="Times New Roman" w:eastAsia="Times New Roman" w:hAnsi="Times New Roman"/>
                <w:sz w:val="28"/>
                <w:szCs w:val="28"/>
              </w:rPr>
              <w:t xml:space="preserve"> </w:t>
            </w:r>
            <w:r w:rsidRPr="0054364F">
              <w:rPr>
                <w:rFonts w:ascii="Times New Roman" w:eastAsia="Times New Roman" w:hAnsi="Times New Roman"/>
                <w:sz w:val="28"/>
                <w:szCs w:val="28"/>
              </w:rPr>
              <w:t>punkts nosaka</w:t>
            </w:r>
            <w:r w:rsidR="00385C40">
              <w:rPr>
                <w:rFonts w:ascii="Times New Roman" w:eastAsia="Times New Roman" w:hAnsi="Times New Roman"/>
                <w:sz w:val="28"/>
                <w:szCs w:val="28"/>
              </w:rPr>
              <w:t xml:space="preserve">: </w:t>
            </w:r>
            <w:r w:rsidRPr="00385C40">
              <w:rPr>
                <w:rFonts w:ascii="Times New Roman" w:eastAsia="Times New Roman" w:hAnsi="Times New Roman"/>
                <w:i/>
                <w:sz w:val="28"/>
                <w:szCs w:val="28"/>
              </w:rPr>
              <w:t>“Mērīšanas līdzekļus laiž tirgū, piedāvā tirgū un nodod lietošanā, ja tie atbilst normatīvajos aktos par metroloģiskajām prasībām mērīšanas līdzekļiem un to metroloģisko</w:t>
            </w:r>
            <w:r w:rsidRPr="0054364F">
              <w:rPr>
                <w:rFonts w:ascii="Times New Roman" w:eastAsia="Times New Roman" w:hAnsi="Times New Roman"/>
                <w:i/>
                <w:sz w:val="28"/>
                <w:szCs w:val="28"/>
                <w:u w:val="single"/>
              </w:rPr>
              <w:t xml:space="preserve"> kontroli noteiktajām prasībām (turpmāk – metroloģiskās prasības). Metroloģisko prasību ievērošanu pirms mērīšanas līdzekļu laišanas tirgū nodrošina mērīšanas līdzekļu tipa apstiprināšana (turpmāk – tipa apstiprināšana), ko apliecina tipa apstiprinājuma sertifikāts un tipa apstiprinājuma zīme. Metroloģisko prasību ievērošanu, nododot mērīšanas līdzekļus lietošanā, nodrošina mērīšanas līdzekļu pirmreizējā verificēšana (turpmāk – pirmreizējā verificēšana), ko apliecina pirmreizējās verificēšanas atzīme.”</w:t>
            </w:r>
            <w:r w:rsidRPr="0054364F">
              <w:rPr>
                <w:rFonts w:ascii="Times New Roman" w:eastAsia="Times New Roman" w:hAnsi="Times New Roman"/>
                <w:i/>
                <w:sz w:val="28"/>
                <w:szCs w:val="28"/>
              </w:rPr>
              <w:t>.</w:t>
            </w:r>
          </w:p>
          <w:p w14:paraId="203F38E9" w14:textId="5E3D17E4" w:rsidR="0054364F" w:rsidRPr="0054364F" w:rsidRDefault="0054364F" w:rsidP="0054364F">
            <w:pPr>
              <w:spacing w:before="60" w:after="0" w:line="240" w:lineRule="auto"/>
              <w:ind w:firstLine="720"/>
              <w:contextualSpacing/>
              <w:jc w:val="both"/>
              <w:rPr>
                <w:rFonts w:ascii="Times New Roman" w:eastAsia="Times New Roman" w:hAnsi="Times New Roman"/>
                <w:sz w:val="28"/>
                <w:szCs w:val="28"/>
              </w:rPr>
            </w:pPr>
            <w:r w:rsidRPr="0054364F">
              <w:rPr>
                <w:rFonts w:ascii="Times New Roman" w:eastAsia="Times New Roman" w:hAnsi="Times New Roman"/>
                <w:i/>
                <w:sz w:val="28"/>
                <w:szCs w:val="28"/>
              </w:rPr>
              <w:t xml:space="preserve"> </w:t>
            </w:r>
            <w:r w:rsidRPr="0054364F">
              <w:rPr>
                <w:rFonts w:ascii="Times New Roman" w:eastAsia="Times New Roman" w:hAnsi="Times New Roman"/>
                <w:sz w:val="28"/>
                <w:szCs w:val="28"/>
              </w:rPr>
              <w:t xml:space="preserve">Ņemot vērā, ka metroloģiskās prasības </w:t>
            </w:r>
            <w:proofErr w:type="spellStart"/>
            <w:r w:rsidRPr="0054364F">
              <w:rPr>
                <w:rFonts w:ascii="Times New Roman" w:eastAsia="Times New Roman" w:hAnsi="Times New Roman"/>
                <w:sz w:val="28"/>
                <w:szCs w:val="28"/>
              </w:rPr>
              <w:t>alkometriem</w:t>
            </w:r>
            <w:proofErr w:type="spellEnd"/>
            <w:r w:rsidRPr="0054364F">
              <w:rPr>
                <w:rFonts w:ascii="Times New Roman" w:eastAsia="Times New Roman" w:hAnsi="Times New Roman"/>
                <w:sz w:val="28"/>
                <w:szCs w:val="28"/>
              </w:rPr>
              <w:t xml:space="preserve"> ir noteiktas Noteikumos Nr.</w:t>
            </w:r>
            <w:r w:rsidR="00385C40">
              <w:rPr>
                <w:rFonts w:ascii="Times New Roman" w:eastAsia="Times New Roman" w:hAnsi="Times New Roman"/>
                <w:sz w:val="28"/>
                <w:szCs w:val="28"/>
              </w:rPr>
              <w:t xml:space="preserve"> </w:t>
            </w:r>
            <w:r w:rsidRPr="0054364F">
              <w:rPr>
                <w:rFonts w:ascii="Times New Roman" w:eastAsia="Times New Roman" w:hAnsi="Times New Roman"/>
                <w:sz w:val="28"/>
                <w:szCs w:val="28"/>
              </w:rPr>
              <w:t xml:space="preserve">977, no minētās normas izriet, ka piedāvāt tirgū un nodot lietošanā var tikai tādus </w:t>
            </w:r>
            <w:proofErr w:type="spellStart"/>
            <w:r w:rsidRPr="0054364F">
              <w:rPr>
                <w:rFonts w:ascii="Times New Roman" w:eastAsia="Times New Roman" w:hAnsi="Times New Roman"/>
                <w:sz w:val="28"/>
                <w:szCs w:val="28"/>
              </w:rPr>
              <w:t>alkometrus</w:t>
            </w:r>
            <w:proofErr w:type="spellEnd"/>
            <w:r w:rsidRPr="0054364F">
              <w:rPr>
                <w:rFonts w:ascii="Times New Roman" w:eastAsia="Times New Roman" w:hAnsi="Times New Roman"/>
                <w:sz w:val="28"/>
                <w:szCs w:val="28"/>
              </w:rPr>
              <w:t xml:space="preserve">, kam veikta tipa apstiprināšanas procedūra, kuras ietvaros apliecināta </w:t>
            </w:r>
            <w:proofErr w:type="spellStart"/>
            <w:r w:rsidRPr="0054364F">
              <w:rPr>
                <w:rFonts w:ascii="Times New Roman" w:eastAsia="Times New Roman" w:hAnsi="Times New Roman"/>
                <w:sz w:val="28"/>
                <w:szCs w:val="28"/>
              </w:rPr>
              <w:t>alkometra</w:t>
            </w:r>
            <w:proofErr w:type="spellEnd"/>
            <w:r w:rsidRPr="0054364F">
              <w:rPr>
                <w:rFonts w:ascii="Times New Roman" w:eastAsia="Times New Roman" w:hAnsi="Times New Roman"/>
                <w:sz w:val="28"/>
                <w:szCs w:val="28"/>
              </w:rPr>
              <w:t xml:space="preserve"> atbilstība Noteikumos Nr.</w:t>
            </w:r>
            <w:r w:rsidR="00385C40">
              <w:rPr>
                <w:rFonts w:ascii="Times New Roman" w:eastAsia="Times New Roman" w:hAnsi="Times New Roman"/>
                <w:sz w:val="28"/>
                <w:szCs w:val="28"/>
              </w:rPr>
              <w:t xml:space="preserve"> </w:t>
            </w:r>
            <w:r w:rsidRPr="0054364F">
              <w:rPr>
                <w:rFonts w:ascii="Times New Roman" w:eastAsia="Times New Roman" w:hAnsi="Times New Roman"/>
                <w:sz w:val="28"/>
                <w:szCs w:val="28"/>
              </w:rPr>
              <w:lastRenderedPageBreak/>
              <w:t>977 noteiktajām prasībām, kā arī veikta tā pirmreizējā verificēšana.</w:t>
            </w:r>
          </w:p>
          <w:p w14:paraId="34770914" w14:textId="2CF6BBB5" w:rsidR="0054364F" w:rsidRPr="0054364F" w:rsidRDefault="0054364F" w:rsidP="0054364F">
            <w:pPr>
              <w:spacing w:before="60" w:after="0" w:line="240" w:lineRule="auto"/>
              <w:ind w:firstLine="720"/>
              <w:contextualSpacing/>
              <w:jc w:val="both"/>
              <w:rPr>
                <w:rFonts w:ascii="Times New Roman" w:eastAsia="Times New Roman" w:hAnsi="Times New Roman"/>
                <w:sz w:val="28"/>
                <w:szCs w:val="28"/>
              </w:rPr>
            </w:pPr>
            <w:r w:rsidRPr="0054364F">
              <w:rPr>
                <w:rFonts w:ascii="Times New Roman" w:eastAsia="Times New Roman" w:hAnsi="Times New Roman"/>
                <w:sz w:val="28"/>
                <w:szCs w:val="28"/>
              </w:rPr>
              <w:t>Kopš 2012.</w:t>
            </w:r>
            <w:r w:rsidR="00385C40">
              <w:rPr>
                <w:rFonts w:ascii="Times New Roman" w:eastAsia="Times New Roman" w:hAnsi="Times New Roman"/>
                <w:sz w:val="28"/>
                <w:szCs w:val="28"/>
              </w:rPr>
              <w:t xml:space="preserve"> </w:t>
            </w:r>
            <w:r w:rsidRPr="0054364F">
              <w:rPr>
                <w:rFonts w:ascii="Times New Roman" w:eastAsia="Times New Roman" w:hAnsi="Times New Roman"/>
                <w:sz w:val="28"/>
                <w:szCs w:val="28"/>
              </w:rPr>
              <w:t xml:space="preserve">gada spēkā ir jauns Starptautiskās metroloģijas organizācijas dokuments OIML R126 </w:t>
            </w:r>
            <w:r w:rsidR="00173622">
              <w:rPr>
                <w:rFonts w:ascii="Times New Roman" w:eastAsia="Times New Roman" w:hAnsi="Times New Roman"/>
                <w:sz w:val="28"/>
                <w:szCs w:val="28"/>
              </w:rPr>
              <w:t>“</w:t>
            </w:r>
            <w:proofErr w:type="spellStart"/>
            <w:r w:rsidR="00173622">
              <w:rPr>
                <w:rFonts w:ascii="Times New Roman" w:eastAsia="Times New Roman" w:hAnsi="Times New Roman"/>
                <w:sz w:val="28"/>
                <w:szCs w:val="28"/>
              </w:rPr>
              <w:t>Edidential</w:t>
            </w:r>
            <w:proofErr w:type="spellEnd"/>
            <w:r w:rsidR="00173622">
              <w:rPr>
                <w:rFonts w:ascii="Times New Roman" w:eastAsia="Times New Roman" w:hAnsi="Times New Roman"/>
                <w:sz w:val="28"/>
                <w:szCs w:val="28"/>
              </w:rPr>
              <w:t xml:space="preserve"> </w:t>
            </w:r>
            <w:proofErr w:type="spellStart"/>
            <w:r w:rsidR="00173622">
              <w:rPr>
                <w:rFonts w:ascii="Times New Roman" w:eastAsia="Times New Roman" w:hAnsi="Times New Roman"/>
                <w:sz w:val="28"/>
                <w:szCs w:val="28"/>
              </w:rPr>
              <w:t>breath</w:t>
            </w:r>
            <w:proofErr w:type="spellEnd"/>
            <w:r w:rsidR="00173622">
              <w:rPr>
                <w:rFonts w:ascii="Times New Roman" w:eastAsia="Times New Roman" w:hAnsi="Times New Roman"/>
                <w:sz w:val="28"/>
                <w:szCs w:val="28"/>
              </w:rPr>
              <w:t xml:space="preserve"> </w:t>
            </w:r>
            <w:proofErr w:type="spellStart"/>
            <w:r w:rsidR="00173622">
              <w:rPr>
                <w:rFonts w:ascii="Times New Roman" w:eastAsia="Times New Roman" w:hAnsi="Times New Roman"/>
                <w:sz w:val="28"/>
                <w:szCs w:val="28"/>
              </w:rPr>
              <w:t>analyzers</w:t>
            </w:r>
            <w:proofErr w:type="spellEnd"/>
            <w:r w:rsidR="00173622">
              <w:rPr>
                <w:rFonts w:ascii="Times New Roman" w:eastAsia="Times New Roman" w:hAnsi="Times New Roman"/>
                <w:sz w:val="28"/>
                <w:szCs w:val="28"/>
              </w:rPr>
              <w:t xml:space="preserve">” </w:t>
            </w:r>
            <w:r w:rsidRPr="0054364F">
              <w:rPr>
                <w:rFonts w:ascii="Times New Roman" w:eastAsia="Times New Roman" w:hAnsi="Times New Roman"/>
                <w:sz w:val="28"/>
                <w:szCs w:val="28"/>
              </w:rPr>
              <w:t xml:space="preserve">(turpmāk – OIML R126), kas nosaka starptautiskās metroloģiskās </w:t>
            </w:r>
            <w:r w:rsidR="00385C40">
              <w:rPr>
                <w:rFonts w:ascii="Times New Roman" w:eastAsia="Times New Roman" w:hAnsi="Times New Roman"/>
                <w:sz w:val="28"/>
                <w:szCs w:val="28"/>
              </w:rPr>
              <w:t>rekomendācijas</w:t>
            </w:r>
            <w:r w:rsidRPr="0054364F">
              <w:rPr>
                <w:rFonts w:ascii="Times New Roman" w:eastAsia="Times New Roman" w:hAnsi="Times New Roman"/>
                <w:sz w:val="28"/>
                <w:szCs w:val="28"/>
              </w:rPr>
              <w:t xml:space="preserve"> </w:t>
            </w:r>
            <w:proofErr w:type="spellStart"/>
            <w:r w:rsidRPr="0054364F">
              <w:rPr>
                <w:rFonts w:ascii="Times New Roman" w:eastAsia="Times New Roman" w:hAnsi="Times New Roman"/>
                <w:sz w:val="28"/>
                <w:szCs w:val="28"/>
              </w:rPr>
              <w:t>alkometriem</w:t>
            </w:r>
            <w:proofErr w:type="spellEnd"/>
            <w:r w:rsidR="00385C40">
              <w:rPr>
                <w:rFonts w:ascii="Times New Roman" w:eastAsia="Times New Roman" w:hAnsi="Times New Roman"/>
                <w:sz w:val="28"/>
                <w:szCs w:val="28"/>
              </w:rPr>
              <w:t>.</w:t>
            </w:r>
            <w:r w:rsidRPr="0054364F">
              <w:rPr>
                <w:rFonts w:ascii="Times New Roman" w:eastAsia="Times New Roman" w:hAnsi="Times New Roman"/>
                <w:sz w:val="28"/>
                <w:szCs w:val="28"/>
              </w:rPr>
              <w:t xml:space="preserve"> OIML R126 noteiktās </w:t>
            </w:r>
            <w:r w:rsidR="00385C40">
              <w:rPr>
                <w:rFonts w:ascii="Times New Roman" w:eastAsia="Times New Roman" w:hAnsi="Times New Roman"/>
                <w:sz w:val="28"/>
                <w:szCs w:val="28"/>
              </w:rPr>
              <w:t>rekomendācijas</w:t>
            </w:r>
            <w:r w:rsidRPr="0054364F">
              <w:rPr>
                <w:rFonts w:ascii="Times New Roman" w:eastAsia="Times New Roman" w:hAnsi="Times New Roman"/>
                <w:sz w:val="28"/>
                <w:szCs w:val="28"/>
              </w:rPr>
              <w:t xml:space="preserve"> </w:t>
            </w:r>
            <w:proofErr w:type="spellStart"/>
            <w:r w:rsidRPr="0054364F">
              <w:rPr>
                <w:rFonts w:ascii="Times New Roman" w:eastAsia="Times New Roman" w:hAnsi="Times New Roman"/>
                <w:sz w:val="28"/>
                <w:szCs w:val="28"/>
              </w:rPr>
              <w:t>alkometriem</w:t>
            </w:r>
            <w:proofErr w:type="spellEnd"/>
            <w:r w:rsidRPr="0054364F">
              <w:rPr>
                <w:rFonts w:ascii="Times New Roman" w:eastAsia="Times New Roman" w:hAnsi="Times New Roman"/>
                <w:sz w:val="28"/>
                <w:szCs w:val="28"/>
              </w:rPr>
              <w:t xml:space="preserve"> </w:t>
            </w:r>
            <w:r w:rsidR="005706F4">
              <w:rPr>
                <w:rFonts w:ascii="Times New Roman" w:eastAsia="Times New Roman" w:hAnsi="Times New Roman"/>
                <w:sz w:val="28"/>
                <w:szCs w:val="28"/>
              </w:rPr>
              <w:t xml:space="preserve">ir stingrākas </w:t>
            </w:r>
            <w:r w:rsidRPr="0054364F">
              <w:rPr>
                <w:rFonts w:ascii="Times New Roman" w:eastAsia="Times New Roman" w:hAnsi="Times New Roman"/>
                <w:sz w:val="28"/>
                <w:szCs w:val="28"/>
              </w:rPr>
              <w:t>salīdzinājumā ar Noteikumos Nr.</w:t>
            </w:r>
            <w:r w:rsidR="005706F4">
              <w:rPr>
                <w:rFonts w:ascii="Times New Roman" w:eastAsia="Times New Roman" w:hAnsi="Times New Roman"/>
                <w:sz w:val="28"/>
                <w:szCs w:val="28"/>
              </w:rPr>
              <w:t xml:space="preserve"> </w:t>
            </w:r>
            <w:r w:rsidRPr="0054364F">
              <w:rPr>
                <w:rFonts w:ascii="Times New Roman" w:eastAsia="Times New Roman" w:hAnsi="Times New Roman"/>
                <w:sz w:val="28"/>
                <w:szCs w:val="28"/>
              </w:rPr>
              <w:t xml:space="preserve">977 noteiktajām prasībām. Līdz ar to, šobrīd Latvijā veidojas situācija, ka nacionālais normatīvais regulējums nav līdzvērtīgs starptautiskajām </w:t>
            </w:r>
            <w:r w:rsidR="005706F4">
              <w:rPr>
                <w:rFonts w:ascii="Times New Roman" w:eastAsia="Times New Roman" w:hAnsi="Times New Roman"/>
                <w:sz w:val="28"/>
                <w:szCs w:val="28"/>
              </w:rPr>
              <w:t>rekomendācijām,</w:t>
            </w:r>
            <w:r w:rsidRPr="0054364F">
              <w:rPr>
                <w:rFonts w:ascii="Times New Roman" w:eastAsia="Times New Roman" w:hAnsi="Times New Roman"/>
                <w:sz w:val="28"/>
                <w:szCs w:val="28"/>
              </w:rPr>
              <w:t xml:space="preserve"> un tā rezultātā tiek ierobežota to </w:t>
            </w:r>
            <w:proofErr w:type="spellStart"/>
            <w:r w:rsidRPr="0054364F">
              <w:rPr>
                <w:rFonts w:ascii="Times New Roman" w:eastAsia="Times New Roman" w:hAnsi="Times New Roman"/>
                <w:sz w:val="28"/>
                <w:szCs w:val="28"/>
              </w:rPr>
              <w:t>alkometru</w:t>
            </w:r>
            <w:proofErr w:type="spellEnd"/>
            <w:r w:rsidRPr="0054364F">
              <w:rPr>
                <w:rFonts w:ascii="Times New Roman" w:eastAsia="Times New Roman" w:hAnsi="Times New Roman"/>
                <w:sz w:val="28"/>
                <w:szCs w:val="28"/>
              </w:rPr>
              <w:t xml:space="preserve"> laišana tirgū, k</w:t>
            </w:r>
            <w:r w:rsidR="005706F4">
              <w:rPr>
                <w:rFonts w:ascii="Times New Roman" w:eastAsia="Times New Roman" w:hAnsi="Times New Roman"/>
                <w:sz w:val="28"/>
                <w:szCs w:val="28"/>
              </w:rPr>
              <w:t>uri ir</w:t>
            </w:r>
            <w:r w:rsidRPr="0054364F">
              <w:rPr>
                <w:rFonts w:ascii="Times New Roman" w:eastAsia="Times New Roman" w:hAnsi="Times New Roman"/>
                <w:sz w:val="28"/>
                <w:szCs w:val="28"/>
              </w:rPr>
              <w:t xml:space="preserve"> ražoti atbilstoši OIML R126 </w:t>
            </w:r>
            <w:r w:rsidR="005706F4">
              <w:rPr>
                <w:rFonts w:ascii="Times New Roman" w:eastAsia="Times New Roman" w:hAnsi="Times New Roman"/>
                <w:sz w:val="28"/>
                <w:szCs w:val="28"/>
              </w:rPr>
              <w:t>noteiktajām rekomendācijām</w:t>
            </w:r>
            <w:r w:rsidRPr="0054364F">
              <w:rPr>
                <w:rFonts w:ascii="Times New Roman" w:eastAsia="Times New Roman" w:hAnsi="Times New Roman"/>
                <w:sz w:val="28"/>
                <w:szCs w:val="28"/>
              </w:rPr>
              <w:t>.</w:t>
            </w:r>
          </w:p>
          <w:p w14:paraId="55A41437" w14:textId="48B67DD5" w:rsidR="0054364F" w:rsidRPr="0054364F" w:rsidRDefault="0054364F" w:rsidP="0054364F">
            <w:pPr>
              <w:spacing w:before="60" w:after="0" w:line="240" w:lineRule="auto"/>
              <w:ind w:firstLine="720"/>
              <w:contextualSpacing/>
              <w:jc w:val="both"/>
              <w:rPr>
                <w:rFonts w:ascii="Times New Roman" w:eastAsia="Times New Roman" w:hAnsi="Times New Roman"/>
                <w:sz w:val="28"/>
                <w:szCs w:val="28"/>
              </w:rPr>
            </w:pPr>
            <w:r w:rsidRPr="0054364F">
              <w:rPr>
                <w:rFonts w:ascii="Times New Roman" w:eastAsia="Times New Roman" w:hAnsi="Times New Roman"/>
                <w:sz w:val="28"/>
                <w:szCs w:val="28"/>
              </w:rPr>
              <w:t xml:space="preserve">Ņemot vērā minēto, kā arī nacionālās metroloģijas institūcijas sniegto informāciju, šobrīd tirgū </w:t>
            </w:r>
            <w:r w:rsidR="005706F4" w:rsidRPr="0054364F">
              <w:rPr>
                <w:rFonts w:ascii="Times New Roman" w:eastAsia="Times New Roman" w:hAnsi="Times New Roman"/>
                <w:sz w:val="28"/>
                <w:szCs w:val="28"/>
              </w:rPr>
              <w:t xml:space="preserve">arvien mazāk </w:t>
            </w:r>
            <w:r w:rsidRPr="0054364F">
              <w:rPr>
                <w:rFonts w:ascii="Times New Roman" w:eastAsia="Times New Roman" w:hAnsi="Times New Roman"/>
                <w:sz w:val="28"/>
                <w:szCs w:val="28"/>
              </w:rPr>
              <w:t xml:space="preserve">tiek laisti </w:t>
            </w:r>
            <w:proofErr w:type="spellStart"/>
            <w:r w:rsidRPr="0054364F">
              <w:rPr>
                <w:rFonts w:ascii="Times New Roman" w:eastAsia="Times New Roman" w:hAnsi="Times New Roman"/>
                <w:sz w:val="28"/>
                <w:szCs w:val="28"/>
              </w:rPr>
              <w:t>alkometri</w:t>
            </w:r>
            <w:proofErr w:type="spellEnd"/>
            <w:r w:rsidRPr="0054364F">
              <w:rPr>
                <w:rFonts w:ascii="Times New Roman" w:eastAsia="Times New Roman" w:hAnsi="Times New Roman"/>
                <w:sz w:val="28"/>
                <w:szCs w:val="28"/>
              </w:rPr>
              <w:t>, kas atbilst Noteikumos Nr.</w:t>
            </w:r>
            <w:r w:rsidR="005706F4">
              <w:rPr>
                <w:rFonts w:ascii="Times New Roman" w:eastAsia="Times New Roman" w:hAnsi="Times New Roman"/>
                <w:sz w:val="28"/>
                <w:szCs w:val="28"/>
              </w:rPr>
              <w:t xml:space="preserve"> </w:t>
            </w:r>
            <w:r w:rsidRPr="0054364F">
              <w:rPr>
                <w:rFonts w:ascii="Times New Roman" w:eastAsia="Times New Roman" w:hAnsi="Times New Roman"/>
                <w:sz w:val="28"/>
                <w:szCs w:val="28"/>
              </w:rPr>
              <w:t>977 noteiktajām prasībām. Tādēļ pēc noteikta laika var rasties situācija, k</w:t>
            </w:r>
            <w:r w:rsidR="00FB008C">
              <w:rPr>
                <w:rFonts w:ascii="Times New Roman" w:eastAsia="Times New Roman" w:hAnsi="Times New Roman"/>
                <w:sz w:val="28"/>
                <w:szCs w:val="28"/>
              </w:rPr>
              <w:t>urā</w:t>
            </w:r>
            <w:r w:rsidRPr="0054364F">
              <w:rPr>
                <w:rFonts w:ascii="Times New Roman" w:eastAsia="Times New Roman" w:hAnsi="Times New Roman"/>
                <w:sz w:val="28"/>
                <w:szCs w:val="28"/>
              </w:rPr>
              <w:t xml:space="preserve"> </w:t>
            </w:r>
            <w:r w:rsidR="00FB008C" w:rsidRPr="0054364F">
              <w:rPr>
                <w:rFonts w:ascii="Times New Roman" w:eastAsia="Times New Roman" w:hAnsi="Times New Roman"/>
                <w:sz w:val="28"/>
                <w:szCs w:val="28"/>
              </w:rPr>
              <w:t>Noteikum</w:t>
            </w:r>
            <w:r w:rsidR="00FB008C">
              <w:rPr>
                <w:rFonts w:ascii="Times New Roman" w:eastAsia="Times New Roman" w:hAnsi="Times New Roman"/>
                <w:sz w:val="28"/>
                <w:szCs w:val="28"/>
              </w:rPr>
              <w:t>u</w:t>
            </w:r>
            <w:r w:rsidR="00FB008C" w:rsidRPr="0054364F">
              <w:rPr>
                <w:rFonts w:ascii="Times New Roman" w:eastAsia="Times New Roman" w:hAnsi="Times New Roman"/>
                <w:sz w:val="28"/>
                <w:szCs w:val="28"/>
              </w:rPr>
              <w:t xml:space="preserve"> Nr.</w:t>
            </w:r>
            <w:r w:rsidR="00FB008C">
              <w:rPr>
                <w:rFonts w:ascii="Times New Roman" w:eastAsia="Times New Roman" w:hAnsi="Times New Roman"/>
                <w:sz w:val="28"/>
                <w:szCs w:val="28"/>
              </w:rPr>
              <w:t xml:space="preserve"> </w:t>
            </w:r>
            <w:r w:rsidR="00FB008C" w:rsidRPr="0054364F">
              <w:rPr>
                <w:rFonts w:ascii="Times New Roman" w:eastAsia="Times New Roman" w:hAnsi="Times New Roman"/>
                <w:sz w:val="28"/>
                <w:szCs w:val="28"/>
              </w:rPr>
              <w:t xml:space="preserve">977 prasībām </w:t>
            </w:r>
            <w:r w:rsidR="00FB008C">
              <w:rPr>
                <w:rFonts w:ascii="Times New Roman" w:eastAsia="Times New Roman" w:hAnsi="Times New Roman"/>
                <w:sz w:val="28"/>
                <w:szCs w:val="28"/>
              </w:rPr>
              <w:t xml:space="preserve">atbilstošie </w:t>
            </w:r>
            <w:proofErr w:type="spellStart"/>
            <w:r w:rsidRPr="0054364F">
              <w:rPr>
                <w:rFonts w:ascii="Times New Roman" w:eastAsia="Times New Roman" w:hAnsi="Times New Roman"/>
                <w:sz w:val="28"/>
                <w:szCs w:val="28"/>
              </w:rPr>
              <w:t>alkometri</w:t>
            </w:r>
            <w:proofErr w:type="spellEnd"/>
            <w:r w:rsidRPr="0054364F">
              <w:rPr>
                <w:rFonts w:ascii="Times New Roman" w:eastAsia="Times New Roman" w:hAnsi="Times New Roman"/>
                <w:sz w:val="28"/>
                <w:szCs w:val="28"/>
              </w:rPr>
              <w:t xml:space="preserve">, tirgū vairs netiks piedāvāti, savukārt </w:t>
            </w:r>
            <w:proofErr w:type="spellStart"/>
            <w:r w:rsidRPr="0054364F">
              <w:rPr>
                <w:rFonts w:ascii="Times New Roman" w:eastAsia="Times New Roman" w:hAnsi="Times New Roman"/>
                <w:sz w:val="28"/>
                <w:szCs w:val="28"/>
              </w:rPr>
              <w:t>alkometru</w:t>
            </w:r>
            <w:proofErr w:type="spellEnd"/>
            <w:r w:rsidRPr="0054364F">
              <w:rPr>
                <w:rFonts w:ascii="Times New Roman" w:eastAsia="Times New Roman" w:hAnsi="Times New Roman"/>
                <w:sz w:val="28"/>
                <w:szCs w:val="28"/>
              </w:rPr>
              <w:t>, k</w:t>
            </w:r>
            <w:r w:rsidR="00C63D58">
              <w:rPr>
                <w:rFonts w:ascii="Times New Roman" w:eastAsia="Times New Roman" w:hAnsi="Times New Roman"/>
                <w:sz w:val="28"/>
                <w:szCs w:val="28"/>
              </w:rPr>
              <w:t>uri</w:t>
            </w:r>
            <w:r w:rsidRPr="0054364F">
              <w:rPr>
                <w:rFonts w:ascii="Times New Roman" w:eastAsia="Times New Roman" w:hAnsi="Times New Roman"/>
                <w:sz w:val="28"/>
                <w:szCs w:val="28"/>
              </w:rPr>
              <w:t xml:space="preserve"> izgatavoti atbilstoši spēkā esošajām starptautiskajām metroloģiskajām </w:t>
            </w:r>
            <w:r w:rsidR="00C63D58">
              <w:rPr>
                <w:rFonts w:ascii="Times New Roman" w:eastAsia="Times New Roman" w:hAnsi="Times New Roman"/>
                <w:sz w:val="28"/>
                <w:szCs w:val="28"/>
              </w:rPr>
              <w:t>rekomendācijām</w:t>
            </w:r>
            <w:r w:rsidRPr="0054364F">
              <w:rPr>
                <w:rFonts w:ascii="Times New Roman" w:eastAsia="Times New Roman" w:hAnsi="Times New Roman"/>
                <w:sz w:val="28"/>
                <w:szCs w:val="28"/>
              </w:rPr>
              <w:t xml:space="preserve">, lietošana </w:t>
            </w:r>
            <w:r w:rsidR="00FB008C">
              <w:rPr>
                <w:rFonts w:ascii="Times New Roman" w:eastAsia="Times New Roman" w:hAnsi="Times New Roman"/>
                <w:sz w:val="28"/>
                <w:szCs w:val="28"/>
              </w:rPr>
              <w:t>valstī nebūs</w:t>
            </w:r>
            <w:r w:rsidRPr="0054364F">
              <w:rPr>
                <w:rFonts w:ascii="Times New Roman" w:eastAsia="Times New Roman" w:hAnsi="Times New Roman"/>
                <w:sz w:val="28"/>
                <w:szCs w:val="28"/>
              </w:rPr>
              <w:t xml:space="preserve"> iespējama</w:t>
            </w:r>
            <w:r w:rsidR="00FB008C">
              <w:rPr>
                <w:rFonts w:ascii="Times New Roman" w:eastAsia="Times New Roman" w:hAnsi="Times New Roman"/>
                <w:sz w:val="28"/>
                <w:szCs w:val="28"/>
              </w:rPr>
              <w:t>.</w:t>
            </w:r>
          </w:p>
          <w:p w14:paraId="1F976ADA" w14:textId="77777777" w:rsidR="008075F3" w:rsidRDefault="0054364F" w:rsidP="0054364F">
            <w:pPr>
              <w:spacing w:before="60" w:after="0" w:line="240" w:lineRule="auto"/>
              <w:ind w:firstLine="720"/>
              <w:contextualSpacing/>
              <w:jc w:val="both"/>
              <w:rPr>
                <w:rFonts w:ascii="Times New Roman" w:eastAsia="Times New Roman" w:hAnsi="Times New Roman"/>
                <w:sz w:val="28"/>
                <w:szCs w:val="28"/>
              </w:rPr>
            </w:pPr>
            <w:r w:rsidRPr="0054364F">
              <w:rPr>
                <w:rFonts w:ascii="Times New Roman" w:eastAsia="Times New Roman" w:hAnsi="Times New Roman"/>
                <w:sz w:val="28"/>
                <w:szCs w:val="28"/>
              </w:rPr>
              <w:t xml:space="preserve">Lai izvairītos no minētās situācijas un salāgotu nacionālo normatīvo regulējumu ar spēkā esošo starptautisko praksi </w:t>
            </w:r>
            <w:proofErr w:type="spellStart"/>
            <w:r w:rsidRPr="0054364F">
              <w:rPr>
                <w:rFonts w:ascii="Times New Roman" w:eastAsia="Times New Roman" w:hAnsi="Times New Roman"/>
                <w:sz w:val="28"/>
                <w:szCs w:val="28"/>
              </w:rPr>
              <w:t>alkometru</w:t>
            </w:r>
            <w:proofErr w:type="spellEnd"/>
            <w:r w:rsidRPr="0054364F">
              <w:rPr>
                <w:rFonts w:ascii="Times New Roman" w:eastAsia="Times New Roman" w:hAnsi="Times New Roman"/>
                <w:sz w:val="28"/>
                <w:szCs w:val="28"/>
              </w:rPr>
              <w:t xml:space="preserve"> jomā, Ekonomikas ministrija </w:t>
            </w:r>
            <w:r w:rsidR="008075F3">
              <w:rPr>
                <w:rFonts w:ascii="Times New Roman" w:eastAsia="Times New Roman" w:hAnsi="Times New Roman"/>
                <w:sz w:val="28"/>
                <w:szCs w:val="28"/>
              </w:rPr>
              <w:t xml:space="preserve">ir ierosinājusi veikt grozījumus </w:t>
            </w:r>
            <w:r w:rsidRPr="0054364F">
              <w:rPr>
                <w:rFonts w:ascii="Times New Roman" w:eastAsia="Times New Roman" w:hAnsi="Times New Roman"/>
                <w:sz w:val="28"/>
                <w:szCs w:val="28"/>
              </w:rPr>
              <w:t>Nr.</w:t>
            </w:r>
            <w:r w:rsidR="008075F3">
              <w:rPr>
                <w:rFonts w:ascii="Times New Roman" w:eastAsia="Times New Roman" w:hAnsi="Times New Roman"/>
                <w:sz w:val="28"/>
                <w:szCs w:val="28"/>
              </w:rPr>
              <w:t xml:space="preserve"> </w:t>
            </w:r>
            <w:r w:rsidRPr="0054364F">
              <w:rPr>
                <w:rFonts w:ascii="Times New Roman" w:eastAsia="Times New Roman" w:hAnsi="Times New Roman"/>
                <w:sz w:val="28"/>
                <w:szCs w:val="28"/>
              </w:rPr>
              <w:t>977.</w:t>
            </w:r>
          </w:p>
          <w:p w14:paraId="60C287C4" w14:textId="139E9316" w:rsidR="008075F3" w:rsidRDefault="008075F3" w:rsidP="0054364F">
            <w:pPr>
              <w:spacing w:before="60" w:after="0" w:line="240" w:lineRule="auto"/>
              <w:ind w:firstLine="720"/>
              <w:contextualSpacing/>
              <w:jc w:val="both"/>
              <w:rPr>
                <w:rFonts w:ascii="Times New Roman" w:eastAsia="Times New Roman" w:hAnsi="Times New Roman"/>
                <w:sz w:val="28"/>
                <w:szCs w:val="28"/>
              </w:rPr>
            </w:pPr>
            <w:r>
              <w:rPr>
                <w:rFonts w:ascii="Times New Roman" w:eastAsia="Times New Roman" w:hAnsi="Times New Roman"/>
                <w:sz w:val="28"/>
                <w:szCs w:val="28"/>
              </w:rPr>
              <w:t>Vienlaikus š.</w:t>
            </w:r>
            <w:r w:rsidR="00620D4E">
              <w:rPr>
                <w:rFonts w:ascii="Times New Roman" w:eastAsia="Times New Roman" w:hAnsi="Times New Roman"/>
                <w:sz w:val="28"/>
                <w:szCs w:val="28"/>
              </w:rPr>
              <w:t xml:space="preserve"> </w:t>
            </w:r>
            <w:r>
              <w:rPr>
                <w:rFonts w:ascii="Times New Roman" w:eastAsia="Times New Roman" w:hAnsi="Times New Roman"/>
                <w:sz w:val="28"/>
                <w:szCs w:val="28"/>
              </w:rPr>
              <w:t>g. 2020. gada 1. jūlijā spēkā stāsies Administratīvās atbildības likums, kura 113. panta trešajā daļā ir iekļauts deleģējums Ministru kabinetam noteikt prasības, kurām jāatbilst mēraparātam, ar kuru pārbauda personas izelpas gaisu.</w:t>
            </w:r>
          </w:p>
          <w:p w14:paraId="0BFD00B3" w14:textId="77777777" w:rsidR="00CC5D3E" w:rsidRDefault="00B067A5" w:rsidP="00CC5D3E">
            <w:pPr>
              <w:spacing w:before="60" w:after="0" w:line="240" w:lineRule="auto"/>
              <w:ind w:firstLine="720"/>
              <w:contextualSpacing/>
              <w:jc w:val="both"/>
              <w:rPr>
                <w:rFonts w:ascii="Times New Roman" w:eastAsia="Times New Roman" w:hAnsi="Times New Roman"/>
                <w:sz w:val="28"/>
                <w:szCs w:val="28"/>
              </w:rPr>
            </w:pPr>
            <w:r>
              <w:rPr>
                <w:rFonts w:ascii="Times New Roman" w:eastAsia="Times New Roman" w:hAnsi="Times New Roman"/>
                <w:sz w:val="28"/>
                <w:szCs w:val="28"/>
              </w:rPr>
              <w:t>Lai izpildīt</w:t>
            </w:r>
            <w:r w:rsidR="00426B55">
              <w:rPr>
                <w:rFonts w:ascii="Times New Roman" w:eastAsia="Times New Roman" w:hAnsi="Times New Roman"/>
                <w:sz w:val="28"/>
                <w:szCs w:val="28"/>
              </w:rPr>
              <w:t>u</w:t>
            </w:r>
            <w:r>
              <w:rPr>
                <w:rFonts w:ascii="Times New Roman" w:eastAsia="Times New Roman" w:hAnsi="Times New Roman"/>
                <w:sz w:val="28"/>
                <w:szCs w:val="28"/>
              </w:rPr>
              <w:t xml:space="preserve"> </w:t>
            </w:r>
            <w:r w:rsidR="008075F3">
              <w:rPr>
                <w:rFonts w:ascii="Times New Roman" w:eastAsia="Times New Roman" w:hAnsi="Times New Roman"/>
                <w:sz w:val="28"/>
                <w:szCs w:val="28"/>
              </w:rPr>
              <w:t>Administratīvā</w:t>
            </w:r>
            <w:r w:rsidR="00620D4E">
              <w:rPr>
                <w:rFonts w:ascii="Times New Roman" w:eastAsia="Times New Roman" w:hAnsi="Times New Roman"/>
                <w:sz w:val="28"/>
                <w:szCs w:val="28"/>
              </w:rPr>
              <w:t>s</w:t>
            </w:r>
            <w:r w:rsidR="008075F3">
              <w:rPr>
                <w:rFonts w:ascii="Times New Roman" w:eastAsia="Times New Roman" w:hAnsi="Times New Roman"/>
                <w:sz w:val="28"/>
                <w:szCs w:val="28"/>
              </w:rPr>
              <w:t xml:space="preserve"> atbildības likumā </w:t>
            </w:r>
            <w:r w:rsidR="00CC5D3E">
              <w:rPr>
                <w:rFonts w:ascii="Times New Roman" w:eastAsia="Times New Roman" w:hAnsi="Times New Roman"/>
                <w:sz w:val="28"/>
                <w:szCs w:val="28"/>
              </w:rPr>
              <w:t xml:space="preserve">noteikto </w:t>
            </w:r>
            <w:r w:rsidR="008075F3">
              <w:rPr>
                <w:rFonts w:ascii="Times New Roman" w:eastAsia="Times New Roman" w:hAnsi="Times New Roman"/>
                <w:sz w:val="28"/>
                <w:szCs w:val="28"/>
              </w:rPr>
              <w:t>deleģējum</w:t>
            </w:r>
            <w:r w:rsidR="00620D4E">
              <w:rPr>
                <w:rFonts w:ascii="Times New Roman" w:eastAsia="Times New Roman" w:hAnsi="Times New Roman"/>
                <w:sz w:val="28"/>
                <w:szCs w:val="28"/>
              </w:rPr>
              <w:t>u</w:t>
            </w:r>
            <w:r w:rsidR="00CC5D3E">
              <w:rPr>
                <w:rFonts w:ascii="Times New Roman" w:eastAsia="Times New Roman" w:hAnsi="Times New Roman"/>
                <w:sz w:val="28"/>
                <w:szCs w:val="28"/>
              </w:rPr>
              <w:t xml:space="preserve"> atbilstoši tā formulējumam</w:t>
            </w:r>
            <w:r w:rsidR="00620D4E">
              <w:rPr>
                <w:rFonts w:ascii="Times New Roman" w:eastAsia="Times New Roman" w:hAnsi="Times New Roman"/>
                <w:sz w:val="28"/>
                <w:szCs w:val="28"/>
              </w:rPr>
              <w:t xml:space="preserve">, kā arī </w:t>
            </w:r>
            <w:r>
              <w:rPr>
                <w:rFonts w:ascii="Times New Roman" w:eastAsia="Times New Roman" w:hAnsi="Times New Roman"/>
                <w:sz w:val="28"/>
                <w:szCs w:val="28"/>
              </w:rPr>
              <w:t xml:space="preserve">ņemtu vērā </w:t>
            </w:r>
            <w:r w:rsidR="00620D4E">
              <w:rPr>
                <w:rFonts w:ascii="Times New Roman" w:eastAsia="Times New Roman" w:hAnsi="Times New Roman"/>
                <w:sz w:val="28"/>
                <w:szCs w:val="28"/>
              </w:rPr>
              <w:t>Ekonomikas ministrijas</w:t>
            </w:r>
            <w:r w:rsidR="008075F3">
              <w:rPr>
                <w:rFonts w:ascii="Times New Roman" w:eastAsia="Times New Roman" w:hAnsi="Times New Roman"/>
                <w:sz w:val="28"/>
                <w:szCs w:val="28"/>
              </w:rPr>
              <w:t xml:space="preserve"> </w:t>
            </w:r>
            <w:r w:rsidR="00EE4B9B">
              <w:rPr>
                <w:rFonts w:ascii="Times New Roman" w:eastAsia="Times New Roman" w:hAnsi="Times New Roman"/>
                <w:sz w:val="28"/>
                <w:szCs w:val="28"/>
              </w:rPr>
              <w:t>ierosinājumu aktualizēt</w:t>
            </w:r>
            <w:r w:rsidR="008075F3">
              <w:rPr>
                <w:rFonts w:ascii="Times New Roman" w:eastAsia="Times New Roman" w:hAnsi="Times New Roman"/>
                <w:sz w:val="28"/>
                <w:szCs w:val="28"/>
              </w:rPr>
              <w:t xml:space="preserve"> Noteikumu</w:t>
            </w:r>
            <w:r w:rsidR="00EE4B9B">
              <w:rPr>
                <w:rFonts w:ascii="Times New Roman" w:eastAsia="Times New Roman" w:hAnsi="Times New Roman"/>
                <w:sz w:val="28"/>
                <w:szCs w:val="28"/>
              </w:rPr>
              <w:t>s</w:t>
            </w:r>
            <w:r w:rsidR="008075F3">
              <w:rPr>
                <w:rFonts w:ascii="Times New Roman" w:eastAsia="Times New Roman" w:hAnsi="Times New Roman"/>
                <w:sz w:val="28"/>
                <w:szCs w:val="28"/>
              </w:rPr>
              <w:t xml:space="preserve"> Nr. 977 </w:t>
            </w:r>
            <w:r w:rsidR="00EE4B9B">
              <w:rPr>
                <w:rFonts w:ascii="Times New Roman" w:eastAsia="Times New Roman" w:hAnsi="Times New Roman"/>
                <w:sz w:val="28"/>
                <w:szCs w:val="28"/>
              </w:rPr>
              <w:t xml:space="preserve">atbilstoši </w:t>
            </w:r>
            <w:r w:rsidR="00EE4B9B" w:rsidRPr="0054364F">
              <w:rPr>
                <w:rFonts w:ascii="Times New Roman" w:eastAsia="Times New Roman" w:hAnsi="Times New Roman"/>
                <w:sz w:val="28"/>
                <w:szCs w:val="28"/>
              </w:rPr>
              <w:t>OIML R126</w:t>
            </w:r>
            <w:r w:rsidR="00EE4B9B">
              <w:rPr>
                <w:rFonts w:ascii="Times New Roman" w:eastAsia="Times New Roman" w:hAnsi="Times New Roman"/>
                <w:sz w:val="28"/>
                <w:szCs w:val="28"/>
              </w:rPr>
              <w:t xml:space="preserve"> rekomendācijām</w:t>
            </w:r>
            <w:r>
              <w:rPr>
                <w:rFonts w:ascii="Times New Roman" w:eastAsia="Times New Roman" w:hAnsi="Times New Roman"/>
                <w:sz w:val="28"/>
                <w:szCs w:val="28"/>
              </w:rPr>
              <w:t xml:space="preserve">, </w:t>
            </w:r>
            <w:r>
              <w:rPr>
                <w:rFonts w:ascii="Times New Roman" w:eastAsia="Times New Roman" w:hAnsi="Times New Roman"/>
                <w:sz w:val="28"/>
                <w:szCs w:val="28"/>
              </w:rPr>
              <w:lastRenderedPageBreak/>
              <w:t xml:space="preserve">Veselības ministrija sadarbībā ar Ekonomikas ministriju ir izstrādājusi jaunu Projektu. </w:t>
            </w:r>
          </w:p>
          <w:p w14:paraId="49A05496" w14:textId="77777777" w:rsidR="003F2C52" w:rsidRDefault="004A115F" w:rsidP="004A7B00">
            <w:pPr>
              <w:spacing w:after="0" w:line="240" w:lineRule="auto"/>
              <w:jc w:val="both"/>
              <w:rPr>
                <w:rFonts w:ascii="Times New Roman" w:hAnsi="Times New Roman" w:cs="Times New Roman"/>
                <w:bCs/>
                <w:sz w:val="28"/>
                <w:szCs w:val="28"/>
                <w:lang w:eastAsia="en-US" w:bidi="en-US"/>
              </w:rPr>
            </w:pPr>
            <w:r>
              <w:rPr>
                <w:rFonts w:ascii="Times New Roman" w:eastAsia="Times New Roman" w:hAnsi="Times New Roman" w:cs="Times New Roman"/>
                <w:iCs/>
                <w:sz w:val="28"/>
                <w:szCs w:val="28"/>
              </w:rPr>
              <w:t xml:space="preserve">          </w:t>
            </w:r>
            <w:proofErr w:type="spellStart"/>
            <w:r w:rsidRPr="00537360">
              <w:rPr>
                <w:rFonts w:ascii="Times New Roman" w:hAnsi="Times New Roman" w:cs="Times New Roman"/>
                <w:sz w:val="28"/>
                <w:szCs w:val="28"/>
                <w:shd w:val="clear" w:color="auto" w:fill="FFFFFF"/>
              </w:rPr>
              <w:t>Alkometram</w:t>
            </w:r>
            <w:proofErr w:type="spellEnd"/>
            <w:r w:rsidRPr="00537360">
              <w:rPr>
                <w:rFonts w:ascii="Times New Roman" w:hAnsi="Times New Roman" w:cs="Times New Roman"/>
                <w:sz w:val="28"/>
                <w:szCs w:val="28"/>
                <w:shd w:val="clear" w:color="auto" w:fill="FFFFFF"/>
              </w:rPr>
              <w:t xml:space="preserve"> izvirzītās metroloģiskās un tehniskās prasības ir noteiktas šo noteikumu 1. </w:t>
            </w:r>
            <w:hyperlink r:id="rId8" w:anchor="piel0" w:history="1">
              <w:r w:rsidRPr="00537360">
                <w:rPr>
                  <w:rFonts w:ascii="Times New Roman" w:hAnsi="Times New Roman" w:cs="Times New Roman"/>
                  <w:sz w:val="28"/>
                  <w:szCs w:val="28"/>
                  <w:shd w:val="clear" w:color="auto" w:fill="FFFFFF"/>
                </w:rPr>
                <w:t>pielikumā</w:t>
              </w:r>
            </w:hyperlink>
            <w:r w:rsidR="00537360">
              <w:rPr>
                <w:rFonts w:ascii="Times New Roman" w:hAnsi="Times New Roman" w:cs="Times New Roman"/>
                <w:sz w:val="28"/>
                <w:szCs w:val="28"/>
                <w:shd w:val="clear" w:color="auto" w:fill="FFFFFF"/>
              </w:rPr>
              <w:t xml:space="preserve">, savukārt noteikumu 2. pielikumā ir noteikti </w:t>
            </w:r>
            <w:proofErr w:type="spellStart"/>
            <w:r w:rsidR="00537360">
              <w:rPr>
                <w:rFonts w:ascii="Times New Roman" w:hAnsi="Times New Roman" w:cs="Times New Roman"/>
                <w:sz w:val="28"/>
                <w:szCs w:val="28"/>
                <w:shd w:val="clear" w:color="auto" w:fill="FFFFFF"/>
              </w:rPr>
              <w:t>alkometra</w:t>
            </w:r>
            <w:proofErr w:type="spellEnd"/>
            <w:r w:rsidR="00537360" w:rsidRPr="00537360">
              <w:rPr>
                <w:rFonts w:ascii="Times New Roman" w:hAnsi="Times New Roman" w:cs="Times New Roman"/>
                <w:sz w:val="28"/>
                <w:szCs w:val="28"/>
                <w:shd w:val="clear" w:color="auto" w:fill="FFFFFF"/>
              </w:rPr>
              <w:t xml:space="preserve"> </w:t>
            </w:r>
            <w:r w:rsidR="00537360" w:rsidRPr="00537360">
              <w:rPr>
                <w:rFonts w:ascii="Times New Roman" w:hAnsi="Times New Roman" w:cs="Times New Roman"/>
                <w:bCs/>
                <w:sz w:val="28"/>
                <w:szCs w:val="28"/>
                <w:lang w:eastAsia="en-US" w:bidi="en-US"/>
              </w:rPr>
              <w:t>normāl</w:t>
            </w:r>
            <w:r w:rsidR="00537360">
              <w:rPr>
                <w:rFonts w:ascii="Times New Roman" w:hAnsi="Times New Roman" w:cs="Times New Roman"/>
                <w:bCs/>
                <w:sz w:val="28"/>
                <w:szCs w:val="28"/>
                <w:lang w:eastAsia="en-US" w:bidi="en-US"/>
              </w:rPr>
              <w:t>i</w:t>
            </w:r>
            <w:r w:rsidR="00537360" w:rsidRPr="00537360">
              <w:rPr>
                <w:rFonts w:ascii="Times New Roman" w:hAnsi="Times New Roman" w:cs="Times New Roman"/>
                <w:bCs/>
                <w:sz w:val="28"/>
                <w:szCs w:val="28"/>
                <w:lang w:eastAsia="en-US" w:bidi="en-US"/>
              </w:rPr>
              <w:t xml:space="preserve"> ekspluatācijas apstākļ</w:t>
            </w:r>
            <w:r w:rsidR="00537360">
              <w:rPr>
                <w:rFonts w:ascii="Times New Roman" w:hAnsi="Times New Roman" w:cs="Times New Roman"/>
                <w:bCs/>
                <w:sz w:val="28"/>
                <w:szCs w:val="28"/>
                <w:lang w:eastAsia="en-US" w:bidi="en-US"/>
              </w:rPr>
              <w:t>i.</w:t>
            </w:r>
          </w:p>
          <w:p w14:paraId="5CB46B7F" w14:textId="1D62EDF9" w:rsidR="00E36F99" w:rsidRPr="00E36F99" w:rsidRDefault="00E36F99" w:rsidP="00387ECA">
            <w:pPr>
              <w:pStyle w:val="BodyText"/>
              <w:spacing w:after="0" w:line="240" w:lineRule="auto"/>
              <w:ind w:firstLine="284"/>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iCs/>
                <w:sz w:val="28"/>
                <w:szCs w:val="28"/>
              </w:rPr>
              <w:t xml:space="preserve">        Stājoties spēkā šiem noteikumiem, spēku zaudē Noteikumi Nr. 977, ņemot vērā, ka tajos ietvertās tiesību normas ir zaudējušas savu aktualitāti (Projekta 8. punkts)</w:t>
            </w:r>
            <w:r w:rsidR="00387ECA">
              <w:rPr>
                <w:rFonts w:ascii="Times New Roman" w:eastAsia="Times New Roman" w:hAnsi="Times New Roman" w:cs="Times New Roman"/>
                <w:iCs/>
                <w:sz w:val="28"/>
                <w:szCs w:val="28"/>
              </w:rPr>
              <w:t>, savukārt s</w:t>
            </w:r>
            <w:r w:rsidRPr="00E36F99">
              <w:rPr>
                <w:rFonts w:ascii="Times New Roman" w:eastAsia="Times New Roman" w:hAnsi="Times New Roman" w:cs="Times New Roman"/>
                <w:sz w:val="28"/>
                <w:szCs w:val="28"/>
              </w:rPr>
              <w:t xml:space="preserve">ertifikāti, kuri izsniegti līdz šo noteikumu spēkā stāšanās dienai saskaņā ar </w:t>
            </w:r>
            <w:r>
              <w:rPr>
                <w:rFonts w:ascii="Times New Roman" w:eastAsia="Times New Roman" w:hAnsi="Times New Roman" w:cs="Times New Roman"/>
                <w:sz w:val="28"/>
                <w:szCs w:val="28"/>
              </w:rPr>
              <w:t>N</w:t>
            </w:r>
            <w:r w:rsidRPr="00E36F99">
              <w:rPr>
                <w:rFonts w:ascii="Times New Roman" w:eastAsia="Times New Roman" w:hAnsi="Times New Roman" w:cs="Times New Roman"/>
                <w:sz w:val="28"/>
                <w:szCs w:val="28"/>
              </w:rPr>
              <w:t xml:space="preserve">oteikumiem Nr.977, ir spēkā līdz tajos norādītā termiņa beigām. </w:t>
            </w:r>
          </w:p>
          <w:p w14:paraId="007428F9" w14:textId="5B500EC1" w:rsidR="00E36F99" w:rsidRPr="00537360" w:rsidRDefault="00E36F99" w:rsidP="004A7B00">
            <w:pPr>
              <w:spacing w:after="0" w:line="240" w:lineRule="auto"/>
              <w:jc w:val="both"/>
              <w:rPr>
                <w:rFonts w:ascii="Times New Roman" w:eastAsia="Times New Roman" w:hAnsi="Times New Roman" w:cs="Times New Roman"/>
                <w:iCs/>
                <w:sz w:val="28"/>
                <w:szCs w:val="28"/>
              </w:rPr>
            </w:pPr>
          </w:p>
        </w:tc>
      </w:tr>
      <w:tr w:rsidR="004A7B00" w:rsidRPr="007C3478" w14:paraId="1000EADB" w14:textId="77777777" w:rsidTr="00D15B07">
        <w:trPr>
          <w:trHeight w:val="465"/>
        </w:trPr>
        <w:tc>
          <w:tcPr>
            <w:tcW w:w="250" w:type="pct"/>
            <w:tcBorders>
              <w:top w:val="single" w:sz="4" w:space="0" w:color="auto"/>
              <w:left w:val="outset" w:sz="6" w:space="0" w:color="414142"/>
              <w:bottom w:val="outset" w:sz="6" w:space="0" w:color="414142"/>
              <w:right w:val="outset" w:sz="6" w:space="0" w:color="414142"/>
            </w:tcBorders>
            <w:hideMark/>
          </w:tcPr>
          <w:p w14:paraId="5D5E0370" w14:textId="77777777" w:rsidR="003564BF" w:rsidRPr="007C3478" w:rsidRDefault="003564BF" w:rsidP="004A7149">
            <w:pPr>
              <w:spacing w:after="0" w:line="240" w:lineRule="auto"/>
              <w:jc w:val="center"/>
              <w:rPr>
                <w:rFonts w:ascii="Times New Roman" w:eastAsia="Times New Roman" w:hAnsi="Times New Roman" w:cs="Times New Roman"/>
                <w:sz w:val="28"/>
                <w:szCs w:val="28"/>
              </w:rPr>
            </w:pPr>
            <w:r w:rsidRPr="007C3478">
              <w:rPr>
                <w:rFonts w:ascii="Times New Roman" w:eastAsia="Times New Roman" w:hAnsi="Times New Roman" w:cs="Times New Roman"/>
                <w:sz w:val="28"/>
                <w:szCs w:val="28"/>
              </w:rPr>
              <w:lastRenderedPageBreak/>
              <w:t>3.</w:t>
            </w:r>
          </w:p>
        </w:tc>
        <w:tc>
          <w:tcPr>
            <w:tcW w:w="1552" w:type="pct"/>
            <w:tcBorders>
              <w:top w:val="single" w:sz="4" w:space="0" w:color="auto"/>
              <w:left w:val="outset" w:sz="6" w:space="0" w:color="414142"/>
              <w:bottom w:val="outset" w:sz="6" w:space="0" w:color="414142"/>
              <w:right w:val="outset" w:sz="6" w:space="0" w:color="414142"/>
            </w:tcBorders>
            <w:hideMark/>
          </w:tcPr>
          <w:p w14:paraId="46AD6D1E" w14:textId="77777777" w:rsidR="003564BF" w:rsidRPr="007C3478" w:rsidRDefault="003564BF" w:rsidP="004A7149">
            <w:pPr>
              <w:spacing w:after="0" w:line="240" w:lineRule="auto"/>
              <w:rPr>
                <w:rFonts w:ascii="Times New Roman" w:eastAsia="Times New Roman" w:hAnsi="Times New Roman" w:cs="Times New Roman"/>
                <w:sz w:val="28"/>
                <w:szCs w:val="28"/>
              </w:rPr>
            </w:pPr>
            <w:r w:rsidRPr="007C3478">
              <w:rPr>
                <w:rFonts w:ascii="Times New Roman" w:eastAsia="Times New Roman" w:hAnsi="Times New Roman" w:cs="Times New Roman"/>
                <w:sz w:val="28"/>
                <w:szCs w:val="28"/>
              </w:rPr>
              <w:t>Projekta izstrādē iesaistītās institūcijas</w:t>
            </w:r>
            <w:r w:rsidR="00F84B44" w:rsidRPr="007C3478">
              <w:rPr>
                <w:rFonts w:ascii="Times New Roman" w:eastAsia="Times New Roman" w:hAnsi="Times New Roman" w:cs="Times New Roman"/>
                <w:sz w:val="28"/>
                <w:szCs w:val="28"/>
              </w:rPr>
              <w:t xml:space="preserve"> un publiskas personas </w:t>
            </w:r>
          </w:p>
          <w:p w14:paraId="7AB6B5AA" w14:textId="57E48C75" w:rsidR="00F84B44" w:rsidRPr="007C3478" w:rsidRDefault="00F84B44" w:rsidP="004A7149">
            <w:pPr>
              <w:spacing w:after="0" w:line="240" w:lineRule="auto"/>
              <w:rPr>
                <w:rFonts w:ascii="Times New Roman" w:eastAsia="Times New Roman" w:hAnsi="Times New Roman" w:cs="Times New Roman"/>
                <w:sz w:val="28"/>
                <w:szCs w:val="28"/>
              </w:rPr>
            </w:pPr>
            <w:r w:rsidRPr="007C3478">
              <w:rPr>
                <w:rFonts w:ascii="Times New Roman" w:eastAsia="Times New Roman" w:hAnsi="Times New Roman" w:cs="Times New Roman"/>
                <w:sz w:val="28"/>
                <w:szCs w:val="28"/>
              </w:rPr>
              <w:t>kapitālsabiedrības</w:t>
            </w:r>
          </w:p>
        </w:tc>
        <w:tc>
          <w:tcPr>
            <w:tcW w:w="3198" w:type="pct"/>
            <w:tcBorders>
              <w:top w:val="single" w:sz="4" w:space="0" w:color="auto"/>
              <w:left w:val="outset" w:sz="6" w:space="0" w:color="414142"/>
              <w:bottom w:val="outset" w:sz="6" w:space="0" w:color="414142"/>
              <w:right w:val="outset" w:sz="6" w:space="0" w:color="414142"/>
            </w:tcBorders>
            <w:hideMark/>
          </w:tcPr>
          <w:p w14:paraId="4E642169" w14:textId="7C14F412" w:rsidR="00A95B75" w:rsidRPr="008E3DC7" w:rsidRDefault="008E3DC7" w:rsidP="00BC62DA">
            <w:pPr>
              <w:spacing w:after="0" w:line="240" w:lineRule="auto"/>
              <w:jc w:val="both"/>
              <w:rPr>
                <w:rFonts w:ascii="Times New Roman" w:eastAsia="Times New Roman" w:hAnsi="Times New Roman" w:cs="Times New Roman"/>
                <w:sz w:val="28"/>
                <w:szCs w:val="28"/>
              </w:rPr>
            </w:pPr>
            <w:r w:rsidRPr="008E3DC7">
              <w:rPr>
                <w:rFonts w:ascii="Times New Roman" w:hAnsi="Times New Roman" w:cs="Times New Roman"/>
                <w:sz w:val="28"/>
                <w:szCs w:val="28"/>
              </w:rPr>
              <w:t>Ekonomikas ministrija,</w:t>
            </w:r>
            <w:r w:rsidR="00173778">
              <w:rPr>
                <w:rFonts w:ascii="Times New Roman" w:hAnsi="Times New Roman" w:cs="Times New Roman"/>
                <w:sz w:val="28"/>
                <w:szCs w:val="28"/>
              </w:rPr>
              <w:t xml:space="preserve"> </w:t>
            </w:r>
            <w:proofErr w:type="spellStart"/>
            <w:r w:rsidR="00173778">
              <w:rPr>
                <w:rFonts w:ascii="Times New Roman" w:hAnsi="Times New Roman" w:cs="Times New Roman"/>
                <w:sz w:val="28"/>
                <w:szCs w:val="28"/>
              </w:rPr>
              <w:t>Iekšlietu</w:t>
            </w:r>
            <w:proofErr w:type="spellEnd"/>
            <w:r w:rsidR="00173778">
              <w:rPr>
                <w:rFonts w:ascii="Times New Roman" w:hAnsi="Times New Roman" w:cs="Times New Roman"/>
                <w:sz w:val="28"/>
                <w:szCs w:val="28"/>
              </w:rPr>
              <w:t xml:space="preserve"> ministrija, </w:t>
            </w:r>
            <w:r w:rsidRPr="008E3DC7">
              <w:rPr>
                <w:rFonts w:ascii="Times New Roman" w:hAnsi="Times New Roman" w:cs="Times New Roman"/>
                <w:sz w:val="28"/>
                <w:szCs w:val="28"/>
              </w:rPr>
              <w:t xml:space="preserve"> </w:t>
            </w:r>
            <w:r w:rsidR="00BC62DA">
              <w:rPr>
                <w:rFonts w:ascii="Times New Roman" w:hAnsi="Times New Roman" w:cs="Times New Roman"/>
                <w:sz w:val="28"/>
                <w:szCs w:val="28"/>
              </w:rPr>
              <w:t xml:space="preserve">Patērētāju tiesību aizsardzības centrs, Valsts policija, sabiedrība ar ierobežotu atbildību “Latvijas Nacionālais metroloģijas centrs”, </w:t>
            </w:r>
            <w:r w:rsidRPr="008E3DC7">
              <w:rPr>
                <w:rFonts w:ascii="Times New Roman" w:hAnsi="Times New Roman" w:cs="Times New Roman"/>
                <w:sz w:val="28"/>
                <w:szCs w:val="28"/>
              </w:rPr>
              <w:t>valsts aģentūra “Latvijas Nacionālais akreditācijas birojs”</w:t>
            </w:r>
            <w:r w:rsidR="00173778">
              <w:rPr>
                <w:rFonts w:ascii="Times New Roman" w:hAnsi="Times New Roman" w:cs="Times New Roman"/>
                <w:sz w:val="28"/>
                <w:szCs w:val="28"/>
              </w:rPr>
              <w:t>, Veselības ministrijas galvenais speciālists narkoloģijā.</w:t>
            </w:r>
            <w:r w:rsidR="003F2C52" w:rsidRPr="008E3DC7">
              <w:rPr>
                <w:rFonts w:ascii="Times New Roman" w:hAnsi="Times New Roman" w:cs="Times New Roman"/>
                <w:sz w:val="28"/>
                <w:szCs w:val="28"/>
              </w:rPr>
              <w:t xml:space="preserve"> </w:t>
            </w:r>
          </w:p>
          <w:p w14:paraId="44DA9131" w14:textId="11FD6DFD" w:rsidR="003564BF" w:rsidRPr="007C3478" w:rsidRDefault="003564BF" w:rsidP="004A7149">
            <w:pPr>
              <w:spacing w:after="0" w:line="240" w:lineRule="auto"/>
              <w:jc w:val="both"/>
              <w:rPr>
                <w:rFonts w:ascii="Times New Roman" w:eastAsia="Times New Roman" w:hAnsi="Times New Roman" w:cs="Times New Roman"/>
                <w:sz w:val="28"/>
                <w:szCs w:val="28"/>
              </w:rPr>
            </w:pPr>
          </w:p>
        </w:tc>
      </w:tr>
      <w:tr w:rsidR="004A7B00" w:rsidRPr="007C3478" w14:paraId="49872FBC" w14:textId="77777777" w:rsidTr="00E71BBB">
        <w:trPr>
          <w:trHeight w:val="328"/>
        </w:trPr>
        <w:tc>
          <w:tcPr>
            <w:tcW w:w="250" w:type="pct"/>
            <w:tcBorders>
              <w:top w:val="outset" w:sz="6" w:space="0" w:color="414142"/>
              <w:left w:val="outset" w:sz="6" w:space="0" w:color="414142"/>
              <w:bottom w:val="single" w:sz="4" w:space="0" w:color="auto"/>
              <w:right w:val="outset" w:sz="6" w:space="0" w:color="414142"/>
            </w:tcBorders>
            <w:hideMark/>
          </w:tcPr>
          <w:p w14:paraId="0E3E962C" w14:textId="77777777" w:rsidR="003564BF" w:rsidRPr="007C3478" w:rsidRDefault="003564BF" w:rsidP="004A7149">
            <w:pPr>
              <w:spacing w:after="0" w:line="240" w:lineRule="auto"/>
              <w:jc w:val="center"/>
              <w:rPr>
                <w:rFonts w:ascii="Times New Roman" w:eastAsia="Times New Roman" w:hAnsi="Times New Roman" w:cs="Times New Roman"/>
                <w:sz w:val="28"/>
                <w:szCs w:val="28"/>
              </w:rPr>
            </w:pPr>
            <w:r w:rsidRPr="007C3478">
              <w:rPr>
                <w:rFonts w:ascii="Times New Roman" w:eastAsia="Times New Roman" w:hAnsi="Times New Roman" w:cs="Times New Roman"/>
                <w:sz w:val="28"/>
                <w:szCs w:val="28"/>
              </w:rPr>
              <w:t>4.</w:t>
            </w:r>
          </w:p>
        </w:tc>
        <w:tc>
          <w:tcPr>
            <w:tcW w:w="1552" w:type="pct"/>
            <w:tcBorders>
              <w:top w:val="outset" w:sz="6" w:space="0" w:color="414142"/>
              <w:left w:val="outset" w:sz="6" w:space="0" w:color="414142"/>
              <w:bottom w:val="single" w:sz="4" w:space="0" w:color="auto"/>
              <w:right w:val="outset" w:sz="6" w:space="0" w:color="414142"/>
            </w:tcBorders>
            <w:hideMark/>
          </w:tcPr>
          <w:p w14:paraId="51CC0E77" w14:textId="4E9E92EE" w:rsidR="003564BF" w:rsidRPr="007C3478" w:rsidRDefault="003564BF" w:rsidP="004A7149">
            <w:pPr>
              <w:spacing w:after="0" w:line="240" w:lineRule="auto"/>
              <w:rPr>
                <w:rFonts w:ascii="Times New Roman" w:eastAsia="Times New Roman" w:hAnsi="Times New Roman" w:cs="Times New Roman"/>
                <w:sz w:val="28"/>
                <w:szCs w:val="28"/>
              </w:rPr>
            </w:pPr>
            <w:r w:rsidRPr="007C3478">
              <w:rPr>
                <w:rFonts w:ascii="Times New Roman" w:eastAsia="Times New Roman" w:hAnsi="Times New Roman" w:cs="Times New Roman"/>
                <w:sz w:val="28"/>
                <w:szCs w:val="28"/>
              </w:rPr>
              <w:t>Cita informācija</w:t>
            </w:r>
          </w:p>
        </w:tc>
        <w:tc>
          <w:tcPr>
            <w:tcW w:w="3198" w:type="pct"/>
            <w:tcBorders>
              <w:top w:val="outset" w:sz="6" w:space="0" w:color="414142"/>
              <w:left w:val="outset" w:sz="6" w:space="0" w:color="414142"/>
              <w:bottom w:val="single" w:sz="4" w:space="0" w:color="auto"/>
              <w:right w:val="outset" w:sz="6" w:space="0" w:color="414142"/>
            </w:tcBorders>
            <w:hideMark/>
          </w:tcPr>
          <w:p w14:paraId="1EE4C5DB" w14:textId="2D4D2F80" w:rsidR="007F6F7F" w:rsidRPr="007C3478" w:rsidRDefault="00635A5B" w:rsidP="004A7149">
            <w:pPr>
              <w:spacing w:after="0" w:line="240" w:lineRule="auto"/>
              <w:rPr>
                <w:rFonts w:ascii="Times New Roman" w:eastAsia="Times New Roman" w:hAnsi="Times New Roman" w:cs="Times New Roman"/>
                <w:sz w:val="28"/>
                <w:szCs w:val="28"/>
              </w:rPr>
            </w:pPr>
            <w:r w:rsidRPr="007C3478">
              <w:rPr>
                <w:rFonts w:ascii="Times New Roman" w:eastAsia="Times New Roman" w:hAnsi="Times New Roman" w:cs="Times New Roman"/>
                <w:sz w:val="28"/>
                <w:szCs w:val="28"/>
              </w:rPr>
              <w:t>Nav</w:t>
            </w:r>
          </w:p>
        </w:tc>
      </w:tr>
    </w:tbl>
    <w:tbl>
      <w:tblPr>
        <w:tblpPr w:leftFromText="180" w:rightFromText="180" w:vertAnchor="text" w:horzAnchor="margin" w:tblpY="405"/>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60"/>
        <w:gridCol w:w="2803"/>
        <w:gridCol w:w="5792"/>
      </w:tblGrid>
      <w:tr w:rsidR="004A7B00" w:rsidRPr="007C3478" w14:paraId="2A385F70" w14:textId="77777777" w:rsidTr="00C60BC8">
        <w:trPr>
          <w:trHeight w:val="55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3F1C95" w14:textId="77777777" w:rsidR="009F7C3A" w:rsidRPr="007C3478" w:rsidRDefault="009F7C3A" w:rsidP="004A7149">
            <w:pPr>
              <w:spacing w:after="0" w:line="240" w:lineRule="auto"/>
              <w:jc w:val="center"/>
              <w:rPr>
                <w:rFonts w:ascii="Times New Roman" w:eastAsia="Times New Roman" w:hAnsi="Times New Roman" w:cs="Times New Roman"/>
                <w:b/>
                <w:bCs/>
                <w:sz w:val="28"/>
                <w:szCs w:val="28"/>
              </w:rPr>
            </w:pPr>
            <w:r w:rsidRPr="007C3478">
              <w:rPr>
                <w:rFonts w:ascii="Times New Roman" w:eastAsia="Times New Roman" w:hAnsi="Times New Roman" w:cs="Times New Roman"/>
                <w:b/>
                <w:bCs/>
                <w:sz w:val="28"/>
                <w:szCs w:val="28"/>
              </w:rPr>
              <w:t>II. Tiesību akta projekta ietekme uz sabiedrību, tautsaimniecības attīstību un administratīvo slogu</w:t>
            </w:r>
          </w:p>
        </w:tc>
      </w:tr>
      <w:tr w:rsidR="004A7B00" w:rsidRPr="007C3478" w14:paraId="19527F3C" w14:textId="77777777" w:rsidTr="00D15B07">
        <w:trPr>
          <w:trHeight w:val="465"/>
        </w:trPr>
        <w:tc>
          <w:tcPr>
            <w:tcW w:w="254" w:type="pct"/>
            <w:tcBorders>
              <w:top w:val="outset" w:sz="6" w:space="0" w:color="414142"/>
              <w:left w:val="outset" w:sz="6" w:space="0" w:color="414142"/>
              <w:bottom w:val="outset" w:sz="6" w:space="0" w:color="414142"/>
              <w:right w:val="outset" w:sz="6" w:space="0" w:color="414142"/>
            </w:tcBorders>
            <w:hideMark/>
          </w:tcPr>
          <w:p w14:paraId="4FB22753" w14:textId="77777777" w:rsidR="009F7C3A" w:rsidRPr="007C3478" w:rsidRDefault="009F7C3A" w:rsidP="004A7149">
            <w:pPr>
              <w:spacing w:after="0" w:line="240" w:lineRule="auto"/>
              <w:rPr>
                <w:rFonts w:ascii="Times New Roman" w:eastAsia="Times New Roman" w:hAnsi="Times New Roman" w:cs="Times New Roman"/>
                <w:sz w:val="28"/>
                <w:szCs w:val="28"/>
              </w:rPr>
            </w:pPr>
            <w:r w:rsidRPr="007C3478">
              <w:rPr>
                <w:rFonts w:ascii="Times New Roman" w:eastAsia="Times New Roman" w:hAnsi="Times New Roman" w:cs="Times New Roman"/>
                <w:sz w:val="28"/>
                <w:szCs w:val="28"/>
              </w:rPr>
              <w:t>1.</w:t>
            </w:r>
          </w:p>
        </w:tc>
        <w:tc>
          <w:tcPr>
            <w:tcW w:w="1548" w:type="pct"/>
            <w:tcBorders>
              <w:top w:val="outset" w:sz="6" w:space="0" w:color="414142"/>
              <w:left w:val="outset" w:sz="6" w:space="0" w:color="414142"/>
              <w:bottom w:val="outset" w:sz="6" w:space="0" w:color="414142"/>
              <w:right w:val="outset" w:sz="6" w:space="0" w:color="414142"/>
            </w:tcBorders>
            <w:hideMark/>
          </w:tcPr>
          <w:p w14:paraId="009B7A9D" w14:textId="77777777" w:rsidR="009F7C3A" w:rsidRPr="007C3478" w:rsidRDefault="009F7C3A" w:rsidP="004A7149">
            <w:pPr>
              <w:spacing w:after="0" w:line="240" w:lineRule="auto"/>
              <w:rPr>
                <w:rFonts w:ascii="Times New Roman" w:eastAsia="Times New Roman" w:hAnsi="Times New Roman" w:cs="Times New Roman"/>
                <w:sz w:val="28"/>
                <w:szCs w:val="28"/>
              </w:rPr>
            </w:pPr>
            <w:r w:rsidRPr="007C3478">
              <w:rPr>
                <w:rFonts w:ascii="Times New Roman" w:eastAsia="Times New Roman" w:hAnsi="Times New Roman" w:cs="Times New Roman"/>
                <w:sz w:val="28"/>
                <w:szCs w:val="28"/>
              </w:rPr>
              <w:t xml:space="preserve">Sabiedrības </w:t>
            </w:r>
            <w:proofErr w:type="spellStart"/>
            <w:r w:rsidRPr="007C3478">
              <w:rPr>
                <w:rFonts w:ascii="Times New Roman" w:eastAsia="Times New Roman" w:hAnsi="Times New Roman" w:cs="Times New Roman"/>
                <w:sz w:val="28"/>
                <w:szCs w:val="28"/>
              </w:rPr>
              <w:t>mērķgrupas</w:t>
            </w:r>
            <w:proofErr w:type="spellEnd"/>
            <w:r w:rsidRPr="007C3478">
              <w:rPr>
                <w:rFonts w:ascii="Times New Roman" w:eastAsia="Times New Roman" w:hAnsi="Times New Roman" w:cs="Times New Roman"/>
                <w:sz w:val="28"/>
                <w:szCs w:val="28"/>
              </w:rPr>
              <w:t>, kuras tiesiskais regulējums ietekmē vai varētu ietekmēt</w:t>
            </w:r>
          </w:p>
        </w:tc>
        <w:tc>
          <w:tcPr>
            <w:tcW w:w="3198" w:type="pct"/>
            <w:tcBorders>
              <w:top w:val="outset" w:sz="6" w:space="0" w:color="414142"/>
              <w:left w:val="outset" w:sz="6" w:space="0" w:color="414142"/>
              <w:bottom w:val="outset" w:sz="6" w:space="0" w:color="414142"/>
              <w:right w:val="outset" w:sz="6" w:space="0" w:color="414142"/>
            </w:tcBorders>
            <w:hideMark/>
          </w:tcPr>
          <w:p w14:paraId="2365F41B" w14:textId="20973B55" w:rsidR="007F667D" w:rsidRPr="00193CE5" w:rsidRDefault="008813E6" w:rsidP="003F2C52">
            <w:pPr>
              <w:spacing w:after="0" w:line="240" w:lineRule="auto"/>
              <w:jc w:val="both"/>
              <w:rPr>
                <w:rFonts w:ascii="Times New Roman" w:eastAsia="Times New Roman" w:hAnsi="Times New Roman" w:cs="Times New Roman"/>
                <w:sz w:val="28"/>
                <w:szCs w:val="28"/>
              </w:rPr>
            </w:pPr>
            <w:proofErr w:type="spellStart"/>
            <w:r w:rsidRPr="00193CE5">
              <w:rPr>
                <w:rFonts w:ascii="Times New Roman" w:eastAsia="Times New Roman" w:hAnsi="Times New Roman" w:cs="Times New Roman"/>
                <w:sz w:val="28"/>
                <w:szCs w:val="28"/>
              </w:rPr>
              <w:t>Alkometru</w:t>
            </w:r>
            <w:proofErr w:type="spellEnd"/>
            <w:r w:rsidRPr="00193CE5">
              <w:rPr>
                <w:rFonts w:ascii="Times New Roman" w:eastAsia="Times New Roman" w:hAnsi="Times New Roman" w:cs="Times New Roman"/>
                <w:sz w:val="28"/>
                <w:szCs w:val="28"/>
              </w:rPr>
              <w:t xml:space="preserve"> ražotāj</w:t>
            </w:r>
            <w:r w:rsidR="00657EA7" w:rsidRPr="00193CE5">
              <w:rPr>
                <w:rFonts w:ascii="Times New Roman" w:eastAsia="Times New Roman" w:hAnsi="Times New Roman" w:cs="Times New Roman"/>
                <w:sz w:val="28"/>
                <w:szCs w:val="28"/>
              </w:rPr>
              <w:t>i</w:t>
            </w:r>
            <w:r w:rsidR="00B05B85">
              <w:rPr>
                <w:rFonts w:ascii="Times New Roman" w:eastAsia="Times New Roman" w:hAnsi="Times New Roman" w:cs="Times New Roman"/>
                <w:sz w:val="28"/>
                <w:szCs w:val="28"/>
              </w:rPr>
              <w:t>;</w:t>
            </w:r>
            <w:r w:rsidRPr="00193CE5">
              <w:rPr>
                <w:rFonts w:ascii="Times New Roman" w:eastAsia="Times New Roman" w:hAnsi="Times New Roman" w:cs="Times New Roman"/>
                <w:sz w:val="28"/>
                <w:szCs w:val="28"/>
              </w:rPr>
              <w:t xml:space="preserve"> izplatītāj</w:t>
            </w:r>
            <w:r w:rsidR="00657EA7" w:rsidRPr="00193CE5">
              <w:rPr>
                <w:rFonts w:ascii="Times New Roman" w:eastAsia="Times New Roman" w:hAnsi="Times New Roman" w:cs="Times New Roman"/>
                <w:sz w:val="28"/>
                <w:szCs w:val="28"/>
              </w:rPr>
              <w:t>i</w:t>
            </w:r>
            <w:r w:rsidR="00B05B85">
              <w:rPr>
                <w:rFonts w:ascii="Times New Roman" w:eastAsia="Times New Roman" w:hAnsi="Times New Roman" w:cs="Times New Roman"/>
                <w:sz w:val="28"/>
                <w:szCs w:val="28"/>
              </w:rPr>
              <w:t>;</w:t>
            </w:r>
            <w:r w:rsidR="003F2C52" w:rsidRPr="00193CE5">
              <w:rPr>
                <w:rFonts w:ascii="Times New Roman" w:eastAsia="Times New Roman" w:hAnsi="Times New Roman" w:cs="Times New Roman"/>
                <w:sz w:val="28"/>
                <w:szCs w:val="28"/>
              </w:rPr>
              <w:t xml:space="preserve"> </w:t>
            </w:r>
            <w:r w:rsidR="009E4344" w:rsidRPr="00193CE5">
              <w:rPr>
                <w:rFonts w:ascii="Times New Roman" w:hAnsi="Times New Roman" w:cs="Times New Roman"/>
                <w:sz w:val="28"/>
                <w:szCs w:val="28"/>
                <w:shd w:val="clear" w:color="auto" w:fill="FFFFFF"/>
              </w:rPr>
              <w:t>sertifikācijas institūcijas, kuras veic mērīšanas līdzekļu EK tipa apstiprināšanu</w:t>
            </w:r>
            <w:r w:rsidR="00B05B85">
              <w:rPr>
                <w:rFonts w:ascii="Times New Roman" w:hAnsi="Times New Roman" w:cs="Times New Roman"/>
                <w:sz w:val="28"/>
                <w:szCs w:val="28"/>
                <w:shd w:val="clear" w:color="auto" w:fill="FFFFFF"/>
              </w:rPr>
              <w:t>;</w:t>
            </w:r>
            <w:r w:rsidR="00193CE5" w:rsidRPr="00193CE5">
              <w:rPr>
                <w:rFonts w:ascii="Times New Roman" w:hAnsi="Times New Roman" w:cs="Times New Roman"/>
                <w:sz w:val="28"/>
                <w:szCs w:val="28"/>
                <w:shd w:val="clear" w:color="auto" w:fill="FFFFFF"/>
              </w:rPr>
              <w:t xml:space="preserve">  inspicēšanas institūcijas, kuras veic  </w:t>
            </w:r>
            <w:proofErr w:type="spellStart"/>
            <w:r w:rsidR="00193CE5" w:rsidRPr="00193CE5">
              <w:rPr>
                <w:rFonts w:ascii="Times New Roman" w:hAnsi="Times New Roman" w:cs="Times New Roman"/>
                <w:sz w:val="28"/>
                <w:szCs w:val="28"/>
                <w:shd w:val="clear" w:color="auto" w:fill="FFFFFF"/>
              </w:rPr>
              <w:t>alkometru</w:t>
            </w:r>
            <w:proofErr w:type="spellEnd"/>
            <w:r w:rsidR="00193CE5" w:rsidRPr="00193CE5">
              <w:rPr>
                <w:rFonts w:ascii="Times New Roman" w:hAnsi="Times New Roman" w:cs="Times New Roman"/>
                <w:sz w:val="28"/>
                <w:szCs w:val="28"/>
                <w:shd w:val="clear" w:color="auto" w:fill="FFFFFF"/>
              </w:rPr>
              <w:t xml:space="preserve"> nacionālo pirmreizējo verificēšanu un EK pirmreizējo verificēšanu</w:t>
            </w:r>
            <w:r w:rsidR="00E32A30">
              <w:rPr>
                <w:rFonts w:ascii="Times New Roman" w:hAnsi="Times New Roman" w:cs="Times New Roman"/>
                <w:sz w:val="28"/>
                <w:szCs w:val="28"/>
                <w:shd w:val="clear" w:color="auto" w:fill="FFFFFF"/>
              </w:rPr>
              <w:t>, Valsts policija.</w:t>
            </w:r>
          </w:p>
        </w:tc>
      </w:tr>
      <w:tr w:rsidR="004A7B00" w:rsidRPr="007C3478" w14:paraId="008388EF" w14:textId="77777777" w:rsidTr="00D15B07">
        <w:trPr>
          <w:trHeight w:val="510"/>
        </w:trPr>
        <w:tc>
          <w:tcPr>
            <w:tcW w:w="254" w:type="pct"/>
            <w:tcBorders>
              <w:top w:val="outset" w:sz="6" w:space="0" w:color="414142"/>
              <w:left w:val="outset" w:sz="6" w:space="0" w:color="414142"/>
              <w:bottom w:val="outset" w:sz="6" w:space="0" w:color="414142"/>
              <w:right w:val="outset" w:sz="6" w:space="0" w:color="414142"/>
            </w:tcBorders>
            <w:hideMark/>
          </w:tcPr>
          <w:p w14:paraId="0CE7E8F5" w14:textId="77777777" w:rsidR="00100DA0" w:rsidRPr="007C3478" w:rsidRDefault="00100DA0" w:rsidP="004A7149">
            <w:pPr>
              <w:spacing w:after="0" w:line="240" w:lineRule="auto"/>
              <w:rPr>
                <w:rFonts w:ascii="Times New Roman" w:eastAsia="Times New Roman" w:hAnsi="Times New Roman" w:cs="Times New Roman"/>
                <w:sz w:val="28"/>
                <w:szCs w:val="28"/>
              </w:rPr>
            </w:pPr>
            <w:r w:rsidRPr="007C3478">
              <w:rPr>
                <w:rFonts w:ascii="Times New Roman" w:eastAsia="Times New Roman" w:hAnsi="Times New Roman" w:cs="Times New Roman"/>
                <w:sz w:val="28"/>
                <w:szCs w:val="28"/>
              </w:rPr>
              <w:t>2.</w:t>
            </w:r>
          </w:p>
        </w:tc>
        <w:tc>
          <w:tcPr>
            <w:tcW w:w="1548" w:type="pct"/>
            <w:tcBorders>
              <w:top w:val="outset" w:sz="6" w:space="0" w:color="414142"/>
              <w:left w:val="outset" w:sz="6" w:space="0" w:color="414142"/>
              <w:bottom w:val="outset" w:sz="6" w:space="0" w:color="414142"/>
              <w:right w:val="outset" w:sz="6" w:space="0" w:color="414142"/>
            </w:tcBorders>
            <w:hideMark/>
          </w:tcPr>
          <w:p w14:paraId="37E0AF69" w14:textId="77777777" w:rsidR="00100DA0" w:rsidRPr="007C3478" w:rsidRDefault="00100DA0" w:rsidP="004A7149">
            <w:pPr>
              <w:spacing w:after="0" w:line="240" w:lineRule="auto"/>
              <w:rPr>
                <w:rFonts w:ascii="Times New Roman" w:eastAsia="Times New Roman" w:hAnsi="Times New Roman" w:cs="Times New Roman"/>
                <w:sz w:val="28"/>
                <w:szCs w:val="28"/>
              </w:rPr>
            </w:pPr>
            <w:r w:rsidRPr="007C3478">
              <w:rPr>
                <w:rFonts w:ascii="Times New Roman" w:eastAsia="Times New Roman" w:hAnsi="Times New Roman" w:cs="Times New Roman"/>
                <w:sz w:val="28"/>
                <w:szCs w:val="28"/>
              </w:rPr>
              <w:t>Tiesiskā regulējuma ietekme uz tautsaimniecību un administratīvo slogu</w:t>
            </w:r>
          </w:p>
        </w:tc>
        <w:tc>
          <w:tcPr>
            <w:tcW w:w="3198" w:type="pct"/>
            <w:tcBorders>
              <w:top w:val="outset" w:sz="6" w:space="0" w:color="414142"/>
              <w:left w:val="outset" w:sz="6" w:space="0" w:color="414142"/>
              <w:bottom w:val="outset" w:sz="6" w:space="0" w:color="414142"/>
              <w:right w:val="outset" w:sz="6" w:space="0" w:color="414142"/>
            </w:tcBorders>
            <w:hideMark/>
          </w:tcPr>
          <w:p w14:paraId="41B60FA8" w14:textId="30D4703B" w:rsidR="007F667D" w:rsidRPr="007C3478" w:rsidRDefault="008C6281" w:rsidP="00AD4CD2">
            <w:pPr>
              <w:pStyle w:val="NoSpacing"/>
              <w:jc w:val="both"/>
              <w:rPr>
                <w:rFonts w:ascii="Times New Roman" w:hAnsi="Times New Roman" w:cs="Times New Roman"/>
                <w:sz w:val="28"/>
                <w:szCs w:val="28"/>
              </w:rPr>
            </w:pPr>
            <w:r w:rsidRPr="007C3478">
              <w:rPr>
                <w:rFonts w:ascii="Times New Roman" w:hAnsi="Times New Roman" w:cs="Times New Roman"/>
                <w:sz w:val="28"/>
                <w:szCs w:val="28"/>
              </w:rPr>
              <w:t>Projekts šo jomu neskar.</w:t>
            </w:r>
          </w:p>
        </w:tc>
      </w:tr>
      <w:tr w:rsidR="004A7B00" w:rsidRPr="007C3478" w14:paraId="3B146C23" w14:textId="77777777" w:rsidTr="00D15B07">
        <w:trPr>
          <w:trHeight w:val="510"/>
        </w:trPr>
        <w:tc>
          <w:tcPr>
            <w:tcW w:w="254" w:type="pct"/>
            <w:tcBorders>
              <w:top w:val="outset" w:sz="6" w:space="0" w:color="414142"/>
              <w:left w:val="outset" w:sz="6" w:space="0" w:color="414142"/>
              <w:bottom w:val="nil"/>
              <w:right w:val="outset" w:sz="6" w:space="0" w:color="414142"/>
            </w:tcBorders>
            <w:hideMark/>
          </w:tcPr>
          <w:p w14:paraId="5128F7B0" w14:textId="77777777" w:rsidR="000A4170" w:rsidRPr="007C3478" w:rsidRDefault="000A4170" w:rsidP="004A7149">
            <w:pPr>
              <w:spacing w:after="0" w:line="240" w:lineRule="auto"/>
              <w:rPr>
                <w:rFonts w:ascii="Times New Roman" w:eastAsia="Times New Roman" w:hAnsi="Times New Roman" w:cs="Times New Roman"/>
                <w:sz w:val="28"/>
                <w:szCs w:val="28"/>
              </w:rPr>
            </w:pPr>
            <w:r w:rsidRPr="007C3478">
              <w:rPr>
                <w:rFonts w:ascii="Times New Roman" w:eastAsia="Times New Roman" w:hAnsi="Times New Roman" w:cs="Times New Roman"/>
                <w:sz w:val="28"/>
                <w:szCs w:val="28"/>
              </w:rPr>
              <w:t>3.</w:t>
            </w:r>
          </w:p>
        </w:tc>
        <w:tc>
          <w:tcPr>
            <w:tcW w:w="1548" w:type="pct"/>
            <w:tcBorders>
              <w:top w:val="outset" w:sz="6" w:space="0" w:color="414142"/>
              <w:left w:val="outset" w:sz="6" w:space="0" w:color="414142"/>
              <w:bottom w:val="nil"/>
              <w:right w:val="outset" w:sz="6" w:space="0" w:color="414142"/>
            </w:tcBorders>
            <w:hideMark/>
          </w:tcPr>
          <w:p w14:paraId="2BB303FD" w14:textId="77777777" w:rsidR="000A4170" w:rsidRPr="007C3478" w:rsidRDefault="000A4170" w:rsidP="004A7149">
            <w:pPr>
              <w:spacing w:after="0" w:line="240" w:lineRule="auto"/>
              <w:rPr>
                <w:rFonts w:ascii="Times New Roman" w:eastAsia="Times New Roman" w:hAnsi="Times New Roman" w:cs="Times New Roman"/>
                <w:sz w:val="28"/>
                <w:szCs w:val="28"/>
              </w:rPr>
            </w:pPr>
            <w:r w:rsidRPr="007C3478">
              <w:rPr>
                <w:rFonts w:ascii="Times New Roman" w:eastAsia="Times New Roman" w:hAnsi="Times New Roman" w:cs="Times New Roman"/>
                <w:sz w:val="28"/>
                <w:szCs w:val="28"/>
              </w:rPr>
              <w:t>Administratīvo izmaksu monetārs novērtējums</w:t>
            </w:r>
          </w:p>
        </w:tc>
        <w:tc>
          <w:tcPr>
            <w:tcW w:w="3198" w:type="pct"/>
            <w:tcBorders>
              <w:top w:val="outset" w:sz="6" w:space="0" w:color="414142"/>
              <w:left w:val="outset" w:sz="6" w:space="0" w:color="414142"/>
              <w:bottom w:val="nil"/>
              <w:right w:val="outset" w:sz="6" w:space="0" w:color="414142"/>
            </w:tcBorders>
            <w:hideMark/>
          </w:tcPr>
          <w:p w14:paraId="0DACD92E" w14:textId="7DE657FE" w:rsidR="000A4170" w:rsidRPr="007C3478" w:rsidRDefault="004D4C8D" w:rsidP="004A7149">
            <w:pPr>
              <w:pStyle w:val="NoSpacing"/>
              <w:jc w:val="both"/>
              <w:rPr>
                <w:rFonts w:ascii="Times New Roman" w:eastAsia="Times New Roman" w:hAnsi="Times New Roman" w:cs="Times New Roman"/>
                <w:sz w:val="28"/>
                <w:szCs w:val="28"/>
              </w:rPr>
            </w:pPr>
            <w:r w:rsidRPr="007C3478">
              <w:rPr>
                <w:rFonts w:ascii="Times New Roman" w:hAnsi="Times New Roman" w:cs="Times New Roman"/>
                <w:sz w:val="28"/>
                <w:szCs w:val="28"/>
              </w:rPr>
              <w:t>Projekts šo jomu neskar</w:t>
            </w:r>
            <w:r w:rsidR="003F2C52" w:rsidRPr="007C3478">
              <w:rPr>
                <w:rFonts w:ascii="Times New Roman" w:hAnsi="Times New Roman" w:cs="Times New Roman"/>
                <w:sz w:val="28"/>
                <w:szCs w:val="28"/>
              </w:rPr>
              <w:t>.</w:t>
            </w:r>
            <w:r w:rsidR="00AD4CD2" w:rsidRPr="007C3478">
              <w:rPr>
                <w:rFonts w:ascii="Times New Roman" w:hAnsi="Times New Roman" w:cs="Times New Roman"/>
                <w:sz w:val="28"/>
                <w:szCs w:val="28"/>
              </w:rPr>
              <w:t xml:space="preserve"> </w:t>
            </w:r>
          </w:p>
        </w:tc>
      </w:tr>
      <w:tr w:rsidR="004A7B00" w:rsidRPr="007C3478" w14:paraId="7523FBB7" w14:textId="77777777" w:rsidTr="00306CAD">
        <w:trPr>
          <w:trHeight w:val="50"/>
        </w:trPr>
        <w:tc>
          <w:tcPr>
            <w:tcW w:w="254" w:type="pct"/>
            <w:tcBorders>
              <w:top w:val="nil"/>
              <w:left w:val="outset" w:sz="6" w:space="0" w:color="414142"/>
              <w:bottom w:val="single" w:sz="4" w:space="0" w:color="auto"/>
              <w:right w:val="outset" w:sz="6" w:space="0" w:color="414142"/>
            </w:tcBorders>
            <w:hideMark/>
          </w:tcPr>
          <w:p w14:paraId="19855DEC" w14:textId="77777777" w:rsidR="000A4170" w:rsidRPr="007C3478" w:rsidRDefault="000A4170" w:rsidP="004A7149">
            <w:pPr>
              <w:spacing w:after="0" w:line="240" w:lineRule="auto"/>
              <w:rPr>
                <w:rFonts w:ascii="Times New Roman" w:eastAsia="Times New Roman" w:hAnsi="Times New Roman" w:cs="Times New Roman"/>
                <w:sz w:val="28"/>
                <w:szCs w:val="28"/>
              </w:rPr>
            </w:pPr>
          </w:p>
        </w:tc>
        <w:tc>
          <w:tcPr>
            <w:tcW w:w="1548" w:type="pct"/>
            <w:tcBorders>
              <w:top w:val="nil"/>
              <w:left w:val="outset" w:sz="6" w:space="0" w:color="414142"/>
              <w:bottom w:val="single" w:sz="4" w:space="0" w:color="auto"/>
              <w:right w:val="outset" w:sz="6" w:space="0" w:color="414142"/>
            </w:tcBorders>
            <w:hideMark/>
          </w:tcPr>
          <w:p w14:paraId="2C70ED18" w14:textId="77777777" w:rsidR="000A4170" w:rsidRPr="007C3478" w:rsidRDefault="000A4170" w:rsidP="004A7149">
            <w:pPr>
              <w:spacing w:after="0" w:line="240" w:lineRule="auto"/>
              <w:rPr>
                <w:rFonts w:ascii="Times New Roman" w:eastAsia="Times New Roman" w:hAnsi="Times New Roman" w:cs="Times New Roman"/>
                <w:sz w:val="28"/>
                <w:szCs w:val="28"/>
              </w:rPr>
            </w:pPr>
          </w:p>
        </w:tc>
        <w:tc>
          <w:tcPr>
            <w:tcW w:w="3198" w:type="pct"/>
            <w:tcBorders>
              <w:top w:val="nil"/>
              <w:left w:val="outset" w:sz="6" w:space="0" w:color="414142"/>
              <w:bottom w:val="single" w:sz="4" w:space="0" w:color="auto"/>
              <w:right w:val="outset" w:sz="6" w:space="0" w:color="414142"/>
            </w:tcBorders>
            <w:hideMark/>
          </w:tcPr>
          <w:p w14:paraId="03447AB4" w14:textId="77777777" w:rsidR="000A4170" w:rsidRPr="007C3478" w:rsidRDefault="000A4170" w:rsidP="004A7149">
            <w:pPr>
              <w:spacing w:after="0" w:line="240" w:lineRule="auto"/>
              <w:rPr>
                <w:rFonts w:ascii="Times New Roman" w:eastAsia="Times New Roman" w:hAnsi="Times New Roman" w:cs="Times New Roman"/>
                <w:sz w:val="28"/>
                <w:szCs w:val="28"/>
              </w:rPr>
            </w:pPr>
          </w:p>
        </w:tc>
      </w:tr>
      <w:tr w:rsidR="004A7B00" w:rsidRPr="007C3478" w14:paraId="4B0DE2BC" w14:textId="77777777" w:rsidTr="00D15B07">
        <w:trPr>
          <w:trHeight w:val="316"/>
        </w:trPr>
        <w:tc>
          <w:tcPr>
            <w:tcW w:w="254" w:type="pct"/>
            <w:tcBorders>
              <w:top w:val="nil"/>
              <w:left w:val="outset" w:sz="6" w:space="0" w:color="414142"/>
              <w:bottom w:val="single" w:sz="4" w:space="0" w:color="auto"/>
              <w:right w:val="outset" w:sz="6" w:space="0" w:color="414142"/>
            </w:tcBorders>
          </w:tcPr>
          <w:p w14:paraId="5176A3EE" w14:textId="408C4EA7" w:rsidR="001C13FC" w:rsidRPr="007C3478" w:rsidRDefault="00BE483D" w:rsidP="004A7149">
            <w:pPr>
              <w:spacing w:after="0" w:line="240" w:lineRule="auto"/>
              <w:rPr>
                <w:rFonts w:ascii="Times New Roman" w:eastAsia="Times New Roman" w:hAnsi="Times New Roman" w:cs="Times New Roman"/>
                <w:sz w:val="28"/>
                <w:szCs w:val="28"/>
              </w:rPr>
            </w:pPr>
            <w:r w:rsidRPr="007C3478">
              <w:rPr>
                <w:rFonts w:ascii="Times New Roman" w:eastAsia="Times New Roman" w:hAnsi="Times New Roman" w:cs="Times New Roman"/>
                <w:sz w:val="28"/>
                <w:szCs w:val="28"/>
              </w:rPr>
              <w:t>4.</w:t>
            </w:r>
          </w:p>
        </w:tc>
        <w:tc>
          <w:tcPr>
            <w:tcW w:w="1548" w:type="pct"/>
            <w:tcBorders>
              <w:top w:val="nil"/>
              <w:left w:val="outset" w:sz="6" w:space="0" w:color="414142"/>
              <w:bottom w:val="single" w:sz="4" w:space="0" w:color="auto"/>
              <w:right w:val="outset" w:sz="6" w:space="0" w:color="414142"/>
            </w:tcBorders>
          </w:tcPr>
          <w:p w14:paraId="4F7BB4DB" w14:textId="37D11210" w:rsidR="001C13FC" w:rsidRPr="007C3478" w:rsidRDefault="00BE483D" w:rsidP="004A7149">
            <w:pPr>
              <w:spacing w:after="0" w:line="240" w:lineRule="auto"/>
              <w:rPr>
                <w:rFonts w:ascii="Times New Roman" w:eastAsia="Times New Roman" w:hAnsi="Times New Roman" w:cs="Times New Roman"/>
                <w:sz w:val="28"/>
                <w:szCs w:val="28"/>
              </w:rPr>
            </w:pPr>
            <w:r w:rsidRPr="007C3478">
              <w:rPr>
                <w:rFonts w:ascii="Times New Roman" w:eastAsia="Times New Roman" w:hAnsi="Times New Roman" w:cs="Times New Roman"/>
                <w:sz w:val="28"/>
                <w:szCs w:val="28"/>
              </w:rPr>
              <w:t>Atbilstības izmaksu monetārs novērtējums</w:t>
            </w:r>
          </w:p>
        </w:tc>
        <w:tc>
          <w:tcPr>
            <w:tcW w:w="3198" w:type="pct"/>
            <w:tcBorders>
              <w:top w:val="nil"/>
              <w:left w:val="outset" w:sz="6" w:space="0" w:color="414142"/>
              <w:bottom w:val="single" w:sz="4" w:space="0" w:color="auto"/>
              <w:right w:val="outset" w:sz="6" w:space="0" w:color="414142"/>
            </w:tcBorders>
          </w:tcPr>
          <w:p w14:paraId="57D615C4" w14:textId="08CA99F2" w:rsidR="001C13FC" w:rsidRPr="007C3478" w:rsidRDefault="004D6223" w:rsidP="004A7149">
            <w:pPr>
              <w:spacing w:after="0" w:line="240" w:lineRule="auto"/>
              <w:ind w:firstLine="56"/>
              <w:rPr>
                <w:rFonts w:ascii="Times New Roman" w:eastAsia="Times New Roman" w:hAnsi="Times New Roman" w:cs="Times New Roman"/>
                <w:sz w:val="28"/>
                <w:szCs w:val="28"/>
              </w:rPr>
            </w:pPr>
            <w:r w:rsidRPr="007C3478">
              <w:rPr>
                <w:rFonts w:ascii="Times New Roman" w:hAnsi="Times New Roman" w:cs="Times New Roman"/>
                <w:sz w:val="28"/>
                <w:szCs w:val="28"/>
              </w:rPr>
              <w:t>Projekts šo jomu neskar</w:t>
            </w:r>
            <w:r w:rsidR="003F2C52" w:rsidRPr="007C3478">
              <w:rPr>
                <w:rFonts w:ascii="Times New Roman" w:hAnsi="Times New Roman" w:cs="Times New Roman"/>
                <w:sz w:val="28"/>
                <w:szCs w:val="28"/>
              </w:rPr>
              <w:t>.</w:t>
            </w:r>
          </w:p>
        </w:tc>
      </w:tr>
      <w:tr w:rsidR="004A7B00" w:rsidRPr="007C3478" w14:paraId="6F56D03A" w14:textId="77777777" w:rsidTr="00AD4CD2">
        <w:trPr>
          <w:trHeight w:val="316"/>
        </w:trPr>
        <w:tc>
          <w:tcPr>
            <w:tcW w:w="254" w:type="pct"/>
            <w:tcBorders>
              <w:top w:val="nil"/>
              <w:left w:val="outset" w:sz="6" w:space="0" w:color="414142"/>
              <w:bottom w:val="nil"/>
              <w:right w:val="outset" w:sz="6" w:space="0" w:color="414142"/>
            </w:tcBorders>
            <w:hideMark/>
          </w:tcPr>
          <w:p w14:paraId="007CA1C2" w14:textId="706853BB" w:rsidR="000A4170" w:rsidRPr="007C3478" w:rsidRDefault="00BE483D" w:rsidP="004A7149">
            <w:pPr>
              <w:spacing w:after="0" w:line="240" w:lineRule="auto"/>
              <w:rPr>
                <w:rFonts w:ascii="Times New Roman" w:eastAsia="Times New Roman" w:hAnsi="Times New Roman" w:cs="Times New Roman"/>
                <w:sz w:val="28"/>
                <w:szCs w:val="28"/>
              </w:rPr>
            </w:pPr>
            <w:r w:rsidRPr="007C3478">
              <w:rPr>
                <w:rFonts w:ascii="Times New Roman" w:eastAsia="Times New Roman" w:hAnsi="Times New Roman" w:cs="Times New Roman"/>
                <w:sz w:val="28"/>
                <w:szCs w:val="28"/>
              </w:rPr>
              <w:t>5.</w:t>
            </w:r>
          </w:p>
        </w:tc>
        <w:tc>
          <w:tcPr>
            <w:tcW w:w="1548" w:type="pct"/>
            <w:tcBorders>
              <w:top w:val="nil"/>
              <w:left w:val="outset" w:sz="6" w:space="0" w:color="414142"/>
              <w:bottom w:val="nil"/>
              <w:right w:val="outset" w:sz="6" w:space="0" w:color="414142"/>
            </w:tcBorders>
            <w:hideMark/>
          </w:tcPr>
          <w:p w14:paraId="485646D9" w14:textId="77777777" w:rsidR="000A4170" w:rsidRPr="007C3478" w:rsidRDefault="000A4170" w:rsidP="004A7149">
            <w:pPr>
              <w:spacing w:after="0" w:line="240" w:lineRule="auto"/>
              <w:rPr>
                <w:rFonts w:ascii="Times New Roman" w:eastAsia="Times New Roman" w:hAnsi="Times New Roman" w:cs="Times New Roman"/>
                <w:sz w:val="28"/>
                <w:szCs w:val="28"/>
              </w:rPr>
            </w:pPr>
            <w:r w:rsidRPr="007C3478">
              <w:rPr>
                <w:rFonts w:ascii="Times New Roman" w:eastAsia="Times New Roman" w:hAnsi="Times New Roman" w:cs="Times New Roman"/>
                <w:sz w:val="28"/>
                <w:szCs w:val="28"/>
              </w:rPr>
              <w:t>Cita informācija</w:t>
            </w:r>
          </w:p>
        </w:tc>
        <w:tc>
          <w:tcPr>
            <w:tcW w:w="3198" w:type="pct"/>
            <w:tcBorders>
              <w:top w:val="nil"/>
              <w:left w:val="outset" w:sz="6" w:space="0" w:color="414142"/>
              <w:bottom w:val="nil"/>
              <w:right w:val="outset" w:sz="6" w:space="0" w:color="414142"/>
            </w:tcBorders>
            <w:hideMark/>
          </w:tcPr>
          <w:p w14:paraId="30E8D597" w14:textId="77777777" w:rsidR="000A4170" w:rsidRPr="007C3478" w:rsidRDefault="000A4170" w:rsidP="004A7149">
            <w:pPr>
              <w:spacing w:after="0" w:line="240" w:lineRule="auto"/>
              <w:ind w:firstLine="56"/>
              <w:rPr>
                <w:rFonts w:ascii="Times New Roman" w:eastAsia="Times New Roman" w:hAnsi="Times New Roman" w:cs="Times New Roman"/>
                <w:sz w:val="28"/>
                <w:szCs w:val="28"/>
              </w:rPr>
            </w:pPr>
            <w:r w:rsidRPr="007C3478">
              <w:rPr>
                <w:rFonts w:ascii="Times New Roman" w:eastAsia="Times New Roman" w:hAnsi="Times New Roman" w:cs="Times New Roman"/>
                <w:sz w:val="28"/>
                <w:szCs w:val="28"/>
              </w:rPr>
              <w:t>Nav</w:t>
            </w:r>
          </w:p>
        </w:tc>
      </w:tr>
      <w:tr w:rsidR="004A7B00" w:rsidRPr="007C3478" w14:paraId="1D26B304" w14:textId="77777777" w:rsidTr="00D15B07">
        <w:trPr>
          <w:trHeight w:val="316"/>
        </w:trPr>
        <w:tc>
          <w:tcPr>
            <w:tcW w:w="254" w:type="pct"/>
            <w:tcBorders>
              <w:top w:val="nil"/>
              <w:left w:val="outset" w:sz="6" w:space="0" w:color="414142"/>
              <w:bottom w:val="single" w:sz="4" w:space="0" w:color="auto"/>
              <w:right w:val="outset" w:sz="6" w:space="0" w:color="414142"/>
            </w:tcBorders>
          </w:tcPr>
          <w:p w14:paraId="7F4BAC7F" w14:textId="77777777" w:rsidR="00AD4CD2" w:rsidRPr="007C3478" w:rsidRDefault="00AD4CD2" w:rsidP="004A7149">
            <w:pPr>
              <w:spacing w:after="0" w:line="240" w:lineRule="auto"/>
              <w:rPr>
                <w:rFonts w:ascii="Times New Roman" w:eastAsia="Times New Roman" w:hAnsi="Times New Roman" w:cs="Times New Roman"/>
                <w:sz w:val="28"/>
                <w:szCs w:val="28"/>
              </w:rPr>
            </w:pPr>
          </w:p>
        </w:tc>
        <w:tc>
          <w:tcPr>
            <w:tcW w:w="1548" w:type="pct"/>
            <w:tcBorders>
              <w:top w:val="nil"/>
              <w:left w:val="outset" w:sz="6" w:space="0" w:color="414142"/>
              <w:bottom w:val="single" w:sz="4" w:space="0" w:color="auto"/>
              <w:right w:val="outset" w:sz="6" w:space="0" w:color="414142"/>
            </w:tcBorders>
          </w:tcPr>
          <w:p w14:paraId="1525749B" w14:textId="77777777" w:rsidR="00AD4CD2" w:rsidRPr="007C3478" w:rsidRDefault="00AD4CD2" w:rsidP="004A7149">
            <w:pPr>
              <w:spacing w:after="0" w:line="240" w:lineRule="auto"/>
              <w:rPr>
                <w:rFonts w:ascii="Times New Roman" w:eastAsia="Times New Roman" w:hAnsi="Times New Roman" w:cs="Times New Roman"/>
                <w:sz w:val="28"/>
                <w:szCs w:val="28"/>
              </w:rPr>
            </w:pPr>
          </w:p>
        </w:tc>
        <w:tc>
          <w:tcPr>
            <w:tcW w:w="3198" w:type="pct"/>
            <w:tcBorders>
              <w:top w:val="nil"/>
              <w:left w:val="outset" w:sz="6" w:space="0" w:color="414142"/>
              <w:bottom w:val="single" w:sz="4" w:space="0" w:color="auto"/>
              <w:right w:val="outset" w:sz="6" w:space="0" w:color="414142"/>
            </w:tcBorders>
          </w:tcPr>
          <w:p w14:paraId="58F72A82" w14:textId="77777777" w:rsidR="00AD4CD2" w:rsidRPr="007C3478" w:rsidRDefault="00AD4CD2" w:rsidP="004A7149">
            <w:pPr>
              <w:spacing w:after="0" w:line="240" w:lineRule="auto"/>
              <w:ind w:firstLine="56"/>
              <w:rPr>
                <w:rFonts w:ascii="Times New Roman" w:eastAsia="Times New Roman" w:hAnsi="Times New Roman" w:cs="Times New Roman"/>
                <w:sz w:val="28"/>
                <w:szCs w:val="28"/>
              </w:rPr>
            </w:pPr>
          </w:p>
        </w:tc>
      </w:tr>
    </w:tbl>
    <w:p w14:paraId="5B4CB118" w14:textId="62977C97" w:rsidR="007B1EB1" w:rsidRPr="007C3478" w:rsidRDefault="007B1EB1" w:rsidP="004A7149">
      <w:pPr>
        <w:spacing w:after="0"/>
        <w:rPr>
          <w:rFonts w:ascii="Times New Roman" w:hAnsi="Times New Roman" w:cs="Times New Roman"/>
          <w:b/>
          <w:bCs/>
          <w:sz w:val="28"/>
          <w:szCs w:val="28"/>
        </w:rPr>
      </w:pPr>
    </w:p>
    <w:p w14:paraId="283EADA0" w14:textId="77777777" w:rsidR="004A7B00" w:rsidRPr="007C3478" w:rsidRDefault="004A7B00" w:rsidP="004A7149">
      <w:pPr>
        <w:spacing w:after="0"/>
        <w:rPr>
          <w:rFonts w:ascii="Times New Roman" w:hAnsi="Times New Roman" w:cs="Times New Roman"/>
          <w:b/>
          <w:bCs/>
          <w:sz w:val="28"/>
          <w:szCs w:val="28"/>
        </w:rPr>
      </w:pPr>
    </w:p>
    <w:tbl>
      <w:tblPr>
        <w:tblStyle w:val="TableGrid"/>
        <w:tblW w:w="9067" w:type="dxa"/>
        <w:tblLook w:val="04A0" w:firstRow="1" w:lastRow="0" w:firstColumn="1" w:lastColumn="0" w:noHBand="0" w:noVBand="1"/>
      </w:tblPr>
      <w:tblGrid>
        <w:gridCol w:w="9067"/>
      </w:tblGrid>
      <w:tr w:rsidR="004A7B00" w:rsidRPr="007C3478" w14:paraId="3FD8CE97" w14:textId="77777777" w:rsidTr="001179B6">
        <w:tc>
          <w:tcPr>
            <w:tcW w:w="9067" w:type="dxa"/>
          </w:tcPr>
          <w:p w14:paraId="346C7532" w14:textId="77777777" w:rsidR="00AD4CD2" w:rsidRPr="007C3478" w:rsidRDefault="00AD4CD2" w:rsidP="002469F1">
            <w:pPr>
              <w:jc w:val="center"/>
              <w:rPr>
                <w:rFonts w:ascii="Times New Roman" w:eastAsia="Times New Roman" w:hAnsi="Times New Roman" w:cs="Times New Roman"/>
                <w:b/>
                <w:sz w:val="28"/>
                <w:szCs w:val="28"/>
              </w:rPr>
            </w:pPr>
            <w:r w:rsidRPr="007C3478">
              <w:rPr>
                <w:rFonts w:ascii="Times New Roman" w:eastAsia="Times New Roman" w:hAnsi="Times New Roman" w:cs="Times New Roman"/>
                <w:b/>
                <w:sz w:val="28"/>
                <w:szCs w:val="28"/>
              </w:rPr>
              <w:lastRenderedPageBreak/>
              <w:t>III. Tiesību akta projekta ietekme uz valsts budžetu un pašvaldību budžetiem</w:t>
            </w:r>
          </w:p>
        </w:tc>
      </w:tr>
      <w:tr w:rsidR="00AD4CD2" w:rsidRPr="007C3478" w14:paraId="1BD02CDC" w14:textId="77777777" w:rsidTr="001179B6">
        <w:tc>
          <w:tcPr>
            <w:tcW w:w="9067" w:type="dxa"/>
          </w:tcPr>
          <w:p w14:paraId="7B7A3F02" w14:textId="77777777" w:rsidR="00AD4CD2" w:rsidRPr="007C3478" w:rsidRDefault="00AD4CD2" w:rsidP="002469F1">
            <w:pPr>
              <w:jc w:val="center"/>
              <w:rPr>
                <w:rFonts w:ascii="Times New Roman" w:eastAsia="Times New Roman" w:hAnsi="Times New Roman" w:cs="Times New Roman"/>
                <w:sz w:val="28"/>
                <w:szCs w:val="28"/>
              </w:rPr>
            </w:pPr>
            <w:r w:rsidRPr="007C3478">
              <w:rPr>
                <w:rFonts w:ascii="Times New Roman" w:eastAsia="Times New Roman" w:hAnsi="Times New Roman" w:cs="Times New Roman"/>
                <w:sz w:val="28"/>
                <w:szCs w:val="28"/>
              </w:rPr>
              <w:t>Projekts šo jomu neskar</w:t>
            </w:r>
          </w:p>
        </w:tc>
      </w:tr>
    </w:tbl>
    <w:p w14:paraId="09237B80" w14:textId="77777777" w:rsidR="00AD4CD2" w:rsidRPr="007C3478" w:rsidRDefault="00AD4CD2" w:rsidP="004A7149">
      <w:pPr>
        <w:spacing w:after="0"/>
        <w:rPr>
          <w:rFonts w:ascii="Times New Roman" w:hAnsi="Times New Roman" w:cs="Times New Roman"/>
          <w:b/>
          <w:bCs/>
          <w:sz w:val="28"/>
          <w:szCs w:val="28"/>
        </w:rPr>
      </w:pPr>
    </w:p>
    <w:tbl>
      <w:tblPr>
        <w:tblStyle w:val="TableGrid"/>
        <w:tblW w:w="0" w:type="auto"/>
        <w:tblInd w:w="-5" w:type="dxa"/>
        <w:tblLook w:val="04A0" w:firstRow="1" w:lastRow="0" w:firstColumn="1" w:lastColumn="0" w:noHBand="0" w:noVBand="1"/>
      </w:tblPr>
      <w:tblGrid>
        <w:gridCol w:w="9066"/>
      </w:tblGrid>
      <w:tr w:rsidR="004A7B00" w:rsidRPr="007C3478" w14:paraId="2D6E343B" w14:textId="77777777" w:rsidTr="002E4F94">
        <w:tc>
          <w:tcPr>
            <w:tcW w:w="9066" w:type="dxa"/>
          </w:tcPr>
          <w:p w14:paraId="38804F47" w14:textId="6E949D81" w:rsidR="00C53424" w:rsidRPr="007C3478" w:rsidRDefault="00C53424" w:rsidP="004A7149">
            <w:pPr>
              <w:jc w:val="center"/>
              <w:rPr>
                <w:rFonts w:ascii="Times New Roman" w:eastAsia="Times New Roman" w:hAnsi="Times New Roman" w:cs="Times New Roman"/>
                <w:b/>
                <w:sz w:val="28"/>
                <w:szCs w:val="28"/>
              </w:rPr>
            </w:pPr>
            <w:r w:rsidRPr="007C3478">
              <w:rPr>
                <w:rFonts w:ascii="Times New Roman" w:eastAsia="Times New Roman" w:hAnsi="Times New Roman" w:cs="Times New Roman"/>
                <w:b/>
                <w:bCs/>
                <w:sz w:val="28"/>
                <w:szCs w:val="28"/>
              </w:rPr>
              <w:t>IV. Tiesību akta projekta ietekme uz spēkā esošo tiesību normu sistēmu</w:t>
            </w:r>
          </w:p>
        </w:tc>
      </w:tr>
      <w:tr w:rsidR="00C53424" w:rsidRPr="007C3478" w14:paraId="7B5230D1" w14:textId="77777777" w:rsidTr="002E4F94">
        <w:tc>
          <w:tcPr>
            <w:tcW w:w="9066" w:type="dxa"/>
          </w:tcPr>
          <w:p w14:paraId="77D68250" w14:textId="77777777" w:rsidR="00C53424" w:rsidRPr="007C3478" w:rsidRDefault="00C53424" w:rsidP="004A7149">
            <w:pPr>
              <w:jc w:val="center"/>
              <w:rPr>
                <w:rFonts w:ascii="Times New Roman" w:eastAsia="Times New Roman" w:hAnsi="Times New Roman" w:cs="Times New Roman"/>
                <w:sz w:val="28"/>
                <w:szCs w:val="28"/>
              </w:rPr>
            </w:pPr>
            <w:r w:rsidRPr="007C3478">
              <w:rPr>
                <w:rFonts w:ascii="Times New Roman" w:eastAsia="Times New Roman" w:hAnsi="Times New Roman" w:cs="Times New Roman"/>
                <w:sz w:val="28"/>
                <w:szCs w:val="28"/>
              </w:rPr>
              <w:t>Projekts šo jomu neskar</w:t>
            </w:r>
          </w:p>
        </w:tc>
      </w:tr>
    </w:tbl>
    <w:p w14:paraId="014D58EE" w14:textId="12254399" w:rsidR="004367AD" w:rsidRDefault="004367AD" w:rsidP="004A7149">
      <w:pPr>
        <w:spacing w:after="0"/>
        <w:rPr>
          <w:rFonts w:ascii="Times New Roman" w:hAnsi="Times New Roman" w:cs="Times New Roman"/>
          <w:b/>
          <w:bCs/>
          <w:sz w:val="28"/>
          <w:szCs w:val="28"/>
        </w:rPr>
      </w:pPr>
    </w:p>
    <w:tbl>
      <w:tblPr>
        <w:tblW w:w="9227" w:type="dxa"/>
        <w:jc w:val="center"/>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0A0" w:firstRow="1" w:lastRow="0" w:firstColumn="1" w:lastColumn="0" w:noHBand="0" w:noVBand="0"/>
      </w:tblPr>
      <w:tblGrid>
        <w:gridCol w:w="324"/>
        <w:gridCol w:w="1549"/>
        <w:gridCol w:w="1105"/>
        <w:gridCol w:w="899"/>
        <w:gridCol w:w="2524"/>
        <w:gridCol w:w="2826"/>
      </w:tblGrid>
      <w:tr w:rsidR="00413BB7" w:rsidRPr="002E4F94" w14:paraId="3907EEB2" w14:textId="77777777" w:rsidTr="00FD07C1">
        <w:trPr>
          <w:jc w:val="center"/>
        </w:trPr>
        <w:tc>
          <w:tcPr>
            <w:tcW w:w="9227" w:type="dxa"/>
            <w:gridSpan w:val="6"/>
            <w:tcBorders>
              <w:top w:val="outset" w:sz="6" w:space="0" w:color="auto"/>
              <w:bottom w:val="outset" w:sz="6" w:space="0" w:color="auto"/>
            </w:tcBorders>
            <w:vAlign w:val="center"/>
          </w:tcPr>
          <w:p w14:paraId="4C356F9E" w14:textId="77777777" w:rsidR="00413BB7" w:rsidRPr="002E4F94" w:rsidRDefault="00413BB7" w:rsidP="00413BB7">
            <w:pPr>
              <w:spacing w:after="0" w:line="240" w:lineRule="auto"/>
              <w:jc w:val="center"/>
              <w:rPr>
                <w:rFonts w:ascii="Times New Roman" w:hAnsi="Times New Roman" w:cs="Times New Roman"/>
                <w:b/>
                <w:sz w:val="28"/>
                <w:szCs w:val="28"/>
              </w:rPr>
            </w:pPr>
            <w:r w:rsidRPr="002E4F94">
              <w:rPr>
                <w:rFonts w:ascii="Times New Roman" w:hAnsi="Times New Roman" w:cs="Times New Roman"/>
                <w:b/>
                <w:sz w:val="28"/>
                <w:szCs w:val="28"/>
              </w:rPr>
              <w:t>V. Tiesību akta projekta atbilstība Latvijas Republikas starptautiskajām saistībām</w:t>
            </w:r>
          </w:p>
        </w:tc>
      </w:tr>
      <w:tr w:rsidR="00413BB7" w:rsidRPr="002E4F94" w14:paraId="0831BF9D" w14:textId="77777777" w:rsidTr="005A358C">
        <w:trPr>
          <w:jc w:val="center"/>
        </w:trPr>
        <w:tc>
          <w:tcPr>
            <w:tcW w:w="324" w:type="dxa"/>
            <w:tcBorders>
              <w:top w:val="outset" w:sz="6" w:space="0" w:color="auto"/>
              <w:bottom w:val="outset" w:sz="6" w:space="0" w:color="auto"/>
              <w:right w:val="outset" w:sz="6" w:space="0" w:color="auto"/>
            </w:tcBorders>
          </w:tcPr>
          <w:p w14:paraId="005CE488" w14:textId="77777777" w:rsidR="00413BB7" w:rsidRPr="002E4F94" w:rsidRDefault="00413BB7" w:rsidP="00413BB7">
            <w:pPr>
              <w:spacing w:after="0" w:line="240" w:lineRule="auto"/>
              <w:ind w:left="57"/>
              <w:rPr>
                <w:rFonts w:ascii="Times New Roman" w:hAnsi="Times New Roman" w:cs="Times New Roman"/>
                <w:sz w:val="28"/>
                <w:szCs w:val="28"/>
              </w:rPr>
            </w:pPr>
            <w:r w:rsidRPr="002E4F94">
              <w:rPr>
                <w:rFonts w:ascii="Times New Roman" w:hAnsi="Times New Roman" w:cs="Times New Roman"/>
                <w:sz w:val="28"/>
                <w:szCs w:val="28"/>
              </w:rPr>
              <w:t>1.</w:t>
            </w:r>
          </w:p>
        </w:tc>
        <w:tc>
          <w:tcPr>
            <w:tcW w:w="2654" w:type="dxa"/>
            <w:gridSpan w:val="2"/>
            <w:tcBorders>
              <w:top w:val="outset" w:sz="6" w:space="0" w:color="auto"/>
              <w:left w:val="outset" w:sz="6" w:space="0" w:color="auto"/>
              <w:bottom w:val="outset" w:sz="6" w:space="0" w:color="auto"/>
              <w:right w:val="outset" w:sz="6" w:space="0" w:color="auto"/>
            </w:tcBorders>
          </w:tcPr>
          <w:p w14:paraId="06B7DBEC" w14:textId="77777777" w:rsidR="00413BB7" w:rsidRPr="002E4F94" w:rsidRDefault="00413BB7" w:rsidP="00413BB7">
            <w:pPr>
              <w:spacing w:after="0" w:line="240" w:lineRule="auto"/>
              <w:ind w:left="57"/>
              <w:rPr>
                <w:rFonts w:ascii="Times New Roman" w:hAnsi="Times New Roman" w:cs="Times New Roman"/>
                <w:sz w:val="28"/>
                <w:szCs w:val="28"/>
              </w:rPr>
            </w:pPr>
            <w:r w:rsidRPr="002E4F94">
              <w:rPr>
                <w:rFonts w:ascii="Times New Roman" w:hAnsi="Times New Roman" w:cs="Times New Roman"/>
                <w:sz w:val="28"/>
                <w:szCs w:val="28"/>
              </w:rPr>
              <w:t>Saistības pret Eiropas Savienību</w:t>
            </w:r>
          </w:p>
        </w:tc>
        <w:tc>
          <w:tcPr>
            <w:tcW w:w="6249" w:type="dxa"/>
            <w:gridSpan w:val="3"/>
            <w:tcBorders>
              <w:top w:val="outset" w:sz="6" w:space="0" w:color="auto"/>
              <w:left w:val="outset" w:sz="6" w:space="0" w:color="auto"/>
              <w:bottom w:val="outset" w:sz="6" w:space="0" w:color="auto"/>
            </w:tcBorders>
          </w:tcPr>
          <w:p w14:paraId="567CAE26" w14:textId="64706D5E" w:rsidR="00413BB7" w:rsidRPr="002E4F94" w:rsidRDefault="002E4F94" w:rsidP="00413BB7">
            <w:pPr>
              <w:autoSpaceDE w:val="0"/>
              <w:autoSpaceDN w:val="0"/>
              <w:adjustRightInd w:val="0"/>
              <w:spacing w:after="0" w:line="240" w:lineRule="auto"/>
              <w:jc w:val="both"/>
              <w:rPr>
                <w:rFonts w:ascii="Times New Roman" w:hAnsi="Times New Roman" w:cs="Times New Roman"/>
                <w:color w:val="000000"/>
                <w:sz w:val="28"/>
                <w:szCs w:val="28"/>
              </w:rPr>
            </w:pPr>
            <w:r w:rsidRPr="002E4F94">
              <w:rPr>
                <w:rFonts w:ascii="Times New Roman" w:hAnsi="Times New Roman" w:cs="Times New Roman"/>
                <w:sz w:val="28"/>
                <w:szCs w:val="28"/>
              </w:rPr>
              <w:t>Projekts šo jomu neskar</w:t>
            </w:r>
          </w:p>
        </w:tc>
      </w:tr>
      <w:tr w:rsidR="00413BB7" w:rsidRPr="002E4F94" w14:paraId="4FFB192F" w14:textId="77777777" w:rsidTr="005A358C">
        <w:trPr>
          <w:jc w:val="center"/>
        </w:trPr>
        <w:tc>
          <w:tcPr>
            <w:tcW w:w="324" w:type="dxa"/>
            <w:tcBorders>
              <w:top w:val="outset" w:sz="6" w:space="0" w:color="auto"/>
              <w:bottom w:val="outset" w:sz="6" w:space="0" w:color="auto"/>
              <w:right w:val="outset" w:sz="6" w:space="0" w:color="auto"/>
            </w:tcBorders>
          </w:tcPr>
          <w:p w14:paraId="7790B017" w14:textId="77777777" w:rsidR="00413BB7" w:rsidRPr="002E4F94" w:rsidRDefault="00413BB7" w:rsidP="00413BB7">
            <w:pPr>
              <w:spacing w:after="0" w:line="240" w:lineRule="auto"/>
              <w:ind w:left="57"/>
              <w:rPr>
                <w:rFonts w:ascii="Times New Roman" w:hAnsi="Times New Roman" w:cs="Times New Roman"/>
                <w:sz w:val="28"/>
                <w:szCs w:val="28"/>
              </w:rPr>
            </w:pPr>
            <w:r w:rsidRPr="002E4F94">
              <w:rPr>
                <w:rFonts w:ascii="Times New Roman" w:hAnsi="Times New Roman" w:cs="Times New Roman"/>
                <w:sz w:val="28"/>
                <w:szCs w:val="28"/>
              </w:rPr>
              <w:t>2.</w:t>
            </w:r>
          </w:p>
        </w:tc>
        <w:tc>
          <w:tcPr>
            <w:tcW w:w="2654" w:type="dxa"/>
            <w:gridSpan w:val="2"/>
            <w:tcBorders>
              <w:top w:val="outset" w:sz="6" w:space="0" w:color="auto"/>
              <w:left w:val="outset" w:sz="6" w:space="0" w:color="auto"/>
              <w:bottom w:val="outset" w:sz="6" w:space="0" w:color="auto"/>
              <w:right w:val="outset" w:sz="6" w:space="0" w:color="auto"/>
            </w:tcBorders>
          </w:tcPr>
          <w:p w14:paraId="04C05C31" w14:textId="77777777" w:rsidR="00413BB7" w:rsidRPr="002E4F94" w:rsidRDefault="00413BB7" w:rsidP="00413BB7">
            <w:pPr>
              <w:spacing w:after="0" w:line="240" w:lineRule="auto"/>
              <w:ind w:left="57"/>
              <w:rPr>
                <w:rFonts w:ascii="Times New Roman" w:hAnsi="Times New Roman" w:cs="Times New Roman"/>
                <w:sz w:val="28"/>
                <w:szCs w:val="28"/>
              </w:rPr>
            </w:pPr>
            <w:r w:rsidRPr="002E4F94">
              <w:rPr>
                <w:rFonts w:ascii="Times New Roman" w:hAnsi="Times New Roman" w:cs="Times New Roman"/>
                <w:sz w:val="28"/>
                <w:szCs w:val="28"/>
              </w:rPr>
              <w:t>Citas starptautiskās saistības</w:t>
            </w:r>
          </w:p>
        </w:tc>
        <w:tc>
          <w:tcPr>
            <w:tcW w:w="6249" w:type="dxa"/>
            <w:gridSpan w:val="3"/>
            <w:tcBorders>
              <w:top w:val="outset" w:sz="6" w:space="0" w:color="auto"/>
              <w:left w:val="outset" w:sz="6" w:space="0" w:color="auto"/>
              <w:bottom w:val="outset" w:sz="6" w:space="0" w:color="auto"/>
            </w:tcBorders>
          </w:tcPr>
          <w:p w14:paraId="629D84C3" w14:textId="77777777" w:rsidR="00413BB7" w:rsidRPr="002E4F94" w:rsidRDefault="00413BB7" w:rsidP="00413BB7">
            <w:pPr>
              <w:spacing w:after="0" w:line="240" w:lineRule="auto"/>
              <w:jc w:val="both"/>
              <w:rPr>
                <w:rFonts w:ascii="Times New Roman" w:hAnsi="Times New Roman" w:cs="Times New Roman"/>
                <w:sz w:val="28"/>
                <w:szCs w:val="28"/>
              </w:rPr>
            </w:pPr>
            <w:r w:rsidRPr="002E4F94">
              <w:rPr>
                <w:rFonts w:ascii="Times New Roman" w:hAnsi="Times New Roman" w:cs="Times New Roman"/>
                <w:sz w:val="28"/>
                <w:szCs w:val="28"/>
              </w:rPr>
              <w:t>Projekts šo jomu neskar</w:t>
            </w:r>
          </w:p>
        </w:tc>
      </w:tr>
      <w:tr w:rsidR="00413BB7" w:rsidRPr="002E4F94" w14:paraId="4DE490E5" w14:textId="77777777" w:rsidTr="005A358C">
        <w:trPr>
          <w:jc w:val="center"/>
        </w:trPr>
        <w:tc>
          <w:tcPr>
            <w:tcW w:w="324" w:type="dxa"/>
            <w:tcBorders>
              <w:top w:val="outset" w:sz="6" w:space="0" w:color="auto"/>
              <w:bottom w:val="outset" w:sz="6" w:space="0" w:color="auto"/>
              <w:right w:val="outset" w:sz="6" w:space="0" w:color="auto"/>
            </w:tcBorders>
          </w:tcPr>
          <w:p w14:paraId="6F0212F0" w14:textId="77777777" w:rsidR="00413BB7" w:rsidRPr="002E4F94" w:rsidRDefault="00413BB7" w:rsidP="00413BB7">
            <w:pPr>
              <w:spacing w:after="0" w:line="240" w:lineRule="auto"/>
              <w:ind w:left="57"/>
              <w:rPr>
                <w:rFonts w:ascii="Times New Roman" w:hAnsi="Times New Roman" w:cs="Times New Roman"/>
                <w:sz w:val="28"/>
                <w:szCs w:val="28"/>
              </w:rPr>
            </w:pPr>
            <w:r w:rsidRPr="002E4F94">
              <w:rPr>
                <w:rFonts w:ascii="Times New Roman" w:hAnsi="Times New Roman" w:cs="Times New Roman"/>
                <w:sz w:val="28"/>
                <w:szCs w:val="28"/>
              </w:rPr>
              <w:t>3.</w:t>
            </w:r>
          </w:p>
        </w:tc>
        <w:tc>
          <w:tcPr>
            <w:tcW w:w="2654" w:type="dxa"/>
            <w:gridSpan w:val="2"/>
            <w:tcBorders>
              <w:top w:val="outset" w:sz="6" w:space="0" w:color="auto"/>
              <w:left w:val="outset" w:sz="6" w:space="0" w:color="auto"/>
              <w:bottom w:val="outset" w:sz="6" w:space="0" w:color="auto"/>
              <w:right w:val="outset" w:sz="6" w:space="0" w:color="auto"/>
            </w:tcBorders>
          </w:tcPr>
          <w:p w14:paraId="3D9D6C7C" w14:textId="77777777" w:rsidR="00413BB7" w:rsidRPr="002E4F94" w:rsidRDefault="00413BB7" w:rsidP="00413BB7">
            <w:pPr>
              <w:spacing w:after="0" w:line="240" w:lineRule="auto"/>
              <w:ind w:left="57"/>
              <w:rPr>
                <w:rFonts w:ascii="Times New Roman" w:hAnsi="Times New Roman" w:cs="Times New Roman"/>
                <w:sz w:val="28"/>
                <w:szCs w:val="28"/>
              </w:rPr>
            </w:pPr>
            <w:r w:rsidRPr="002E4F94">
              <w:rPr>
                <w:rFonts w:ascii="Times New Roman" w:hAnsi="Times New Roman" w:cs="Times New Roman"/>
                <w:sz w:val="28"/>
                <w:szCs w:val="28"/>
              </w:rPr>
              <w:t>Cita informācija</w:t>
            </w:r>
          </w:p>
        </w:tc>
        <w:tc>
          <w:tcPr>
            <w:tcW w:w="6249" w:type="dxa"/>
            <w:gridSpan w:val="3"/>
            <w:tcBorders>
              <w:top w:val="outset" w:sz="6" w:space="0" w:color="auto"/>
              <w:left w:val="outset" w:sz="6" w:space="0" w:color="auto"/>
              <w:bottom w:val="outset" w:sz="6" w:space="0" w:color="auto"/>
            </w:tcBorders>
          </w:tcPr>
          <w:p w14:paraId="5B57AF15" w14:textId="77777777" w:rsidR="00413BB7" w:rsidRPr="002E4F94" w:rsidRDefault="00413BB7" w:rsidP="00413BB7">
            <w:pPr>
              <w:spacing w:after="0" w:line="240" w:lineRule="auto"/>
              <w:jc w:val="both"/>
              <w:rPr>
                <w:rFonts w:ascii="Times New Roman" w:hAnsi="Times New Roman" w:cs="Times New Roman"/>
                <w:sz w:val="28"/>
                <w:szCs w:val="28"/>
              </w:rPr>
            </w:pPr>
            <w:r w:rsidRPr="002E4F94">
              <w:rPr>
                <w:rFonts w:ascii="Times New Roman" w:hAnsi="Times New Roman" w:cs="Times New Roman"/>
                <w:sz w:val="28"/>
                <w:szCs w:val="28"/>
              </w:rPr>
              <w:t>Projekts šo jomu neskar</w:t>
            </w:r>
          </w:p>
        </w:tc>
      </w:tr>
      <w:tr w:rsidR="00413BB7" w:rsidRPr="002E4F94" w14:paraId="01B743B1" w14:textId="77777777" w:rsidTr="00FD07C1">
        <w:trPr>
          <w:jc w:val="center"/>
        </w:trPr>
        <w:tc>
          <w:tcPr>
            <w:tcW w:w="9227" w:type="dxa"/>
            <w:gridSpan w:val="6"/>
            <w:tcBorders>
              <w:top w:val="outset" w:sz="6" w:space="0" w:color="auto"/>
              <w:bottom w:val="outset" w:sz="6" w:space="0" w:color="auto"/>
            </w:tcBorders>
            <w:vAlign w:val="center"/>
          </w:tcPr>
          <w:p w14:paraId="549779FB" w14:textId="77777777" w:rsidR="00413BB7" w:rsidRPr="002E4F94" w:rsidRDefault="00413BB7" w:rsidP="00413BB7">
            <w:pPr>
              <w:spacing w:after="0" w:line="240" w:lineRule="auto"/>
              <w:ind w:left="57"/>
              <w:jc w:val="center"/>
              <w:rPr>
                <w:rFonts w:ascii="Times New Roman" w:hAnsi="Times New Roman" w:cs="Times New Roman"/>
                <w:b/>
                <w:sz w:val="28"/>
                <w:szCs w:val="28"/>
              </w:rPr>
            </w:pPr>
            <w:r w:rsidRPr="002E4F94">
              <w:rPr>
                <w:rFonts w:ascii="Times New Roman" w:hAnsi="Times New Roman" w:cs="Times New Roman"/>
                <w:b/>
                <w:sz w:val="28"/>
                <w:szCs w:val="28"/>
              </w:rPr>
              <w:t>1.tabula</w:t>
            </w:r>
          </w:p>
          <w:p w14:paraId="522F7563" w14:textId="77777777" w:rsidR="00413BB7" w:rsidRPr="002E4F94" w:rsidRDefault="00413BB7" w:rsidP="00413BB7">
            <w:pPr>
              <w:spacing w:after="0" w:line="240" w:lineRule="auto"/>
              <w:ind w:left="57"/>
              <w:jc w:val="center"/>
              <w:rPr>
                <w:rFonts w:ascii="Times New Roman" w:hAnsi="Times New Roman" w:cs="Times New Roman"/>
                <w:sz w:val="28"/>
                <w:szCs w:val="28"/>
              </w:rPr>
            </w:pPr>
            <w:r w:rsidRPr="002E4F94">
              <w:rPr>
                <w:rFonts w:ascii="Times New Roman" w:hAnsi="Times New Roman" w:cs="Times New Roman"/>
                <w:b/>
                <w:sz w:val="28"/>
                <w:szCs w:val="28"/>
              </w:rPr>
              <w:t>Tiesību akta projekta atbilstība ES tiesību aktiem</w:t>
            </w:r>
          </w:p>
        </w:tc>
      </w:tr>
      <w:tr w:rsidR="00413BB7" w:rsidRPr="002E4F94" w14:paraId="1DCB29BA" w14:textId="77777777" w:rsidTr="005A358C">
        <w:trPr>
          <w:jc w:val="center"/>
        </w:trPr>
        <w:tc>
          <w:tcPr>
            <w:tcW w:w="1873" w:type="dxa"/>
            <w:gridSpan w:val="2"/>
            <w:tcBorders>
              <w:top w:val="outset" w:sz="6" w:space="0" w:color="auto"/>
              <w:bottom w:val="outset" w:sz="6" w:space="0" w:color="auto"/>
              <w:right w:val="outset" w:sz="6" w:space="0" w:color="auto"/>
            </w:tcBorders>
          </w:tcPr>
          <w:p w14:paraId="6EAC7FEA" w14:textId="77777777" w:rsidR="00413BB7" w:rsidRPr="002E4F94" w:rsidRDefault="00413BB7" w:rsidP="00413BB7">
            <w:pPr>
              <w:spacing w:after="0" w:line="240" w:lineRule="auto"/>
              <w:ind w:left="57"/>
              <w:rPr>
                <w:rFonts w:ascii="Times New Roman" w:hAnsi="Times New Roman" w:cs="Times New Roman"/>
                <w:sz w:val="28"/>
                <w:szCs w:val="28"/>
              </w:rPr>
            </w:pPr>
            <w:r w:rsidRPr="002E4F94">
              <w:rPr>
                <w:rFonts w:ascii="Times New Roman" w:hAnsi="Times New Roman" w:cs="Times New Roman"/>
                <w:sz w:val="28"/>
                <w:szCs w:val="28"/>
              </w:rPr>
              <w:t>Attiecīgā ES tiesību akta datums, numurs un nosaukums</w:t>
            </w:r>
          </w:p>
        </w:tc>
        <w:tc>
          <w:tcPr>
            <w:tcW w:w="7354" w:type="dxa"/>
            <w:gridSpan w:val="4"/>
            <w:tcBorders>
              <w:top w:val="outset" w:sz="6" w:space="0" w:color="auto"/>
              <w:left w:val="outset" w:sz="6" w:space="0" w:color="auto"/>
              <w:bottom w:val="outset" w:sz="6" w:space="0" w:color="auto"/>
            </w:tcBorders>
          </w:tcPr>
          <w:p w14:paraId="6AB43110" w14:textId="496C7A4E" w:rsidR="00413BB7" w:rsidRPr="002E4F94" w:rsidRDefault="00635441" w:rsidP="00413BB7">
            <w:pPr>
              <w:autoSpaceDE w:val="0"/>
              <w:autoSpaceDN w:val="0"/>
              <w:adjustRightInd w:val="0"/>
              <w:spacing w:after="0" w:line="240" w:lineRule="auto"/>
              <w:ind w:left="135" w:right="140"/>
              <w:jc w:val="both"/>
              <w:rPr>
                <w:rFonts w:ascii="Times New Roman" w:hAnsi="Times New Roman" w:cs="Times New Roman"/>
                <w:bCs/>
                <w:sz w:val="28"/>
                <w:szCs w:val="28"/>
              </w:rPr>
            </w:pPr>
            <w:r w:rsidRPr="002E4F94">
              <w:rPr>
                <w:rFonts w:ascii="Times New Roman" w:hAnsi="Times New Roman" w:cs="Times New Roman"/>
                <w:sz w:val="28"/>
                <w:szCs w:val="28"/>
              </w:rPr>
              <w:t>Projekts šo jomu neskar</w:t>
            </w:r>
          </w:p>
        </w:tc>
      </w:tr>
      <w:tr w:rsidR="00413BB7" w:rsidRPr="002E4F94" w14:paraId="4B20B74F" w14:textId="77777777" w:rsidTr="005A358C">
        <w:trPr>
          <w:jc w:val="center"/>
        </w:trPr>
        <w:tc>
          <w:tcPr>
            <w:tcW w:w="1873" w:type="dxa"/>
            <w:gridSpan w:val="2"/>
            <w:tcBorders>
              <w:top w:val="outset" w:sz="6" w:space="0" w:color="auto"/>
              <w:bottom w:val="outset" w:sz="6" w:space="0" w:color="auto"/>
              <w:right w:val="outset" w:sz="6" w:space="0" w:color="auto"/>
            </w:tcBorders>
            <w:vAlign w:val="center"/>
          </w:tcPr>
          <w:p w14:paraId="160C822A" w14:textId="77777777" w:rsidR="00413BB7" w:rsidRPr="002E4F94" w:rsidRDefault="00413BB7" w:rsidP="00413BB7">
            <w:pPr>
              <w:spacing w:after="0" w:line="240" w:lineRule="auto"/>
              <w:ind w:left="57"/>
              <w:jc w:val="center"/>
              <w:rPr>
                <w:rFonts w:ascii="Times New Roman" w:hAnsi="Times New Roman" w:cs="Times New Roman"/>
                <w:sz w:val="28"/>
                <w:szCs w:val="28"/>
              </w:rPr>
            </w:pPr>
            <w:r w:rsidRPr="002E4F94">
              <w:rPr>
                <w:rFonts w:ascii="Times New Roman" w:hAnsi="Times New Roman" w:cs="Times New Roman"/>
                <w:sz w:val="28"/>
                <w:szCs w:val="28"/>
              </w:rPr>
              <w:t>A</w:t>
            </w:r>
          </w:p>
        </w:tc>
        <w:tc>
          <w:tcPr>
            <w:tcW w:w="2004" w:type="dxa"/>
            <w:gridSpan w:val="2"/>
            <w:tcBorders>
              <w:top w:val="outset" w:sz="6" w:space="0" w:color="auto"/>
              <w:left w:val="outset" w:sz="6" w:space="0" w:color="auto"/>
              <w:bottom w:val="outset" w:sz="6" w:space="0" w:color="auto"/>
              <w:right w:val="outset" w:sz="6" w:space="0" w:color="auto"/>
            </w:tcBorders>
            <w:vAlign w:val="center"/>
          </w:tcPr>
          <w:p w14:paraId="78EA4492" w14:textId="77777777" w:rsidR="00413BB7" w:rsidRPr="002E4F94" w:rsidRDefault="00413BB7" w:rsidP="00413BB7">
            <w:pPr>
              <w:spacing w:after="0" w:line="240" w:lineRule="auto"/>
              <w:ind w:left="57"/>
              <w:jc w:val="center"/>
              <w:rPr>
                <w:rFonts w:ascii="Times New Roman" w:hAnsi="Times New Roman" w:cs="Times New Roman"/>
                <w:sz w:val="28"/>
                <w:szCs w:val="28"/>
              </w:rPr>
            </w:pPr>
            <w:r w:rsidRPr="002E4F94">
              <w:rPr>
                <w:rFonts w:ascii="Times New Roman" w:hAnsi="Times New Roman" w:cs="Times New Roman"/>
                <w:sz w:val="28"/>
                <w:szCs w:val="28"/>
              </w:rPr>
              <w:t>B</w:t>
            </w:r>
          </w:p>
        </w:tc>
        <w:tc>
          <w:tcPr>
            <w:tcW w:w="2524" w:type="dxa"/>
            <w:tcBorders>
              <w:top w:val="outset" w:sz="6" w:space="0" w:color="auto"/>
              <w:left w:val="outset" w:sz="6" w:space="0" w:color="auto"/>
              <w:bottom w:val="outset" w:sz="6" w:space="0" w:color="auto"/>
              <w:right w:val="outset" w:sz="6" w:space="0" w:color="auto"/>
            </w:tcBorders>
            <w:vAlign w:val="center"/>
          </w:tcPr>
          <w:p w14:paraId="4E558189" w14:textId="77777777" w:rsidR="00413BB7" w:rsidRPr="002E4F94" w:rsidRDefault="00413BB7" w:rsidP="00413BB7">
            <w:pPr>
              <w:spacing w:after="0" w:line="240" w:lineRule="auto"/>
              <w:ind w:left="57"/>
              <w:jc w:val="center"/>
              <w:rPr>
                <w:rFonts w:ascii="Times New Roman" w:hAnsi="Times New Roman" w:cs="Times New Roman"/>
                <w:sz w:val="28"/>
                <w:szCs w:val="28"/>
              </w:rPr>
            </w:pPr>
            <w:r w:rsidRPr="002E4F94">
              <w:rPr>
                <w:rFonts w:ascii="Times New Roman" w:hAnsi="Times New Roman" w:cs="Times New Roman"/>
                <w:sz w:val="28"/>
                <w:szCs w:val="28"/>
              </w:rPr>
              <w:t>C</w:t>
            </w:r>
          </w:p>
        </w:tc>
        <w:tc>
          <w:tcPr>
            <w:tcW w:w="2826" w:type="dxa"/>
            <w:tcBorders>
              <w:top w:val="outset" w:sz="6" w:space="0" w:color="auto"/>
              <w:left w:val="outset" w:sz="6" w:space="0" w:color="auto"/>
              <w:bottom w:val="outset" w:sz="6" w:space="0" w:color="auto"/>
            </w:tcBorders>
            <w:vAlign w:val="center"/>
          </w:tcPr>
          <w:p w14:paraId="41573F35" w14:textId="77777777" w:rsidR="00413BB7" w:rsidRPr="002E4F94" w:rsidRDefault="00413BB7" w:rsidP="00413BB7">
            <w:pPr>
              <w:spacing w:after="0" w:line="240" w:lineRule="auto"/>
              <w:ind w:left="57"/>
              <w:jc w:val="center"/>
              <w:rPr>
                <w:rFonts w:ascii="Times New Roman" w:hAnsi="Times New Roman" w:cs="Times New Roman"/>
                <w:sz w:val="28"/>
                <w:szCs w:val="28"/>
              </w:rPr>
            </w:pPr>
            <w:r w:rsidRPr="002E4F94">
              <w:rPr>
                <w:rFonts w:ascii="Times New Roman" w:hAnsi="Times New Roman" w:cs="Times New Roman"/>
                <w:sz w:val="28"/>
                <w:szCs w:val="28"/>
              </w:rPr>
              <w:t>D</w:t>
            </w:r>
          </w:p>
        </w:tc>
      </w:tr>
      <w:tr w:rsidR="00413BB7" w:rsidRPr="002E4F94" w14:paraId="6414D4DE" w14:textId="77777777" w:rsidTr="005A358C">
        <w:trPr>
          <w:jc w:val="center"/>
        </w:trPr>
        <w:tc>
          <w:tcPr>
            <w:tcW w:w="1873" w:type="dxa"/>
            <w:gridSpan w:val="2"/>
            <w:tcBorders>
              <w:top w:val="outset" w:sz="6" w:space="0" w:color="auto"/>
              <w:bottom w:val="outset" w:sz="6" w:space="0" w:color="auto"/>
              <w:right w:val="outset" w:sz="6" w:space="0" w:color="auto"/>
            </w:tcBorders>
          </w:tcPr>
          <w:p w14:paraId="4125307C" w14:textId="77777777" w:rsidR="00413BB7" w:rsidRPr="002E4F94" w:rsidRDefault="00413BB7" w:rsidP="00413BB7">
            <w:pPr>
              <w:spacing w:after="0" w:line="240" w:lineRule="auto"/>
              <w:ind w:left="57"/>
              <w:rPr>
                <w:rFonts w:ascii="Times New Roman" w:hAnsi="Times New Roman" w:cs="Times New Roman"/>
                <w:spacing w:val="-3"/>
                <w:sz w:val="28"/>
                <w:szCs w:val="28"/>
              </w:rPr>
            </w:pPr>
            <w:r w:rsidRPr="002E4F94">
              <w:rPr>
                <w:rFonts w:ascii="Times New Roman" w:hAnsi="Times New Roman" w:cs="Times New Roman"/>
                <w:spacing w:val="-3"/>
                <w:sz w:val="28"/>
                <w:szCs w:val="28"/>
              </w:rPr>
              <w:t>Attiecīgā ES tiesību akta panta numurs (uzskaitot katru tiesību akta vienību – pantu, daļu, punktu, apakšpunktu)</w:t>
            </w:r>
          </w:p>
        </w:tc>
        <w:tc>
          <w:tcPr>
            <w:tcW w:w="2004" w:type="dxa"/>
            <w:gridSpan w:val="2"/>
            <w:tcBorders>
              <w:top w:val="outset" w:sz="6" w:space="0" w:color="auto"/>
              <w:left w:val="outset" w:sz="6" w:space="0" w:color="auto"/>
              <w:bottom w:val="outset" w:sz="6" w:space="0" w:color="auto"/>
              <w:right w:val="outset" w:sz="6" w:space="0" w:color="auto"/>
            </w:tcBorders>
          </w:tcPr>
          <w:p w14:paraId="4AC1D645" w14:textId="77777777" w:rsidR="00413BB7" w:rsidRPr="002E4F94" w:rsidRDefault="00413BB7" w:rsidP="00413BB7">
            <w:pPr>
              <w:spacing w:after="0" w:line="240" w:lineRule="auto"/>
              <w:ind w:left="57"/>
              <w:rPr>
                <w:rFonts w:ascii="Times New Roman" w:hAnsi="Times New Roman" w:cs="Times New Roman"/>
                <w:spacing w:val="-3"/>
                <w:sz w:val="28"/>
                <w:szCs w:val="28"/>
              </w:rPr>
            </w:pPr>
            <w:r w:rsidRPr="002E4F94">
              <w:rPr>
                <w:rFonts w:ascii="Times New Roman" w:hAnsi="Times New Roman" w:cs="Times New Roman"/>
                <w:spacing w:val="-3"/>
                <w:sz w:val="28"/>
                <w:szCs w:val="28"/>
              </w:rPr>
              <w:t>Projekta vienība, kas pārņem vai ievieš katru šīs tabulas A ailē minēto ES tiesību akta vienību, vai tiesību akts, kur attiecīgā ES tiesību akta vienība pārņemta vai ieviesta</w:t>
            </w:r>
          </w:p>
        </w:tc>
        <w:tc>
          <w:tcPr>
            <w:tcW w:w="2524" w:type="dxa"/>
            <w:tcBorders>
              <w:top w:val="outset" w:sz="6" w:space="0" w:color="auto"/>
              <w:left w:val="outset" w:sz="6" w:space="0" w:color="auto"/>
              <w:bottom w:val="outset" w:sz="6" w:space="0" w:color="auto"/>
              <w:right w:val="outset" w:sz="6" w:space="0" w:color="auto"/>
            </w:tcBorders>
          </w:tcPr>
          <w:p w14:paraId="0945EB03" w14:textId="77777777" w:rsidR="00413BB7" w:rsidRPr="002E4F94" w:rsidRDefault="00413BB7" w:rsidP="00413BB7">
            <w:pPr>
              <w:spacing w:after="0" w:line="240" w:lineRule="auto"/>
              <w:ind w:left="57"/>
              <w:rPr>
                <w:rFonts w:ascii="Times New Roman" w:hAnsi="Times New Roman" w:cs="Times New Roman"/>
                <w:spacing w:val="-3"/>
                <w:sz w:val="28"/>
                <w:szCs w:val="28"/>
              </w:rPr>
            </w:pPr>
            <w:r w:rsidRPr="002E4F94">
              <w:rPr>
                <w:rFonts w:ascii="Times New Roman" w:hAnsi="Times New Roman" w:cs="Times New Roman"/>
                <w:spacing w:val="-3"/>
                <w:sz w:val="28"/>
                <w:szCs w:val="28"/>
              </w:rPr>
              <w:t>Informācija par to, vai šīs tabulas A ailē minētās ES tiesību akta vienības tiek pārņemtas vai ieviestas pilnībā vai daļēji.</w:t>
            </w:r>
          </w:p>
          <w:p w14:paraId="5A5592AD" w14:textId="77777777" w:rsidR="00413BB7" w:rsidRPr="002E4F94" w:rsidRDefault="00413BB7" w:rsidP="00413BB7">
            <w:pPr>
              <w:spacing w:after="0" w:line="240" w:lineRule="auto"/>
              <w:ind w:left="57"/>
              <w:rPr>
                <w:rFonts w:ascii="Times New Roman" w:hAnsi="Times New Roman" w:cs="Times New Roman"/>
                <w:spacing w:val="-3"/>
                <w:sz w:val="28"/>
                <w:szCs w:val="28"/>
              </w:rPr>
            </w:pPr>
            <w:r w:rsidRPr="002E4F94">
              <w:rPr>
                <w:rFonts w:ascii="Times New Roman" w:hAnsi="Times New Roman" w:cs="Times New Roman"/>
                <w:spacing w:val="-3"/>
                <w:sz w:val="28"/>
                <w:szCs w:val="28"/>
              </w:rPr>
              <w:t>Ja attiecīgā ES tiesību akta vienība tiek pārņemta vai ieviesta daļēji, sniedz attiecīgu skaidrojumu, kā arī precīzi norāda, kad un kādā veidā ES tiesību akta vienība tiks pārņemta vai ieviesta pilnībā.</w:t>
            </w:r>
          </w:p>
          <w:p w14:paraId="1FE8E6B8" w14:textId="77777777" w:rsidR="00413BB7" w:rsidRPr="002E4F94" w:rsidRDefault="00413BB7" w:rsidP="00413BB7">
            <w:pPr>
              <w:spacing w:after="0" w:line="240" w:lineRule="auto"/>
              <w:ind w:left="57"/>
              <w:rPr>
                <w:rFonts w:ascii="Times New Roman" w:hAnsi="Times New Roman" w:cs="Times New Roman"/>
                <w:spacing w:val="-3"/>
                <w:sz w:val="28"/>
                <w:szCs w:val="28"/>
              </w:rPr>
            </w:pPr>
            <w:r w:rsidRPr="002E4F94">
              <w:rPr>
                <w:rFonts w:ascii="Times New Roman" w:hAnsi="Times New Roman" w:cs="Times New Roman"/>
                <w:spacing w:val="-3"/>
                <w:sz w:val="28"/>
                <w:szCs w:val="28"/>
              </w:rPr>
              <w:lastRenderedPageBreak/>
              <w:t>Norāda institūciju, kas ir atbildīga par šo saistību izpildi pilnībā</w:t>
            </w:r>
          </w:p>
        </w:tc>
        <w:tc>
          <w:tcPr>
            <w:tcW w:w="2826" w:type="dxa"/>
            <w:tcBorders>
              <w:top w:val="outset" w:sz="6" w:space="0" w:color="auto"/>
              <w:left w:val="outset" w:sz="6" w:space="0" w:color="auto"/>
              <w:bottom w:val="outset" w:sz="6" w:space="0" w:color="auto"/>
            </w:tcBorders>
          </w:tcPr>
          <w:p w14:paraId="44E7DB96" w14:textId="77777777" w:rsidR="00413BB7" w:rsidRPr="002E4F94" w:rsidRDefault="00413BB7" w:rsidP="00413BB7">
            <w:pPr>
              <w:spacing w:after="0" w:line="240" w:lineRule="auto"/>
              <w:ind w:left="57"/>
              <w:rPr>
                <w:rFonts w:ascii="Times New Roman" w:hAnsi="Times New Roman" w:cs="Times New Roman"/>
                <w:sz w:val="28"/>
                <w:szCs w:val="28"/>
              </w:rPr>
            </w:pPr>
            <w:r w:rsidRPr="002E4F94">
              <w:rPr>
                <w:rFonts w:ascii="Times New Roman" w:hAnsi="Times New Roman" w:cs="Times New Roman"/>
                <w:spacing w:val="-3"/>
                <w:sz w:val="28"/>
                <w:szCs w:val="28"/>
              </w:rPr>
              <w:lastRenderedPageBreak/>
              <w:t xml:space="preserve">Informācija par to, vai šīs </w:t>
            </w:r>
            <w:r w:rsidRPr="002E4F94">
              <w:rPr>
                <w:rFonts w:ascii="Times New Roman" w:hAnsi="Times New Roman" w:cs="Times New Roman"/>
                <w:sz w:val="28"/>
                <w:szCs w:val="28"/>
              </w:rPr>
              <w:t>tabulas B ailē minētās projekta vienības paredz stingrākas prasības nekā šīs tabulas A ailē minētās ES tiesību akta vienības.</w:t>
            </w:r>
          </w:p>
          <w:p w14:paraId="0DDFF2EB" w14:textId="77777777" w:rsidR="00413BB7" w:rsidRPr="002E4F94" w:rsidRDefault="00413BB7" w:rsidP="00413BB7">
            <w:pPr>
              <w:spacing w:after="0" w:line="240" w:lineRule="auto"/>
              <w:ind w:left="57"/>
              <w:rPr>
                <w:rFonts w:ascii="Times New Roman" w:hAnsi="Times New Roman" w:cs="Times New Roman"/>
                <w:sz w:val="28"/>
                <w:szCs w:val="28"/>
              </w:rPr>
            </w:pPr>
            <w:r w:rsidRPr="002E4F94">
              <w:rPr>
                <w:rFonts w:ascii="Times New Roman" w:hAnsi="Times New Roman" w:cs="Times New Roman"/>
                <w:sz w:val="28"/>
                <w:szCs w:val="28"/>
              </w:rPr>
              <w:t>Ja projekts satur stingrā</w:t>
            </w:r>
            <w:r w:rsidRPr="002E4F94">
              <w:rPr>
                <w:rFonts w:ascii="Times New Roman" w:hAnsi="Times New Roman" w:cs="Times New Roman"/>
                <w:sz w:val="28"/>
                <w:szCs w:val="28"/>
              </w:rPr>
              <w:softHyphen/>
              <w:t>kas prasības nekā attie</w:t>
            </w:r>
            <w:r w:rsidRPr="002E4F94">
              <w:rPr>
                <w:rFonts w:ascii="Times New Roman" w:hAnsi="Times New Roman" w:cs="Times New Roman"/>
                <w:sz w:val="28"/>
                <w:szCs w:val="28"/>
              </w:rPr>
              <w:softHyphen/>
              <w:t>cīgais ES tiesību akts, norāda pamatojumu un samērīgumu.</w:t>
            </w:r>
          </w:p>
          <w:p w14:paraId="6376EAA6" w14:textId="77777777" w:rsidR="00413BB7" w:rsidRPr="002E4F94" w:rsidRDefault="00413BB7" w:rsidP="00413BB7">
            <w:pPr>
              <w:spacing w:after="0" w:line="240" w:lineRule="auto"/>
              <w:ind w:left="57"/>
              <w:rPr>
                <w:rFonts w:ascii="Times New Roman" w:hAnsi="Times New Roman" w:cs="Times New Roman"/>
                <w:spacing w:val="-3"/>
                <w:sz w:val="28"/>
                <w:szCs w:val="28"/>
              </w:rPr>
            </w:pPr>
            <w:r w:rsidRPr="002E4F94">
              <w:rPr>
                <w:rFonts w:ascii="Times New Roman" w:hAnsi="Times New Roman" w:cs="Times New Roman"/>
                <w:sz w:val="28"/>
                <w:szCs w:val="28"/>
              </w:rPr>
              <w:t xml:space="preserve">Norāda iespējamās alternatīvas (t.sk. alternatīvas, kas neparedz tiesiskā </w:t>
            </w:r>
            <w:r w:rsidRPr="002E4F94">
              <w:rPr>
                <w:rFonts w:ascii="Times New Roman" w:hAnsi="Times New Roman" w:cs="Times New Roman"/>
                <w:sz w:val="28"/>
                <w:szCs w:val="28"/>
              </w:rPr>
              <w:lastRenderedPageBreak/>
              <w:t>regulējuma izstrādi) – kādos gadījumos būtu iespējams izvairīties no stingrāku prasību</w:t>
            </w:r>
            <w:r w:rsidRPr="002E4F94">
              <w:rPr>
                <w:rFonts w:ascii="Times New Roman" w:hAnsi="Times New Roman" w:cs="Times New Roman"/>
                <w:spacing w:val="-3"/>
                <w:sz w:val="28"/>
                <w:szCs w:val="28"/>
              </w:rPr>
              <w:t xml:space="preserve"> noteikšanas, nekā paredzēts attiecīgajos ES tiesību aktos</w:t>
            </w:r>
          </w:p>
        </w:tc>
      </w:tr>
      <w:tr w:rsidR="00413BB7" w:rsidRPr="002E4F94" w14:paraId="3F0DD159" w14:textId="77777777" w:rsidTr="005A358C">
        <w:trPr>
          <w:jc w:val="center"/>
        </w:trPr>
        <w:tc>
          <w:tcPr>
            <w:tcW w:w="1873" w:type="dxa"/>
            <w:gridSpan w:val="2"/>
            <w:tcBorders>
              <w:top w:val="outset" w:sz="6" w:space="0" w:color="auto"/>
              <w:bottom w:val="outset" w:sz="6" w:space="0" w:color="auto"/>
              <w:right w:val="outset" w:sz="6" w:space="0" w:color="auto"/>
            </w:tcBorders>
          </w:tcPr>
          <w:p w14:paraId="3E009079" w14:textId="77777777" w:rsidR="00413BB7" w:rsidRPr="002E4F94" w:rsidRDefault="00413BB7" w:rsidP="00413BB7">
            <w:pPr>
              <w:spacing w:after="0" w:line="240" w:lineRule="auto"/>
              <w:ind w:left="57"/>
              <w:rPr>
                <w:rFonts w:ascii="Times New Roman" w:hAnsi="Times New Roman" w:cs="Times New Roman"/>
                <w:spacing w:val="-3"/>
                <w:sz w:val="28"/>
                <w:szCs w:val="28"/>
              </w:rPr>
            </w:pPr>
            <w:r w:rsidRPr="002E4F94">
              <w:rPr>
                <w:rFonts w:ascii="Times New Roman" w:hAnsi="Times New Roman" w:cs="Times New Roman"/>
                <w:spacing w:val="-3"/>
                <w:sz w:val="28"/>
                <w:szCs w:val="28"/>
              </w:rPr>
              <w:lastRenderedPageBreak/>
              <w:t>Kā ir izmantota ES tiesību aktā paredzētā rīcības brīvība dalīb</w:t>
            </w:r>
            <w:r w:rsidRPr="002E4F94">
              <w:rPr>
                <w:rFonts w:ascii="Times New Roman" w:hAnsi="Times New Roman" w:cs="Times New Roman"/>
                <w:spacing w:val="-3"/>
                <w:sz w:val="28"/>
                <w:szCs w:val="28"/>
              </w:rPr>
              <w:softHyphen/>
              <w:t>valstij pārņemt vai ieviest noteiktas ES tiesību akta normas?</w:t>
            </w:r>
          </w:p>
          <w:p w14:paraId="36B337B7" w14:textId="77777777" w:rsidR="00413BB7" w:rsidRPr="002E4F94" w:rsidRDefault="00413BB7" w:rsidP="00413BB7">
            <w:pPr>
              <w:spacing w:after="0" w:line="240" w:lineRule="auto"/>
              <w:ind w:left="57"/>
              <w:rPr>
                <w:rFonts w:ascii="Times New Roman" w:hAnsi="Times New Roman" w:cs="Times New Roman"/>
                <w:spacing w:val="-3"/>
                <w:sz w:val="28"/>
                <w:szCs w:val="28"/>
              </w:rPr>
            </w:pPr>
            <w:r w:rsidRPr="002E4F94">
              <w:rPr>
                <w:rFonts w:ascii="Times New Roman" w:hAnsi="Times New Roman" w:cs="Times New Roman"/>
                <w:spacing w:val="-3"/>
                <w:sz w:val="28"/>
                <w:szCs w:val="28"/>
              </w:rPr>
              <w:t>Kādēļ?</w:t>
            </w:r>
          </w:p>
        </w:tc>
        <w:tc>
          <w:tcPr>
            <w:tcW w:w="7354" w:type="dxa"/>
            <w:gridSpan w:val="4"/>
            <w:tcBorders>
              <w:top w:val="outset" w:sz="6" w:space="0" w:color="auto"/>
              <w:left w:val="outset" w:sz="6" w:space="0" w:color="auto"/>
              <w:bottom w:val="outset" w:sz="6" w:space="0" w:color="auto"/>
            </w:tcBorders>
          </w:tcPr>
          <w:p w14:paraId="146D4572" w14:textId="77777777" w:rsidR="00413BB7" w:rsidRPr="002E4F94" w:rsidRDefault="00413BB7" w:rsidP="00413BB7">
            <w:pPr>
              <w:spacing w:after="0" w:line="240" w:lineRule="auto"/>
              <w:ind w:left="57"/>
              <w:rPr>
                <w:rFonts w:ascii="Times New Roman" w:hAnsi="Times New Roman" w:cs="Times New Roman"/>
                <w:sz w:val="28"/>
                <w:szCs w:val="28"/>
              </w:rPr>
            </w:pPr>
            <w:r w:rsidRPr="002E4F94">
              <w:rPr>
                <w:rFonts w:ascii="Times New Roman" w:hAnsi="Times New Roman" w:cs="Times New Roman"/>
                <w:sz w:val="28"/>
                <w:szCs w:val="28"/>
              </w:rPr>
              <w:t>Projekts šo jomu neskar</w:t>
            </w:r>
          </w:p>
        </w:tc>
      </w:tr>
      <w:tr w:rsidR="00413BB7" w:rsidRPr="002E4F94" w14:paraId="329CE5F0" w14:textId="77777777" w:rsidTr="005A358C">
        <w:trPr>
          <w:jc w:val="center"/>
        </w:trPr>
        <w:tc>
          <w:tcPr>
            <w:tcW w:w="1873" w:type="dxa"/>
            <w:gridSpan w:val="2"/>
            <w:tcBorders>
              <w:top w:val="outset" w:sz="6" w:space="0" w:color="auto"/>
              <w:bottom w:val="outset" w:sz="6" w:space="0" w:color="auto"/>
              <w:right w:val="outset" w:sz="6" w:space="0" w:color="auto"/>
            </w:tcBorders>
          </w:tcPr>
          <w:p w14:paraId="1025203F" w14:textId="77777777" w:rsidR="00413BB7" w:rsidRPr="002E4F94" w:rsidRDefault="00413BB7" w:rsidP="00413BB7">
            <w:pPr>
              <w:spacing w:after="0" w:line="240" w:lineRule="auto"/>
              <w:ind w:left="57"/>
              <w:rPr>
                <w:rFonts w:ascii="Times New Roman" w:hAnsi="Times New Roman" w:cs="Times New Roman"/>
                <w:spacing w:val="-3"/>
                <w:sz w:val="28"/>
                <w:szCs w:val="28"/>
              </w:rPr>
            </w:pPr>
            <w:r w:rsidRPr="002E4F94">
              <w:rPr>
                <w:rFonts w:ascii="Times New Roman" w:hAnsi="Times New Roman" w:cs="Times New Roman"/>
                <w:spacing w:val="-4"/>
                <w:sz w:val="28"/>
                <w:szCs w:val="28"/>
              </w:rPr>
              <w:t>Saistības sniegt paziņojumu ES insti</w:t>
            </w:r>
            <w:r w:rsidRPr="002E4F94">
              <w:rPr>
                <w:rFonts w:ascii="Times New Roman" w:hAnsi="Times New Roman" w:cs="Times New Roman"/>
                <w:spacing w:val="-4"/>
                <w:sz w:val="28"/>
                <w:szCs w:val="28"/>
              </w:rPr>
              <w:softHyphen/>
              <w:t>tūcijām un ES dalīb</w:t>
            </w:r>
            <w:r w:rsidRPr="002E4F94">
              <w:rPr>
                <w:rFonts w:ascii="Times New Roman" w:hAnsi="Times New Roman" w:cs="Times New Roman"/>
                <w:spacing w:val="-4"/>
                <w:sz w:val="28"/>
                <w:szCs w:val="28"/>
              </w:rPr>
              <w:softHyphen/>
              <w:t>valstīm atbilstoši normatīvajiem aktiem, kas regulē informā</w:t>
            </w:r>
            <w:r w:rsidRPr="002E4F94">
              <w:rPr>
                <w:rFonts w:ascii="Times New Roman" w:hAnsi="Times New Roman" w:cs="Times New Roman"/>
                <w:spacing w:val="-4"/>
                <w:sz w:val="28"/>
                <w:szCs w:val="28"/>
              </w:rPr>
              <w:softHyphen/>
              <w:t>cijas sniegšanu par tehnisko noteikumu, valsts atbalsta piešķir</w:t>
            </w:r>
            <w:r w:rsidRPr="002E4F94">
              <w:rPr>
                <w:rFonts w:ascii="Times New Roman" w:hAnsi="Times New Roman" w:cs="Times New Roman"/>
                <w:spacing w:val="-4"/>
                <w:sz w:val="28"/>
                <w:szCs w:val="28"/>
              </w:rPr>
              <w:softHyphen/>
              <w:t>šanas un finanšu noteikumu (attiecībā uz monetāro politiku) projektiem</w:t>
            </w:r>
          </w:p>
        </w:tc>
        <w:tc>
          <w:tcPr>
            <w:tcW w:w="7354" w:type="dxa"/>
            <w:gridSpan w:val="4"/>
            <w:tcBorders>
              <w:top w:val="outset" w:sz="6" w:space="0" w:color="auto"/>
              <w:left w:val="outset" w:sz="6" w:space="0" w:color="auto"/>
              <w:bottom w:val="outset" w:sz="6" w:space="0" w:color="auto"/>
            </w:tcBorders>
          </w:tcPr>
          <w:p w14:paraId="7B52CD5A" w14:textId="72E948C3" w:rsidR="00413BB7" w:rsidRPr="002E4F94" w:rsidRDefault="002E4F94" w:rsidP="002E4F94">
            <w:pPr>
              <w:spacing w:after="0" w:line="240" w:lineRule="auto"/>
              <w:ind w:left="57"/>
              <w:jc w:val="both"/>
              <w:rPr>
                <w:rFonts w:ascii="Times New Roman" w:hAnsi="Times New Roman" w:cs="Times New Roman"/>
                <w:sz w:val="28"/>
                <w:szCs w:val="28"/>
                <w:highlight w:val="yellow"/>
              </w:rPr>
            </w:pPr>
            <w:r w:rsidRPr="009020FC">
              <w:rPr>
                <w:rFonts w:ascii="Times New Roman" w:hAnsi="Times New Roman" w:cs="Times New Roman"/>
                <w:color w:val="000000"/>
                <w:sz w:val="28"/>
                <w:szCs w:val="28"/>
                <w:shd w:val="clear" w:color="auto" w:fill="FFFFFF"/>
              </w:rPr>
              <w:t>Par Projektu nosūtīts paziņojums Eiropas Komisijai saskaņā ar Ministru kabineta 2010. gada 23. februāra instrukcijas Nr. 1 „Kārtība, kādā valsts pārvaldes iestādes sniedz informāciju par tehnisko noteikumu projektiem” 2.3.  un 2.4. apakšpunktu.</w:t>
            </w:r>
            <w:r w:rsidRPr="002E4F94">
              <w:rPr>
                <w:rFonts w:ascii="Times New Roman" w:hAnsi="Times New Roman" w:cs="Times New Roman"/>
                <w:color w:val="000000"/>
                <w:sz w:val="28"/>
                <w:szCs w:val="28"/>
                <w:shd w:val="clear" w:color="auto" w:fill="FFFFFF"/>
              </w:rPr>
              <w:t> </w:t>
            </w:r>
          </w:p>
        </w:tc>
      </w:tr>
      <w:tr w:rsidR="00413BB7" w:rsidRPr="002E4F94" w14:paraId="05F9D1B0" w14:textId="77777777" w:rsidTr="005A358C">
        <w:trPr>
          <w:jc w:val="center"/>
        </w:trPr>
        <w:tc>
          <w:tcPr>
            <w:tcW w:w="1873" w:type="dxa"/>
            <w:gridSpan w:val="2"/>
            <w:tcBorders>
              <w:top w:val="outset" w:sz="6" w:space="0" w:color="auto"/>
              <w:bottom w:val="outset" w:sz="6" w:space="0" w:color="auto"/>
              <w:right w:val="outset" w:sz="6" w:space="0" w:color="auto"/>
            </w:tcBorders>
          </w:tcPr>
          <w:p w14:paraId="482E05EC" w14:textId="77777777" w:rsidR="00413BB7" w:rsidRPr="002E4F94" w:rsidRDefault="00413BB7" w:rsidP="00413BB7">
            <w:pPr>
              <w:spacing w:after="0" w:line="240" w:lineRule="auto"/>
              <w:ind w:left="57"/>
              <w:rPr>
                <w:rFonts w:ascii="Times New Roman" w:hAnsi="Times New Roman" w:cs="Times New Roman"/>
                <w:sz w:val="28"/>
                <w:szCs w:val="28"/>
              </w:rPr>
            </w:pPr>
            <w:r w:rsidRPr="002E4F94">
              <w:rPr>
                <w:rFonts w:ascii="Times New Roman" w:hAnsi="Times New Roman" w:cs="Times New Roman"/>
                <w:sz w:val="28"/>
                <w:szCs w:val="28"/>
              </w:rPr>
              <w:t>Cita informācija</w:t>
            </w:r>
          </w:p>
        </w:tc>
        <w:tc>
          <w:tcPr>
            <w:tcW w:w="7354" w:type="dxa"/>
            <w:gridSpan w:val="4"/>
            <w:tcBorders>
              <w:top w:val="outset" w:sz="6" w:space="0" w:color="auto"/>
              <w:left w:val="outset" w:sz="6" w:space="0" w:color="auto"/>
              <w:bottom w:val="outset" w:sz="6" w:space="0" w:color="auto"/>
            </w:tcBorders>
          </w:tcPr>
          <w:p w14:paraId="28A6117E" w14:textId="77777777" w:rsidR="00413BB7" w:rsidRPr="002E4F94" w:rsidRDefault="00413BB7" w:rsidP="00413BB7">
            <w:pPr>
              <w:spacing w:after="0" w:line="240" w:lineRule="auto"/>
              <w:ind w:left="57"/>
              <w:rPr>
                <w:rFonts w:ascii="Times New Roman" w:hAnsi="Times New Roman" w:cs="Times New Roman"/>
                <w:sz w:val="28"/>
                <w:szCs w:val="28"/>
              </w:rPr>
            </w:pPr>
            <w:r w:rsidRPr="002E4F94">
              <w:rPr>
                <w:rFonts w:ascii="Times New Roman" w:hAnsi="Times New Roman" w:cs="Times New Roman"/>
                <w:sz w:val="28"/>
                <w:szCs w:val="28"/>
              </w:rPr>
              <w:t>Nav</w:t>
            </w:r>
          </w:p>
        </w:tc>
      </w:tr>
      <w:tr w:rsidR="00413BB7" w:rsidRPr="002E4F94" w14:paraId="55F8909E" w14:textId="77777777" w:rsidTr="005A358C">
        <w:trPr>
          <w:jc w:val="center"/>
        </w:trPr>
        <w:tc>
          <w:tcPr>
            <w:tcW w:w="1873" w:type="dxa"/>
            <w:gridSpan w:val="2"/>
            <w:tcBorders>
              <w:top w:val="outset" w:sz="6" w:space="0" w:color="auto"/>
              <w:bottom w:val="outset" w:sz="6" w:space="0" w:color="auto"/>
              <w:right w:val="outset" w:sz="6" w:space="0" w:color="auto"/>
            </w:tcBorders>
          </w:tcPr>
          <w:p w14:paraId="5BEE0848" w14:textId="77777777" w:rsidR="00413BB7" w:rsidRPr="002E4F94" w:rsidRDefault="00413BB7" w:rsidP="00413BB7">
            <w:pPr>
              <w:spacing w:after="0" w:line="240" w:lineRule="auto"/>
              <w:ind w:left="57"/>
              <w:rPr>
                <w:rFonts w:ascii="Times New Roman" w:hAnsi="Times New Roman" w:cs="Times New Roman"/>
                <w:sz w:val="28"/>
                <w:szCs w:val="28"/>
              </w:rPr>
            </w:pPr>
            <w:r w:rsidRPr="002E4F94">
              <w:rPr>
                <w:rFonts w:ascii="Times New Roman" w:hAnsi="Times New Roman" w:cs="Times New Roman"/>
                <w:sz w:val="28"/>
                <w:szCs w:val="28"/>
              </w:rPr>
              <w:t xml:space="preserve">Attiecīgā ES tiesību akta datums, </w:t>
            </w:r>
            <w:r w:rsidRPr="002E4F94">
              <w:rPr>
                <w:rFonts w:ascii="Times New Roman" w:hAnsi="Times New Roman" w:cs="Times New Roman"/>
                <w:sz w:val="28"/>
                <w:szCs w:val="28"/>
              </w:rPr>
              <w:lastRenderedPageBreak/>
              <w:t>numurs un nosaukums</w:t>
            </w:r>
          </w:p>
        </w:tc>
        <w:tc>
          <w:tcPr>
            <w:tcW w:w="7354" w:type="dxa"/>
            <w:gridSpan w:val="4"/>
            <w:tcBorders>
              <w:top w:val="outset" w:sz="6" w:space="0" w:color="auto"/>
              <w:left w:val="outset" w:sz="6" w:space="0" w:color="auto"/>
              <w:bottom w:val="outset" w:sz="6" w:space="0" w:color="auto"/>
            </w:tcBorders>
          </w:tcPr>
          <w:p w14:paraId="55C08699" w14:textId="71264C63" w:rsidR="00413BB7" w:rsidRPr="002E4F94" w:rsidRDefault="006A593D" w:rsidP="00413BB7">
            <w:pPr>
              <w:spacing w:after="0" w:line="240" w:lineRule="auto"/>
              <w:ind w:left="57"/>
              <w:jc w:val="both"/>
              <w:rPr>
                <w:rFonts w:ascii="Times New Roman" w:hAnsi="Times New Roman" w:cs="Times New Roman"/>
                <w:sz w:val="28"/>
                <w:szCs w:val="28"/>
              </w:rPr>
            </w:pPr>
            <w:r w:rsidRPr="002E4F94">
              <w:rPr>
                <w:rFonts w:ascii="Times New Roman" w:hAnsi="Times New Roman" w:cs="Times New Roman"/>
                <w:sz w:val="28"/>
                <w:szCs w:val="28"/>
              </w:rPr>
              <w:lastRenderedPageBreak/>
              <w:t>Projekts šo jomu neskar</w:t>
            </w:r>
            <w:r>
              <w:rPr>
                <w:rFonts w:ascii="Times New Roman" w:hAnsi="Times New Roman" w:cs="Times New Roman"/>
                <w:sz w:val="28"/>
                <w:szCs w:val="28"/>
              </w:rPr>
              <w:t>.</w:t>
            </w:r>
          </w:p>
        </w:tc>
      </w:tr>
      <w:tr w:rsidR="00413BB7" w:rsidRPr="002E4F94" w14:paraId="4F04D907" w14:textId="77777777" w:rsidTr="005A358C">
        <w:trPr>
          <w:jc w:val="center"/>
        </w:trPr>
        <w:tc>
          <w:tcPr>
            <w:tcW w:w="1873" w:type="dxa"/>
            <w:gridSpan w:val="2"/>
            <w:tcBorders>
              <w:top w:val="outset" w:sz="6" w:space="0" w:color="auto"/>
              <w:bottom w:val="outset" w:sz="6" w:space="0" w:color="auto"/>
              <w:right w:val="outset" w:sz="6" w:space="0" w:color="auto"/>
            </w:tcBorders>
            <w:vAlign w:val="center"/>
          </w:tcPr>
          <w:p w14:paraId="3BD0F2F6" w14:textId="77777777" w:rsidR="00413BB7" w:rsidRPr="002E4F94" w:rsidRDefault="00413BB7" w:rsidP="00413BB7">
            <w:pPr>
              <w:spacing w:after="0" w:line="240" w:lineRule="auto"/>
              <w:ind w:left="57"/>
              <w:jc w:val="center"/>
              <w:rPr>
                <w:rFonts w:ascii="Times New Roman" w:hAnsi="Times New Roman" w:cs="Times New Roman"/>
                <w:sz w:val="28"/>
                <w:szCs w:val="28"/>
              </w:rPr>
            </w:pPr>
            <w:r w:rsidRPr="002E4F94">
              <w:rPr>
                <w:rFonts w:ascii="Times New Roman" w:hAnsi="Times New Roman" w:cs="Times New Roman"/>
                <w:sz w:val="28"/>
                <w:szCs w:val="28"/>
              </w:rPr>
              <w:t>A</w:t>
            </w:r>
          </w:p>
        </w:tc>
        <w:tc>
          <w:tcPr>
            <w:tcW w:w="2004" w:type="dxa"/>
            <w:gridSpan w:val="2"/>
            <w:tcBorders>
              <w:top w:val="outset" w:sz="6" w:space="0" w:color="auto"/>
              <w:left w:val="outset" w:sz="6" w:space="0" w:color="auto"/>
              <w:bottom w:val="outset" w:sz="6" w:space="0" w:color="auto"/>
              <w:right w:val="outset" w:sz="6" w:space="0" w:color="auto"/>
            </w:tcBorders>
            <w:vAlign w:val="center"/>
          </w:tcPr>
          <w:p w14:paraId="5A05A0FB" w14:textId="77777777" w:rsidR="00413BB7" w:rsidRPr="002E4F94" w:rsidRDefault="00413BB7" w:rsidP="00413BB7">
            <w:pPr>
              <w:spacing w:after="0" w:line="240" w:lineRule="auto"/>
              <w:ind w:left="57"/>
              <w:jc w:val="center"/>
              <w:rPr>
                <w:rFonts w:ascii="Times New Roman" w:hAnsi="Times New Roman" w:cs="Times New Roman"/>
                <w:sz w:val="28"/>
                <w:szCs w:val="28"/>
              </w:rPr>
            </w:pPr>
            <w:r w:rsidRPr="002E4F94">
              <w:rPr>
                <w:rFonts w:ascii="Times New Roman" w:hAnsi="Times New Roman" w:cs="Times New Roman"/>
                <w:sz w:val="28"/>
                <w:szCs w:val="28"/>
              </w:rPr>
              <w:t>B</w:t>
            </w:r>
          </w:p>
        </w:tc>
        <w:tc>
          <w:tcPr>
            <w:tcW w:w="2524" w:type="dxa"/>
            <w:tcBorders>
              <w:top w:val="outset" w:sz="6" w:space="0" w:color="auto"/>
              <w:left w:val="outset" w:sz="6" w:space="0" w:color="auto"/>
              <w:bottom w:val="outset" w:sz="6" w:space="0" w:color="auto"/>
              <w:right w:val="outset" w:sz="6" w:space="0" w:color="auto"/>
            </w:tcBorders>
            <w:vAlign w:val="center"/>
          </w:tcPr>
          <w:p w14:paraId="24FDA051" w14:textId="77777777" w:rsidR="00413BB7" w:rsidRPr="002E4F94" w:rsidRDefault="00413BB7" w:rsidP="00413BB7">
            <w:pPr>
              <w:spacing w:after="0" w:line="240" w:lineRule="auto"/>
              <w:ind w:left="57"/>
              <w:jc w:val="center"/>
              <w:rPr>
                <w:rFonts w:ascii="Times New Roman" w:hAnsi="Times New Roman" w:cs="Times New Roman"/>
                <w:sz w:val="28"/>
                <w:szCs w:val="28"/>
              </w:rPr>
            </w:pPr>
            <w:r w:rsidRPr="002E4F94">
              <w:rPr>
                <w:rFonts w:ascii="Times New Roman" w:hAnsi="Times New Roman" w:cs="Times New Roman"/>
                <w:sz w:val="28"/>
                <w:szCs w:val="28"/>
              </w:rPr>
              <w:t>C</w:t>
            </w:r>
          </w:p>
        </w:tc>
        <w:tc>
          <w:tcPr>
            <w:tcW w:w="2826" w:type="dxa"/>
            <w:tcBorders>
              <w:top w:val="outset" w:sz="6" w:space="0" w:color="auto"/>
              <w:left w:val="outset" w:sz="6" w:space="0" w:color="auto"/>
              <w:bottom w:val="outset" w:sz="6" w:space="0" w:color="auto"/>
            </w:tcBorders>
            <w:vAlign w:val="center"/>
          </w:tcPr>
          <w:p w14:paraId="30FC02D1" w14:textId="77777777" w:rsidR="00413BB7" w:rsidRPr="002E4F94" w:rsidRDefault="00413BB7" w:rsidP="00413BB7">
            <w:pPr>
              <w:spacing w:after="0" w:line="240" w:lineRule="auto"/>
              <w:ind w:left="57"/>
              <w:jc w:val="center"/>
              <w:rPr>
                <w:rFonts w:ascii="Times New Roman" w:hAnsi="Times New Roman" w:cs="Times New Roman"/>
                <w:sz w:val="28"/>
                <w:szCs w:val="28"/>
              </w:rPr>
            </w:pPr>
            <w:r w:rsidRPr="002E4F94">
              <w:rPr>
                <w:rFonts w:ascii="Times New Roman" w:hAnsi="Times New Roman" w:cs="Times New Roman"/>
                <w:sz w:val="28"/>
                <w:szCs w:val="28"/>
              </w:rPr>
              <w:t>D</w:t>
            </w:r>
          </w:p>
        </w:tc>
      </w:tr>
      <w:tr w:rsidR="00413BB7" w:rsidRPr="002E4F94" w14:paraId="20AB8674" w14:textId="77777777" w:rsidTr="005A358C">
        <w:trPr>
          <w:jc w:val="center"/>
        </w:trPr>
        <w:tc>
          <w:tcPr>
            <w:tcW w:w="1873" w:type="dxa"/>
            <w:gridSpan w:val="2"/>
            <w:tcBorders>
              <w:top w:val="outset" w:sz="6" w:space="0" w:color="auto"/>
              <w:bottom w:val="outset" w:sz="6" w:space="0" w:color="auto"/>
              <w:right w:val="outset" w:sz="6" w:space="0" w:color="auto"/>
            </w:tcBorders>
          </w:tcPr>
          <w:p w14:paraId="0806B7DD" w14:textId="77777777" w:rsidR="00413BB7" w:rsidRPr="002E4F94" w:rsidRDefault="00413BB7" w:rsidP="00413BB7">
            <w:pPr>
              <w:spacing w:after="0" w:line="240" w:lineRule="auto"/>
              <w:ind w:left="57"/>
              <w:rPr>
                <w:rFonts w:ascii="Times New Roman" w:hAnsi="Times New Roman" w:cs="Times New Roman"/>
                <w:spacing w:val="-3"/>
                <w:sz w:val="28"/>
                <w:szCs w:val="28"/>
              </w:rPr>
            </w:pPr>
            <w:r w:rsidRPr="002E4F94">
              <w:rPr>
                <w:rFonts w:ascii="Times New Roman" w:hAnsi="Times New Roman" w:cs="Times New Roman"/>
                <w:spacing w:val="-3"/>
                <w:sz w:val="28"/>
                <w:szCs w:val="28"/>
              </w:rPr>
              <w:t>Attiecīgā ES tiesību akta panta numurs (uzskaitot katru tiesību akta vienību – pantu, daļu, punktu, apakšpunktu)</w:t>
            </w:r>
          </w:p>
        </w:tc>
        <w:tc>
          <w:tcPr>
            <w:tcW w:w="2004" w:type="dxa"/>
            <w:gridSpan w:val="2"/>
            <w:tcBorders>
              <w:top w:val="outset" w:sz="6" w:space="0" w:color="auto"/>
              <w:left w:val="outset" w:sz="6" w:space="0" w:color="auto"/>
              <w:bottom w:val="outset" w:sz="6" w:space="0" w:color="auto"/>
              <w:right w:val="outset" w:sz="6" w:space="0" w:color="auto"/>
            </w:tcBorders>
          </w:tcPr>
          <w:p w14:paraId="04C8565B" w14:textId="77777777" w:rsidR="00413BB7" w:rsidRPr="002E4F94" w:rsidRDefault="00413BB7" w:rsidP="00413BB7">
            <w:pPr>
              <w:spacing w:after="0" w:line="240" w:lineRule="auto"/>
              <w:ind w:left="57"/>
              <w:rPr>
                <w:rFonts w:ascii="Times New Roman" w:hAnsi="Times New Roman" w:cs="Times New Roman"/>
                <w:spacing w:val="-3"/>
                <w:sz w:val="28"/>
                <w:szCs w:val="28"/>
              </w:rPr>
            </w:pPr>
            <w:r w:rsidRPr="002E4F94">
              <w:rPr>
                <w:rFonts w:ascii="Times New Roman" w:hAnsi="Times New Roman" w:cs="Times New Roman"/>
                <w:spacing w:val="-3"/>
                <w:sz w:val="28"/>
                <w:szCs w:val="28"/>
              </w:rPr>
              <w:t>Projekta vienība, kas pārņem vai ievieš katru šīs tabulas A ailē minēto ES tiesību akta vienību, vai tiesību akts, kur attiecīgā ES tiesību akta vienība pārņemta vai ieviesta</w:t>
            </w:r>
          </w:p>
        </w:tc>
        <w:tc>
          <w:tcPr>
            <w:tcW w:w="2524" w:type="dxa"/>
            <w:tcBorders>
              <w:top w:val="outset" w:sz="6" w:space="0" w:color="auto"/>
              <w:left w:val="outset" w:sz="6" w:space="0" w:color="auto"/>
              <w:bottom w:val="outset" w:sz="6" w:space="0" w:color="auto"/>
              <w:right w:val="outset" w:sz="6" w:space="0" w:color="auto"/>
            </w:tcBorders>
          </w:tcPr>
          <w:p w14:paraId="14A595F6" w14:textId="77777777" w:rsidR="00413BB7" w:rsidRPr="002E4F94" w:rsidRDefault="00413BB7" w:rsidP="00413BB7">
            <w:pPr>
              <w:spacing w:after="0" w:line="240" w:lineRule="auto"/>
              <w:ind w:left="57"/>
              <w:rPr>
                <w:rFonts w:ascii="Times New Roman" w:hAnsi="Times New Roman" w:cs="Times New Roman"/>
                <w:spacing w:val="-3"/>
                <w:sz w:val="28"/>
                <w:szCs w:val="28"/>
              </w:rPr>
            </w:pPr>
            <w:r w:rsidRPr="002E4F94">
              <w:rPr>
                <w:rFonts w:ascii="Times New Roman" w:hAnsi="Times New Roman" w:cs="Times New Roman"/>
                <w:spacing w:val="-3"/>
                <w:sz w:val="28"/>
                <w:szCs w:val="28"/>
              </w:rPr>
              <w:t>Informācija par to, vai šīs tabulas A ailē minētās ES tiesību akta vienības tiek pārņemtas vai ieviestas pilnībā vai daļēji.</w:t>
            </w:r>
          </w:p>
          <w:p w14:paraId="2F76BAFC" w14:textId="77777777" w:rsidR="00413BB7" w:rsidRPr="002E4F94" w:rsidRDefault="00413BB7" w:rsidP="00413BB7">
            <w:pPr>
              <w:spacing w:after="0" w:line="240" w:lineRule="auto"/>
              <w:ind w:left="57"/>
              <w:rPr>
                <w:rFonts w:ascii="Times New Roman" w:hAnsi="Times New Roman" w:cs="Times New Roman"/>
                <w:spacing w:val="-3"/>
                <w:sz w:val="28"/>
                <w:szCs w:val="28"/>
              </w:rPr>
            </w:pPr>
            <w:r w:rsidRPr="002E4F94">
              <w:rPr>
                <w:rFonts w:ascii="Times New Roman" w:hAnsi="Times New Roman" w:cs="Times New Roman"/>
                <w:spacing w:val="-3"/>
                <w:sz w:val="28"/>
                <w:szCs w:val="28"/>
              </w:rPr>
              <w:t>Ja attiecīgā ES tiesību akta vienība tiek pārņemta vai ieviesta daļēji, sniedz attiecīgu skaidrojumu, kā arī precīzi norāda, kad un kādā veidā ES tiesību akta vienība tiks pārņemta vai ieviesta pilnībā.</w:t>
            </w:r>
          </w:p>
          <w:p w14:paraId="78F02D5C" w14:textId="77777777" w:rsidR="00413BB7" w:rsidRPr="002E4F94" w:rsidRDefault="00413BB7" w:rsidP="00413BB7">
            <w:pPr>
              <w:spacing w:after="0" w:line="240" w:lineRule="auto"/>
              <w:ind w:left="57"/>
              <w:rPr>
                <w:rFonts w:ascii="Times New Roman" w:hAnsi="Times New Roman" w:cs="Times New Roman"/>
                <w:spacing w:val="-3"/>
                <w:sz w:val="28"/>
                <w:szCs w:val="28"/>
              </w:rPr>
            </w:pPr>
            <w:r w:rsidRPr="002E4F94">
              <w:rPr>
                <w:rFonts w:ascii="Times New Roman" w:hAnsi="Times New Roman" w:cs="Times New Roman"/>
                <w:spacing w:val="-3"/>
                <w:sz w:val="28"/>
                <w:szCs w:val="28"/>
              </w:rPr>
              <w:t>Norāda institūciju, kas ir atbildīga par šo saistību izpildi pilnībā</w:t>
            </w:r>
          </w:p>
        </w:tc>
        <w:tc>
          <w:tcPr>
            <w:tcW w:w="2826" w:type="dxa"/>
            <w:tcBorders>
              <w:top w:val="outset" w:sz="6" w:space="0" w:color="auto"/>
              <w:left w:val="outset" w:sz="6" w:space="0" w:color="auto"/>
              <w:bottom w:val="outset" w:sz="6" w:space="0" w:color="auto"/>
            </w:tcBorders>
          </w:tcPr>
          <w:p w14:paraId="31091E21" w14:textId="77777777" w:rsidR="00413BB7" w:rsidRPr="002E4F94" w:rsidRDefault="00413BB7" w:rsidP="00413BB7">
            <w:pPr>
              <w:spacing w:after="0" w:line="240" w:lineRule="auto"/>
              <w:ind w:left="57"/>
              <w:rPr>
                <w:rFonts w:ascii="Times New Roman" w:hAnsi="Times New Roman" w:cs="Times New Roman"/>
                <w:sz w:val="28"/>
                <w:szCs w:val="28"/>
              </w:rPr>
            </w:pPr>
            <w:r w:rsidRPr="002E4F94">
              <w:rPr>
                <w:rFonts w:ascii="Times New Roman" w:hAnsi="Times New Roman" w:cs="Times New Roman"/>
                <w:spacing w:val="-3"/>
                <w:sz w:val="28"/>
                <w:szCs w:val="28"/>
              </w:rPr>
              <w:t xml:space="preserve">Informācija par to, vai šīs </w:t>
            </w:r>
            <w:r w:rsidRPr="002E4F94">
              <w:rPr>
                <w:rFonts w:ascii="Times New Roman" w:hAnsi="Times New Roman" w:cs="Times New Roman"/>
                <w:sz w:val="28"/>
                <w:szCs w:val="28"/>
              </w:rPr>
              <w:t>tabulas B ailē minētās projekta vienības paredz stingrākas prasības nekā šīs tabulas A ailē minētās ES tiesību akta vienības.</w:t>
            </w:r>
          </w:p>
          <w:p w14:paraId="45D5ADA2" w14:textId="77777777" w:rsidR="00413BB7" w:rsidRPr="002E4F94" w:rsidRDefault="00413BB7" w:rsidP="00413BB7">
            <w:pPr>
              <w:spacing w:after="0" w:line="240" w:lineRule="auto"/>
              <w:ind w:left="57"/>
              <w:rPr>
                <w:rFonts w:ascii="Times New Roman" w:hAnsi="Times New Roman" w:cs="Times New Roman"/>
                <w:sz w:val="28"/>
                <w:szCs w:val="28"/>
              </w:rPr>
            </w:pPr>
            <w:r w:rsidRPr="002E4F94">
              <w:rPr>
                <w:rFonts w:ascii="Times New Roman" w:hAnsi="Times New Roman" w:cs="Times New Roman"/>
                <w:sz w:val="28"/>
                <w:szCs w:val="28"/>
              </w:rPr>
              <w:t>Ja projekts satur stingrā</w:t>
            </w:r>
            <w:r w:rsidRPr="002E4F94">
              <w:rPr>
                <w:rFonts w:ascii="Times New Roman" w:hAnsi="Times New Roman" w:cs="Times New Roman"/>
                <w:sz w:val="28"/>
                <w:szCs w:val="28"/>
              </w:rPr>
              <w:softHyphen/>
              <w:t>kas prasības nekā attie</w:t>
            </w:r>
            <w:r w:rsidRPr="002E4F94">
              <w:rPr>
                <w:rFonts w:ascii="Times New Roman" w:hAnsi="Times New Roman" w:cs="Times New Roman"/>
                <w:sz w:val="28"/>
                <w:szCs w:val="28"/>
              </w:rPr>
              <w:softHyphen/>
              <w:t>cīgais ES tiesību akts, norāda pamatojumu un samērīgumu.</w:t>
            </w:r>
          </w:p>
          <w:p w14:paraId="3172EAEE" w14:textId="77777777" w:rsidR="00413BB7" w:rsidRPr="002E4F94" w:rsidRDefault="00413BB7" w:rsidP="00413BB7">
            <w:pPr>
              <w:spacing w:after="0" w:line="240" w:lineRule="auto"/>
              <w:ind w:left="57"/>
              <w:rPr>
                <w:rFonts w:ascii="Times New Roman" w:hAnsi="Times New Roman" w:cs="Times New Roman"/>
                <w:spacing w:val="-3"/>
                <w:sz w:val="28"/>
                <w:szCs w:val="28"/>
              </w:rPr>
            </w:pPr>
            <w:r w:rsidRPr="002E4F94">
              <w:rPr>
                <w:rFonts w:ascii="Times New Roman" w:hAnsi="Times New Roman" w:cs="Times New Roman"/>
                <w:sz w:val="28"/>
                <w:szCs w:val="28"/>
              </w:rPr>
              <w:t>Norāda iespējamās alternatīvas (t.sk. alternatīvas, kas neparedz tiesiskā regulējuma izstrādi) – kādos gadījumos būtu iespējams izvairīties no stingrāku prasību</w:t>
            </w:r>
            <w:r w:rsidRPr="002E4F94">
              <w:rPr>
                <w:rFonts w:ascii="Times New Roman" w:hAnsi="Times New Roman" w:cs="Times New Roman"/>
                <w:spacing w:val="-3"/>
                <w:sz w:val="28"/>
                <w:szCs w:val="28"/>
              </w:rPr>
              <w:t xml:space="preserve"> noteikšanas, nekā paredzēts attiecīgajos ES tiesību aktos</w:t>
            </w:r>
          </w:p>
        </w:tc>
      </w:tr>
    </w:tbl>
    <w:p w14:paraId="1E7E4ECD" w14:textId="26BF1070" w:rsidR="00A729DC" w:rsidRPr="002E4F94" w:rsidRDefault="00A729DC" w:rsidP="004A7149">
      <w:pPr>
        <w:spacing w:after="0"/>
        <w:rPr>
          <w:rFonts w:ascii="Times New Roman" w:hAnsi="Times New Roman" w:cs="Times New Roman"/>
          <w:b/>
          <w:bCs/>
          <w:sz w:val="28"/>
          <w:szCs w:val="28"/>
        </w:rPr>
      </w:pPr>
    </w:p>
    <w:tbl>
      <w:tblPr>
        <w:tblW w:w="5027" w:type="pct"/>
        <w:jc w:val="center"/>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406"/>
        <w:gridCol w:w="2882"/>
        <w:gridCol w:w="5816"/>
      </w:tblGrid>
      <w:tr w:rsidR="004A7B00" w:rsidRPr="002E4F94" w14:paraId="244A8E73" w14:textId="77777777" w:rsidTr="002F263A">
        <w:trPr>
          <w:trHeight w:val="420"/>
          <w:jc w:val="center"/>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4B194A77" w14:textId="77777777" w:rsidR="003564BF" w:rsidRPr="002E4F94" w:rsidRDefault="003564BF" w:rsidP="004A7149">
            <w:pPr>
              <w:spacing w:after="0" w:line="240" w:lineRule="auto"/>
              <w:jc w:val="center"/>
              <w:rPr>
                <w:rFonts w:ascii="Times New Roman" w:eastAsia="Times New Roman" w:hAnsi="Times New Roman" w:cs="Times New Roman"/>
                <w:b/>
                <w:bCs/>
                <w:sz w:val="28"/>
                <w:szCs w:val="28"/>
              </w:rPr>
            </w:pPr>
            <w:r w:rsidRPr="002E4F94">
              <w:rPr>
                <w:rFonts w:ascii="Times New Roman" w:eastAsia="Times New Roman" w:hAnsi="Times New Roman" w:cs="Times New Roman"/>
                <w:b/>
                <w:bCs/>
                <w:sz w:val="28"/>
                <w:szCs w:val="28"/>
              </w:rPr>
              <w:t>VI. Sabiedrības līdzdalība un komunikācijas aktivitātes</w:t>
            </w:r>
          </w:p>
        </w:tc>
      </w:tr>
      <w:tr w:rsidR="004A7B00" w:rsidRPr="007C3478" w14:paraId="34D58A7B" w14:textId="77777777" w:rsidTr="00515803">
        <w:trPr>
          <w:trHeight w:val="540"/>
          <w:jc w:val="center"/>
        </w:trPr>
        <w:tc>
          <w:tcPr>
            <w:tcW w:w="223" w:type="pct"/>
            <w:tcBorders>
              <w:top w:val="outset" w:sz="6" w:space="0" w:color="414142"/>
              <w:left w:val="outset" w:sz="6" w:space="0" w:color="414142"/>
              <w:bottom w:val="outset" w:sz="6" w:space="0" w:color="414142"/>
              <w:right w:val="outset" w:sz="6" w:space="0" w:color="414142"/>
            </w:tcBorders>
            <w:hideMark/>
          </w:tcPr>
          <w:p w14:paraId="5B4795BC" w14:textId="77777777" w:rsidR="003564BF" w:rsidRPr="007C3478" w:rsidRDefault="003564BF" w:rsidP="004A7149">
            <w:pPr>
              <w:spacing w:after="0" w:line="240" w:lineRule="auto"/>
              <w:rPr>
                <w:rFonts w:ascii="Times New Roman" w:eastAsia="Times New Roman" w:hAnsi="Times New Roman" w:cs="Times New Roman"/>
                <w:sz w:val="28"/>
                <w:szCs w:val="28"/>
              </w:rPr>
            </w:pPr>
            <w:r w:rsidRPr="007C3478">
              <w:rPr>
                <w:rFonts w:ascii="Times New Roman" w:eastAsia="Times New Roman" w:hAnsi="Times New Roman" w:cs="Times New Roman"/>
                <w:sz w:val="28"/>
                <w:szCs w:val="28"/>
              </w:rPr>
              <w:t>1.</w:t>
            </w:r>
          </w:p>
        </w:tc>
        <w:tc>
          <w:tcPr>
            <w:tcW w:w="1583" w:type="pct"/>
            <w:tcBorders>
              <w:top w:val="outset" w:sz="6" w:space="0" w:color="414142"/>
              <w:left w:val="outset" w:sz="6" w:space="0" w:color="414142"/>
              <w:bottom w:val="outset" w:sz="6" w:space="0" w:color="414142"/>
              <w:right w:val="outset" w:sz="6" w:space="0" w:color="414142"/>
            </w:tcBorders>
            <w:hideMark/>
          </w:tcPr>
          <w:p w14:paraId="644843D5" w14:textId="77777777" w:rsidR="003564BF" w:rsidRPr="007C3478" w:rsidRDefault="003564BF" w:rsidP="004A7149">
            <w:pPr>
              <w:spacing w:after="0" w:line="240" w:lineRule="auto"/>
              <w:rPr>
                <w:rFonts w:ascii="Times New Roman" w:eastAsia="Times New Roman" w:hAnsi="Times New Roman" w:cs="Times New Roman"/>
                <w:sz w:val="28"/>
                <w:szCs w:val="28"/>
              </w:rPr>
            </w:pPr>
            <w:r w:rsidRPr="007C3478">
              <w:rPr>
                <w:rFonts w:ascii="Times New Roman" w:eastAsia="Times New Roman" w:hAnsi="Times New Roman" w:cs="Times New Roman"/>
                <w:sz w:val="28"/>
                <w:szCs w:val="28"/>
              </w:rPr>
              <w:t>Plānotās sabiedrības līdzdalības un komunikācijas aktivitātes saistībā ar projektu</w:t>
            </w:r>
          </w:p>
        </w:tc>
        <w:tc>
          <w:tcPr>
            <w:tcW w:w="3194" w:type="pct"/>
            <w:tcBorders>
              <w:top w:val="outset" w:sz="6" w:space="0" w:color="414142"/>
              <w:left w:val="outset" w:sz="6" w:space="0" w:color="414142"/>
              <w:bottom w:val="outset" w:sz="6" w:space="0" w:color="414142"/>
              <w:right w:val="outset" w:sz="6" w:space="0" w:color="414142"/>
            </w:tcBorders>
            <w:hideMark/>
          </w:tcPr>
          <w:p w14:paraId="435F29DB" w14:textId="5B826132" w:rsidR="003564BF" w:rsidRPr="007C3478" w:rsidRDefault="004A72CE" w:rsidP="004A7149">
            <w:pPr>
              <w:spacing w:after="0" w:line="240" w:lineRule="auto"/>
              <w:jc w:val="both"/>
              <w:rPr>
                <w:rFonts w:ascii="Times New Roman" w:eastAsia="Times New Roman" w:hAnsi="Times New Roman" w:cs="Times New Roman"/>
                <w:sz w:val="28"/>
                <w:szCs w:val="28"/>
              </w:rPr>
            </w:pPr>
            <w:r w:rsidRPr="007C3478">
              <w:rPr>
                <w:rFonts w:ascii="Times New Roman" w:eastAsia="Times New Roman" w:hAnsi="Times New Roman" w:cs="Times New Roman"/>
                <w:sz w:val="28"/>
                <w:szCs w:val="28"/>
              </w:rPr>
              <w:t>Projekt</w:t>
            </w:r>
            <w:r w:rsidR="00BC08FD">
              <w:rPr>
                <w:rFonts w:ascii="Times New Roman" w:eastAsia="Times New Roman" w:hAnsi="Times New Roman" w:cs="Times New Roman"/>
                <w:sz w:val="28"/>
                <w:szCs w:val="28"/>
              </w:rPr>
              <w:t>u plānots izsludināt publiskajai apspriedei</w:t>
            </w:r>
            <w:r w:rsidRPr="007C3478">
              <w:rPr>
                <w:rFonts w:ascii="Times New Roman" w:eastAsia="Times New Roman" w:hAnsi="Times New Roman" w:cs="Times New Roman"/>
                <w:sz w:val="28"/>
                <w:szCs w:val="28"/>
              </w:rPr>
              <w:t>.</w:t>
            </w:r>
          </w:p>
        </w:tc>
      </w:tr>
      <w:tr w:rsidR="004A7B00" w:rsidRPr="007C3478" w14:paraId="73EB858F" w14:textId="77777777" w:rsidTr="00515803">
        <w:trPr>
          <w:trHeight w:val="330"/>
          <w:jc w:val="center"/>
        </w:trPr>
        <w:tc>
          <w:tcPr>
            <w:tcW w:w="223" w:type="pct"/>
            <w:tcBorders>
              <w:top w:val="outset" w:sz="6" w:space="0" w:color="414142"/>
              <w:left w:val="outset" w:sz="6" w:space="0" w:color="414142"/>
              <w:bottom w:val="outset" w:sz="6" w:space="0" w:color="414142"/>
              <w:right w:val="outset" w:sz="6" w:space="0" w:color="414142"/>
            </w:tcBorders>
            <w:hideMark/>
          </w:tcPr>
          <w:p w14:paraId="7F2E54F1" w14:textId="77777777" w:rsidR="003564BF" w:rsidRPr="007C3478" w:rsidRDefault="003564BF" w:rsidP="004A7149">
            <w:pPr>
              <w:spacing w:after="0" w:line="240" w:lineRule="auto"/>
              <w:rPr>
                <w:rFonts w:ascii="Times New Roman" w:eastAsia="Times New Roman" w:hAnsi="Times New Roman" w:cs="Times New Roman"/>
                <w:sz w:val="28"/>
                <w:szCs w:val="28"/>
              </w:rPr>
            </w:pPr>
            <w:r w:rsidRPr="007C3478">
              <w:rPr>
                <w:rFonts w:ascii="Times New Roman" w:eastAsia="Times New Roman" w:hAnsi="Times New Roman" w:cs="Times New Roman"/>
                <w:sz w:val="28"/>
                <w:szCs w:val="28"/>
              </w:rPr>
              <w:t>2.</w:t>
            </w:r>
          </w:p>
        </w:tc>
        <w:tc>
          <w:tcPr>
            <w:tcW w:w="1583" w:type="pct"/>
            <w:tcBorders>
              <w:top w:val="outset" w:sz="6" w:space="0" w:color="414142"/>
              <w:left w:val="outset" w:sz="6" w:space="0" w:color="414142"/>
              <w:bottom w:val="outset" w:sz="6" w:space="0" w:color="414142"/>
              <w:right w:val="outset" w:sz="6" w:space="0" w:color="414142"/>
            </w:tcBorders>
            <w:hideMark/>
          </w:tcPr>
          <w:p w14:paraId="2F7D8D99" w14:textId="77777777" w:rsidR="003564BF" w:rsidRPr="007C3478" w:rsidRDefault="003564BF" w:rsidP="004A7149">
            <w:pPr>
              <w:spacing w:after="0" w:line="240" w:lineRule="auto"/>
              <w:rPr>
                <w:rFonts w:ascii="Times New Roman" w:eastAsia="Times New Roman" w:hAnsi="Times New Roman" w:cs="Times New Roman"/>
                <w:sz w:val="28"/>
                <w:szCs w:val="28"/>
              </w:rPr>
            </w:pPr>
            <w:r w:rsidRPr="007C3478">
              <w:rPr>
                <w:rFonts w:ascii="Times New Roman" w:eastAsia="Times New Roman" w:hAnsi="Times New Roman" w:cs="Times New Roman"/>
                <w:sz w:val="28"/>
                <w:szCs w:val="28"/>
              </w:rPr>
              <w:t>Sabiedrības līdzdalība projekta izstrādē</w:t>
            </w:r>
          </w:p>
        </w:tc>
        <w:tc>
          <w:tcPr>
            <w:tcW w:w="3194" w:type="pct"/>
            <w:tcBorders>
              <w:top w:val="outset" w:sz="6" w:space="0" w:color="414142"/>
              <w:left w:val="outset" w:sz="6" w:space="0" w:color="414142"/>
              <w:bottom w:val="outset" w:sz="6" w:space="0" w:color="414142"/>
              <w:right w:val="outset" w:sz="6" w:space="0" w:color="414142"/>
            </w:tcBorders>
            <w:hideMark/>
          </w:tcPr>
          <w:p w14:paraId="7EADFDB8" w14:textId="78E050CA" w:rsidR="00BD4B85" w:rsidRPr="007C3478" w:rsidRDefault="00BD4B85" w:rsidP="001D57BC">
            <w:pPr>
              <w:spacing w:after="0" w:line="240" w:lineRule="auto"/>
              <w:jc w:val="both"/>
              <w:rPr>
                <w:rFonts w:ascii="Times New Roman" w:eastAsia="Times New Roman" w:hAnsi="Times New Roman" w:cs="Times New Roman"/>
                <w:sz w:val="28"/>
                <w:szCs w:val="28"/>
              </w:rPr>
            </w:pPr>
            <w:r w:rsidRPr="00312C17">
              <w:rPr>
                <w:rFonts w:ascii="Times New Roman" w:eastAsia="Times New Roman" w:hAnsi="Times New Roman" w:cs="Times New Roman"/>
                <w:sz w:val="28"/>
                <w:szCs w:val="28"/>
              </w:rPr>
              <w:t>Projekta izstrādes procesā</w:t>
            </w:r>
            <w:r w:rsidR="00312C17" w:rsidRPr="00312C17">
              <w:rPr>
                <w:rFonts w:ascii="Times New Roman" w:eastAsia="Times New Roman" w:hAnsi="Times New Roman" w:cs="Times New Roman"/>
                <w:sz w:val="28"/>
                <w:szCs w:val="28"/>
              </w:rPr>
              <w:t xml:space="preserve"> tika iesaistīta valsts aģentūra “Latvijas Nacionāla</w:t>
            </w:r>
            <w:r w:rsidR="00A847DE">
              <w:rPr>
                <w:rFonts w:ascii="Times New Roman" w:eastAsia="Times New Roman" w:hAnsi="Times New Roman" w:cs="Times New Roman"/>
                <w:sz w:val="28"/>
                <w:szCs w:val="28"/>
              </w:rPr>
              <w:t>is</w:t>
            </w:r>
            <w:r w:rsidR="00312C17" w:rsidRPr="00312C17">
              <w:rPr>
                <w:rFonts w:ascii="Times New Roman" w:eastAsia="Times New Roman" w:hAnsi="Times New Roman" w:cs="Times New Roman"/>
                <w:sz w:val="28"/>
                <w:szCs w:val="28"/>
              </w:rPr>
              <w:t xml:space="preserve"> akreditācijas birojs”, Veselības ministrijas galvenais speciālists narkoloģijā, </w:t>
            </w:r>
            <w:r w:rsidR="00312C17">
              <w:rPr>
                <w:rFonts w:ascii="Times New Roman" w:eastAsia="Times New Roman" w:hAnsi="Times New Roman" w:cs="Times New Roman"/>
                <w:sz w:val="28"/>
                <w:szCs w:val="28"/>
              </w:rPr>
              <w:t>s</w:t>
            </w:r>
            <w:r w:rsidR="00312C17">
              <w:rPr>
                <w:rFonts w:ascii="Times New Roman" w:hAnsi="Times New Roman" w:cs="Times New Roman"/>
                <w:sz w:val="28"/>
                <w:szCs w:val="28"/>
              </w:rPr>
              <w:t>abiedrība ar ierobežotu atbildību</w:t>
            </w:r>
            <w:r w:rsidR="00312C17" w:rsidRPr="00312C17">
              <w:rPr>
                <w:rFonts w:ascii="Times New Roman" w:hAnsi="Times New Roman" w:cs="Times New Roman"/>
                <w:sz w:val="28"/>
                <w:szCs w:val="28"/>
              </w:rPr>
              <w:t xml:space="preserve"> “Latvijas </w:t>
            </w:r>
            <w:r w:rsidR="005B3E59">
              <w:rPr>
                <w:rFonts w:ascii="Times New Roman" w:hAnsi="Times New Roman" w:cs="Times New Roman"/>
                <w:sz w:val="28"/>
                <w:szCs w:val="28"/>
              </w:rPr>
              <w:t>N</w:t>
            </w:r>
            <w:r w:rsidR="00312C17" w:rsidRPr="00312C17">
              <w:rPr>
                <w:rFonts w:ascii="Times New Roman" w:hAnsi="Times New Roman" w:cs="Times New Roman"/>
                <w:sz w:val="28"/>
                <w:szCs w:val="28"/>
              </w:rPr>
              <w:t>acionālais metroloģijas centrs”</w:t>
            </w:r>
            <w:r w:rsidR="00312C17">
              <w:rPr>
                <w:rFonts w:ascii="Times New Roman" w:hAnsi="Times New Roman" w:cs="Times New Roman"/>
                <w:sz w:val="28"/>
                <w:szCs w:val="28"/>
              </w:rPr>
              <w:t xml:space="preserve">, </w:t>
            </w:r>
            <w:r w:rsidR="00312C17" w:rsidRPr="00312C17">
              <w:rPr>
                <w:rFonts w:ascii="Times New Roman" w:hAnsi="Times New Roman" w:cs="Times New Roman"/>
                <w:sz w:val="28"/>
                <w:szCs w:val="28"/>
              </w:rPr>
              <w:t>s</w:t>
            </w:r>
            <w:r w:rsidR="00312C17" w:rsidRPr="00312C17">
              <w:rPr>
                <w:rFonts w:ascii="Times New Roman" w:eastAsia="Times New Roman" w:hAnsi="Times New Roman" w:cs="Times New Roman"/>
                <w:sz w:val="28"/>
                <w:szCs w:val="28"/>
                <w:lang w:eastAsia="en-US"/>
              </w:rPr>
              <w:t xml:space="preserve">abiedrība ar ierobežotu atbildību “KJ SERVISS”, </w:t>
            </w:r>
            <w:r w:rsidR="00312C17" w:rsidRPr="00312C17">
              <w:rPr>
                <w:rFonts w:ascii="Times New Roman" w:eastAsia="Times New Roman" w:hAnsi="Times New Roman" w:cs="Times New Roman"/>
                <w:sz w:val="28"/>
                <w:szCs w:val="28"/>
                <w:lang w:eastAsia="en-US"/>
              </w:rPr>
              <w:lastRenderedPageBreak/>
              <w:t>sabiedrība ar ierobežotu atbildību</w:t>
            </w:r>
            <w:r w:rsidR="00312C17">
              <w:rPr>
                <w:rFonts w:ascii="Times New Roman" w:eastAsia="Times New Roman" w:hAnsi="Times New Roman" w:cs="Times New Roman"/>
                <w:sz w:val="28"/>
                <w:szCs w:val="28"/>
                <w:lang w:eastAsia="en-US"/>
              </w:rPr>
              <w:t xml:space="preserve">, </w:t>
            </w:r>
            <w:r w:rsidR="00312C17" w:rsidRPr="00312C17">
              <w:rPr>
                <w:rFonts w:ascii="Times New Roman" w:eastAsia="Calibri" w:hAnsi="Times New Roman" w:cs="Times New Roman"/>
                <w:color w:val="333333"/>
                <w:sz w:val="28"/>
                <w:szCs w:val="28"/>
                <w:shd w:val="clear" w:color="auto" w:fill="FFFFFF"/>
                <w:lang w:eastAsia="en-US"/>
              </w:rPr>
              <w:t xml:space="preserve">“V &amp; V </w:t>
            </w:r>
            <w:proofErr w:type="spellStart"/>
            <w:r w:rsidR="00312C17" w:rsidRPr="00312C17">
              <w:rPr>
                <w:rFonts w:ascii="Times New Roman" w:eastAsia="Calibri" w:hAnsi="Times New Roman" w:cs="Times New Roman"/>
                <w:color w:val="333333"/>
                <w:sz w:val="28"/>
                <w:szCs w:val="28"/>
                <w:shd w:val="clear" w:color="auto" w:fill="FFFFFF"/>
                <w:lang w:eastAsia="en-US"/>
              </w:rPr>
              <w:t>VentMet</w:t>
            </w:r>
            <w:proofErr w:type="spellEnd"/>
            <w:r w:rsidR="00312C17" w:rsidRPr="00312C17">
              <w:rPr>
                <w:rFonts w:ascii="Times New Roman" w:eastAsia="Calibri" w:hAnsi="Times New Roman" w:cs="Times New Roman"/>
                <w:color w:val="333333"/>
                <w:sz w:val="28"/>
                <w:szCs w:val="28"/>
                <w:shd w:val="clear" w:color="auto" w:fill="FFFFFF"/>
                <w:lang w:eastAsia="en-US"/>
              </w:rPr>
              <w:t xml:space="preserve"> laboratorija”</w:t>
            </w:r>
            <w:r w:rsidR="00312C17">
              <w:rPr>
                <w:rFonts w:ascii="Times New Roman" w:eastAsia="Calibri" w:hAnsi="Times New Roman" w:cs="Times New Roman"/>
                <w:color w:val="333333"/>
                <w:sz w:val="28"/>
                <w:szCs w:val="28"/>
                <w:shd w:val="clear" w:color="auto" w:fill="FFFFFF"/>
                <w:lang w:eastAsia="en-US"/>
              </w:rPr>
              <w:t>.</w:t>
            </w:r>
          </w:p>
        </w:tc>
      </w:tr>
      <w:tr w:rsidR="004A7B00" w:rsidRPr="007C3478" w14:paraId="68A74AA7" w14:textId="77777777" w:rsidTr="00515803">
        <w:trPr>
          <w:trHeight w:val="465"/>
          <w:jc w:val="center"/>
        </w:trPr>
        <w:tc>
          <w:tcPr>
            <w:tcW w:w="223" w:type="pct"/>
            <w:tcBorders>
              <w:top w:val="outset" w:sz="6" w:space="0" w:color="414142"/>
              <w:left w:val="outset" w:sz="6" w:space="0" w:color="414142"/>
              <w:bottom w:val="outset" w:sz="6" w:space="0" w:color="414142"/>
              <w:right w:val="outset" w:sz="6" w:space="0" w:color="414142"/>
            </w:tcBorders>
            <w:hideMark/>
          </w:tcPr>
          <w:p w14:paraId="2D6FB9C2" w14:textId="77777777" w:rsidR="003564BF" w:rsidRPr="007C3478" w:rsidRDefault="003564BF" w:rsidP="004A7149">
            <w:pPr>
              <w:spacing w:after="0" w:line="240" w:lineRule="auto"/>
              <w:rPr>
                <w:rFonts w:ascii="Times New Roman" w:eastAsia="Times New Roman" w:hAnsi="Times New Roman" w:cs="Times New Roman"/>
                <w:sz w:val="28"/>
                <w:szCs w:val="28"/>
                <w:highlight w:val="yellow"/>
              </w:rPr>
            </w:pPr>
            <w:r w:rsidRPr="007C3478">
              <w:rPr>
                <w:rFonts w:ascii="Times New Roman" w:eastAsia="Times New Roman" w:hAnsi="Times New Roman" w:cs="Times New Roman"/>
                <w:sz w:val="28"/>
                <w:szCs w:val="28"/>
              </w:rPr>
              <w:lastRenderedPageBreak/>
              <w:t>3.</w:t>
            </w:r>
          </w:p>
        </w:tc>
        <w:tc>
          <w:tcPr>
            <w:tcW w:w="1583" w:type="pct"/>
            <w:tcBorders>
              <w:top w:val="outset" w:sz="6" w:space="0" w:color="414142"/>
              <w:left w:val="outset" w:sz="6" w:space="0" w:color="414142"/>
              <w:bottom w:val="outset" w:sz="6" w:space="0" w:color="414142"/>
              <w:right w:val="outset" w:sz="6" w:space="0" w:color="414142"/>
            </w:tcBorders>
            <w:hideMark/>
          </w:tcPr>
          <w:p w14:paraId="3236163A" w14:textId="77777777" w:rsidR="003564BF" w:rsidRPr="007C3478" w:rsidRDefault="003564BF" w:rsidP="004A7149">
            <w:pPr>
              <w:spacing w:after="0" w:line="240" w:lineRule="auto"/>
              <w:rPr>
                <w:rFonts w:ascii="Times New Roman" w:eastAsia="Times New Roman" w:hAnsi="Times New Roman" w:cs="Times New Roman"/>
                <w:sz w:val="28"/>
                <w:szCs w:val="28"/>
              </w:rPr>
            </w:pPr>
            <w:r w:rsidRPr="007C3478">
              <w:rPr>
                <w:rFonts w:ascii="Times New Roman" w:eastAsia="Times New Roman" w:hAnsi="Times New Roman" w:cs="Times New Roman"/>
                <w:sz w:val="28"/>
                <w:szCs w:val="28"/>
              </w:rPr>
              <w:t>Sabiedrības līdzdalības rezultāti</w:t>
            </w:r>
          </w:p>
        </w:tc>
        <w:tc>
          <w:tcPr>
            <w:tcW w:w="3194" w:type="pct"/>
            <w:tcBorders>
              <w:top w:val="outset" w:sz="6" w:space="0" w:color="414142"/>
              <w:left w:val="outset" w:sz="6" w:space="0" w:color="414142"/>
              <w:bottom w:val="outset" w:sz="6" w:space="0" w:color="414142"/>
              <w:right w:val="outset" w:sz="6" w:space="0" w:color="414142"/>
            </w:tcBorders>
            <w:hideMark/>
          </w:tcPr>
          <w:p w14:paraId="5FFF853C" w14:textId="416ED445" w:rsidR="003564BF" w:rsidRPr="007C3478" w:rsidRDefault="00BC08FD" w:rsidP="000F72C8">
            <w:pPr>
              <w:pStyle w:val="tv213"/>
              <w:shd w:val="clear" w:color="auto" w:fill="FFFFFF"/>
              <w:spacing w:before="0" w:beforeAutospacing="0" w:after="0" w:afterAutospacing="0" w:line="293" w:lineRule="atLeast"/>
              <w:jc w:val="both"/>
              <w:rPr>
                <w:sz w:val="28"/>
                <w:szCs w:val="28"/>
              </w:rPr>
            </w:pPr>
            <w:r w:rsidRPr="007C3478">
              <w:rPr>
                <w:sz w:val="28"/>
                <w:szCs w:val="28"/>
              </w:rPr>
              <w:t>Projekts šo jomu neskar.</w:t>
            </w:r>
          </w:p>
        </w:tc>
      </w:tr>
      <w:tr w:rsidR="004A7B00" w:rsidRPr="007C3478" w14:paraId="4146E23E" w14:textId="77777777" w:rsidTr="00515803">
        <w:trPr>
          <w:trHeight w:val="465"/>
          <w:jc w:val="center"/>
        </w:trPr>
        <w:tc>
          <w:tcPr>
            <w:tcW w:w="223" w:type="pct"/>
            <w:tcBorders>
              <w:top w:val="outset" w:sz="6" w:space="0" w:color="414142"/>
              <w:left w:val="outset" w:sz="6" w:space="0" w:color="414142"/>
              <w:bottom w:val="outset" w:sz="6" w:space="0" w:color="414142"/>
              <w:right w:val="outset" w:sz="6" w:space="0" w:color="414142"/>
            </w:tcBorders>
            <w:hideMark/>
          </w:tcPr>
          <w:p w14:paraId="74E7CC2B" w14:textId="77777777" w:rsidR="003564BF" w:rsidRPr="007C3478" w:rsidRDefault="003564BF" w:rsidP="004A7149">
            <w:pPr>
              <w:spacing w:after="0" w:line="240" w:lineRule="auto"/>
              <w:rPr>
                <w:rFonts w:ascii="Times New Roman" w:eastAsia="Times New Roman" w:hAnsi="Times New Roman" w:cs="Times New Roman"/>
                <w:sz w:val="28"/>
                <w:szCs w:val="28"/>
              </w:rPr>
            </w:pPr>
            <w:r w:rsidRPr="007C3478">
              <w:rPr>
                <w:rFonts w:ascii="Times New Roman" w:eastAsia="Times New Roman" w:hAnsi="Times New Roman" w:cs="Times New Roman"/>
                <w:sz w:val="28"/>
                <w:szCs w:val="28"/>
              </w:rPr>
              <w:t>4.</w:t>
            </w:r>
          </w:p>
        </w:tc>
        <w:tc>
          <w:tcPr>
            <w:tcW w:w="1583" w:type="pct"/>
            <w:tcBorders>
              <w:top w:val="outset" w:sz="6" w:space="0" w:color="414142"/>
              <w:left w:val="outset" w:sz="6" w:space="0" w:color="414142"/>
              <w:bottom w:val="outset" w:sz="6" w:space="0" w:color="414142"/>
              <w:right w:val="outset" w:sz="6" w:space="0" w:color="414142"/>
            </w:tcBorders>
            <w:hideMark/>
          </w:tcPr>
          <w:p w14:paraId="7B909636" w14:textId="77777777" w:rsidR="003564BF" w:rsidRPr="007C3478" w:rsidRDefault="003564BF" w:rsidP="004A7149">
            <w:pPr>
              <w:spacing w:after="0" w:line="240" w:lineRule="auto"/>
              <w:rPr>
                <w:rFonts w:ascii="Times New Roman" w:eastAsia="Times New Roman" w:hAnsi="Times New Roman" w:cs="Times New Roman"/>
                <w:sz w:val="28"/>
                <w:szCs w:val="28"/>
              </w:rPr>
            </w:pPr>
            <w:r w:rsidRPr="007C3478">
              <w:rPr>
                <w:rFonts w:ascii="Times New Roman" w:eastAsia="Times New Roman" w:hAnsi="Times New Roman" w:cs="Times New Roman"/>
                <w:sz w:val="28"/>
                <w:szCs w:val="28"/>
              </w:rPr>
              <w:t>Cita informācija</w:t>
            </w:r>
          </w:p>
        </w:tc>
        <w:tc>
          <w:tcPr>
            <w:tcW w:w="3194" w:type="pct"/>
            <w:tcBorders>
              <w:top w:val="outset" w:sz="6" w:space="0" w:color="414142"/>
              <w:left w:val="outset" w:sz="6" w:space="0" w:color="414142"/>
              <w:bottom w:val="outset" w:sz="6" w:space="0" w:color="414142"/>
              <w:right w:val="outset" w:sz="6" w:space="0" w:color="414142"/>
            </w:tcBorders>
            <w:hideMark/>
          </w:tcPr>
          <w:p w14:paraId="74DF9AE9" w14:textId="77777777" w:rsidR="003564BF" w:rsidRPr="007C3478" w:rsidRDefault="003564BF" w:rsidP="004A7149">
            <w:pPr>
              <w:spacing w:after="0" w:line="240" w:lineRule="auto"/>
              <w:ind w:firstLine="65"/>
              <w:rPr>
                <w:rFonts w:ascii="Times New Roman" w:eastAsia="Times New Roman" w:hAnsi="Times New Roman" w:cs="Times New Roman"/>
                <w:sz w:val="28"/>
                <w:szCs w:val="28"/>
              </w:rPr>
            </w:pPr>
            <w:r w:rsidRPr="007C3478">
              <w:rPr>
                <w:rFonts w:ascii="Times New Roman" w:eastAsia="Times New Roman" w:hAnsi="Times New Roman" w:cs="Times New Roman"/>
                <w:sz w:val="28"/>
                <w:szCs w:val="28"/>
              </w:rPr>
              <w:t>Nav</w:t>
            </w:r>
          </w:p>
        </w:tc>
      </w:tr>
    </w:tbl>
    <w:tbl>
      <w:tblPr>
        <w:tblpPr w:leftFromText="180" w:rightFromText="180" w:vertAnchor="text" w:horzAnchor="margin" w:tblpX="-52" w:tblpY="433"/>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99"/>
        <w:gridCol w:w="2764"/>
        <w:gridCol w:w="5792"/>
      </w:tblGrid>
      <w:tr w:rsidR="004A7B00" w:rsidRPr="007C3478" w14:paraId="6E3BD040" w14:textId="77777777" w:rsidTr="002F263A">
        <w:trPr>
          <w:trHeight w:val="37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57623944" w14:textId="77777777" w:rsidR="00D0507E" w:rsidRPr="007C3478" w:rsidRDefault="00D0507E" w:rsidP="004A7149">
            <w:pPr>
              <w:spacing w:after="0" w:line="240" w:lineRule="auto"/>
              <w:jc w:val="center"/>
              <w:rPr>
                <w:rFonts w:ascii="Times New Roman" w:eastAsia="Times New Roman" w:hAnsi="Times New Roman" w:cs="Times New Roman"/>
                <w:b/>
                <w:bCs/>
                <w:sz w:val="28"/>
                <w:szCs w:val="28"/>
              </w:rPr>
            </w:pPr>
            <w:r w:rsidRPr="007C3478">
              <w:rPr>
                <w:rFonts w:ascii="Times New Roman" w:eastAsia="Times New Roman" w:hAnsi="Times New Roman" w:cs="Times New Roman"/>
                <w:b/>
                <w:bCs/>
                <w:sz w:val="28"/>
                <w:szCs w:val="28"/>
              </w:rPr>
              <w:t>VII. Tiesību akta projekta izpildes nodrošināšana un tās ietekme uz institūcijām</w:t>
            </w:r>
          </w:p>
        </w:tc>
      </w:tr>
      <w:tr w:rsidR="004A7B00" w:rsidRPr="007C3478" w14:paraId="1C6EA15C" w14:textId="77777777" w:rsidTr="004260AA">
        <w:trPr>
          <w:trHeight w:val="420"/>
        </w:trPr>
        <w:tc>
          <w:tcPr>
            <w:tcW w:w="276" w:type="pct"/>
            <w:tcBorders>
              <w:top w:val="outset" w:sz="6" w:space="0" w:color="414142"/>
              <w:left w:val="outset" w:sz="6" w:space="0" w:color="414142"/>
              <w:bottom w:val="outset" w:sz="6" w:space="0" w:color="414142"/>
              <w:right w:val="outset" w:sz="6" w:space="0" w:color="414142"/>
            </w:tcBorders>
            <w:hideMark/>
          </w:tcPr>
          <w:p w14:paraId="07B10C55" w14:textId="77777777" w:rsidR="00D0507E" w:rsidRPr="007C3478" w:rsidRDefault="00D0507E" w:rsidP="004A7149">
            <w:pPr>
              <w:spacing w:after="0" w:line="240" w:lineRule="auto"/>
              <w:rPr>
                <w:rFonts w:ascii="Times New Roman" w:eastAsia="Times New Roman" w:hAnsi="Times New Roman" w:cs="Times New Roman"/>
                <w:sz w:val="28"/>
                <w:szCs w:val="28"/>
              </w:rPr>
            </w:pPr>
            <w:r w:rsidRPr="007C3478">
              <w:rPr>
                <w:rFonts w:ascii="Times New Roman" w:eastAsia="Times New Roman" w:hAnsi="Times New Roman" w:cs="Times New Roman"/>
                <w:sz w:val="28"/>
                <w:szCs w:val="28"/>
              </w:rPr>
              <w:t>1.</w:t>
            </w:r>
          </w:p>
        </w:tc>
        <w:tc>
          <w:tcPr>
            <w:tcW w:w="1526" w:type="pct"/>
            <w:tcBorders>
              <w:top w:val="outset" w:sz="6" w:space="0" w:color="414142"/>
              <w:left w:val="outset" w:sz="6" w:space="0" w:color="414142"/>
              <w:bottom w:val="outset" w:sz="6" w:space="0" w:color="414142"/>
              <w:right w:val="outset" w:sz="6" w:space="0" w:color="414142"/>
            </w:tcBorders>
            <w:hideMark/>
          </w:tcPr>
          <w:p w14:paraId="2E32CDB4" w14:textId="77777777" w:rsidR="00D0507E" w:rsidRPr="007C3478" w:rsidRDefault="00D0507E" w:rsidP="004A7149">
            <w:pPr>
              <w:spacing w:after="0" w:line="240" w:lineRule="auto"/>
              <w:rPr>
                <w:rFonts w:ascii="Times New Roman" w:eastAsia="Times New Roman" w:hAnsi="Times New Roman" w:cs="Times New Roman"/>
                <w:sz w:val="28"/>
                <w:szCs w:val="28"/>
              </w:rPr>
            </w:pPr>
            <w:r w:rsidRPr="007C3478">
              <w:rPr>
                <w:rFonts w:ascii="Times New Roman" w:eastAsia="Times New Roman" w:hAnsi="Times New Roman" w:cs="Times New Roman"/>
                <w:sz w:val="28"/>
                <w:szCs w:val="28"/>
              </w:rPr>
              <w:t>Projekta izpildē iesaistītās institūcijas</w:t>
            </w:r>
          </w:p>
        </w:tc>
        <w:tc>
          <w:tcPr>
            <w:tcW w:w="3198" w:type="pct"/>
            <w:tcBorders>
              <w:top w:val="outset" w:sz="6" w:space="0" w:color="414142"/>
              <w:left w:val="outset" w:sz="6" w:space="0" w:color="414142"/>
              <w:bottom w:val="outset" w:sz="6" w:space="0" w:color="414142"/>
              <w:right w:val="outset" w:sz="6" w:space="0" w:color="414142"/>
            </w:tcBorders>
          </w:tcPr>
          <w:p w14:paraId="6E0A4E66" w14:textId="7D0391B4" w:rsidR="00D0507E" w:rsidRPr="007C3478" w:rsidRDefault="00BC08FD" w:rsidP="004A7149">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Ekonomikas ministrija, Patērētāju tiesību aizsardzības centrs, Valsts policija.</w:t>
            </w:r>
            <w:r w:rsidR="00CA76E5" w:rsidRPr="007C3478">
              <w:rPr>
                <w:rFonts w:ascii="Times New Roman" w:hAnsi="Times New Roman" w:cs="Times New Roman"/>
                <w:sz w:val="28"/>
                <w:szCs w:val="28"/>
              </w:rPr>
              <w:t xml:space="preserve">  </w:t>
            </w:r>
          </w:p>
        </w:tc>
      </w:tr>
      <w:tr w:rsidR="004A7B00" w:rsidRPr="007C3478" w14:paraId="4EDBC01E" w14:textId="77777777" w:rsidTr="00515803">
        <w:trPr>
          <w:trHeight w:val="450"/>
        </w:trPr>
        <w:tc>
          <w:tcPr>
            <w:tcW w:w="276" w:type="pct"/>
            <w:tcBorders>
              <w:top w:val="outset" w:sz="6" w:space="0" w:color="414142"/>
              <w:left w:val="outset" w:sz="6" w:space="0" w:color="414142"/>
              <w:bottom w:val="outset" w:sz="6" w:space="0" w:color="414142"/>
              <w:right w:val="outset" w:sz="6" w:space="0" w:color="414142"/>
            </w:tcBorders>
            <w:hideMark/>
          </w:tcPr>
          <w:p w14:paraId="5B30F51A" w14:textId="77777777" w:rsidR="00D0507E" w:rsidRPr="007C3478" w:rsidRDefault="00D0507E" w:rsidP="004A7149">
            <w:pPr>
              <w:spacing w:after="0" w:line="240" w:lineRule="auto"/>
              <w:rPr>
                <w:rFonts w:ascii="Times New Roman" w:eastAsia="Times New Roman" w:hAnsi="Times New Roman" w:cs="Times New Roman"/>
                <w:sz w:val="28"/>
                <w:szCs w:val="28"/>
              </w:rPr>
            </w:pPr>
            <w:r w:rsidRPr="007C3478">
              <w:rPr>
                <w:rFonts w:ascii="Times New Roman" w:eastAsia="Times New Roman" w:hAnsi="Times New Roman" w:cs="Times New Roman"/>
                <w:sz w:val="28"/>
                <w:szCs w:val="28"/>
              </w:rPr>
              <w:t>2.</w:t>
            </w:r>
          </w:p>
        </w:tc>
        <w:tc>
          <w:tcPr>
            <w:tcW w:w="1526" w:type="pct"/>
            <w:tcBorders>
              <w:top w:val="outset" w:sz="6" w:space="0" w:color="414142"/>
              <w:left w:val="outset" w:sz="6" w:space="0" w:color="414142"/>
              <w:bottom w:val="outset" w:sz="6" w:space="0" w:color="414142"/>
              <w:right w:val="outset" w:sz="6" w:space="0" w:color="414142"/>
            </w:tcBorders>
            <w:hideMark/>
          </w:tcPr>
          <w:p w14:paraId="0037C682" w14:textId="77777777" w:rsidR="00D0507E" w:rsidRPr="007C3478" w:rsidRDefault="00D0507E" w:rsidP="004A7149">
            <w:pPr>
              <w:spacing w:after="0" w:line="240" w:lineRule="auto"/>
              <w:rPr>
                <w:rFonts w:ascii="Times New Roman" w:eastAsia="Times New Roman" w:hAnsi="Times New Roman" w:cs="Times New Roman"/>
                <w:sz w:val="28"/>
                <w:szCs w:val="28"/>
              </w:rPr>
            </w:pPr>
            <w:r w:rsidRPr="007C3478">
              <w:rPr>
                <w:rFonts w:ascii="Times New Roman" w:eastAsia="Times New Roman" w:hAnsi="Times New Roman" w:cs="Times New Roman"/>
                <w:sz w:val="28"/>
                <w:szCs w:val="28"/>
              </w:rPr>
              <w:t>Projekta izpildes ietekme uz pārvaldes funkcijām un institucionālo struktūru.</w:t>
            </w:r>
            <w:r w:rsidR="00EE42B6" w:rsidRPr="007C3478">
              <w:rPr>
                <w:rFonts w:ascii="Times New Roman" w:eastAsia="Times New Roman" w:hAnsi="Times New Roman" w:cs="Times New Roman"/>
                <w:sz w:val="28"/>
                <w:szCs w:val="28"/>
              </w:rPr>
              <w:t xml:space="preserve"> </w:t>
            </w:r>
            <w:r w:rsidRPr="007C3478">
              <w:rPr>
                <w:rFonts w:ascii="Times New Roman" w:eastAsia="Times New Roman" w:hAnsi="Times New Roman" w:cs="Times New Roman"/>
                <w:sz w:val="28"/>
                <w:szCs w:val="28"/>
              </w:rPr>
              <w:t>Jaunu institūciju izveide, esošu institūciju likvidācija vai reorganizācija, to ietekme uz institūcijas cilvēkresursiem</w:t>
            </w:r>
            <w:r w:rsidR="007F47B0" w:rsidRPr="007C3478">
              <w:rPr>
                <w:rFonts w:ascii="Times New Roman" w:eastAsia="Times New Roman" w:hAnsi="Times New Roman" w:cs="Times New Roman"/>
                <w:sz w:val="28"/>
                <w:szCs w:val="28"/>
              </w:rPr>
              <w:t>.</w:t>
            </w:r>
          </w:p>
        </w:tc>
        <w:tc>
          <w:tcPr>
            <w:tcW w:w="3198" w:type="pct"/>
            <w:tcBorders>
              <w:top w:val="outset" w:sz="6" w:space="0" w:color="414142"/>
              <w:left w:val="outset" w:sz="6" w:space="0" w:color="414142"/>
              <w:bottom w:val="outset" w:sz="6" w:space="0" w:color="414142"/>
              <w:right w:val="outset" w:sz="6" w:space="0" w:color="414142"/>
            </w:tcBorders>
            <w:hideMark/>
          </w:tcPr>
          <w:p w14:paraId="76C71774" w14:textId="0D49DE7D" w:rsidR="00D0507E" w:rsidRPr="007C3478" w:rsidRDefault="00F20373" w:rsidP="004A7149">
            <w:pPr>
              <w:spacing w:after="0" w:line="240" w:lineRule="auto"/>
              <w:jc w:val="both"/>
              <w:rPr>
                <w:rFonts w:ascii="Times New Roman" w:eastAsia="Times New Roman" w:hAnsi="Times New Roman" w:cs="Times New Roman"/>
                <w:sz w:val="28"/>
                <w:szCs w:val="28"/>
              </w:rPr>
            </w:pPr>
            <w:r w:rsidRPr="007C3478">
              <w:rPr>
                <w:rFonts w:ascii="Times New Roman" w:eastAsia="Times New Roman" w:hAnsi="Times New Roman" w:cs="Times New Roman"/>
                <w:sz w:val="28"/>
                <w:szCs w:val="28"/>
              </w:rPr>
              <w:t>Projekts šo jomu neskar.</w:t>
            </w:r>
          </w:p>
        </w:tc>
      </w:tr>
      <w:tr w:rsidR="004A7B00" w:rsidRPr="007C3478" w14:paraId="7063931F" w14:textId="77777777" w:rsidTr="00515803">
        <w:trPr>
          <w:trHeight w:val="390"/>
        </w:trPr>
        <w:tc>
          <w:tcPr>
            <w:tcW w:w="276" w:type="pct"/>
            <w:tcBorders>
              <w:top w:val="outset" w:sz="6" w:space="0" w:color="414142"/>
              <w:left w:val="outset" w:sz="6" w:space="0" w:color="414142"/>
              <w:bottom w:val="outset" w:sz="6" w:space="0" w:color="414142"/>
              <w:right w:val="outset" w:sz="6" w:space="0" w:color="414142"/>
            </w:tcBorders>
            <w:hideMark/>
          </w:tcPr>
          <w:p w14:paraId="5F66143D" w14:textId="77777777" w:rsidR="00D0507E" w:rsidRPr="007C3478" w:rsidRDefault="00D0507E" w:rsidP="004A7149">
            <w:pPr>
              <w:spacing w:after="0" w:line="240" w:lineRule="auto"/>
              <w:rPr>
                <w:rFonts w:ascii="Times New Roman" w:eastAsia="Times New Roman" w:hAnsi="Times New Roman" w:cs="Times New Roman"/>
                <w:sz w:val="28"/>
                <w:szCs w:val="28"/>
              </w:rPr>
            </w:pPr>
            <w:r w:rsidRPr="007C3478">
              <w:rPr>
                <w:rFonts w:ascii="Times New Roman" w:eastAsia="Times New Roman" w:hAnsi="Times New Roman" w:cs="Times New Roman"/>
                <w:sz w:val="28"/>
                <w:szCs w:val="28"/>
              </w:rPr>
              <w:t>3.</w:t>
            </w:r>
          </w:p>
        </w:tc>
        <w:tc>
          <w:tcPr>
            <w:tcW w:w="1526" w:type="pct"/>
            <w:tcBorders>
              <w:top w:val="outset" w:sz="6" w:space="0" w:color="414142"/>
              <w:left w:val="outset" w:sz="6" w:space="0" w:color="414142"/>
              <w:bottom w:val="outset" w:sz="6" w:space="0" w:color="414142"/>
              <w:right w:val="outset" w:sz="6" w:space="0" w:color="414142"/>
            </w:tcBorders>
            <w:hideMark/>
          </w:tcPr>
          <w:p w14:paraId="6A236417" w14:textId="77777777" w:rsidR="00D0507E" w:rsidRPr="007C3478" w:rsidRDefault="00D0507E" w:rsidP="004A7149">
            <w:pPr>
              <w:spacing w:after="0" w:line="240" w:lineRule="auto"/>
              <w:rPr>
                <w:rFonts w:ascii="Times New Roman" w:eastAsia="Times New Roman" w:hAnsi="Times New Roman" w:cs="Times New Roman"/>
                <w:sz w:val="28"/>
                <w:szCs w:val="28"/>
              </w:rPr>
            </w:pPr>
            <w:r w:rsidRPr="007C3478">
              <w:rPr>
                <w:rFonts w:ascii="Times New Roman" w:eastAsia="Times New Roman" w:hAnsi="Times New Roman" w:cs="Times New Roman"/>
                <w:sz w:val="28"/>
                <w:szCs w:val="28"/>
              </w:rPr>
              <w:t>Cita informācija</w:t>
            </w:r>
          </w:p>
        </w:tc>
        <w:tc>
          <w:tcPr>
            <w:tcW w:w="3198" w:type="pct"/>
            <w:tcBorders>
              <w:top w:val="outset" w:sz="6" w:space="0" w:color="414142"/>
              <w:left w:val="outset" w:sz="6" w:space="0" w:color="414142"/>
              <w:bottom w:val="outset" w:sz="6" w:space="0" w:color="414142"/>
              <w:right w:val="outset" w:sz="6" w:space="0" w:color="414142"/>
            </w:tcBorders>
            <w:hideMark/>
          </w:tcPr>
          <w:p w14:paraId="6AC3B0D4" w14:textId="77777777" w:rsidR="00D0507E" w:rsidRPr="007C3478" w:rsidRDefault="00D0507E" w:rsidP="004A7149">
            <w:pPr>
              <w:spacing w:after="0" w:line="240" w:lineRule="auto"/>
              <w:rPr>
                <w:rFonts w:ascii="Times New Roman" w:eastAsia="Times New Roman" w:hAnsi="Times New Roman" w:cs="Times New Roman"/>
                <w:sz w:val="28"/>
                <w:szCs w:val="28"/>
              </w:rPr>
            </w:pPr>
            <w:r w:rsidRPr="007C3478">
              <w:rPr>
                <w:rFonts w:ascii="Times New Roman" w:eastAsia="Times New Roman" w:hAnsi="Times New Roman" w:cs="Times New Roman"/>
                <w:sz w:val="28"/>
                <w:szCs w:val="28"/>
              </w:rPr>
              <w:t>Nav</w:t>
            </w:r>
          </w:p>
        </w:tc>
      </w:tr>
    </w:tbl>
    <w:p w14:paraId="788B0266" w14:textId="4F95CBDC" w:rsidR="00CE1F41" w:rsidRPr="007C3478" w:rsidRDefault="00CE1F41" w:rsidP="004A7149">
      <w:pPr>
        <w:pStyle w:val="naisf"/>
        <w:spacing w:before="0" w:beforeAutospacing="0" w:after="0" w:afterAutospacing="0"/>
        <w:rPr>
          <w:sz w:val="28"/>
          <w:szCs w:val="28"/>
          <w:lang w:val="lv-LV"/>
        </w:rPr>
      </w:pPr>
    </w:p>
    <w:p w14:paraId="40BA8AEB" w14:textId="77777777" w:rsidR="00D23E53" w:rsidRPr="007C3478" w:rsidRDefault="00D23E53" w:rsidP="004A7149">
      <w:pPr>
        <w:pStyle w:val="naisf"/>
        <w:spacing w:before="0" w:beforeAutospacing="0" w:after="0" w:afterAutospacing="0"/>
        <w:rPr>
          <w:sz w:val="28"/>
          <w:szCs w:val="28"/>
          <w:lang w:val="lv-LV"/>
        </w:rPr>
      </w:pPr>
    </w:p>
    <w:p w14:paraId="38765BD4" w14:textId="77777777" w:rsidR="006D239A" w:rsidRPr="007C3478" w:rsidRDefault="006D239A" w:rsidP="004A7149">
      <w:pPr>
        <w:pStyle w:val="NoSpacing"/>
        <w:rPr>
          <w:rFonts w:ascii="Times New Roman" w:eastAsia="Times New Roman" w:hAnsi="Times New Roman" w:cs="Times New Roman"/>
          <w:sz w:val="28"/>
          <w:szCs w:val="28"/>
          <w:lang w:eastAsia="en-US"/>
        </w:rPr>
      </w:pPr>
    </w:p>
    <w:p w14:paraId="6A4B5248" w14:textId="18E17EFD" w:rsidR="00B12C8D" w:rsidRPr="007C3478" w:rsidRDefault="00B12C8D" w:rsidP="00B12C8D">
      <w:pPr>
        <w:spacing w:after="0" w:line="240" w:lineRule="auto"/>
        <w:rPr>
          <w:rFonts w:ascii="Times New Roman" w:eastAsia="Times New Roman" w:hAnsi="Times New Roman" w:cs="Times New Roman"/>
          <w:sz w:val="28"/>
          <w:szCs w:val="28"/>
        </w:rPr>
      </w:pPr>
      <w:bookmarkStart w:id="5" w:name="_Hlk503344232"/>
      <w:r w:rsidRPr="007C3478">
        <w:rPr>
          <w:rFonts w:ascii="Times New Roman" w:eastAsia="Times New Roman" w:hAnsi="Times New Roman" w:cs="Times New Roman"/>
          <w:sz w:val="28"/>
          <w:szCs w:val="28"/>
        </w:rPr>
        <w:t>Veselības ministre </w:t>
      </w:r>
      <w:bookmarkEnd w:id="5"/>
      <w:r w:rsidRPr="007C3478">
        <w:rPr>
          <w:rFonts w:ascii="Times New Roman" w:eastAsia="Times New Roman" w:hAnsi="Times New Roman" w:cs="Times New Roman"/>
          <w:sz w:val="28"/>
          <w:szCs w:val="28"/>
        </w:rPr>
        <w:t xml:space="preserve">                                   </w:t>
      </w:r>
      <w:r w:rsidRPr="007C3478">
        <w:rPr>
          <w:rFonts w:ascii="Times New Roman" w:eastAsia="Times New Roman" w:hAnsi="Times New Roman" w:cs="Times New Roman"/>
          <w:sz w:val="28"/>
          <w:szCs w:val="28"/>
        </w:rPr>
        <w:tab/>
      </w:r>
      <w:r w:rsidR="00A44208">
        <w:rPr>
          <w:rFonts w:ascii="Times New Roman" w:eastAsia="Times New Roman" w:hAnsi="Times New Roman" w:cs="Times New Roman"/>
          <w:sz w:val="28"/>
          <w:szCs w:val="28"/>
        </w:rPr>
        <w:tab/>
      </w:r>
      <w:r w:rsidR="00A44208">
        <w:rPr>
          <w:rFonts w:ascii="Times New Roman" w:eastAsia="Times New Roman" w:hAnsi="Times New Roman" w:cs="Times New Roman"/>
          <w:sz w:val="28"/>
          <w:szCs w:val="28"/>
        </w:rPr>
        <w:tab/>
      </w:r>
      <w:r w:rsidRPr="007C3478">
        <w:rPr>
          <w:rFonts w:ascii="Times New Roman" w:eastAsia="Times New Roman" w:hAnsi="Times New Roman" w:cs="Times New Roman"/>
          <w:sz w:val="28"/>
          <w:szCs w:val="28"/>
        </w:rPr>
        <w:t xml:space="preserve">          </w:t>
      </w:r>
      <w:r w:rsidR="004367AD">
        <w:rPr>
          <w:rFonts w:ascii="Times New Roman" w:eastAsia="Times New Roman" w:hAnsi="Times New Roman" w:cs="Times New Roman"/>
          <w:sz w:val="28"/>
          <w:szCs w:val="28"/>
        </w:rPr>
        <w:t xml:space="preserve">         </w:t>
      </w:r>
      <w:r w:rsidRPr="007C3478">
        <w:rPr>
          <w:rFonts w:ascii="Times New Roman" w:eastAsia="Times New Roman" w:hAnsi="Times New Roman" w:cs="Times New Roman"/>
          <w:sz w:val="28"/>
          <w:szCs w:val="28"/>
        </w:rPr>
        <w:t>I. Viņķele</w:t>
      </w:r>
    </w:p>
    <w:p w14:paraId="66A085D2" w14:textId="77777777" w:rsidR="00B12C8D" w:rsidRPr="007C3478" w:rsidRDefault="00B12C8D" w:rsidP="00B12C8D">
      <w:pPr>
        <w:spacing w:after="0" w:line="240" w:lineRule="auto"/>
        <w:rPr>
          <w:rFonts w:ascii="Times New Roman" w:eastAsia="Times New Roman" w:hAnsi="Times New Roman" w:cs="Times New Roman"/>
          <w:sz w:val="28"/>
          <w:szCs w:val="28"/>
        </w:rPr>
      </w:pPr>
    </w:p>
    <w:p w14:paraId="373AB82F" w14:textId="77777777" w:rsidR="00B12C8D" w:rsidRPr="007C3478" w:rsidRDefault="00B12C8D" w:rsidP="00B12C8D">
      <w:pPr>
        <w:spacing w:after="0" w:line="240" w:lineRule="auto"/>
        <w:rPr>
          <w:rFonts w:ascii="Times New Roman" w:eastAsia="Times New Roman" w:hAnsi="Times New Roman" w:cs="Times New Roman"/>
          <w:sz w:val="28"/>
          <w:szCs w:val="28"/>
        </w:rPr>
      </w:pPr>
    </w:p>
    <w:p w14:paraId="343B46C2" w14:textId="1E9C9677" w:rsidR="003F1733" w:rsidRDefault="00B12C8D" w:rsidP="00B12C8D">
      <w:pPr>
        <w:tabs>
          <w:tab w:val="left" w:pos="7230"/>
        </w:tabs>
        <w:spacing w:after="720" w:line="240" w:lineRule="auto"/>
        <w:ind w:right="-766"/>
        <w:rPr>
          <w:rFonts w:ascii="Times New Roman" w:eastAsia="Calibri" w:hAnsi="Times New Roman" w:cs="Times New Roman"/>
          <w:sz w:val="28"/>
          <w:szCs w:val="28"/>
        </w:rPr>
      </w:pPr>
      <w:r w:rsidRPr="007C3478">
        <w:rPr>
          <w:rFonts w:ascii="Times New Roman" w:eastAsia="Calibri" w:hAnsi="Times New Roman" w:cs="Times New Roman"/>
          <w:sz w:val="28"/>
          <w:szCs w:val="28"/>
        </w:rPr>
        <w:t xml:space="preserve">Vīza: </w:t>
      </w:r>
      <w:r w:rsidR="004367AD">
        <w:rPr>
          <w:rFonts w:ascii="Times New Roman" w:eastAsia="Calibri" w:hAnsi="Times New Roman" w:cs="Times New Roman"/>
          <w:sz w:val="28"/>
          <w:szCs w:val="28"/>
        </w:rPr>
        <w:t>V</w:t>
      </w:r>
      <w:r w:rsidRPr="007C3478">
        <w:rPr>
          <w:rFonts w:ascii="Times New Roman" w:eastAsia="Calibri" w:hAnsi="Times New Roman" w:cs="Times New Roman"/>
          <w:sz w:val="28"/>
          <w:szCs w:val="28"/>
        </w:rPr>
        <w:t>alsts sekretār</w:t>
      </w:r>
      <w:r w:rsidR="004367AD">
        <w:rPr>
          <w:rFonts w:ascii="Times New Roman" w:eastAsia="Calibri" w:hAnsi="Times New Roman" w:cs="Times New Roman"/>
          <w:sz w:val="28"/>
          <w:szCs w:val="28"/>
        </w:rPr>
        <w:t xml:space="preserve">e                                                     D. </w:t>
      </w:r>
      <w:proofErr w:type="spellStart"/>
      <w:r w:rsidR="004367AD">
        <w:rPr>
          <w:rFonts w:ascii="Times New Roman" w:eastAsia="Calibri" w:hAnsi="Times New Roman" w:cs="Times New Roman"/>
          <w:sz w:val="28"/>
          <w:szCs w:val="28"/>
        </w:rPr>
        <w:t>Mūrmane</w:t>
      </w:r>
      <w:proofErr w:type="spellEnd"/>
      <w:r w:rsidR="004367AD">
        <w:rPr>
          <w:rFonts w:ascii="Times New Roman" w:eastAsia="Calibri" w:hAnsi="Times New Roman" w:cs="Times New Roman"/>
          <w:sz w:val="28"/>
          <w:szCs w:val="28"/>
        </w:rPr>
        <w:t xml:space="preserve"> - </w:t>
      </w:r>
      <w:proofErr w:type="spellStart"/>
      <w:r w:rsidR="004367AD">
        <w:rPr>
          <w:rFonts w:ascii="Times New Roman" w:eastAsia="Calibri" w:hAnsi="Times New Roman" w:cs="Times New Roman"/>
          <w:sz w:val="28"/>
          <w:szCs w:val="28"/>
        </w:rPr>
        <w:t>Umbraško</w:t>
      </w:r>
      <w:proofErr w:type="spellEnd"/>
    </w:p>
    <w:p w14:paraId="6E2C2D6C" w14:textId="77777777" w:rsidR="004367AD" w:rsidRDefault="004367AD" w:rsidP="00B12C8D">
      <w:pPr>
        <w:tabs>
          <w:tab w:val="left" w:pos="4890"/>
        </w:tabs>
        <w:spacing w:after="0" w:line="240" w:lineRule="auto"/>
        <w:ind w:right="-3228"/>
        <w:contextualSpacing/>
        <w:rPr>
          <w:rFonts w:ascii="Times New Roman" w:eastAsia="Calibri" w:hAnsi="Times New Roman" w:cs="Times New Roman"/>
          <w:sz w:val="24"/>
          <w:szCs w:val="24"/>
        </w:rPr>
      </w:pPr>
    </w:p>
    <w:p w14:paraId="799E7DB6" w14:textId="77777777" w:rsidR="004367AD" w:rsidRDefault="004367AD" w:rsidP="00B12C8D">
      <w:pPr>
        <w:tabs>
          <w:tab w:val="left" w:pos="4890"/>
        </w:tabs>
        <w:spacing w:after="0" w:line="240" w:lineRule="auto"/>
        <w:ind w:right="-3228"/>
        <w:contextualSpacing/>
        <w:rPr>
          <w:rFonts w:ascii="Times New Roman" w:eastAsia="Calibri" w:hAnsi="Times New Roman" w:cs="Times New Roman"/>
          <w:sz w:val="24"/>
          <w:szCs w:val="24"/>
        </w:rPr>
      </w:pPr>
    </w:p>
    <w:p w14:paraId="32D830FE" w14:textId="77777777" w:rsidR="004367AD" w:rsidRDefault="004367AD" w:rsidP="00B12C8D">
      <w:pPr>
        <w:tabs>
          <w:tab w:val="left" w:pos="4890"/>
        </w:tabs>
        <w:spacing w:after="0" w:line="240" w:lineRule="auto"/>
        <w:ind w:right="-3228"/>
        <w:contextualSpacing/>
        <w:rPr>
          <w:rFonts w:ascii="Times New Roman" w:eastAsia="Calibri" w:hAnsi="Times New Roman" w:cs="Times New Roman"/>
          <w:sz w:val="24"/>
          <w:szCs w:val="24"/>
        </w:rPr>
      </w:pPr>
    </w:p>
    <w:p w14:paraId="60941210" w14:textId="77777777" w:rsidR="004367AD" w:rsidRDefault="004367AD" w:rsidP="00B12C8D">
      <w:pPr>
        <w:tabs>
          <w:tab w:val="left" w:pos="4890"/>
        </w:tabs>
        <w:spacing w:after="0" w:line="240" w:lineRule="auto"/>
        <w:ind w:right="-3228"/>
        <w:contextualSpacing/>
        <w:rPr>
          <w:rFonts w:ascii="Times New Roman" w:eastAsia="Calibri" w:hAnsi="Times New Roman" w:cs="Times New Roman"/>
          <w:sz w:val="24"/>
          <w:szCs w:val="24"/>
        </w:rPr>
      </w:pPr>
    </w:p>
    <w:p w14:paraId="4767B3E6" w14:textId="77777777" w:rsidR="004367AD" w:rsidRDefault="004367AD" w:rsidP="00B12C8D">
      <w:pPr>
        <w:tabs>
          <w:tab w:val="left" w:pos="4890"/>
        </w:tabs>
        <w:spacing w:after="0" w:line="240" w:lineRule="auto"/>
        <w:ind w:right="-3228"/>
        <w:contextualSpacing/>
        <w:rPr>
          <w:rFonts w:ascii="Times New Roman" w:eastAsia="Calibri" w:hAnsi="Times New Roman" w:cs="Times New Roman"/>
          <w:sz w:val="24"/>
          <w:szCs w:val="24"/>
        </w:rPr>
      </w:pPr>
    </w:p>
    <w:p w14:paraId="2EBC82AA" w14:textId="77777777" w:rsidR="004367AD" w:rsidRDefault="004367AD" w:rsidP="00B12C8D">
      <w:pPr>
        <w:tabs>
          <w:tab w:val="left" w:pos="4890"/>
        </w:tabs>
        <w:spacing w:after="0" w:line="240" w:lineRule="auto"/>
        <w:ind w:right="-3228"/>
        <w:contextualSpacing/>
        <w:rPr>
          <w:rFonts w:ascii="Times New Roman" w:eastAsia="Calibri" w:hAnsi="Times New Roman" w:cs="Times New Roman"/>
          <w:sz w:val="24"/>
          <w:szCs w:val="24"/>
        </w:rPr>
      </w:pPr>
    </w:p>
    <w:p w14:paraId="03FC3CA8" w14:textId="77777777" w:rsidR="004367AD" w:rsidRDefault="004367AD" w:rsidP="00B12C8D">
      <w:pPr>
        <w:tabs>
          <w:tab w:val="left" w:pos="4890"/>
        </w:tabs>
        <w:spacing w:after="0" w:line="240" w:lineRule="auto"/>
        <w:ind w:right="-3228"/>
        <w:contextualSpacing/>
        <w:rPr>
          <w:rFonts w:ascii="Times New Roman" w:eastAsia="Calibri" w:hAnsi="Times New Roman" w:cs="Times New Roman"/>
          <w:sz w:val="24"/>
          <w:szCs w:val="24"/>
        </w:rPr>
      </w:pPr>
    </w:p>
    <w:p w14:paraId="3268E0B2" w14:textId="77777777" w:rsidR="004367AD" w:rsidRDefault="004367AD" w:rsidP="00B12C8D">
      <w:pPr>
        <w:tabs>
          <w:tab w:val="left" w:pos="4890"/>
        </w:tabs>
        <w:spacing w:after="0" w:line="240" w:lineRule="auto"/>
        <w:ind w:right="-3228"/>
        <w:contextualSpacing/>
        <w:rPr>
          <w:rFonts w:ascii="Times New Roman" w:eastAsia="Calibri" w:hAnsi="Times New Roman" w:cs="Times New Roman"/>
          <w:sz w:val="24"/>
          <w:szCs w:val="24"/>
        </w:rPr>
      </w:pPr>
    </w:p>
    <w:p w14:paraId="76B34492" w14:textId="77777777" w:rsidR="004367AD" w:rsidRDefault="004367AD" w:rsidP="00B12C8D">
      <w:pPr>
        <w:tabs>
          <w:tab w:val="left" w:pos="4890"/>
        </w:tabs>
        <w:spacing w:after="0" w:line="240" w:lineRule="auto"/>
        <w:ind w:right="-3228"/>
        <w:contextualSpacing/>
        <w:rPr>
          <w:rFonts w:ascii="Times New Roman" w:eastAsia="Calibri" w:hAnsi="Times New Roman" w:cs="Times New Roman"/>
          <w:sz w:val="24"/>
          <w:szCs w:val="24"/>
        </w:rPr>
      </w:pPr>
    </w:p>
    <w:p w14:paraId="68286ACA" w14:textId="77777777" w:rsidR="004367AD" w:rsidRDefault="004367AD" w:rsidP="00B12C8D">
      <w:pPr>
        <w:tabs>
          <w:tab w:val="left" w:pos="4890"/>
        </w:tabs>
        <w:spacing w:after="0" w:line="240" w:lineRule="auto"/>
        <w:ind w:right="-3228"/>
        <w:contextualSpacing/>
        <w:rPr>
          <w:rFonts w:ascii="Times New Roman" w:eastAsia="Calibri" w:hAnsi="Times New Roman" w:cs="Times New Roman"/>
          <w:sz w:val="24"/>
          <w:szCs w:val="24"/>
        </w:rPr>
      </w:pPr>
    </w:p>
    <w:p w14:paraId="19FCB855" w14:textId="77777777" w:rsidR="004367AD" w:rsidRDefault="004367AD" w:rsidP="00B12C8D">
      <w:pPr>
        <w:tabs>
          <w:tab w:val="left" w:pos="4890"/>
        </w:tabs>
        <w:spacing w:after="0" w:line="240" w:lineRule="auto"/>
        <w:ind w:right="-3228"/>
        <w:contextualSpacing/>
        <w:rPr>
          <w:rFonts w:ascii="Times New Roman" w:eastAsia="Calibri" w:hAnsi="Times New Roman" w:cs="Times New Roman"/>
          <w:sz w:val="24"/>
          <w:szCs w:val="24"/>
        </w:rPr>
      </w:pPr>
    </w:p>
    <w:p w14:paraId="22022A54" w14:textId="79E27B37" w:rsidR="00B12C8D" w:rsidRPr="004A7B00" w:rsidRDefault="00B12C8D" w:rsidP="00B12C8D">
      <w:pPr>
        <w:tabs>
          <w:tab w:val="left" w:pos="4890"/>
        </w:tabs>
        <w:spacing w:after="0" w:line="240" w:lineRule="auto"/>
        <w:ind w:right="-3228"/>
        <w:contextualSpacing/>
        <w:rPr>
          <w:rFonts w:ascii="Times New Roman" w:eastAsia="Calibri" w:hAnsi="Times New Roman" w:cs="Times New Roman"/>
          <w:sz w:val="24"/>
          <w:szCs w:val="24"/>
        </w:rPr>
      </w:pPr>
      <w:proofErr w:type="spellStart"/>
      <w:r w:rsidRPr="004A7B00">
        <w:rPr>
          <w:rFonts w:ascii="Times New Roman" w:eastAsia="Calibri" w:hAnsi="Times New Roman" w:cs="Times New Roman"/>
          <w:sz w:val="24"/>
          <w:szCs w:val="24"/>
        </w:rPr>
        <w:t>Korņenkova</w:t>
      </w:r>
      <w:proofErr w:type="spellEnd"/>
      <w:r w:rsidRPr="004A7B00">
        <w:rPr>
          <w:rFonts w:ascii="Times New Roman" w:eastAsia="Calibri" w:hAnsi="Times New Roman" w:cs="Times New Roman"/>
          <w:sz w:val="24"/>
          <w:szCs w:val="24"/>
        </w:rPr>
        <w:t xml:space="preserve"> </w:t>
      </w:r>
      <w:bookmarkStart w:id="6" w:name="OLE_LINK5"/>
      <w:r w:rsidRPr="004A7B00">
        <w:rPr>
          <w:rFonts w:ascii="Times New Roman" w:eastAsia="Times New Roman" w:hAnsi="Times New Roman" w:cs="Times New Roman"/>
          <w:sz w:val="24"/>
          <w:szCs w:val="24"/>
        </w:rPr>
        <w:t>67876098</w:t>
      </w:r>
    </w:p>
    <w:p w14:paraId="481EA744" w14:textId="77777777" w:rsidR="00B12C8D" w:rsidRPr="004367AD" w:rsidRDefault="002A68BA" w:rsidP="00B12C8D">
      <w:pPr>
        <w:spacing w:after="0" w:line="240" w:lineRule="auto"/>
        <w:ind w:right="-3228"/>
        <w:contextualSpacing/>
        <w:rPr>
          <w:rFonts w:ascii="Times New Roman" w:eastAsia="Times New Roman" w:hAnsi="Times New Roman" w:cs="Times New Roman"/>
          <w:sz w:val="24"/>
          <w:szCs w:val="24"/>
        </w:rPr>
      </w:pPr>
      <w:hyperlink r:id="rId9" w:history="1">
        <w:r w:rsidR="00B12C8D" w:rsidRPr="004367AD">
          <w:rPr>
            <w:rFonts w:ascii="Times New Roman" w:eastAsia="Times New Roman" w:hAnsi="Times New Roman" w:cs="Times New Roman"/>
            <w:sz w:val="24"/>
            <w:szCs w:val="24"/>
          </w:rPr>
          <w:t>Viktorija.Kornenkova@vm.gov.lv</w:t>
        </w:r>
      </w:hyperlink>
      <w:bookmarkEnd w:id="6"/>
    </w:p>
    <w:sectPr w:rsidR="00B12C8D" w:rsidRPr="004367AD" w:rsidSect="00535237">
      <w:headerReference w:type="default" r:id="rId10"/>
      <w:footerReference w:type="default" r:id="rId11"/>
      <w:footerReference w:type="first" r:id="rId12"/>
      <w:pgSz w:w="11906" w:h="16838"/>
      <w:pgMar w:top="1418" w:right="1134" w:bottom="1134" w:left="1701"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A241E" w14:textId="77777777" w:rsidR="000C1936" w:rsidRDefault="000C1936" w:rsidP="00E108F9">
      <w:pPr>
        <w:spacing w:after="0" w:line="240" w:lineRule="auto"/>
      </w:pPr>
      <w:r>
        <w:separator/>
      </w:r>
    </w:p>
  </w:endnote>
  <w:endnote w:type="continuationSeparator" w:id="0">
    <w:p w14:paraId="6AB4C1A4" w14:textId="77777777" w:rsidR="000C1936" w:rsidRDefault="000C1936" w:rsidP="00E10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163FC" w14:textId="77777777" w:rsidR="004A7B00" w:rsidRDefault="004A7B00" w:rsidP="00B12C8D">
    <w:pPr>
      <w:pStyle w:val="Heading3"/>
      <w:spacing w:before="0" w:after="0"/>
      <w:ind w:right="-1"/>
      <w:jc w:val="both"/>
      <w:rPr>
        <w:rFonts w:ascii="Times New Roman" w:hAnsi="Times New Roman" w:cs="Times New Roman"/>
        <w:b w:val="0"/>
        <w:sz w:val="24"/>
        <w:szCs w:val="24"/>
      </w:rPr>
    </w:pPr>
  </w:p>
  <w:p w14:paraId="2C570275" w14:textId="2FB6A7ED" w:rsidR="00D5454B" w:rsidRPr="00D5454B" w:rsidRDefault="00D5454B" w:rsidP="00D5454B">
    <w:pPr>
      <w:pStyle w:val="Heading3"/>
      <w:spacing w:before="0" w:after="0"/>
      <w:ind w:right="-1"/>
      <w:jc w:val="both"/>
      <w:rPr>
        <w:rFonts w:ascii="Times New Roman" w:hAnsi="Times New Roman" w:cs="Times New Roman"/>
        <w:b w:val="0"/>
        <w:bCs w:val="0"/>
        <w:sz w:val="24"/>
        <w:szCs w:val="24"/>
      </w:rPr>
    </w:pPr>
    <w:r w:rsidRPr="00D5454B">
      <w:rPr>
        <w:rFonts w:ascii="Times New Roman" w:hAnsi="Times New Roman" w:cs="Times New Roman"/>
        <w:b w:val="0"/>
        <w:sz w:val="24"/>
        <w:szCs w:val="24"/>
      </w:rPr>
      <w:t>VManot_</w:t>
    </w:r>
    <w:r w:rsidR="00BC08FD">
      <w:rPr>
        <w:rFonts w:ascii="Times New Roman" w:hAnsi="Times New Roman" w:cs="Times New Roman"/>
        <w:b w:val="0"/>
        <w:sz w:val="24"/>
        <w:szCs w:val="24"/>
      </w:rPr>
      <w:t>0204</w:t>
    </w:r>
    <w:r>
      <w:rPr>
        <w:rFonts w:ascii="Times New Roman" w:hAnsi="Times New Roman" w:cs="Times New Roman"/>
        <w:b w:val="0"/>
        <w:sz w:val="24"/>
        <w:szCs w:val="24"/>
      </w:rPr>
      <w:t>20</w:t>
    </w:r>
    <w:r w:rsidRPr="00D5454B">
      <w:rPr>
        <w:rFonts w:ascii="Times New Roman" w:hAnsi="Times New Roman" w:cs="Times New Roman"/>
        <w:b w:val="0"/>
        <w:sz w:val="24"/>
        <w:szCs w:val="24"/>
      </w:rPr>
      <w:t>_</w:t>
    </w:r>
    <w:r>
      <w:rPr>
        <w:rFonts w:ascii="Times New Roman" w:hAnsi="Times New Roman" w:cs="Times New Roman"/>
        <w:b w:val="0"/>
        <w:sz w:val="24"/>
        <w:szCs w:val="24"/>
      </w:rPr>
      <w:t>Alkom</w:t>
    </w:r>
  </w:p>
  <w:p w14:paraId="35ED3BF4" w14:textId="38531E59" w:rsidR="008038AD" w:rsidRPr="00B12C8D" w:rsidRDefault="008038AD" w:rsidP="00B12C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6BD99" w14:textId="77777777" w:rsidR="000D5622" w:rsidRDefault="000D5622" w:rsidP="00B12C8D">
    <w:pPr>
      <w:pStyle w:val="Heading3"/>
      <w:spacing w:before="0" w:after="0"/>
      <w:ind w:right="-1"/>
      <w:jc w:val="both"/>
      <w:rPr>
        <w:rFonts w:ascii="Times New Roman" w:hAnsi="Times New Roman" w:cs="Times New Roman"/>
        <w:b w:val="0"/>
        <w:sz w:val="24"/>
        <w:szCs w:val="24"/>
      </w:rPr>
    </w:pPr>
  </w:p>
  <w:p w14:paraId="4B6232B9" w14:textId="51D9FA06" w:rsidR="00B12C8D" w:rsidRPr="00D5454B" w:rsidRDefault="00B12C8D" w:rsidP="00B12C8D">
    <w:pPr>
      <w:pStyle w:val="Heading3"/>
      <w:spacing w:before="0" w:after="0"/>
      <w:ind w:right="-1"/>
      <w:jc w:val="both"/>
      <w:rPr>
        <w:rFonts w:ascii="Times New Roman" w:hAnsi="Times New Roman" w:cs="Times New Roman"/>
        <w:b w:val="0"/>
        <w:bCs w:val="0"/>
        <w:sz w:val="24"/>
        <w:szCs w:val="24"/>
      </w:rPr>
    </w:pPr>
    <w:bookmarkStart w:id="7" w:name="_Hlk34291947"/>
    <w:r w:rsidRPr="00D5454B">
      <w:rPr>
        <w:rFonts w:ascii="Times New Roman" w:hAnsi="Times New Roman" w:cs="Times New Roman"/>
        <w:b w:val="0"/>
        <w:sz w:val="24"/>
        <w:szCs w:val="24"/>
      </w:rPr>
      <w:t>VManot_</w:t>
    </w:r>
    <w:r w:rsidR="00BC08FD">
      <w:rPr>
        <w:rFonts w:ascii="Times New Roman" w:hAnsi="Times New Roman" w:cs="Times New Roman"/>
        <w:b w:val="0"/>
        <w:sz w:val="24"/>
        <w:szCs w:val="24"/>
      </w:rPr>
      <w:t>0204</w:t>
    </w:r>
    <w:r w:rsidR="00D5454B">
      <w:rPr>
        <w:rFonts w:ascii="Times New Roman" w:hAnsi="Times New Roman" w:cs="Times New Roman"/>
        <w:b w:val="0"/>
        <w:sz w:val="24"/>
        <w:szCs w:val="24"/>
      </w:rPr>
      <w:t>20</w:t>
    </w:r>
    <w:r w:rsidRPr="00D5454B">
      <w:rPr>
        <w:rFonts w:ascii="Times New Roman" w:hAnsi="Times New Roman" w:cs="Times New Roman"/>
        <w:b w:val="0"/>
        <w:sz w:val="24"/>
        <w:szCs w:val="24"/>
      </w:rPr>
      <w:t>_</w:t>
    </w:r>
    <w:r w:rsidR="00D5454B">
      <w:rPr>
        <w:rFonts w:ascii="Times New Roman" w:hAnsi="Times New Roman" w:cs="Times New Roman"/>
        <w:b w:val="0"/>
        <w:sz w:val="24"/>
        <w:szCs w:val="24"/>
      </w:rPr>
      <w:t>Alkom</w:t>
    </w:r>
  </w:p>
  <w:bookmarkEnd w:id="7"/>
  <w:p w14:paraId="184271DB" w14:textId="77777777" w:rsidR="008038AD" w:rsidRPr="008E5E57" w:rsidRDefault="008038AD" w:rsidP="008E5E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75FF7" w14:textId="77777777" w:rsidR="000C1936" w:rsidRDefault="000C1936" w:rsidP="00E108F9">
      <w:pPr>
        <w:spacing w:after="0" w:line="240" w:lineRule="auto"/>
      </w:pPr>
      <w:r>
        <w:separator/>
      </w:r>
    </w:p>
  </w:footnote>
  <w:footnote w:type="continuationSeparator" w:id="0">
    <w:p w14:paraId="75EE5AC8" w14:textId="77777777" w:rsidR="000C1936" w:rsidRDefault="000C1936" w:rsidP="00E10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16091"/>
      <w:docPartObj>
        <w:docPartGallery w:val="Page Numbers (Top of Page)"/>
        <w:docPartUnique/>
      </w:docPartObj>
    </w:sdtPr>
    <w:sdtEndPr>
      <w:rPr>
        <w:rFonts w:ascii="Times New Roman" w:hAnsi="Times New Roman" w:cs="Times New Roman"/>
        <w:sz w:val="24"/>
        <w:szCs w:val="24"/>
      </w:rPr>
    </w:sdtEndPr>
    <w:sdtContent>
      <w:p w14:paraId="5415C15C" w14:textId="1546A061" w:rsidR="008038AD" w:rsidRDefault="008038AD">
        <w:pPr>
          <w:pStyle w:val="Header"/>
          <w:jc w:val="center"/>
        </w:pPr>
        <w:r w:rsidRPr="00650FDB">
          <w:rPr>
            <w:rFonts w:ascii="Times New Roman" w:hAnsi="Times New Roman" w:cs="Times New Roman"/>
            <w:sz w:val="24"/>
            <w:szCs w:val="24"/>
          </w:rPr>
          <w:fldChar w:fldCharType="begin"/>
        </w:r>
        <w:r w:rsidRPr="00650FDB">
          <w:rPr>
            <w:rFonts w:ascii="Times New Roman" w:hAnsi="Times New Roman" w:cs="Times New Roman"/>
            <w:sz w:val="24"/>
            <w:szCs w:val="24"/>
          </w:rPr>
          <w:instrText xml:space="preserve"> PAGE   \* MERGEFORMAT </w:instrText>
        </w:r>
        <w:r w:rsidRPr="00650FDB">
          <w:rPr>
            <w:rFonts w:ascii="Times New Roman" w:hAnsi="Times New Roman" w:cs="Times New Roman"/>
            <w:sz w:val="24"/>
            <w:szCs w:val="24"/>
          </w:rPr>
          <w:fldChar w:fldCharType="separate"/>
        </w:r>
        <w:r w:rsidR="008F0536">
          <w:rPr>
            <w:rFonts w:ascii="Times New Roman" w:hAnsi="Times New Roman" w:cs="Times New Roman"/>
            <w:noProof/>
            <w:sz w:val="24"/>
            <w:szCs w:val="24"/>
          </w:rPr>
          <w:t>4</w:t>
        </w:r>
        <w:r w:rsidRPr="00650FDB">
          <w:rPr>
            <w:rFonts w:ascii="Times New Roman" w:hAnsi="Times New Roman" w:cs="Times New Roman"/>
            <w:sz w:val="24"/>
            <w:szCs w:val="24"/>
          </w:rPr>
          <w:fldChar w:fldCharType="end"/>
        </w:r>
      </w:p>
    </w:sdtContent>
  </w:sdt>
  <w:p w14:paraId="61A7C61B" w14:textId="77777777" w:rsidR="008038AD" w:rsidRDefault="00803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842B1"/>
    <w:multiLevelType w:val="hybridMultilevel"/>
    <w:tmpl w:val="D7C6756A"/>
    <w:lvl w:ilvl="0" w:tplc="9864A5D8">
      <w:start w:val="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20260615"/>
    <w:multiLevelType w:val="multilevel"/>
    <w:tmpl w:val="C8CE316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20F532D"/>
    <w:multiLevelType w:val="hybridMultilevel"/>
    <w:tmpl w:val="D6AAC08C"/>
    <w:lvl w:ilvl="0" w:tplc="7594109A">
      <w:start w:val="1"/>
      <w:numFmt w:val="decimal"/>
      <w:lvlText w:val="%1."/>
      <w:lvlJc w:val="left"/>
      <w:pPr>
        <w:ind w:left="735" w:hanging="375"/>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217449"/>
    <w:multiLevelType w:val="hybridMultilevel"/>
    <w:tmpl w:val="6D0E2B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713C1B"/>
    <w:multiLevelType w:val="hybridMultilevel"/>
    <w:tmpl w:val="0A360F80"/>
    <w:lvl w:ilvl="0" w:tplc="B218F304">
      <w:start w:val="57"/>
      <w:numFmt w:val="decimal"/>
      <w:lvlText w:val="%1."/>
      <w:lvlJc w:val="left"/>
      <w:pPr>
        <w:ind w:left="720" w:hanging="360"/>
      </w:pPr>
      <w:rPr>
        <w:rFonts w:hint="default"/>
        <w:b w:val="0"/>
        <w:i w:val="0"/>
        <w:sz w:val="24"/>
        <w:szCs w:val="24"/>
      </w:rPr>
    </w:lvl>
    <w:lvl w:ilvl="1" w:tplc="716E0336">
      <w:start w:val="1"/>
      <w:numFmt w:val="decimal"/>
      <w:lvlText w:val="%2)"/>
      <w:lvlJc w:val="left"/>
      <w:pPr>
        <w:ind w:left="2345" w:hanging="360"/>
      </w:pPr>
      <w:rPr>
        <w:rFonts w:hint="default"/>
        <w:i w:val="0"/>
        <w:u w:val="none"/>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8A49CE"/>
    <w:multiLevelType w:val="hybridMultilevel"/>
    <w:tmpl w:val="462EA2C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2F197D40"/>
    <w:multiLevelType w:val="hybridMultilevel"/>
    <w:tmpl w:val="C798A358"/>
    <w:lvl w:ilvl="0" w:tplc="E2B8673E">
      <w:start w:val="1"/>
      <w:numFmt w:val="decimal"/>
      <w:lvlText w:val="%1."/>
      <w:lvlJc w:val="left"/>
      <w:pPr>
        <w:ind w:left="475" w:hanging="360"/>
      </w:pPr>
      <w:rPr>
        <w:rFonts w:hint="default"/>
        <w:color w:val="auto"/>
      </w:rPr>
    </w:lvl>
    <w:lvl w:ilvl="1" w:tplc="04260019" w:tentative="1">
      <w:start w:val="1"/>
      <w:numFmt w:val="lowerLetter"/>
      <w:lvlText w:val="%2."/>
      <w:lvlJc w:val="left"/>
      <w:pPr>
        <w:ind w:left="1195" w:hanging="360"/>
      </w:pPr>
    </w:lvl>
    <w:lvl w:ilvl="2" w:tplc="0426001B" w:tentative="1">
      <w:start w:val="1"/>
      <w:numFmt w:val="lowerRoman"/>
      <w:lvlText w:val="%3."/>
      <w:lvlJc w:val="right"/>
      <w:pPr>
        <w:ind w:left="1915" w:hanging="180"/>
      </w:pPr>
    </w:lvl>
    <w:lvl w:ilvl="3" w:tplc="0426000F" w:tentative="1">
      <w:start w:val="1"/>
      <w:numFmt w:val="decimal"/>
      <w:lvlText w:val="%4."/>
      <w:lvlJc w:val="left"/>
      <w:pPr>
        <w:ind w:left="2635" w:hanging="360"/>
      </w:pPr>
    </w:lvl>
    <w:lvl w:ilvl="4" w:tplc="04260019" w:tentative="1">
      <w:start w:val="1"/>
      <w:numFmt w:val="lowerLetter"/>
      <w:lvlText w:val="%5."/>
      <w:lvlJc w:val="left"/>
      <w:pPr>
        <w:ind w:left="3355" w:hanging="360"/>
      </w:pPr>
    </w:lvl>
    <w:lvl w:ilvl="5" w:tplc="0426001B" w:tentative="1">
      <w:start w:val="1"/>
      <w:numFmt w:val="lowerRoman"/>
      <w:lvlText w:val="%6."/>
      <w:lvlJc w:val="right"/>
      <w:pPr>
        <w:ind w:left="4075" w:hanging="180"/>
      </w:pPr>
    </w:lvl>
    <w:lvl w:ilvl="6" w:tplc="0426000F" w:tentative="1">
      <w:start w:val="1"/>
      <w:numFmt w:val="decimal"/>
      <w:lvlText w:val="%7."/>
      <w:lvlJc w:val="left"/>
      <w:pPr>
        <w:ind w:left="4795" w:hanging="360"/>
      </w:pPr>
    </w:lvl>
    <w:lvl w:ilvl="7" w:tplc="04260019" w:tentative="1">
      <w:start w:val="1"/>
      <w:numFmt w:val="lowerLetter"/>
      <w:lvlText w:val="%8."/>
      <w:lvlJc w:val="left"/>
      <w:pPr>
        <w:ind w:left="5515" w:hanging="360"/>
      </w:pPr>
    </w:lvl>
    <w:lvl w:ilvl="8" w:tplc="0426001B" w:tentative="1">
      <w:start w:val="1"/>
      <w:numFmt w:val="lowerRoman"/>
      <w:lvlText w:val="%9."/>
      <w:lvlJc w:val="right"/>
      <w:pPr>
        <w:ind w:left="6235" w:hanging="180"/>
      </w:pPr>
    </w:lvl>
  </w:abstractNum>
  <w:abstractNum w:abstractNumId="7" w15:restartNumberingAfterBreak="0">
    <w:nsid w:val="31427342"/>
    <w:multiLevelType w:val="hybridMultilevel"/>
    <w:tmpl w:val="7DEC26B4"/>
    <w:lvl w:ilvl="0" w:tplc="2CDC4BA6">
      <w:start w:val="1"/>
      <w:numFmt w:val="decimal"/>
      <w:lvlText w:val="%1."/>
      <w:lvlJc w:val="left"/>
      <w:pPr>
        <w:ind w:left="360" w:hanging="360"/>
      </w:pPr>
      <w:rPr>
        <w:rFonts w:ascii="Times New Roman" w:eastAsia="Times New Roman" w:hAnsi="Times New Roman" w:cs="Times New Roman"/>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33993E2D"/>
    <w:multiLevelType w:val="hybridMultilevel"/>
    <w:tmpl w:val="9C0AA7C4"/>
    <w:lvl w:ilvl="0" w:tplc="DB8881D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7160DF7"/>
    <w:multiLevelType w:val="hybridMultilevel"/>
    <w:tmpl w:val="C91E15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3A9E0BDC"/>
    <w:multiLevelType w:val="hybridMultilevel"/>
    <w:tmpl w:val="6C72B2C2"/>
    <w:lvl w:ilvl="0" w:tplc="FA2270F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DA65297"/>
    <w:multiLevelType w:val="hybridMultilevel"/>
    <w:tmpl w:val="112E508A"/>
    <w:lvl w:ilvl="0" w:tplc="9684BC08">
      <w:start w:val="6"/>
      <w:numFmt w:val="decimal"/>
      <w:lvlText w:val="%1."/>
      <w:lvlJc w:val="left"/>
      <w:pPr>
        <w:ind w:left="475" w:hanging="360"/>
      </w:pPr>
      <w:rPr>
        <w:rFonts w:hint="default"/>
        <w:color w:val="auto"/>
      </w:rPr>
    </w:lvl>
    <w:lvl w:ilvl="1" w:tplc="04260019" w:tentative="1">
      <w:start w:val="1"/>
      <w:numFmt w:val="lowerLetter"/>
      <w:lvlText w:val="%2."/>
      <w:lvlJc w:val="left"/>
      <w:pPr>
        <w:ind w:left="1195" w:hanging="360"/>
      </w:pPr>
    </w:lvl>
    <w:lvl w:ilvl="2" w:tplc="0426001B" w:tentative="1">
      <w:start w:val="1"/>
      <w:numFmt w:val="lowerRoman"/>
      <w:lvlText w:val="%3."/>
      <w:lvlJc w:val="right"/>
      <w:pPr>
        <w:ind w:left="1915" w:hanging="180"/>
      </w:pPr>
    </w:lvl>
    <w:lvl w:ilvl="3" w:tplc="0426000F" w:tentative="1">
      <w:start w:val="1"/>
      <w:numFmt w:val="decimal"/>
      <w:lvlText w:val="%4."/>
      <w:lvlJc w:val="left"/>
      <w:pPr>
        <w:ind w:left="2635" w:hanging="360"/>
      </w:pPr>
    </w:lvl>
    <w:lvl w:ilvl="4" w:tplc="04260019" w:tentative="1">
      <w:start w:val="1"/>
      <w:numFmt w:val="lowerLetter"/>
      <w:lvlText w:val="%5."/>
      <w:lvlJc w:val="left"/>
      <w:pPr>
        <w:ind w:left="3355" w:hanging="360"/>
      </w:pPr>
    </w:lvl>
    <w:lvl w:ilvl="5" w:tplc="0426001B" w:tentative="1">
      <w:start w:val="1"/>
      <w:numFmt w:val="lowerRoman"/>
      <w:lvlText w:val="%6."/>
      <w:lvlJc w:val="right"/>
      <w:pPr>
        <w:ind w:left="4075" w:hanging="180"/>
      </w:pPr>
    </w:lvl>
    <w:lvl w:ilvl="6" w:tplc="0426000F" w:tentative="1">
      <w:start w:val="1"/>
      <w:numFmt w:val="decimal"/>
      <w:lvlText w:val="%7."/>
      <w:lvlJc w:val="left"/>
      <w:pPr>
        <w:ind w:left="4795" w:hanging="360"/>
      </w:pPr>
    </w:lvl>
    <w:lvl w:ilvl="7" w:tplc="04260019" w:tentative="1">
      <w:start w:val="1"/>
      <w:numFmt w:val="lowerLetter"/>
      <w:lvlText w:val="%8."/>
      <w:lvlJc w:val="left"/>
      <w:pPr>
        <w:ind w:left="5515" w:hanging="360"/>
      </w:pPr>
    </w:lvl>
    <w:lvl w:ilvl="8" w:tplc="0426001B" w:tentative="1">
      <w:start w:val="1"/>
      <w:numFmt w:val="lowerRoman"/>
      <w:lvlText w:val="%9."/>
      <w:lvlJc w:val="right"/>
      <w:pPr>
        <w:ind w:left="6235" w:hanging="180"/>
      </w:pPr>
    </w:lvl>
  </w:abstractNum>
  <w:abstractNum w:abstractNumId="12" w15:restartNumberingAfterBreak="0">
    <w:nsid w:val="40E2526E"/>
    <w:multiLevelType w:val="hybridMultilevel"/>
    <w:tmpl w:val="D9C61CAE"/>
    <w:lvl w:ilvl="0" w:tplc="BC3CDD54">
      <w:start w:val="5"/>
      <w:numFmt w:val="decimal"/>
      <w:lvlText w:val="%1."/>
      <w:lvlJc w:val="left"/>
      <w:pPr>
        <w:ind w:left="722" w:hanging="360"/>
      </w:pPr>
      <w:rPr>
        <w:rFonts w:ascii="Times New Roman" w:eastAsia="Calibri" w:hAnsi="Times New Roman" w:cs="Times New Roman" w:hint="default"/>
      </w:rPr>
    </w:lvl>
    <w:lvl w:ilvl="1" w:tplc="04260019" w:tentative="1">
      <w:start w:val="1"/>
      <w:numFmt w:val="lowerLetter"/>
      <w:lvlText w:val="%2."/>
      <w:lvlJc w:val="left"/>
      <w:pPr>
        <w:ind w:left="1442" w:hanging="360"/>
      </w:pPr>
    </w:lvl>
    <w:lvl w:ilvl="2" w:tplc="0426001B" w:tentative="1">
      <w:start w:val="1"/>
      <w:numFmt w:val="lowerRoman"/>
      <w:lvlText w:val="%3."/>
      <w:lvlJc w:val="right"/>
      <w:pPr>
        <w:ind w:left="2162" w:hanging="180"/>
      </w:pPr>
    </w:lvl>
    <w:lvl w:ilvl="3" w:tplc="0426000F" w:tentative="1">
      <w:start w:val="1"/>
      <w:numFmt w:val="decimal"/>
      <w:lvlText w:val="%4."/>
      <w:lvlJc w:val="left"/>
      <w:pPr>
        <w:ind w:left="2882" w:hanging="360"/>
      </w:pPr>
    </w:lvl>
    <w:lvl w:ilvl="4" w:tplc="04260019" w:tentative="1">
      <w:start w:val="1"/>
      <w:numFmt w:val="lowerLetter"/>
      <w:lvlText w:val="%5."/>
      <w:lvlJc w:val="left"/>
      <w:pPr>
        <w:ind w:left="3602" w:hanging="360"/>
      </w:pPr>
    </w:lvl>
    <w:lvl w:ilvl="5" w:tplc="0426001B" w:tentative="1">
      <w:start w:val="1"/>
      <w:numFmt w:val="lowerRoman"/>
      <w:lvlText w:val="%6."/>
      <w:lvlJc w:val="right"/>
      <w:pPr>
        <w:ind w:left="4322" w:hanging="180"/>
      </w:pPr>
    </w:lvl>
    <w:lvl w:ilvl="6" w:tplc="0426000F" w:tentative="1">
      <w:start w:val="1"/>
      <w:numFmt w:val="decimal"/>
      <w:lvlText w:val="%7."/>
      <w:lvlJc w:val="left"/>
      <w:pPr>
        <w:ind w:left="5042" w:hanging="360"/>
      </w:pPr>
    </w:lvl>
    <w:lvl w:ilvl="7" w:tplc="04260019" w:tentative="1">
      <w:start w:val="1"/>
      <w:numFmt w:val="lowerLetter"/>
      <w:lvlText w:val="%8."/>
      <w:lvlJc w:val="left"/>
      <w:pPr>
        <w:ind w:left="5762" w:hanging="360"/>
      </w:pPr>
    </w:lvl>
    <w:lvl w:ilvl="8" w:tplc="0426001B" w:tentative="1">
      <w:start w:val="1"/>
      <w:numFmt w:val="lowerRoman"/>
      <w:lvlText w:val="%9."/>
      <w:lvlJc w:val="right"/>
      <w:pPr>
        <w:ind w:left="6482" w:hanging="180"/>
      </w:pPr>
    </w:lvl>
  </w:abstractNum>
  <w:abstractNum w:abstractNumId="13" w15:restartNumberingAfterBreak="0">
    <w:nsid w:val="46573C96"/>
    <w:multiLevelType w:val="hybridMultilevel"/>
    <w:tmpl w:val="ABB4BBE2"/>
    <w:lvl w:ilvl="0" w:tplc="7A3CAFFE">
      <w:start w:val="5"/>
      <w:numFmt w:val="decimal"/>
      <w:lvlText w:val="%1."/>
      <w:lvlJc w:val="left"/>
      <w:pPr>
        <w:ind w:left="475" w:hanging="360"/>
      </w:pPr>
      <w:rPr>
        <w:rFonts w:hint="default"/>
        <w:color w:val="FF0000"/>
      </w:rPr>
    </w:lvl>
    <w:lvl w:ilvl="1" w:tplc="04260019" w:tentative="1">
      <w:start w:val="1"/>
      <w:numFmt w:val="lowerLetter"/>
      <w:lvlText w:val="%2."/>
      <w:lvlJc w:val="left"/>
      <w:pPr>
        <w:ind w:left="1195" w:hanging="360"/>
      </w:pPr>
    </w:lvl>
    <w:lvl w:ilvl="2" w:tplc="0426001B" w:tentative="1">
      <w:start w:val="1"/>
      <w:numFmt w:val="lowerRoman"/>
      <w:lvlText w:val="%3."/>
      <w:lvlJc w:val="right"/>
      <w:pPr>
        <w:ind w:left="1915" w:hanging="180"/>
      </w:pPr>
    </w:lvl>
    <w:lvl w:ilvl="3" w:tplc="0426000F" w:tentative="1">
      <w:start w:val="1"/>
      <w:numFmt w:val="decimal"/>
      <w:lvlText w:val="%4."/>
      <w:lvlJc w:val="left"/>
      <w:pPr>
        <w:ind w:left="2635" w:hanging="360"/>
      </w:pPr>
    </w:lvl>
    <w:lvl w:ilvl="4" w:tplc="04260019" w:tentative="1">
      <w:start w:val="1"/>
      <w:numFmt w:val="lowerLetter"/>
      <w:lvlText w:val="%5."/>
      <w:lvlJc w:val="left"/>
      <w:pPr>
        <w:ind w:left="3355" w:hanging="360"/>
      </w:pPr>
    </w:lvl>
    <w:lvl w:ilvl="5" w:tplc="0426001B" w:tentative="1">
      <w:start w:val="1"/>
      <w:numFmt w:val="lowerRoman"/>
      <w:lvlText w:val="%6."/>
      <w:lvlJc w:val="right"/>
      <w:pPr>
        <w:ind w:left="4075" w:hanging="180"/>
      </w:pPr>
    </w:lvl>
    <w:lvl w:ilvl="6" w:tplc="0426000F" w:tentative="1">
      <w:start w:val="1"/>
      <w:numFmt w:val="decimal"/>
      <w:lvlText w:val="%7."/>
      <w:lvlJc w:val="left"/>
      <w:pPr>
        <w:ind w:left="4795" w:hanging="360"/>
      </w:pPr>
    </w:lvl>
    <w:lvl w:ilvl="7" w:tplc="04260019" w:tentative="1">
      <w:start w:val="1"/>
      <w:numFmt w:val="lowerLetter"/>
      <w:lvlText w:val="%8."/>
      <w:lvlJc w:val="left"/>
      <w:pPr>
        <w:ind w:left="5515" w:hanging="360"/>
      </w:pPr>
    </w:lvl>
    <w:lvl w:ilvl="8" w:tplc="0426001B" w:tentative="1">
      <w:start w:val="1"/>
      <w:numFmt w:val="lowerRoman"/>
      <w:lvlText w:val="%9."/>
      <w:lvlJc w:val="right"/>
      <w:pPr>
        <w:ind w:left="6235" w:hanging="180"/>
      </w:pPr>
    </w:lvl>
  </w:abstractNum>
  <w:abstractNum w:abstractNumId="14" w15:restartNumberingAfterBreak="0">
    <w:nsid w:val="49B02394"/>
    <w:multiLevelType w:val="hybridMultilevel"/>
    <w:tmpl w:val="AF8860FA"/>
    <w:lvl w:ilvl="0" w:tplc="1B6661F0">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2C5ACA"/>
    <w:multiLevelType w:val="hybridMultilevel"/>
    <w:tmpl w:val="C798A358"/>
    <w:lvl w:ilvl="0" w:tplc="E2B8673E">
      <w:start w:val="1"/>
      <w:numFmt w:val="decimal"/>
      <w:lvlText w:val="%1."/>
      <w:lvlJc w:val="left"/>
      <w:pPr>
        <w:ind w:left="475" w:hanging="360"/>
      </w:pPr>
      <w:rPr>
        <w:rFonts w:hint="default"/>
        <w:color w:val="auto"/>
      </w:rPr>
    </w:lvl>
    <w:lvl w:ilvl="1" w:tplc="04260019" w:tentative="1">
      <w:start w:val="1"/>
      <w:numFmt w:val="lowerLetter"/>
      <w:lvlText w:val="%2."/>
      <w:lvlJc w:val="left"/>
      <w:pPr>
        <w:ind w:left="1195" w:hanging="360"/>
      </w:pPr>
    </w:lvl>
    <w:lvl w:ilvl="2" w:tplc="0426001B" w:tentative="1">
      <w:start w:val="1"/>
      <w:numFmt w:val="lowerRoman"/>
      <w:lvlText w:val="%3."/>
      <w:lvlJc w:val="right"/>
      <w:pPr>
        <w:ind w:left="1915" w:hanging="180"/>
      </w:pPr>
    </w:lvl>
    <w:lvl w:ilvl="3" w:tplc="0426000F" w:tentative="1">
      <w:start w:val="1"/>
      <w:numFmt w:val="decimal"/>
      <w:lvlText w:val="%4."/>
      <w:lvlJc w:val="left"/>
      <w:pPr>
        <w:ind w:left="2635" w:hanging="360"/>
      </w:pPr>
    </w:lvl>
    <w:lvl w:ilvl="4" w:tplc="04260019" w:tentative="1">
      <w:start w:val="1"/>
      <w:numFmt w:val="lowerLetter"/>
      <w:lvlText w:val="%5."/>
      <w:lvlJc w:val="left"/>
      <w:pPr>
        <w:ind w:left="3355" w:hanging="360"/>
      </w:pPr>
    </w:lvl>
    <w:lvl w:ilvl="5" w:tplc="0426001B" w:tentative="1">
      <w:start w:val="1"/>
      <w:numFmt w:val="lowerRoman"/>
      <w:lvlText w:val="%6."/>
      <w:lvlJc w:val="right"/>
      <w:pPr>
        <w:ind w:left="4075" w:hanging="180"/>
      </w:pPr>
    </w:lvl>
    <w:lvl w:ilvl="6" w:tplc="0426000F" w:tentative="1">
      <w:start w:val="1"/>
      <w:numFmt w:val="decimal"/>
      <w:lvlText w:val="%7."/>
      <w:lvlJc w:val="left"/>
      <w:pPr>
        <w:ind w:left="4795" w:hanging="360"/>
      </w:pPr>
    </w:lvl>
    <w:lvl w:ilvl="7" w:tplc="04260019" w:tentative="1">
      <w:start w:val="1"/>
      <w:numFmt w:val="lowerLetter"/>
      <w:lvlText w:val="%8."/>
      <w:lvlJc w:val="left"/>
      <w:pPr>
        <w:ind w:left="5515" w:hanging="360"/>
      </w:pPr>
    </w:lvl>
    <w:lvl w:ilvl="8" w:tplc="0426001B" w:tentative="1">
      <w:start w:val="1"/>
      <w:numFmt w:val="lowerRoman"/>
      <w:lvlText w:val="%9."/>
      <w:lvlJc w:val="right"/>
      <w:pPr>
        <w:ind w:left="6235" w:hanging="180"/>
      </w:pPr>
    </w:lvl>
  </w:abstractNum>
  <w:abstractNum w:abstractNumId="16" w15:restartNumberingAfterBreak="0">
    <w:nsid w:val="4F496396"/>
    <w:multiLevelType w:val="multilevel"/>
    <w:tmpl w:val="4846F7A6"/>
    <w:lvl w:ilvl="0">
      <w:start w:val="1"/>
      <w:numFmt w:val="decimal"/>
      <w:lvlText w:val="%1."/>
      <w:lvlJc w:val="left"/>
      <w:pPr>
        <w:ind w:left="360" w:hanging="360"/>
      </w:pPr>
      <w:rPr>
        <w:rFonts w:hint="default"/>
        <w:b w:val="0"/>
        <w:bCs w:val="0"/>
        <w:sz w:val="24"/>
        <w:szCs w:val="32"/>
      </w:rPr>
    </w:lvl>
    <w:lvl w:ilvl="1">
      <w:start w:val="1"/>
      <w:numFmt w:val="decimal"/>
      <w:lvlText w:val="%1.%2."/>
      <w:lvlJc w:val="left"/>
      <w:pPr>
        <w:ind w:left="574"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6826C1"/>
    <w:multiLevelType w:val="hybridMultilevel"/>
    <w:tmpl w:val="CE368F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B197C72"/>
    <w:multiLevelType w:val="hybridMultilevel"/>
    <w:tmpl w:val="FD567796"/>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74012084"/>
    <w:multiLevelType w:val="hybridMultilevel"/>
    <w:tmpl w:val="244278E2"/>
    <w:lvl w:ilvl="0" w:tplc="0FE646BC">
      <w:start w:val="5"/>
      <w:numFmt w:val="decimal"/>
      <w:lvlText w:val="%1."/>
      <w:lvlJc w:val="left"/>
      <w:pPr>
        <w:ind w:left="720" w:hanging="360"/>
      </w:pPr>
      <w:rPr>
        <w:rFonts w:eastAsiaTheme="minorEastAsia" w:hint="default"/>
        <w:color w:val="FF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66A219C"/>
    <w:multiLevelType w:val="hybridMultilevel"/>
    <w:tmpl w:val="1EEA66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6B70B87"/>
    <w:multiLevelType w:val="hybridMultilevel"/>
    <w:tmpl w:val="383A5EAC"/>
    <w:lvl w:ilvl="0" w:tplc="89AE579E">
      <w:start w:val="6"/>
      <w:numFmt w:val="decimal"/>
      <w:lvlText w:val="%1."/>
      <w:lvlJc w:val="left"/>
      <w:pPr>
        <w:ind w:left="722" w:hanging="360"/>
      </w:pPr>
      <w:rPr>
        <w:rFonts w:eastAsia="Calibri" w:hint="default"/>
        <w:color w:val="auto"/>
      </w:rPr>
    </w:lvl>
    <w:lvl w:ilvl="1" w:tplc="04260019" w:tentative="1">
      <w:start w:val="1"/>
      <w:numFmt w:val="lowerLetter"/>
      <w:lvlText w:val="%2."/>
      <w:lvlJc w:val="left"/>
      <w:pPr>
        <w:ind w:left="1442" w:hanging="360"/>
      </w:pPr>
    </w:lvl>
    <w:lvl w:ilvl="2" w:tplc="0426001B" w:tentative="1">
      <w:start w:val="1"/>
      <w:numFmt w:val="lowerRoman"/>
      <w:lvlText w:val="%3."/>
      <w:lvlJc w:val="right"/>
      <w:pPr>
        <w:ind w:left="2162" w:hanging="180"/>
      </w:pPr>
    </w:lvl>
    <w:lvl w:ilvl="3" w:tplc="0426000F" w:tentative="1">
      <w:start w:val="1"/>
      <w:numFmt w:val="decimal"/>
      <w:lvlText w:val="%4."/>
      <w:lvlJc w:val="left"/>
      <w:pPr>
        <w:ind w:left="2882" w:hanging="360"/>
      </w:pPr>
    </w:lvl>
    <w:lvl w:ilvl="4" w:tplc="04260019" w:tentative="1">
      <w:start w:val="1"/>
      <w:numFmt w:val="lowerLetter"/>
      <w:lvlText w:val="%5."/>
      <w:lvlJc w:val="left"/>
      <w:pPr>
        <w:ind w:left="3602" w:hanging="360"/>
      </w:pPr>
    </w:lvl>
    <w:lvl w:ilvl="5" w:tplc="0426001B" w:tentative="1">
      <w:start w:val="1"/>
      <w:numFmt w:val="lowerRoman"/>
      <w:lvlText w:val="%6."/>
      <w:lvlJc w:val="right"/>
      <w:pPr>
        <w:ind w:left="4322" w:hanging="180"/>
      </w:pPr>
    </w:lvl>
    <w:lvl w:ilvl="6" w:tplc="0426000F" w:tentative="1">
      <w:start w:val="1"/>
      <w:numFmt w:val="decimal"/>
      <w:lvlText w:val="%7."/>
      <w:lvlJc w:val="left"/>
      <w:pPr>
        <w:ind w:left="5042" w:hanging="360"/>
      </w:pPr>
    </w:lvl>
    <w:lvl w:ilvl="7" w:tplc="04260019" w:tentative="1">
      <w:start w:val="1"/>
      <w:numFmt w:val="lowerLetter"/>
      <w:lvlText w:val="%8."/>
      <w:lvlJc w:val="left"/>
      <w:pPr>
        <w:ind w:left="5762" w:hanging="360"/>
      </w:pPr>
    </w:lvl>
    <w:lvl w:ilvl="8" w:tplc="0426001B" w:tentative="1">
      <w:start w:val="1"/>
      <w:numFmt w:val="lowerRoman"/>
      <w:lvlText w:val="%9."/>
      <w:lvlJc w:val="right"/>
      <w:pPr>
        <w:ind w:left="6482" w:hanging="180"/>
      </w:pPr>
    </w:lvl>
  </w:abstractNum>
  <w:abstractNum w:abstractNumId="22" w15:restartNumberingAfterBreak="0">
    <w:nsid w:val="789C3C61"/>
    <w:multiLevelType w:val="hybridMultilevel"/>
    <w:tmpl w:val="C856302E"/>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D3A7E27"/>
    <w:multiLevelType w:val="hybridMultilevel"/>
    <w:tmpl w:val="05225368"/>
    <w:lvl w:ilvl="0" w:tplc="25A22482">
      <w:start w:val="200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9"/>
  </w:num>
  <w:num w:numId="4">
    <w:abstractNumId w:val="20"/>
  </w:num>
  <w:num w:numId="5">
    <w:abstractNumId w:val="7"/>
  </w:num>
  <w:num w:numId="6">
    <w:abstractNumId w:val="15"/>
  </w:num>
  <w:num w:numId="7">
    <w:abstractNumId w:val="6"/>
  </w:num>
  <w:num w:numId="8">
    <w:abstractNumId w:val="13"/>
  </w:num>
  <w:num w:numId="9">
    <w:abstractNumId w:val="19"/>
  </w:num>
  <w:num w:numId="10">
    <w:abstractNumId w:val="11"/>
  </w:num>
  <w:num w:numId="11">
    <w:abstractNumId w:val="12"/>
  </w:num>
  <w:num w:numId="12">
    <w:abstractNumId w:val="21"/>
  </w:num>
  <w:num w:numId="13">
    <w:abstractNumId w:val="8"/>
  </w:num>
  <w:num w:numId="14">
    <w:abstractNumId w:val="22"/>
  </w:num>
  <w:num w:numId="15">
    <w:abstractNumId w:val="3"/>
  </w:num>
  <w:num w:numId="16">
    <w:abstractNumId w:val="18"/>
  </w:num>
  <w:num w:numId="17">
    <w:abstractNumId w:val="0"/>
  </w:num>
  <w:num w:numId="18">
    <w:abstractNumId w:val="17"/>
  </w:num>
  <w:num w:numId="19">
    <w:abstractNumId w:val="23"/>
  </w:num>
  <w:num w:numId="20">
    <w:abstractNumId w:val="16"/>
  </w:num>
  <w:num w:numId="21">
    <w:abstractNumId w:val="10"/>
  </w:num>
  <w:num w:numId="22">
    <w:abstractNumId w:val="2"/>
  </w:num>
  <w:num w:numId="23">
    <w:abstractNumId w:val="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4BF"/>
    <w:rsid w:val="000004D2"/>
    <w:rsid w:val="0000180D"/>
    <w:rsid w:val="00003BE6"/>
    <w:rsid w:val="0000484D"/>
    <w:rsid w:val="00006D51"/>
    <w:rsid w:val="00006E7B"/>
    <w:rsid w:val="000072A8"/>
    <w:rsid w:val="00012EC4"/>
    <w:rsid w:val="00014C87"/>
    <w:rsid w:val="00014D17"/>
    <w:rsid w:val="00021101"/>
    <w:rsid w:val="00030EBA"/>
    <w:rsid w:val="00032378"/>
    <w:rsid w:val="000349C9"/>
    <w:rsid w:val="0003514D"/>
    <w:rsid w:val="00035A62"/>
    <w:rsid w:val="00041D13"/>
    <w:rsid w:val="00041E1B"/>
    <w:rsid w:val="00042844"/>
    <w:rsid w:val="00050C03"/>
    <w:rsid w:val="00052D7A"/>
    <w:rsid w:val="000561CA"/>
    <w:rsid w:val="000578E4"/>
    <w:rsid w:val="00061B8E"/>
    <w:rsid w:val="0007065B"/>
    <w:rsid w:val="000707A6"/>
    <w:rsid w:val="000708DF"/>
    <w:rsid w:val="000709F0"/>
    <w:rsid w:val="00074626"/>
    <w:rsid w:val="00074EA1"/>
    <w:rsid w:val="0008249C"/>
    <w:rsid w:val="000824C4"/>
    <w:rsid w:val="000825D0"/>
    <w:rsid w:val="0008269F"/>
    <w:rsid w:val="0008353B"/>
    <w:rsid w:val="000851F6"/>
    <w:rsid w:val="000861A9"/>
    <w:rsid w:val="000945C9"/>
    <w:rsid w:val="000947DB"/>
    <w:rsid w:val="000953DA"/>
    <w:rsid w:val="000A4170"/>
    <w:rsid w:val="000A6F32"/>
    <w:rsid w:val="000B0322"/>
    <w:rsid w:val="000B474C"/>
    <w:rsid w:val="000B53B1"/>
    <w:rsid w:val="000B5BBC"/>
    <w:rsid w:val="000B6422"/>
    <w:rsid w:val="000C1936"/>
    <w:rsid w:val="000D2896"/>
    <w:rsid w:val="000D32DA"/>
    <w:rsid w:val="000D33B0"/>
    <w:rsid w:val="000D5092"/>
    <w:rsid w:val="000D5622"/>
    <w:rsid w:val="000D66C9"/>
    <w:rsid w:val="000D7568"/>
    <w:rsid w:val="000E5033"/>
    <w:rsid w:val="000E7489"/>
    <w:rsid w:val="000F0F94"/>
    <w:rsid w:val="000F71A6"/>
    <w:rsid w:val="000F72C8"/>
    <w:rsid w:val="000F746A"/>
    <w:rsid w:val="00100DA0"/>
    <w:rsid w:val="0010100F"/>
    <w:rsid w:val="001030FA"/>
    <w:rsid w:val="00103C00"/>
    <w:rsid w:val="00105258"/>
    <w:rsid w:val="00107A54"/>
    <w:rsid w:val="00112920"/>
    <w:rsid w:val="00114746"/>
    <w:rsid w:val="001149B9"/>
    <w:rsid w:val="001155CE"/>
    <w:rsid w:val="001179B6"/>
    <w:rsid w:val="00117B2B"/>
    <w:rsid w:val="001208E9"/>
    <w:rsid w:val="001238C9"/>
    <w:rsid w:val="00130035"/>
    <w:rsid w:val="00130768"/>
    <w:rsid w:val="00132375"/>
    <w:rsid w:val="001323A0"/>
    <w:rsid w:val="00140554"/>
    <w:rsid w:val="0015094C"/>
    <w:rsid w:val="00150E5E"/>
    <w:rsid w:val="00151267"/>
    <w:rsid w:val="00154A32"/>
    <w:rsid w:val="00156930"/>
    <w:rsid w:val="00161ECC"/>
    <w:rsid w:val="00162854"/>
    <w:rsid w:val="00163006"/>
    <w:rsid w:val="00166908"/>
    <w:rsid w:val="0016707A"/>
    <w:rsid w:val="001672CE"/>
    <w:rsid w:val="00173622"/>
    <w:rsid w:val="00173778"/>
    <w:rsid w:val="00174B1E"/>
    <w:rsid w:val="001809BC"/>
    <w:rsid w:val="00183F53"/>
    <w:rsid w:val="001864FB"/>
    <w:rsid w:val="001900C3"/>
    <w:rsid w:val="00191788"/>
    <w:rsid w:val="00191CAF"/>
    <w:rsid w:val="00192F58"/>
    <w:rsid w:val="00193C81"/>
    <w:rsid w:val="00193CE5"/>
    <w:rsid w:val="00194380"/>
    <w:rsid w:val="0019591C"/>
    <w:rsid w:val="001974D3"/>
    <w:rsid w:val="00197861"/>
    <w:rsid w:val="00197F4B"/>
    <w:rsid w:val="001A0202"/>
    <w:rsid w:val="001A0632"/>
    <w:rsid w:val="001A0795"/>
    <w:rsid w:val="001A1C44"/>
    <w:rsid w:val="001A2E80"/>
    <w:rsid w:val="001A39D3"/>
    <w:rsid w:val="001A51B5"/>
    <w:rsid w:val="001A5C55"/>
    <w:rsid w:val="001A7614"/>
    <w:rsid w:val="001B3175"/>
    <w:rsid w:val="001B3D0A"/>
    <w:rsid w:val="001B506E"/>
    <w:rsid w:val="001B58D1"/>
    <w:rsid w:val="001B6D0F"/>
    <w:rsid w:val="001B74BC"/>
    <w:rsid w:val="001C02F6"/>
    <w:rsid w:val="001C13FC"/>
    <w:rsid w:val="001C4AAB"/>
    <w:rsid w:val="001D57BC"/>
    <w:rsid w:val="001E1785"/>
    <w:rsid w:val="001E2E26"/>
    <w:rsid w:val="001E5FED"/>
    <w:rsid w:val="001F14D5"/>
    <w:rsid w:val="001F5FBB"/>
    <w:rsid w:val="001F6002"/>
    <w:rsid w:val="001F616B"/>
    <w:rsid w:val="001F61AE"/>
    <w:rsid w:val="001F6A25"/>
    <w:rsid w:val="002010DC"/>
    <w:rsid w:val="0020391A"/>
    <w:rsid w:val="002054B0"/>
    <w:rsid w:val="0021036B"/>
    <w:rsid w:val="00210403"/>
    <w:rsid w:val="00211C5A"/>
    <w:rsid w:val="00220F0B"/>
    <w:rsid w:val="00225E64"/>
    <w:rsid w:val="00232871"/>
    <w:rsid w:val="00233552"/>
    <w:rsid w:val="0023615A"/>
    <w:rsid w:val="00237D71"/>
    <w:rsid w:val="002425CD"/>
    <w:rsid w:val="00244F85"/>
    <w:rsid w:val="00250CDE"/>
    <w:rsid w:val="00251DFF"/>
    <w:rsid w:val="00260399"/>
    <w:rsid w:val="00260C23"/>
    <w:rsid w:val="00263CE3"/>
    <w:rsid w:val="00270B7A"/>
    <w:rsid w:val="00271F64"/>
    <w:rsid w:val="00272F4C"/>
    <w:rsid w:val="002763C3"/>
    <w:rsid w:val="00276EC1"/>
    <w:rsid w:val="00277036"/>
    <w:rsid w:val="00277D85"/>
    <w:rsid w:val="00280DED"/>
    <w:rsid w:val="002818EF"/>
    <w:rsid w:val="002834E5"/>
    <w:rsid w:val="00286F23"/>
    <w:rsid w:val="002908E1"/>
    <w:rsid w:val="002923F1"/>
    <w:rsid w:val="00296268"/>
    <w:rsid w:val="002A1B14"/>
    <w:rsid w:val="002A278D"/>
    <w:rsid w:val="002A2ABE"/>
    <w:rsid w:val="002A49E7"/>
    <w:rsid w:val="002A68BA"/>
    <w:rsid w:val="002B0822"/>
    <w:rsid w:val="002B5EC7"/>
    <w:rsid w:val="002B71AE"/>
    <w:rsid w:val="002C0690"/>
    <w:rsid w:val="002C2BCA"/>
    <w:rsid w:val="002C6748"/>
    <w:rsid w:val="002C6A6E"/>
    <w:rsid w:val="002D0016"/>
    <w:rsid w:val="002D3419"/>
    <w:rsid w:val="002D40CE"/>
    <w:rsid w:val="002D4226"/>
    <w:rsid w:val="002E1937"/>
    <w:rsid w:val="002E4F94"/>
    <w:rsid w:val="002F263A"/>
    <w:rsid w:val="002F2E83"/>
    <w:rsid w:val="002F6578"/>
    <w:rsid w:val="002F741E"/>
    <w:rsid w:val="00301274"/>
    <w:rsid w:val="0030641D"/>
    <w:rsid w:val="00306CAD"/>
    <w:rsid w:val="003076B7"/>
    <w:rsid w:val="00307766"/>
    <w:rsid w:val="00307A05"/>
    <w:rsid w:val="00311FBD"/>
    <w:rsid w:val="00312C17"/>
    <w:rsid w:val="003134F1"/>
    <w:rsid w:val="00317FEF"/>
    <w:rsid w:val="00322EEC"/>
    <w:rsid w:val="00322F95"/>
    <w:rsid w:val="003262CB"/>
    <w:rsid w:val="003311DF"/>
    <w:rsid w:val="0033451A"/>
    <w:rsid w:val="00337E64"/>
    <w:rsid w:val="00342BE8"/>
    <w:rsid w:val="00345F23"/>
    <w:rsid w:val="003472B4"/>
    <w:rsid w:val="00347DB4"/>
    <w:rsid w:val="00347E59"/>
    <w:rsid w:val="00347E83"/>
    <w:rsid w:val="003522B7"/>
    <w:rsid w:val="00352AB9"/>
    <w:rsid w:val="003564BF"/>
    <w:rsid w:val="003604F6"/>
    <w:rsid w:val="003608AD"/>
    <w:rsid w:val="00367D0A"/>
    <w:rsid w:val="003704BC"/>
    <w:rsid w:val="00372307"/>
    <w:rsid w:val="00373F97"/>
    <w:rsid w:val="003846A6"/>
    <w:rsid w:val="00385C40"/>
    <w:rsid w:val="00386247"/>
    <w:rsid w:val="003864AF"/>
    <w:rsid w:val="0038695B"/>
    <w:rsid w:val="00387ECA"/>
    <w:rsid w:val="00396F07"/>
    <w:rsid w:val="003A0254"/>
    <w:rsid w:val="003A1780"/>
    <w:rsid w:val="003A2758"/>
    <w:rsid w:val="003A47BA"/>
    <w:rsid w:val="003B3128"/>
    <w:rsid w:val="003B436B"/>
    <w:rsid w:val="003B6ED5"/>
    <w:rsid w:val="003B762A"/>
    <w:rsid w:val="003C1714"/>
    <w:rsid w:val="003C31CE"/>
    <w:rsid w:val="003C4058"/>
    <w:rsid w:val="003C4969"/>
    <w:rsid w:val="003C59E1"/>
    <w:rsid w:val="003E0755"/>
    <w:rsid w:val="003E18C1"/>
    <w:rsid w:val="003E3B63"/>
    <w:rsid w:val="003E56E7"/>
    <w:rsid w:val="003E6ABD"/>
    <w:rsid w:val="003F1733"/>
    <w:rsid w:val="003F24F9"/>
    <w:rsid w:val="003F2740"/>
    <w:rsid w:val="003F2C52"/>
    <w:rsid w:val="003F3504"/>
    <w:rsid w:val="00404F6E"/>
    <w:rsid w:val="00405208"/>
    <w:rsid w:val="00405A85"/>
    <w:rsid w:val="004111C9"/>
    <w:rsid w:val="00411B5C"/>
    <w:rsid w:val="00413BB7"/>
    <w:rsid w:val="00415579"/>
    <w:rsid w:val="0042186D"/>
    <w:rsid w:val="00421E85"/>
    <w:rsid w:val="00422E2D"/>
    <w:rsid w:val="004260AA"/>
    <w:rsid w:val="004264CB"/>
    <w:rsid w:val="00426B55"/>
    <w:rsid w:val="0043382B"/>
    <w:rsid w:val="00434D77"/>
    <w:rsid w:val="004367AD"/>
    <w:rsid w:val="00441535"/>
    <w:rsid w:val="00446523"/>
    <w:rsid w:val="00453202"/>
    <w:rsid w:val="00460314"/>
    <w:rsid w:val="0046458A"/>
    <w:rsid w:val="00471D42"/>
    <w:rsid w:val="0047379C"/>
    <w:rsid w:val="00476BC1"/>
    <w:rsid w:val="004779C2"/>
    <w:rsid w:val="0048197E"/>
    <w:rsid w:val="00482AB4"/>
    <w:rsid w:val="00485087"/>
    <w:rsid w:val="00492823"/>
    <w:rsid w:val="00492A17"/>
    <w:rsid w:val="0049355A"/>
    <w:rsid w:val="00493658"/>
    <w:rsid w:val="00493E4B"/>
    <w:rsid w:val="004963DB"/>
    <w:rsid w:val="004A115F"/>
    <w:rsid w:val="004A2932"/>
    <w:rsid w:val="004A58EA"/>
    <w:rsid w:val="004A7149"/>
    <w:rsid w:val="004A72CE"/>
    <w:rsid w:val="004A7A99"/>
    <w:rsid w:val="004A7B00"/>
    <w:rsid w:val="004B13B7"/>
    <w:rsid w:val="004B3B65"/>
    <w:rsid w:val="004B441F"/>
    <w:rsid w:val="004B4F3F"/>
    <w:rsid w:val="004B4FA7"/>
    <w:rsid w:val="004B6515"/>
    <w:rsid w:val="004B7C4C"/>
    <w:rsid w:val="004C1F51"/>
    <w:rsid w:val="004D0292"/>
    <w:rsid w:val="004D1BA5"/>
    <w:rsid w:val="004D24FE"/>
    <w:rsid w:val="004D4C8D"/>
    <w:rsid w:val="004D6223"/>
    <w:rsid w:val="004D6E2D"/>
    <w:rsid w:val="004D770C"/>
    <w:rsid w:val="004E0E16"/>
    <w:rsid w:val="004E393C"/>
    <w:rsid w:val="004F497F"/>
    <w:rsid w:val="004F6324"/>
    <w:rsid w:val="004F7AEC"/>
    <w:rsid w:val="00500D90"/>
    <w:rsid w:val="00502F4F"/>
    <w:rsid w:val="00502F64"/>
    <w:rsid w:val="0050461F"/>
    <w:rsid w:val="00504786"/>
    <w:rsid w:val="00507B2C"/>
    <w:rsid w:val="005109D9"/>
    <w:rsid w:val="0051154E"/>
    <w:rsid w:val="00512C1D"/>
    <w:rsid w:val="00513B91"/>
    <w:rsid w:val="00513CAB"/>
    <w:rsid w:val="00515803"/>
    <w:rsid w:val="00515ED9"/>
    <w:rsid w:val="00522720"/>
    <w:rsid w:val="00524114"/>
    <w:rsid w:val="00533C5E"/>
    <w:rsid w:val="00535237"/>
    <w:rsid w:val="0053565D"/>
    <w:rsid w:val="00537360"/>
    <w:rsid w:val="00541F79"/>
    <w:rsid w:val="005424F2"/>
    <w:rsid w:val="0054364F"/>
    <w:rsid w:val="005455FC"/>
    <w:rsid w:val="005512C5"/>
    <w:rsid w:val="00552579"/>
    <w:rsid w:val="00552A29"/>
    <w:rsid w:val="005548B2"/>
    <w:rsid w:val="00554991"/>
    <w:rsid w:val="00555578"/>
    <w:rsid w:val="0056015E"/>
    <w:rsid w:val="005605E0"/>
    <w:rsid w:val="00561EA2"/>
    <w:rsid w:val="005637A2"/>
    <w:rsid w:val="0056387B"/>
    <w:rsid w:val="005706F4"/>
    <w:rsid w:val="00570FA2"/>
    <w:rsid w:val="00574991"/>
    <w:rsid w:val="0057602F"/>
    <w:rsid w:val="00577143"/>
    <w:rsid w:val="00580699"/>
    <w:rsid w:val="00580CF1"/>
    <w:rsid w:val="00580F74"/>
    <w:rsid w:val="00581336"/>
    <w:rsid w:val="005826D2"/>
    <w:rsid w:val="0058392F"/>
    <w:rsid w:val="005851A0"/>
    <w:rsid w:val="00587B0C"/>
    <w:rsid w:val="00590B5B"/>
    <w:rsid w:val="005A073A"/>
    <w:rsid w:val="005A1682"/>
    <w:rsid w:val="005A358C"/>
    <w:rsid w:val="005A366C"/>
    <w:rsid w:val="005A3A4D"/>
    <w:rsid w:val="005A3DF8"/>
    <w:rsid w:val="005B2CA4"/>
    <w:rsid w:val="005B33A8"/>
    <w:rsid w:val="005B3E59"/>
    <w:rsid w:val="005C2BB7"/>
    <w:rsid w:val="005D025A"/>
    <w:rsid w:val="005D34A6"/>
    <w:rsid w:val="005D3C33"/>
    <w:rsid w:val="005D4110"/>
    <w:rsid w:val="005D63CE"/>
    <w:rsid w:val="005E0E26"/>
    <w:rsid w:val="005E0E88"/>
    <w:rsid w:val="005E2246"/>
    <w:rsid w:val="005E269F"/>
    <w:rsid w:val="005E2C41"/>
    <w:rsid w:val="005E5E08"/>
    <w:rsid w:val="005F288A"/>
    <w:rsid w:val="005F69D7"/>
    <w:rsid w:val="005F764D"/>
    <w:rsid w:val="00604BEE"/>
    <w:rsid w:val="006071F9"/>
    <w:rsid w:val="00610F08"/>
    <w:rsid w:val="006128AB"/>
    <w:rsid w:val="00613BC3"/>
    <w:rsid w:val="00615BBE"/>
    <w:rsid w:val="006161B4"/>
    <w:rsid w:val="00620D4E"/>
    <w:rsid w:val="00621C80"/>
    <w:rsid w:val="00623010"/>
    <w:rsid w:val="0062361C"/>
    <w:rsid w:val="006241B5"/>
    <w:rsid w:val="00625450"/>
    <w:rsid w:val="00625D62"/>
    <w:rsid w:val="006276D7"/>
    <w:rsid w:val="006279C0"/>
    <w:rsid w:val="00633997"/>
    <w:rsid w:val="00635441"/>
    <w:rsid w:val="00635A5B"/>
    <w:rsid w:val="00635C85"/>
    <w:rsid w:val="00637225"/>
    <w:rsid w:val="0063738A"/>
    <w:rsid w:val="0063750B"/>
    <w:rsid w:val="00637A95"/>
    <w:rsid w:val="00642CC5"/>
    <w:rsid w:val="0064419C"/>
    <w:rsid w:val="006448C4"/>
    <w:rsid w:val="00644D0A"/>
    <w:rsid w:val="006457E4"/>
    <w:rsid w:val="00650FDB"/>
    <w:rsid w:val="00655FAF"/>
    <w:rsid w:val="006563C9"/>
    <w:rsid w:val="00657EA7"/>
    <w:rsid w:val="00660289"/>
    <w:rsid w:val="00662943"/>
    <w:rsid w:val="00662AE5"/>
    <w:rsid w:val="00662E82"/>
    <w:rsid w:val="00664F97"/>
    <w:rsid w:val="00666A3F"/>
    <w:rsid w:val="00674427"/>
    <w:rsid w:val="00675EF0"/>
    <w:rsid w:val="0068248B"/>
    <w:rsid w:val="00682E03"/>
    <w:rsid w:val="00684BD2"/>
    <w:rsid w:val="00685F22"/>
    <w:rsid w:val="00686C79"/>
    <w:rsid w:val="00690573"/>
    <w:rsid w:val="006907C6"/>
    <w:rsid w:val="00693337"/>
    <w:rsid w:val="006A0FD6"/>
    <w:rsid w:val="006A1D16"/>
    <w:rsid w:val="006A2407"/>
    <w:rsid w:val="006A2C17"/>
    <w:rsid w:val="006A593D"/>
    <w:rsid w:val="006A6197"/>
    <w:rsid w:val="006B0C86"/>
    <w:rsid w:val="006B42A0"/>
    <w:rsid w:val="006B5CAE"/>
    <w:rsid w:val="006C09A3"/>
    <w:rsid w:val="006C4653"/>
    <w:rsid w:val="006C470D"/>
    <w:rsid w:val="006D10E8"/>
    <w:rsid w:val="006D239A"/>
    <w:rsid w:val="006D256E"/>
    <w:rsid w:val="006D5E3D"/>
    <w:rsid w:val="006D69E4"/>
    <w:rsid w:val="006E1A4D"/>
    <w:rsid w:val="006E2C31"/>
    <w:rsid w:val="006E3411"/>
    <w:rsid w:val="006E50F6"/>
    <w:rsid w:val="006E6BC6"/>
    <w:rsid w:val="006F0401"/>
    <w:rsid w:val="006F1087"/>
    <w:rsid w:val="006F17DE"/>
    <w:rsid w:val="006F1AB9"/>
    <w:rsid w:val="006F531B"/>
    <w:rsid w:val="006F7625"/>
    <w:rsid w:val="006F7A1A"/>
    <w:rsid w:val="00701388"/>
    <w:rsid w:val="00702661"/>
    <w:rsid w:val="0070362E"/>
    <w:rsid w:val="007112AE"/>
    <w:rsid w:val="00711703"/>
    <w:rsid w:val="00713044"/>
    <w:rsid w:val="00716B33"/>
    <w:rsid w:val="0072104A"/>
    <w:rsid w:val="007210FD"/>
    <w:rsid w:val="00721386"/>
    <w:rsid w:val="00724326"/>
    <w:rsid w:val="00724E23"/>
    <w:rsid w:val="007311A3"/>
    <w:rsid w:val="00732C24"/>
    <w:rsid w:val="00737564"/>
    <w:rsid w:val="00740CFA"/>
    <w:rsid w:val="0074126C"/>
    <w:rsid w:val="0074144E"/>
    <w:rsid w:val="00757173"/>
    <w:rsid w:val="0076136D"/>
    <w:rsid w:val="0076350F"/>
    <w:rsid w:val="00777172"/>
    <w:rsid w:val="00795B63"/>
    <w:rsid w:val="00797061"/>
    <w:rsid w:val="00797AEB"/>
    <w:rsid w:val="007A4D49"/>
    <w:rsid w:val="007A5637"/>
    <w:rsid w:val="007A651A"/>
    <w:rsid w:val="007B01EC"/>
    <w:rsid w:val="007B1A38"/>
    <w:rsid w:val="007B1EB1"/>
    <w:rsid w:val="007B283C"/>
    <w:rsid w:val="007B3A0E"/>
    <w:rsid w:val="007C0CD3"/>
    <w:rsid w:val="007C3478"/>
    <w:rsid w:val="007C42C2"/>
    <w:rsid w:val="007C42EC"/>
    <w:rsid w:val="007C589E"/>
    <w:rsid w:val="007C5A7E"/>
    <w:rsid w:val="007D315F"/>
    <w:rsid w:val="007D3900"/>
    <w:rsid w:val="007D4A5D"/>
    <w:rsid w:val="007E4087"/>
    <w:rsid w:val="007E4D01"/>
    <w:rsid w:val="007E791F"/>
    <w:rsid w:val="007F47B0"/>
    <w:rsid w:val="007F4C23"/>
    <w:rsid w:val="007F5DE9"/>
    <w:rsid w:val="007F667B"/>
    <w:rsid w:val="007F667D"/>
    <w:rsid w:val="007F6F7F"/>
    <w:rsid w:val="007F7AE1"/>
    <w:rsid w:val="008038AD"/>
    <w:rsid w:val="00804BD3"/>
    <w:rsid w:val="008075F3"/>
    <w:rsid w:val="00814E44"/>
    <w:rsid w:val="00816743"/>
    <w:rsid w:val="00816F86"/>
    <w:rsid w:val="00822E6E"/>
    <w:rsid w:val="008236D3"/>
    <w:rsid w:val="00826667"/>
    <w:rsid w:val="00830E67"/>
    <w:rsid w:val="0083174A"/>
    <w:rsid w:val="00831CD4"/>
    <w:rsid w:val="0083490F"/>
    <w:rsid w:val="0083505C"/>
    <w:rsid w:val="008377B1"/>
    <w:rsid w:val="008441E6"/>
    <w:rsid w:val="00845C58"/>
    <w:rsid w:val="00847856"/>
    <w:rsid w:val="00850588"/>
    <w:rsid w:val="00851687"/>
    <w:rsid w:val="0085360D"/>
    <w:rsid w:val="00853671"/>
    <w:rsid w:val="00854A7C"/>
    <w:rsid w:val="00854C8E"/>
    <w:rsid w:val="008567D0"/>
    <w:rsid w:val="00857A6B"/>
    <w:rsid w:val="00863B80"/>
    <w:rsid w:val="00864230"/>
    <w:rsid w:val="00867400"/>
    <w:rsid w:val="00867504"/>
    <w:rsid w:val="0087155C"/>
    <w:rsid w:val="00871A02"/>
    <w:rsid w:val="00872DF0"/>
    <w:rsid w:val="00877ED4"/>
    <w:rsid w:val="00880083"/>
    <w:rsid w:val="008813E6"/>
    <w:rsid w:val="008834E8"/>
    <w:rsid w:val="00885223"/>
    <w:rsid w:val="008852B4"/>
    <w:rsid w:val="00885FC1"/>
    <w:rsid w:val="00897A97"/>
    <w:rsid w:val="008A0957"/>
    <w:rsid w:val="008A0FF3"/>
    <w:rsid w:val="008A21FC"/>
    <w:rsid w:val="008A3A60"/>
    <w:rsid w:val="008A4F38"/>
    <w:rsid w:val="008A5991"/>
    <w:rsid w:val="008A62E1"/>
    <w:rsid w:val="008A7488"/>
    <w:rsid w:val="008B04F8"/>
    <w:rsid w:val="008B40F2"/>
    <w:rsid w:val="008B6E72"/>
    <w:rsid w:val="008B7478"/>
    <w:rsid w:val="008B7D15"/>
    <w:rsid w:val="008C3BFA"/>
    <w:rsid w:val="008C6281"/>
    <w:rsid w:val="008C78EE"/>
    <w:rsid w:val="008C7D5F"/>
    <w:rsid w:val="008D16C6"/>
    <w:rsid w:val="008D30E0"/>
    <w:rsid w:val="008D38FD"/>
    <w:rsid w:val="008D3FEE"/>
    <w:rsid w:val="008D4404"/>
    <w:rsid w:val="008E09A0"/>
    <w:rsid w:val="008E1F4D"/>
    <w:rsid w:val="008E24B5"/>
    <w:rsid w:val="008E3DC7"/>
    <w:rsid w:val="008E5E57"/>
    <w:rsid w:val="008E6BA9"/>
    <w:rsid w:val="008F0188"/>
    <w:rsid w:val="008F0536"/>
    <w:rsid w:val="008F6D5C"/>
    <w:rsid w:val="009020FC"/>
    <w:rsid w:val="00902B2B"/>
    <w:rsid w:val="00904764"/>
    <w:rsid w:val="00904C60"/>
    <w:rsid w:val="00912243"/>
    <w:rsid w:val="009147E8"/>
    <w:rsid w:val="009152C2"/>
    <w:rsid w:val="00917F3A"/>
    <w:rsid w:val="00925F98"/>
    <w:rsid w:val="009261CF"/>
    <w:rsid w:val="009356F1"/>
    <w:rsid w:val="0093718C"/>
    <w:rsid w:val="009403AC"/>
    <w:rsid w:val="009408D0"/>
    <w:rsid w:val="00941988"/>
    <w:rsid w:val="00952049"/>
    <w:rsid w:val="00956288"/>
    <w:rsid w:val="00961DAD"/>
    <w:rsid w:val="00962B52"/>
    <w:rsid w:val="00971E16"/>
    <w:rsid w:val="009728BE"/>
    <w:rsid w:val="009800C9"/>
    <w:rsid w:val="00980AEB"/>
    <w:rsid w:val="0098109B"/>
    <w:rsid w:val="00983542"/>
    <w:rsid w:val="009849BF"/>
    <w:rsid w:val="00984BE5"/>
    <w:rsid w:val="00991ACC"/>
    <w:rsid w:val="0099205D"/>
    <w:rsid w:val="0099210A"/>
    <w:rsid w:val="00992801"/>
    <w:rsid w:val="00996EDA"/>
    <w:rsid w:val="00996EDD"/>
    <w:rsid w:val="009A09E4"/>
    <w:rsid w:val="009A2E8B"/>
    <w:rsid w:val="009A5DB1"/>
    <w:rsid w:val="009B2FD6"/>
    <w:rsid w:val="009C24D5"/>
    <w:rsid w:val="009C278D"/>
    <w:rsid w:val="009C2C21"/>
    <w:rsid w:val="009C4276"/>
    <w:rsid w:val="009C6EA1"/>
    <w:rsid w:val="009D00EA"/>
    <w:rsid w:val="009D1D41"/>
    <w:rsid w:val="009D4E5A"/>
    <w:rsid w:val="009D57BD"/>
    <w:rsid w:val="009D5E5A"/>
    <w:rsid w:val="009D7597"/>
    <w:rsid w:val="009E0002"/>
    <w:rsid w:val="009E1D45"/>
    <w:rsid w:val="009E3BE1"/>
    <w:rsid w:val="009E4344"/>
    <w:rsid w:val="009E5C98"/>
    <w:rsid w:val="009E7502"/>
    <w:rsid w:val="009E78D0"/>
    <w:rsid w:val="009F0EDD"/>
    <w:rsid w:val="009F1687"/>
    <w:rsid w:val="009F35AB"/>
    <w:rsid w:val="009F3A3A"/>
    <w:rsid w:val="009F49AD"/>
    <w:rsid w:val="009F4CF1"/>
    <w:rsid w:val="009F700C"/>
    <w:rsid w:val="009F7C3A"/>
    <w:rsid w:val="009F7C48"/>
    <w:rsid w:val="00A021B3"/>
    <w:rsid w:val="00A076F7"/>
    <w:rsid w:val="00A10457"/>
    <w:rsid w:val="00A14861"/>
    <w:rsid w:val="00A1507A"/>
    <w:rsid w:val="00A15289"/>
    <w:rsid w:val="00A21069"/>
    <w:rsid w:val="00A238BF"/>
    <w:rsid w:val="00A307C0"/>
    <w:rsid w:val="00A31633"/>
    <w:rsid w:val="00A31B90"/>
    <w:rsid w:val="00A35A39"/>
    <w:rsid w:val="00A360AC"/>
    <w:rsid w:val="00A37074"/>
    <w:rsid w:val="00A37371"/>
    <w:rsid w:val="00A4118E"/>
    <w:rsid w:val="00A42662"/>
    <w:rsid w:val="00A441A2"/>
    <w:rsid w:val="00A44208"/>
    <w:rsid w:val="00A45B38"/>
    <w:rsid w:val="00A478E5"/>
    <w:rsid w:val="00A5466F"/>
    <w:rsid w:val="00A61A40"/>
    <w:rsid w:val="00A620B0"/>
    <w:rsid w:val="00A6258D"/>
    <w:rsid w:val="00A633D3"/>
    <w:rsid w:val="00A648F3"/>
    <w:rsid w:val="00A729DC"/>
    <w:rsid w:val="00A74653"/>
    <w:rsid w:val="00A74A50"/>
    <w:rsid w:val="00A7556B"/>
    <w:rsid w:val="00A80380"/>
    <w:rsid w:val="00A81D8E"/>
    <w:rsid w:val="00A823B4"/>
    <w:rsid w:val="00A830A6"/>
    <w:rsid w:val="00A847DE"/>
    <w:rsid w:val="00A86242"/>
    <w:rsid w:val="00A875B9"/>
    <w:rsid w:val="00A908D7"/>
    <w:rsid w:val="00A93704"/>
    <w:rsid w:val="00A9513A"/>
    <w:rsid w:val="00A95B75"/>
    <w:rsid w:val="00A96380"/>
    <w:rsid w:val="00A97320"/>
    <w:rsid w:val="00A976F7"/>
    <w:rsid w:val="00AA44DA"/>
    <w:rsid w:val="00AA46AC"/>
    <w:rsid w:val="00AA5139"/>
    <w:rsid w:val="00AA5C31"/>
    <w:rsid w:val="00AB0348"/>
    <w:rsid w:val="00AC096A"/>
    <w:rsid w:val="00AC5644"/>
    <w:rsid w:val="00AC6539"/>
    <w:rsid w:val="00AC6F0A"/>
    <w:rsid w:val="00AC79AE"/>
    <w:rsid w:val="00AD392B"/>
    <w:rsid w:val="00AD4CD2"/>
    <w:rsid w:val="00AD6F6B"/>
    <w:rsid w:val="00AD7F82"/>
    <w:rsid w:val="00AE5E28"/>
    <w:rsid w:val="00AE7494"/>
    <w:rsid w:val="00AF1EDC"/>
    <w:rsid w:val="00AF4456"/>
    <w:rsid w:val="00AF5697"/>
    <w:rsid w:val="00B01168"/>
    <w:rsid w:val="00B016FA"/>
    <w:rsid w:val="00B040E3"/>
    <w:rsid w:val="00B051B8"/>
    <w:rsid w:val="00B05B85"/>
    <w:rsid w:val="00B05FB3"/>
    <w:rsid w:val="00B067A5"/>
    <w:rsid w:val="00B07061"/>
    <w:rsid w:val="00B1009B"/>
    <w:rsid w:val="00B11B49"/>
    <w:rsid w:val="00B12C8D"/>
    <w:rsid w:val="00B1377E"/>
    <w:rsid w:val="00B141BA"/>
    <w:rsid w:val="00B1536D"/>
    <w:rsid w:val="00B1728C"/>
    <w:rsid w:val="00B1738F"/>
    <w:rsid w:val="00B23F2C"/>
    <w:rsid w:val="00B24FC5"/>
    <w:rsid w:val="00B260CA"/>
    <w:rsid w:val="00B262A3"/>
    <w:rsid w:val="00B34AE6"/>
    <w:rsid w:val="00B35903"/>
    <w:rsid w:val="00B3766D"/>
    <w:rsid w:val="00B41653"/>
    <w:rsid w:val="00B41AC6"/>
    <w:rsid w:val="00B47370"/>
    <w:rsid w:val="00B5087C"/>
    <w:rsid w:val="00B516FC"/>
    <w:rsid w:val="00B525D8"/>
    <w:rsid w:val="00B6453D"/>
    <w:rsid w:val="00B65DCC"/>
    <w:rsid w:val="00B679FA"/>
    <w:rsid w:val="00B70817"/>
    <w:rsid w:val="00B76518"/>
    <w:rsid w:val="00B76A31"/>
    <w:rsid w:val="00B808DC"/>
    <w:rsid w:val="00B81357"/>
    <w:rsid w:val="00B8393B"/>
    <w:rsid w:val="00B84190"/>
    <w:rsid w:val="00B84F45"/>
    <w:rsid w:val="00B8521B"/>
    <w:rsid w:val="00B866E0"/>
    <w:rsid w:val="00B90DD7"/>
    <w:rsid w:val="00B93C1B"/>
    <w:rsid w:val="00B95FEB"/>
    <w:rsid w:val="00B96857"/>
    <w:rsid w:val="00BB076F"/>
    <w:rsid w:val="00BB33B7"/>
    <w:rsid w:val="00BB33C8"/>
    <w:rsid w:val="00BB5F13"/>
    <w:rsid w:val="00BC08FD"/>
    <w:rsid w:val="00BC09AD"/>
    <w:rsid w:val="00BC3FA6"/>
    <w:rsid w:val="00BC4183"/>
    <w:rsid w:val="00BC62DA"/>
    <w:rsid w:val="00BC6629"/>
    <w:rsid w:val="00BD2AE0"/>
    <w:rsid w:val="00BD4B85"/>
    <w:rsid w:val="00BD7F93"/>
    <w:rsid w:val="00BE1F11"/>
    <w:rsid w:val="00BE232D"/>
    <w:rsid w:val="00BE2836"/>
    <w:rsid w:val="00BE4728"/>
    <w:rsid w:val="00BE483D"/>
    <w:rsid w:val="00BF28B3"/>
    <w:rsid w:val="00BF3057"/>
    <w:rsid w:val="00C01C14"/>
    <w:rsid w:val="00C033D6"/>
    <w:rsid w:val="00C06C04"/>
    <w:rsid w:val="00C12D51"/>
    <w:rsid w:val="00C17A24"/>
    <w:rsid w:val="00C2014C"/>
    <w:rsid w:val="00C2287A"/>
    <w:rsid w:val="00C241DA"/>
    <w:rsid w:val="00C32444"/>
    <w:rsid w:val="00C33C8C"/>
    <w:rsid w:val="00C35075"/>
    <w:rsid w:val="00C35F6E"/>
    <w:rsid w:val="00C43261"/>
    <w:rsid w:val="00C43998"/>
    <w:rsid w:val="00C50682"/>
    <w:rsid w:val="00C52836"/>
    <w:rsid w:val="00C531C3"/>
    <w:rsid w:val="00C53424"/>
    <w:rsid w:val="00C563B2"/>
    <w:rsid w:val="00C60BC8"/>
    <w:rsid w:val="00C63D58"/>
    <w:rsid w:val="00C6462F"/>
    <w:rsid w:val="00C666C0"/>
    <w:rsid w:val="00C779F3"/>
    <w:rsid w:val="00C81201"/>
    <w:rsid w:val="00C8759D"/>
    <w:rsid w:val="00C87E65"/>
    <w:rsid w:val="00C90436"/>
    <w:rsid w:val="00C90470"/>
    <w:rsid w:val="00C9162C"/>
    <w:rsid w:val="00C93DFB"/>
    <w:rsid w:val="00C968BF"/>
    <w:rsid w:val="00CA37ED"/>
    <w:rsid w:val="00CA76E5"/>
    <w:rsid w:val="00CB4228"/>
    <w:rsid w:val="00CB7250"/>
    <w:rsid w:val="00CC5D3E"/>
    <w:rsid w:val="00CC61CB"/>
    <w:rsid w:val="00CC7A48"/>
    <w:rsid w:val="00CD1CFE"/>
    <w:rsid w:val="00CD2EF3"/>
    <w:rsid w:val="00CD5CAC"/>
    <w:rsid w:val="00CD7867"/>
    <w:rsid w:val="00CE027E"/>
    <w:rsid w:val="00CE1F41"/>
    <w:rsid w:val="00CE3397"/>
    <w:rsid w:val="00CE37B0"/>
    <w:rsid w:val="00CE5907"/>
    <w:rsid w:val="00CE6AB5"/>
    <w:rsid w:val="00CE7CA7"/>
    <w:rsid w:val="00CF259E"/>
    <w:rsid w:val="00CF6086"/>
    <w:rsid w:val="00CF75AD"/>
    <w:rsid w:val="00D020CB"/>
    <w:rsid w:val="00D0507E"/>
    <w:rsid w:val="00D056AD"/>
    <w:rsid w:val="00D117C2"/>
    <w:rsid w:val="00D1339E"/>
    <w:rsid w:val="00D1382E"/>
    <w:rsid w:val="00D1567F"/>
    <w:rsid w:val="00D15B07"/>
    <w:rsid w:val="00D164C7"/>
    <w:rsid w:val="00D21C82"/>
    <w:rsid w:val="00D23B49"/>
    <w:rsid w:val="00D23E53"/>
    <w:rsid w:val="00D257E6"/>
    <w:rsid w:val="00D331FA"/>
    <w:rsid w:val="00D33C99"/>
    <w:rsid w:val="00D347AD"/>
    <w:rsid w:val="00D40C80"/>
    <w:rsid w:val="00D41255"/>
    <w:rsid w:val="00D44ECA"/>
    <w:rsid w:val="00D514C8"/>
    <w:rsid w:val="00D5454B"/>
    <w:rsid w:val="00D555EF"/>
    <w:rsid w:val="00D556C9"/>
    <w:rsid w:val="00D5669E"/>
    <w:rsid w:val="00D56B7B"/>
    <w:rsid w:val="00D574B9"/>
    <w:rsid w:val="00D603E1"/>
    <w:rsid w:val="00D6354B"/>
    <w:rsid w:val="00D65DA8"/>
    <w:rsid w:val="00D721DB"/>
    <w:rsid w:val="00D73C28"/>
    <w:rsid w:val="00D7622D"/>
    <w:rsid w:val="00D77888"/>
    <w:rsid w:val="00D83DBC"/>
    <w:rsid w:val="00D9147B"/>
    <w:rsid w:val="00D92283"/>
    <w:rsid w:val="00D96ABD"/>
    <w:rsid w:val="00DB01CC"/>
    <w:rsid w:val="00DB3C36"/>
    <w:rsid w:val="00DB4408"/>
    <w:rsid w:val="00DB46A0"/>
    <w:rsid w:val="00DB732B"/>
    <w:rsid w:val="00DB74CD"/>
    <w:rsid w:val="00DC03D7"/>
    <w:rsid w:val="00DC11C2"/>
    <w:rsid w:val="00DC3648"/>
    <w:rsid w:val="00DC417A"/>
    <w:rsid w:val="00DC4C2C"/>
    <w:rsid w:val="00DD2AA9"/>
    <w:rsid w:val="00DD33D1"/>
    <w:rsid w:val="00DD4E8B"/>
    <w:rsid w:val="00DD5A54"/>
    <w:rsid w:val="00DF3AE3"/>
    <w:rsid w:val="00DF6E13"/>
    <w:rsid w:val="00DF726C"/>
    <w:rsid w:val="00E02DC5"/>
    <w:rsid w:val="00E047C6"/>
    <w:rsid w:val="00E04A17"/>
    <w:rsid w:val="00E0687B"/>
    <w:rsid w:val="00E06B35"/>
    <w:rsid w:val="00E108F9"/>
    <w:rsid w:val="00E11C0C"/>
    <w:rsid w:val="00E1223C"/>
    <w:rsid w:val="00E20C6F"/>
    <w:rsid w:val="00E21F38"/>
    <w:rsid w:val="00E225E6"/>
    <w:rsid w:val="00E309ED"/>
    <w:rsid w:val="00E31810"/>
    <w:rsid w:val="00E32A30"/>
    <w:rsid w:val="00E36F99"/>
    <w:rsid w:val="00E37373"/>
    <w:rsid w:val="00E406C0"/>
    <w:rsid w:val="00E40FC3"/>
    <w:rsid w:val="00E47DC2"/>
    <w:rsid w:val="00E51E96"/>
    <w:rsid w:val="00E53276"/>
    <w:rsid w:val="00E53A0A"/>
    <w:rsid w:val="00E53E59"/>
    <w:rsid w:val="00E573F3"/>
    <w:rsid w:val="00E57D8C"/>
    <w:rsid w:val="00E60C87"/>
    <w:rsid w:val="00E60D8F"/>
    <w:rsid w:val="00E61300"/>
    <w:rsid w:val="00E6225F"/>
    <w:rsid w:val="00E62CFF"/>
    <w:rsid w:val="00E64BDE"/>
    <w:rsid w:val="00E6687A"/>
    <w:rsid w:val="00E678B7"/>
    <w:rsid w:val="00E71BBB"/>
    <w:rsid w:val="00E81845"/>
    <w:rsid w:val="00E92D69"/>
    <w:rsid w:val="00E940F3"/>
    <w:rsid w:val="00E95AB3"/>
    <w:rsid w:val="00E973F3"/>
    <w:rsid w:val="00EA03E6"/>
    <w:rsid w:val="00EA1E60"/>
    <w:rsid w:val="00EA7C5D"/>
    <w:rsid w:val="00EB18BF"/>
    <w:rsid w:val="00EB2886"/>
    <w:rsid w:val="00EB5649"/>
    <w:rsid w:val="00EB5F03"/>
    <w:rsid w:val="00EC2D16"/>
    <w:rsid w:val="00EC42D9"/>
    <w:rsid w:val="00EC46AF"/>
    <w:rsid w:val="00EC6DCE"/>
    <w:rsid w:val="00EC6E8F"/>
    <w:rsid w:val="00EC7034"/>
    <w:rsid w:val="00ED0A03"/>
    <w:rsid w:val="00ED1E69"/>
    <w:rsid w:val="00ED3421"/>
    <w:rsid w:val="00ED47E4"/>
    <w:rsid w:val="00ED5B3E"/>
    <w:rsid w:val="00EE14D7"/>
    <w:rsid w:val="00EE2707"/>
    <w:rsid w:val="00EE33AF"/>
    <w:rsid w:val="00EE40CB"/>
    <w:rsid w:val="00EE42B6"/>
    <w:rsid w:val="00EE43BC"/>
    <w:rsid w:val="00EE4B9B"/>
    <w:rsid w:val="00EF13DC"/>
    <w:rsid w:val="00EF48B3"/>
    <w:rsid w:val="00EF4A19"/>
    <w:rsid w:val="00EF4EC8"/>
    <w:rsid w:val="00F16A61"/>
    <w:rsid w:val="00F20373"/>
    <w:rsid w:val="00F211FF"/>
    <w:rsid w:val="00F22F1C"/>
    <w:rsid w:val="00F26E5E"/>
    <w:rsid w:val="00F26EED"/>
    <w:rsid w:val="00F26FD5"/>
    <w:rsid w:val="00F27889"/>
    <w:rsid w:val="00F30CE9"/>
    <w:rsid w:val="00F31995"/>
    <w:rsid w:val="00F419CC"/>
    <w:rsid w:val="00F47FE7"/>
    <w:rsid w:val="00F51912"/>
    <w:rsid w:val="00F553C8"/>
    <w:rsid w:val="00F63CFB"/>
    <w:rsid w:val="00F640C1"/>
    <w:rsid w:val="00F659F2"/>
    <w:rsid w:val="00F758C1"/>
    <w:rsid w:val="00F772D9"/>
    <w:rsid w:val="00F80925"/>
    <w:rsid w:val="00F84B44"/>
    <w:rsid w:val="00F8638B"/>
    <w:rsid w:val="00F9021F"/>
    <w:rsid w:val="00F93ADF"/>
    <w:rsid w:val="00F942F2"/>
    <w:rsid w:val="00FA54D6"/>
    <w:rsid w:val="00FA5ADC"/>
    <w:rsid w:val="00FB008C"/>
    <w:rsid w:val="00FB1C48"/>
    <w:rsid w:val="00FB67D4"/>
    <w:rsid w:val="00FB78CB"/>
    <w:rsid w:val="00FC1910"/>
    <w:rsid w:val="00FC2DFD"/>
    <w:rsid w:val="00FC485F"/>
    <w:rsid w:val="00FC5F7E"/>
    <w:rsid w:val="00FD0523"/>
    <w:rsid w:val="00FD199D"/>
    <w:rsid w:val="00FD232F"/>
    <w:rsid w:val="00FD530A"/>
    <w:rsid w:val="00FE0C2C"/>
    <w:rsid w:val="00FE4481"/>
    <w:rsid w:val="00FE500C"/>
    <w:rsid w:val="00FF02E9"/>
    <w:rsid w:val="00FF13D3"/>
    <w:rsid w:val="00FF402F"/>
    <w:rsid w:val="00FF6DA7"/>
    <w:rsid w:val="00FF73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27DB4"/>
  <w15:docId w15:val="{49ED9785-1D1C-43B6-A93D-403A919E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54A32"/>
  </w:style>
  <w:style w:type="paragraph" w:styleId="Heading2">
    <w:name w:val="heading 2"/>
    <w:basedOn w:val="Normal"/>
    <w:next w:val="Normal"/>
    <w:link w:val="Heading2Char"/>
    <w:uiPriority w:val="9"/>
    <w:semiHidden/>
    <w:unhideWhenUsed/>
    <w:qFormat/>
    <w:rsid w:val="004C1F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108F9"/>
    <w:pPr>
      <w:keepNext/>
      <w:spacing w:before="240" w:after="60" w:line="240" w:lineRule="auto"/>
      <w:outlineLvl w:val="2"/>
    </w:pPr>
    <w:rPr>
      <w:rFonts w:ascii="Cambria" w:eastAsia="Times New Roman" w:hAnsi="Cambria" w:cs="DokChamp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564BF"/>
    <w:pPr>
      <w:spacing w:after="0" w:line="240" w:lineRule="auto"/>
    </w:pPr>
  </w:style>
  <w:style w:type="paragraph" w:customStyle="1" w:styleId="labojumupamats">
    <w:name w:val="labojumu_pamats"/>
    <w:basedOn w:val="Normal"/>
    <w:rsid w:val="003564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4BF"/>
  </w:style>
  <w:style w:type="character" w:styleId="Hyperlink">
    <w:name w:val="Hyperlink"/>
    <w:basedOn w:val="DefaultParagraphFont"/>
    <w:uiPriority w:val="99"/>
    <w:unhideWhenUsed/>
    <w:rsid w:val="003564BF"/>
    <w:rPr>
      <w:color w:val="0000FF"/>
      <w:u w:val="single"/>
    </w:rPr>
  </w:style>
  <w:style w:type="paragraph" w:customStyle="1" w:styleId="tvhtml">
    <w:name w:val="tv_html"/>
    <w:basedOn w:val="Normal"/>
    <w:rsid w:val="003564B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D7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unkti ar numuriem,2,Strip,H&amp;P List Paragraph,Akapit z listą BS,Numbered Para 1,Dot pt,List Paragraph Char Char Char,Indicator Text,List Paragraph1,Bullet 1,Bullet Points,MAIN CONTENT,IFCL - List Paragraph,List Paragraph12,OBC Bullet"/>
    <w:basedOn w:val="Normal"/>
    <w:link w:val="ListParagraphChar"/>
    <w:uiPriority w:val="34"/>
    <w:qFormat/>
    <w:rsid w:val="00635A5B"/>
    <w:pPr>
      <w:spacing w:after="0" w:line="240" w:lineRule="auto"/>
      <w:ind w:left="720"/>
      <w:contextualSpacing/>
    </w:pPr>
    <w:rPr>
      <w:rFonts w:ascii="Times New Roman" w:eastAsia="Times New Roman" w:hAnsi="Times New Roman" w:cs="Times New Roman"/>
      <w:color w:val="5A5A5A"/>
    </w:rPr>
  </w:style>
  <w:style w:type="paragraph" w:styleId="Header">
    <w:name w:val="header"/>
    <w:basedOn w:val="Normal"/>
    <w:link w:val="HeaderChar"/>
    <w:uiPriority w:val="99"/>
    <w:unhideWhenUsed/>
    <w:rsid w:val="00E108F9"/>
    <w:pPr>
      <w:tabs>
        <w:tab w:val="center" w:pos="4153"/>
        <w:tab w:val="right" w:pos="8306"/>
      </w:tabs>
      <w:spacing w:after="0" w:line="240" w:lineRule="auto"/>
    </w:pPr>
  </w:style>
  <w:style w:type="character" w:customStyle="1" w:styleId="HeaderChar">
    <w:name w:val="Header Char"/>
    <w:basedOn w:val="DefaultParagraphFont"/>
    <w:link w:val="Header"/>
    <w:uiPriority w:val="99"/>
    <w:rsid w:val="00E108F9"/>
  </w:style>
  <w:style w:type="paragraph" w:styleId="Footer">
    <w:name w:val="footer"/>
    <w:basedOn w:val="Normal"/>
    <w:link w:val="FooterChar"/>
    <w:uiPriority w:val="99"/>
    <w:unhideWhenUsed/>
    <w:rsid w:val="00E108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108F9"/>
  </w:style>
  <w:style w:type="character" w:customStyle="1" w:styleId="Heading3Char">
    <w:name w:val="Heading 3 Char"/>
    <w:basedOn w:val="DefaultParagraphFont"/>
    <w:link w:val="Heading3"/>
    <w:rsid w:val="00E108F9"/>
    <w:rPr>
      <w:rFonts w:ascii="Cambria" w:eastAsia="Times New Roman" w:hAnsi="Cambria" w:cs="DokChampa"/>
      <w:b/>
      <w:bCs/>
      <w:sz w:val="26"/>
      <w:szCs w:val="26"/>
      <w:lang w:eastAsia="lv-LV"/>
    </w:rPr>
  </w:style>
  <w:style w:type="paragraph" w:styleId="BalloonText">
    <w:name w:val="Balloon Text"/>
    <w:basedOn w:val="Normal"/>
    <w:link w:val="BalloonTextChar"/>
    <w:uiPriority w:val="99"/>
    <w:semiHidden/>
    <w:unhideWhenUsed/>
    <w:rsid w:val="00E60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C87"/>
    <w:rPr>
      <w:rFonts w:ascii="Tahoma" w:hAnsi="Tahoma" w:cs="Tahoma"/>
      <w:sz w:val="16"/>
      <w:szCs w:val="16"/>
    </w:rPr>
  </w:style>
  <w:style w:type="character" w:styleId="CommentReference">
    <w:name w:val="annotation reference"/>
    <w:basedOn w:val="DefaultParagraphFont"/>
    <w:uiPriority w:val="99"/>
    <w:semiHidden/>
    <w:unhideWhenUsed/>
    <w:rsid w:val="00AA5139"/>
    <w:rPr>
      <w:sz w:val="16"/>
      <w:szCs w:val="16"/>
    </w:rPr>
  </w:style>
  <w:style w:type="paragraph" w:styleId="CommentText">
    <w:name w:val="annotation text"/>
    <w:basedOn w:val="Normal"/>
    <w:link w:val="CommentTextChar"/>
    <w:uiPriority w:val="99"/>
    <w:unhideWhenUsed/>
    <w:rsid w:val="00AA5139"/>
    <w:pPr>
      <w:spacing w:line="240" w:lineRule="auto"/>
    </w:pPr>
    <w:rPr>
      <w:sz w:val="20"/>
      <w:szCs w:val="20"/>
    </w:rPr>
  </w:style>
  <w:style w:type="character" w:customStyle="1" w:styleId="CommentTextChar">
    <w:name w:val="Comment Text Char"/>
    <w:basedOn w:val="DefaultParagraphFont"/>
    <w:link w:val="CommentText"/>
    <w:uiPriority w:val="99"/>
    <w:rsid w:val="00AA5139"/>
    <w:rPr>
      <w:sz w:val="20"/>
      <w:szCs w:val="20"/>
    </w:rPr>
  </w:style>
  <w:style w:type="paragraph" w:styleId="CommentSubject">
    <w:name w:val="annotation subject"/>
    <w:basedOn w:val="CommentText"/>
    <w:next w:val="CommentText"/>
    <w:link w:val="CommentSubjectChar"/>
    <w:uiPriority w:val="99"/>
    <w:semiHidden/>
    <w:unhideWhenUsed/>
    <w:rsid w:val="00AA5139"/>
    <w:rPr>
      <w:b/>
      <w:bCs/>
    </w:rPr>
  </w:style>
  <w:style w:type="character" w:customStyle="1" w:styleId="CommentSubjectChar">
    <w:name w:val="Comment Subject Char"/>
    <w:basedOn w:val="CommentTextChar"/>
    <w:link w:val="CommentSubject"/>
    <w:uiPriority w:val="99"/>
    <w:semiHidden/>
    <w:rsid w:val="00AA5139"/>
    <w:rPr>
      <w:b/>
      <w:bCs/>
      <w:sz w:val="20"/>
      <w:szCs w:val="20"/>
    </w:rPr>
  </w:style>
  <w:style w:type="paragraph" w:customStyle="1" w:styleId="title-doc-first">
    <w:name w:val="title-doc-first"/>
    <w:basedOn w:val="Normal"/>
    <w:rsid w:val="007311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2425CD"/>
    <w:pPr>
      <w:spacing w:before="120" w:after="0" w:line="312" w:lineRule="atLeast"/>
      <w:jc w:val="both"/>
    </w:pPr>
    <w:rPr>
      <w:rFonts w:ascii="Times New Roman" w:eastAsia="Times New Roman" w:hAnsi="Times New Roman" w:cs="Times New Roman"/>
      <w:sz w:val="24"/>
      <w:szCs w:val="24"/>
    </w:rPr>
  </w:style>
  <w:style w:type="paragraph" w:styleId="FootnoteText">
    <w:name w:val="footnote text"/>
    <w:aliases w:val="single space,ft,Footnote,Fußnote,Footnote Char,Fußnote Char,Vēres teksts Char Char Char Char Char,Char Char Char Char Char Char Char Char Char Char Char Char,Reference Rakstz. Char Char Char Char Char Char Char,Vēres teksts Char Char Char"/>
    <w:basedOn w:val="Normal"/>
    <w:link w:val="FootnoteTextChar1"/>
    <w:uiPriority w:val="99"/>
    <w:qFormat/>
    <w:rsid w:val="000B53B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Reference Rakstz. Char Char Char Char Char Char Char Char,Char Char, Char Char, Char Rakstz. Rakstz. Rakstz. Rakstz. Rakstz. Rakstz. Rakstz. Char, Char Rakstz. Rakstz. Rakstz. Rakstz. Rakstz. Rakstz. Char,f Char"/>
    <w:basedOn w:val="DefaultParagraphFont"/>
    <w:rsid w:val="000B53B1"/>
    <w:rPr>
      <w:sz w:val="20"/>
      <w:szCs w:val="20"/>
    </w:rPr>
  </w:style>
  <w:style w:type="character" w:customStyle="1" w:styleId="FootnoteTextChar1">
    <w:name w:val="Footnote Text Char1"/>
    <w:aliases w:val="single space Char,ft Char,Footnote Char1,Fußnote Char1,Footnote Char Char,Fußnote Char Char,Vēres teksts Char Char Char Char Char Char,Char Char Char Char Char Char Char Char Char Char Char Char Char,Vēres teksts Char Char Char Char"/>
    <w:link w:val="FootnoteText"/>
    <w:uiPriority w:val="99"/>
    <w:rsid w:val="000B53B1"/>
    <w:rPr>
      <w:rFonts w:ascii="Times New Roman" w:eastAsia="Times New Roman" w:hAnsi="Times New Roman" w:cs="Times New Roman"/>
      <w:sz w:val="20"/>
      <w:szCs w:val="20"/>
    </w:rPr>
  </w:style>
  <w:style w:type="character" w:styleId="FootnoteReference">
    <w:name w:val="footnote reference"/>
    <w:aliases w:val="ftref,Footnote Reference Number,Footnote symbol,Footnote Reference Superscript,BVI fnr,Footnote symboFußnotenzeichen,Footnote sign,Footnote Reference text,Footnote reference number,note TESI,Footnote Refernece,EN Footnote Reference,Re"/>
    <w:link w:val="Char2"/>
    <w:uiPriority w:val="99"/>
    <w:qFormat/>
    <w:rsid w:val="000B53B1"/>
    <w:rPr>
      <w:vertAlign w:val="superscript"/>
    </w:rPr>
  </w:style>
  <w:style w:type="paragraph" w:customStyle="1" w:styleId="Char2">
    <w:name w:val="Char2"/>
    <w:aliases w:val="Char Char Char Char"/>
    <w:basedOn w:val="Normal"/>
    <w:next w:val="Normal"/>
    <w:link w:val="FootnoteReference"/>
    <w:uiPriority w:val="99"/>
    <w:rsid w:val="000B53B1"/>
    <w:pPr>
      <w:spacing w:after="160" w:line="240" w:lineRule="exact"/>
      <w:jc w:val="both"/>
      <w:textAlignment w:val="baseline"/>
    </w:pPr>
    <w:rPr>
      <w:vertAlign w:val="superscript"/>
    </w:rPr>
  </w:style>
  <w:style w:type="character" w:customStyle="1" w:styleId="NoSpacingChar">
    <w:name w:val="No Spacing Char"/>
    <w:link w:val="NoSpacing"/>
    <w:uiPriority w:val="1"/>
    <w:locked/>
    <w:rsid w:val="00613BC3"/>
  </w:style>
  <w:style w:type="paragraph" w:customStyle="1" w:styleId="naisf">
    <w:name w:val="naisf"/>
    <w:basedOn w:val="Normal"/>
    <w:rsid w:val="00050C03"/>
    <w:pPr>
      <w:spacing w:before="100" w:beforeAutospacing="1" w:after="100" w:afterAutospacing="1" w:line="240" w:lineRule="auto"/>
      <w:jc w:val="both"/>
    </w:pPr>
    <w:rPr>
      <w:rFonts w:ascii="Times New Roman" w:eastAsia="Times New Roman" w:hAnsi="Times New Roman" w:cs="Times New Roman"/>
      <w:sz w:val="24"/>
      <w:szCs w:val="24"/>
      <w:lang w:val="en-GB" w:eastAsia="en-US"/>
    </w:rPr>
  </w:style>
  <w:style w:type="character" w:customStyle="1" w:styleId="ListParagraphChar">
    <w:name w:val="List Paragraph Char"/>
    <w:aliases w:val="Punkti ar numuriem Char,2 Char,Strip Char,H&amp;P List Paragraph Char,Akapit z listą BS Char,Numbered Para 1 Char,Dot pt Char,List Paragraph Char Char Char Char,Indicator Text Char,List Paragraph1 Char,Bullet 1 Char,Bullet Points Char"/>
    <w:link w:val="ListParagraph"/>
    <w:qFormat/>
    <w:locked/>
    <w:rsid w:val="00D603E1"/>
    <w:rPr>
      <w:rFonts w:ascii="Times New Roman" w:eastAsia="Times New Roman" w:hAnsi="Times New Roman" w:cs="Times New Roman"/>
      <w:color w:val="5A5A5A"/>
    </w:rPr>
  </w:style>
  <w:style w:type="character" w:customStyle="1" w:styleId="Heading2Char">
    <w:name w:val="Heading 2 Char"/>
    <w:basedOn w:val="DefaultParagraphFont"/>
    <w:link w:val="Heading2"/>
    <w:rsid w:val="004C1F51"/>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3E0755"/>
    <w:rPr>
      <w:b/>
      <w:bCs/>
    </w:rPr>
  </w:style>
  <w:style w:type="paragraph" w:customStyle="1" w:styleId="Default">
    <w:name w:val="Default"/>
    <w:rsid w:val="00814E44"/>
    <w:pPr>
      <w:autoSpaceDE w:val="0"/>
      <w:autoSpaceDN w:val="0"/>
      <w:adjustRightInd w:val="0"/>
      <w:spacing w:after="0" w:line="240" w:lineRule="auto"/>
    </w:pPr>
    <w:rPr>
      <w:rFonts w:ascii="Cambria" w:hAnsi="Cambria" w:cs="Cambria"/>
      <w:color w:val="000000"/>
      <w:sz w:val="24"/>
      <w:szCs w:val="24"/>
    </w:rPr>
  </w:style>
  <w:style w:type="character" w:customStyle="1" w:styleId="UnresolvedMention1">
    <w:name w:val="Unresolved Mention1"/>
    <w:basedOn w:val="DefaultParagraphFont"/>
    <w:uiPriority w:val="99"/>
    <w:semiHidden/>
    <w:unhideWhenUsed/>
    <w:rsid w:val="003522B7"/>
    <w:rPr>
      <w:color w:val="808080"/>
      <w:shd w:val="clear" w:color="auto" w:fill="E6E6E6"/>
    </w:rPr>
  </w:style>
  <w:style w:type="table" w:customStyle="1" w:styleId="TableGrid1">
    <w:name w:val="Table Grid1"/>
    <w:basedOn w:val="TableNormal"/>
    <w:next w:val="TableGrid"/>
    <w:uiPriority w:val="59"/>
    <w:rsid w:val="0007462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60C2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B6422"/>
    <w:rPr>
      <w:color w:val="808080"/>
      <w:shd w:val="clear" w:color="auto" w:fill="E6E6E6"/>
    </w:rPr>
  </w:style>
  <w:style w:type="paragraph" w:customStyle="1" w:styleId="tv213">
    <w:name w:val="tv213"/>
    <w:basedOn w:val="Normal"/>
    <w:rsid w:val="00522720"/>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E36F99"/>
    <w:pPr>
      <w:spacing w:after="120"/>
    </w:pPr>
  </w:style>
  <w:style w:type="character" w:customStyle="1" w:styleId="BodyTextChar">
    <w:name w:val="Body Text Char"/>
    <w:basedOn w:val="DefaultParagraphFont"/>
    <w:link w:val="BodyText"/>
    <w:uiPriority w:val="99"/>
    <w:rsid w:val="00E36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293442">
      <w:bodyDiv w:val="1"/>
      <w:marLeft w:val="0"/>
      <w:marRight w:val="0"/>
      <w:marTop w:val="0"/>
      <w:marBottom w:val="0"/>
      <w:divBdr>
        <w:top w:val="none" w:sz="0" w:space="0" w:color="auto"/>
        <w:left w:val="none" w:sz="0" w:space="0" w:color="auto"/>
        <w:bottom w:val="none" w:sz="0" w:space="0" w:color="auto"/>
        <w:right w:val="none" w:sz="0" w:space="0" w:color="auto"/>
      </w:divBdr>
      <w:divsChild>
        <w:div w:id="2028605065">
          <w:marLeft w:val="0"/>
          <w:marRight w:val="0"/>
          <w:marTop w:val="0"/>
          <w:marBottom w:val="0"/>
          <w:divBdr>
            <w:top w:val="none" w:sz="0" w:space="0" w:color="auto"/>
            <w:left w:val="none" w:sz="0" w:space="0" w:color="auto"/>
            <w:bottom w:val="none" w:sz="0" w:space="0" w:color="auto"/>
            <w:right w:val="none" w:sz="0" w:space="0" w:color="auto"/>
          </w:divBdr>
          <w:divsChild>
            <w:div w:id="766772808">
              <w:marLeft w:val="0"/>
              <w:marRight w:val="0"/>
              <w:marTop w:val="0"/>
              <w:marBottom w:val="0"/>
              <w:divBdr>
                <w:top w:val="none" w:sz="0" w:space="0" w:color="auto"/>
                <w:left w:val="none" w:sz="0" w:space="0" w:color="auto"/>
                <w:bottom w:val="none" w:sz="0" w:space="0" w:color="auto"/>
                <w:right w:val="none" w:sz="0" w:space="0" w:color="auto"/>
              </w:divBdr>
              <w:divsChild>
                <w:div w:id="784737113">
                  <w:marLeft w:val="0"/>
                  <w:marRight w:val="0"/>
                  <w:marTop w:val="0"/>
                  <w:marBottom w:val="0"/>
                  <w:divBdr>
                    <w:top w:val="none" w:sz="0" w:space="0" w:color="auto"/>
                    <w:left w:val="none" w:sz="0" w:space="0" w:color="auto"/>
                    <w:bottom w:val="none" w:sz="0" w:space="0" w:color="auto"/>
                    <w:right w:val="none" w:sz="0" w:space="0" w:color="auto"/>
                  </w:divBdr>
                  <w:divsChild>
                    <w:div w:id="290407130">
                      <w:marLeft w:val="1"/>
                      <w:marRight w:val="1"/>
                      <w:marTop w:val="0"/>
                      <w:marBottom w:val="0"/>
                      <w:divBdr>
                        <w:top w:val="none" w:sz="0" w:space="0" w:color="auto"/>
                        <w:left w:val="none" w:sz="0" w:space="0" w:color="auto"/>
                        <w:bottom w:val="none" w:sz="0" w:space="0" w:color="auto"/>
                        <w:right w:val="none" w:sz="0" w:space="0" w:color="auto"/>
                      </w:divBdr>
                      <w:divsChild>
                        <w:div w:id="539129841">
                          <w:marLeft w:val="0"/>
                          <w:marRight w:val="0"/>
                          <w:marTop w:val="0"/>
                          <w:marBottom w:val="0"/>
                          <w:divBdr>
                            <w:top w:val="none" w:sz="0" w:space="0" w:color="auto"/>
                            <w:left w:val="none" w:sz="0" w:space="0" w:color="auto"/>
                            <w:bottom w:val="none" w:sz="0" w:space="0" w:color="auto"/>
                            <w:right w:val="none" w:sz="0" w:space="0" w:color="auto"/>
                          </w:divBdr>
                          <w:divsChild>
                            <w:div w:id="531967357">
                              <w:marLeft w:val="0"/>
                              <w:marRight w:val="0"/>
                              <w:marTop w:val="0"/>
                              <w:marBottom w:val="360"/>
                              <w:divBdr>
                                <w:top w:val="none" w:sz="0" w:space="0" w:color="auto"/>
                                <w:left w:val="none" w:sz="0" w:space="0" w:color="auto"/>
                                <w:bottom w:val="none" w:sz="0" w:space="0" w:color="auto"/>
                                <w:right w:val="none" w:sz="0" w:space="0" w:color="auto"/>
                              </w:divBdr>
                              <w:divsChild>
                                <w:div w:id="897203542">
                                  <w:marLeft w:val="0"/>
                                  <w:marRight w:val="0"/>
                                  <w:marTop w:val="0"/>
                                  <w:marBottom w:val="0"/>
                                  <w:divBdr>
                                    <w:top w:val="none" w:sz="0" w:space="0" w:color="auto"/>
                                    <w:left w:val="none" w:sz="0" w:space="0" w:color="auto"/>
                                    <w:bottom w:val="none" w:sz="0" w:space="0" w:color="auto"/>
                                    <w:right w:val="none" w:sz="0" w:space="0" w:color="auto"/>
                                  </w:divBdr>
                                  <w:divsChild>
                                    <w:div w:id="2006084036">
                                      <w:marLeft w:val="0"/>
                                      <w:marRight w:val="0"/>
                                      <w:marTop w:val="0"/>
                                      <w:marBottom w:val="0"/>
                                      <w:divBdr>
                                        <w:top w:val="none" w:sz="0" w:space="0" w:color="auto"/>
                                        <w:left w:val="none" w:sz="0" w:space="0" w:color="auto"/>
                                        <w:bottom w:val="none" w:sz="0" w:space="0" w:color="auto"/>
                                        <w:right w:val="none" w:sz="0" w:space="0" w:color="auto"/>
                                      </w:divBdr>
                                      <w:divsChild>
                                        <w:div w:id="911156640">
                                          <w:marLeft w:val="0"/>
                                          <w:marRight w:val="0"/>
                                          <w:marTop w:val="0"/>
                                          <w:marBottom w:val="0"/>
                                          <w:divBdr>
                                            <w:top w:val="none" w:sz="0" w:space="0" w:color="auto"/>
                                            <w:left w:val="none" w:sz="0" w:space="0" w:color="auto"/>
                                            <w:bottom w:val="none" w:sz="0" w:space="0" w:color="auto"/>
                                            <w:right w:val="none" w:sz="0" w:space="0" w:color="auto"/>
                                          </w:divBdr>
                                          <w:divsChild>
                                            <w:div w:id="20318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0070960">
      <w:bodyDiv w:val="1"/>
      <w:marLeft w:val="0"/>
      <w:marRight w:val="0"/>
      <w:marTop w:val="0"/>
      <w:marBottom w:val="0"/>
      <w:divBdr>
        <w:top w:val="none" w:sz="0" w:space="0" w:color="auto"/>
        <w:left w:val="none" w:sz="0" w:space="0" w:color="auto"/>
        <w:bottom w:val="none" w:sz="0" w:space="0" w:color="auto"/>
        <w:right w:val="none" w:sz="0" w:space="0" w:color="auto"/>
      </w:divBdr>
      <w:divsChild>
        <w:div w:id="326859046">
          <w:marLeft w:val="0"/>
          <w:marRight w:val="0"/>
          <w:marTop w:val="480"/>
          <w:marBottom w:val="240"/>
          <w:divBdr>
            <w:top w:val="none" w:sz="0" w:space="0" w:color="auto"/>
            <w:left w:val="none" w:sz="0" w:space="0" w:color="auto"/>
            <w:bottom w:val="none" w:sz="0" w:space="0" w:color="auto"/>
            <w:right w:val="none" w:sz="0" w:space="0" w:color="auto"/>
          </w:divBdr>
        </w:div>
        <w:div w:id="1595822537">
          <w:marLeft w:val="0"/>
          <w:marRight w:val="0"/>
          <w:marTop w:val="0"/>
          <w:marBottom w:val="567"/>
          <w:divBdr>
            <w:top w:val="none" w:sz="0" w:space="0" w:color="auto"/>
            <w:left w:val="none" w:sz="0" w:space="0" w:color="auto"/>
            <w:bottom w:val="none" w:sz="0" w:space="0" w:color="auto"/>
            <w:right w:val="none" w:sz="0" w:space="0" w:color="auto"/>
          </w:divBdr>
        </w:div>
      </w:divsChild>
    </w:div>
    <w:div w:id="712534898">
      <w:bodyDiv w:val="1"/>
      <w:marLeft w:val="0"/>
      <w:marRight w:val="0"/>
      <w:marTop w:val="0"/>
      <w:marBottom w:val="0"/>
      <w:divBdr>
        <w:top w:val="none" w:sz="0" w:space="0" w:color="auto"/>
        <w:left w:val="none" w:sz="0" w:space="0" w:color="auto"/>
        <w:bottom w:val="none" w:sz="0" w:space="0" w:color="auto"/>
        <w:right w:val="none" w:sz="0" w:space="0" w:color="auto"/>
      </w:divBdr>
    </w:div>
    <w:div w:id="839658436">
      <w:bodyDiv w:val="1"/>
      <w:marLeft w:val="0"/>
      <w:marRight w:val="0"/>
      <w:marTop w:val="0"/>
      <w:marBottom w:val="0"/>
      <w:divBdr>
        <w:top w:val="none" w:sz="0" w:space="0" w:color="auto"/>
        <w:left w:val="none" w:sz="0" w:space="0" w:color="auto"/>
        <w:bottom w:val="none" w:sz="0" w:space="0" w:color="auto"/>
        <w:right w:val="none" w:sz="0" w:space="0" w:color="auto"/>
      </w:divBdr>
    </w:div>
    <w:div w:id="939874832">
      <w:bodyDiv w:val="1"/>
      <w:marLeft w:val="0"/>
      <w:marRight w:val="0"/>
      <w:marTop w:val="0"/>
      <w:marBottom w:val="0"/>
      <w:divBdr>
        <w:top w:val="none" w:sz="0" w:space="0" w:color="auto"/>
        <w:left w:val="none" w:sz="0" w:space="0" w:color="auto"/>
        <w:bottom w:val="none" w:sz="0" w:space="0" w:color="auto"/>
        <w:right w:val="none" w:sz="0" w:space="0" w:color="auto"/>
      </w:divBdr>
    </w:div>
    <w:div w:id="1077242363">
      <w:bodyDiv w:val="1"/>
      <w:marLeft w:val="0"/>
      <w:marRight w:val="0"/>
      <w:marTop w:val="0"/>
      <w:marBottom w:val="0"/>
      <w:divBdr>
        <w:top w:val="none" w:sz="0" w:space="0" w:color="auto"/>
        <w:left w:val="none" w:sz="0" w:space="0" w:color="auto"/>
        <w:bottom w:val="none" w:sz="0" w:space="0" w:color="auto"/>
        <w:right w:val="none" w:sz="0" w:space="0" w:color="auto"/>
      </w:divBdr>
    </w:div>
    <w:div w:id="1452868964">
      <w:bodyDiv w:val="1"/>
      <w:marLeft w:val="0"/>
      <w:marRight w:val="0"/>
      <w:marTop w:val="0"/>
      <w:marBottom w:val="0"/>
      <w:divBdr>
        <w:top w:val="none" w:sz="0" w:space="0" w:color="auto"/>
        <w:left w:val="none" w:sz="0" w:space="0" w:color="auto"/>
        <w:bottom w:val="none" w:sz="0" w:space="0" w:color="auto"/>
        <w:right w:val="none" w:sz="0" w:space="0" w:color="auto"/>
      </w:divBdr>
      <w:divsChild>
        <w:div w:id="66612883">
          <w:marLeft w:val="0"/>
          <w:marRight w:val="0"/>
          <w:marTop w:val="400"/>
          <w:marBottom w:val="0"/>
          <w:divBdr>
            <w:top w:val="none" w:sz="0" w:space="0" w:color="auto"/>
            <w:left w:val="none" w:sz="0" w:space="0" w:color="auto"/>
            <w:bottom w:val="none" w:sz="0" w:space="0" w:color="auto"/>
            <w:right w:val="none" w:sz="0" w:space="0" w:color="auto"/>
          </w:divBdr>
        </w:div>
        <w:div w:id="326057961">
          <w:marLeft w:val="0"/>
          <w:marRight w:val="0"/>
          <w:marTop w:val="240"/>
          <w:marBottom w:val="0"/>
          <w:divBdr>
            <w:top w:val="none" w:sz="0" w:space="0" w:color="auto"/>
            <w:left w:val="none" w:sz="0" w:space="0" w:color="auto"/>
            <w:bottom w:val="none" w:sz="0" w:space="0" w:color="auto"/>
            <w:right w:val="none" w:sz="0" w:space="0" w:color="auto"/>
          </w:divBdr>
        </w:div>
      </w:divsChild>
    </w:div>
    <w:div w:id="1540705733">
      <w:bodyDiv w:val="1"/>
      <w:marLeft w:val="0"/>
      <w:marRight w:val="0"/>
      <w:marTop w:val="0"/>
      <w:marBottom w:val="0"/>
      <w:divBdr>
        <w:top w:val="none" w:sz="0" w:space="0" w:color="auto"/>
        <w:left w:val="none" w:sz="0" w:space="0" w:color="auto"/>
        <w:bottom w:val="none" w:sz="0" w:space="0" w:color="auto"/>
        <w:right w:val="none" w:sz="0" w:space="0" w:color="auto"/>
      </w:divBdr>
      <w:divsChild>
        <w:div w:id="494536143">
          <w:marLeft w:val="0"/>
          <w:marRight w:val="0"/>
          <w:marTop w:val="400"/>
          <w:marBottom w:val="0"/>
          <w:divBdr>
            <w:top w:val="none" w:sz="0" w:space="0" w:color="auto"/>
            <w:left w:val="none" w:sz="0" w:space="0" w:color="auto"/>
            <w:bottom w:val="none" w:sz="0" w:space="0" w:color="auto"/>
            <w:right w:val="none" w:sz="0" w:space="0" w:color="auto"/>
          </w:divBdr>
        </w:div>
        <w:div w:id="1894152733">
          <w:marLeft w:val="0"/>
          <w:marRight w:val="0"/>
          <w:marTop w:val="240"/>
          <w:marBottom w:val="0"/>
          <w:divBdr>
            <w:top w:val="none" w:sz="0" w:space="0" w:color="auto"/>
            <w:left w:val="none" w:sz="0" w:space="0" w:color="auto"/>
            <w:bottom w:val="none" w:sz="0" w:space="0" w:color="auto"/>
            <w:right w:val="none" w:sz="0" w:space="0" w:color="auto"/>
          </w:divBdr>
        </w:div>
      </w:divsChild>
    </w:div>
    <w:div w:id="1628731658">
      <w:bodyDiv w:val="1"/>
      <w:marLeft w:val="0"/>
      <w:marRight w:val="0"/>
      <w:marTop w:val="0"/>
      <w:marBottom w:val="0"/>
      <w:divBdr>
        <w:top w:val="none" w:sz="0" w:space="0" w:color="auto"/>
        <w:left w:val="none" w:sz="0" w:space="0" w:color="auto"/>
        <w:bottom w:val="none" w:sz="0" w:space="0" w:color="auto"/>
        <w:right w:val="none" w:sz="0" w:space="0" w:color="auto"/>
      </w:divBdr>
    </w:div>
    <w:div w:id="175416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2438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ktorija.Kornenkova@vm.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59E5C2-3514-49AC-8615-4D907442C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8005</Words>
  <Characters>4564</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Ministru kabineta noteikumu projekta "Prasības mēraparātam, ar kuru pārbauda personas izelpas gaisu" sākotnējās ietekmes novērtējuma ziņojums (anotācija)</vt:lpstr>
    </vt:vector>
  </TitlesOfParts>
  <Company>Veselíbas ministrija</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"Prasības mēraparātam, ar kuru pārbauda personas izelpas gaisu" sākotnējās ietekmes novērtējuma ziņojums (anotācija)</dc:title>
  <dc:subject>Anotācija</dc:subject>
  <dc:creator>Viktorija Korņenkova</dc:creator>
  <dc:description>Viktorija Korņenkova 67876098_x000d_
viktorija.kornenkova@vm.gov.lv</dc:description>
  <cp:lastModifiedBy>Evita Bune</cp:lastModifiedBy>
  <cp:revision>2</cp:revision>
  <cp:lastPrinted>2019-07-30T11:13:00Z</cp:lastPrinted>
  <dcterms:created xsi:type="dcterms:W3CDTF">2020-04-08T07:08:00Z</dcterms:created>
  <dcterms:modified xsi:type="dcterms:W3CDTF">2020-04-08T07:08:00Z</dcterms:modified>
</cp:coreProperties>
</file>