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AAF4" w14:textId="77777777" w:rsidR="006457F2" w:rsidRPr="00F5458C" w:rsidRDefault="006457F2" w:rsidP="005825ED">
      <w:pPr>
        <w:tabs>
          <w:tab w:val="left" w:pos="6663"/>
        </w:tabs>
        <w:rPr>
          <w:sz w:val="28"/>
          <w:szCs w:val="28"/>
        </w:rPr>
      </w:pPr>
    </w:p>
    <w:p w14:paraId="63BF3F6F" w14:textId="757330CA" w:rsidR="006457F2" w:rsidRPr="008C4EDF" w:rsidRDefault="00D62D4D" w:rsidP="005825ED">
      <w:pPr>
        <w:tabs>
          <w:tab w:val="left" w:pos="6804"/>
        </w:tabs>
        <w:rPr>
          <w:sz w:val="28"/>
          <w:szCs w:val="28"/>
        </w:rPr>
      </w:pPr>
      <w:r w:rsidRPr="008C4EDF">
        <w:rPr>
          <w:sz w:val="28"/>
          <w:szCs w:val="28"/>
        </w:rPr>
        <w:t>201</w:t>
      </w:r>
      <w:r w:rsidR="00671956">
        <w:rPr>
          <w:sz w:val="28"/>
          <w:szCs w:val="28"/>
        </w:rPr>
        <w:t>9</w:t>
      </w:r>
      <w:r w:rsidRPr="008C4EDF">
        <w:rPr>
          <w:sz w:val="28"/>
          <w:szCs w:val="28"/>
        </w:rPr>
        <w:t>.</w:t>
      </w:r>
      <w:r>
        <w:rPr>
          <w:sz w:val="28"/>
          <w:szCs w:val="28"/>
        </w:rPr>
        <w:t> </w:t>
      </w:r>
      <w:r w:rsidRPr="008C4EDF">
        <w:rPr>
          <w:sz w:val="28"/>
          <w:szCs w:val="28"/>
        </w:rPr>
        <w:t xml:space="preserve">gada </w:t>
      </w:r>
      <w:r w:rsidR="003B6775">
        <w:rPr>
          <w:sz w:val="28"/>
          <w:szCs w:val="28"/>
        </w:rPr>
        <w:t xml:space="preserve">    </w:t>
      </w:r>
      <w:r w:rsidRPr="008C4EDF">
        <w:rPr>
          <w:sz w:val="28"/>
          <w:szCs w:val="28"/>
        </w:rPr>
        <w:tab/>
        <w:t>Noteikumi Nr.</w:t>
      </w:r>
      <w:r w:rsidR="00CA7A60">
        <w:rPr>
          <w:sz w:val="28"/>
          <w:szCs w:val="28"/>
        </w:rPr>
        <w:t> </w:t>
      </w:r>
      <w:r w:rsidR="003B6775">
        <w:rPr>
          <w:sz w:val="28"/>
          <w:szCs w:val="28"/>
        </w:rPr>
        <w:t xml:space="preserve">   </w:t>
      </w:r>
    </w:p>
    <w:p w14:paraId="3AF17BA3" w14:textId="77777777" w:rsidR="006457F2" w:rsidRPr="00E9501F" w:rsidRDefault="00D62D4D" w:rsidP="005825ED">
      <w:pPr>
        <w:tabs>
          <w:tab w:val="left" w:pos="6804"/>
        </w:tabs>
        <w:rPr>
          <w:sz w:val="28"/>
          <w:szCs w:val="28"/>
        </w:rPr>
      </w:pPr>
      <w:r w:rsidRPr="00F5458C">
        <w:rPr>
          <w:sz w:val="28"/>
          <w:szCs w:val="28"/>
        </w:rPr>
        <w:t>Rīgā</w:t>
      </w:r>
      <w:r w:rsidRPr="00F5458C">
        <w:rPr>
          <w:sz w:val="28"/>
          <w:szCs w:val="28"/>
        </w:rPr>
        <w:tab/>
        <w:t>(prot. Nr.</w:t>
      </w:r>
      <w:r>
        <w:rPr>
          <w:sz w:val="28"/>
          <w:szCs w:val="28"/>
        </w:rPr>
        <w:t> </w:t>
      </w:r>
      <w:r w:rsidR="009F3EFB">
        <w:rPr>
          <w:sz w:val="28"/>
          <w:szCs w:val="28"/>
        </w:rPr>
        <w:t xml:space="preserve">          </w:t>
      </w:r>
      <w:r w:rsidRPr="00F5458C">
        <w:rPr>
          <w:sz w:val="28"/>
          <w:szCs w:val="28"/>
        </w:rPr>
        <w:t>.§)</w:t>
      </w:r>
    </w:p>
    <w:p w14:paraId="5D20EEC9" w14:textId="77777777" w:rsidR="00C00A8E" w:rsidRPr="00242C98" w:rsidRDefault="00C00A8E" w:rsidP="00143392">
      <w:pPr>
        <w:ind w:right="-1"/>
        <w:jc w:val="center"/>
        <w:rPr>
          <w:b/>
          <w:sz w:val="28"/>
          <w:szCs w:val="28"/>
        </w:rPr>
      </w:pPr>
    </w:p>
    <w:p w14:paraId="5375754D" w14:textId="77777777" w:rsidR="00FA2CC5" w:rsidRPr="001A021D" w:rsidRDefault="00D62D4D" w:rsidP="00FA2CC5">
      <w:pPr>
        <w:spacing w:before="480"/>
        <w:jc w:val="center"/>
        <w:rPr>
          <w:b/>
          <w:sz w:val="28"/>
          <w:szCs w:val="28"/>
        </w:rPr>
      </w:pPr>
      <w:bookmarkStart w:id="0" w:name="_Hlk534806059"/>
      <w:r w:rsidRPr="001A021D">
        <w:rPr>
          <w:b/>
          <w:sz w:val="28"/>
          <w:szCs w:val="28"/>
        </w:rPr>
        <w:t>Grozījumi Ministru kabineta 200</w:t>
      </w:r>
      <w:r w:rsidR="007E67C6">
        <w:rPr>
          <w:b/>
          <w:sz w:val="28"/>
          <w:szCs w:val="28"/>
        </w:rPr>
        <w:t>9</w:t>
      </w:r>
      <w:r w:rsidRPr="001A021D">
        <w:rPr>
          <w:b/>
          <w:sz w:val="28"/>
          <w:szCs w:val="28"/>
        </w:rPr>
        <w:t xml:space="preserve">.gada </w:t>
      </w:r>
      <w:r w:rsidR="007E67C6">
        <w:rPr>
          <w:b/>
          <w:sz w:val="28"/>
          <w:szCs w:val="28"/>
        </w:rPr>
        <w:t>24.marta</w:t>
      </w:r>
      <w:r w:rsidRPr="001A021D">
        <w:rPr>
          <w:b/>
          <w:sz w:val="28"/>
          <w:szCs w:val="28"/>
        </w:rPr>
        <w:t xml:space="preserve"> noteikumos Nr.</w:t>
      </w:r>
      <w:r w:rsidR="007E67C6">
        <w:rPr>
          <w:b/>
          <w:sz w:val="28"/>
          <w:szCs w:val="28"/>
        </w:rPr>
        <w:t>268</w:t>
      </w:r>
      <w:r w:rsidRPr="001A021D">
        <w:rPr>
          <w:b/>
          <w:sz w:val="28"/>
          <w:szCs w:val="28"/>
        </w:rPr>
        <w:t xml:space="preserve"> „</w:t>
      </w:r>
      <w:r w:rsidR="007E67C6" w:rsidRPr="007E67C6">
        <w:rPr>
          <w:b/>
          <w:sz w:val="28"/>
          <w:szCs w:val="28"/>
        </w:rPr>
        <w:t>Noteikumi par ārstniecības personu un studējošo, kuri apgūst pirmā vai otrā līmeņa profesionālās augstākās medicīniskās izglītības programmas, kompetenci ārstniecībā un šo personu teorētisko un praktisko zināšanu apjomu</w:t>
      </w:r>
      <w:r w:rsidRPr="001A021D">
        <w:rPr>
          <w:b/>
          <w:sz w:val="28"/>
          <w:szCs w:val="28"/>
        </w:rPr>
        <w:t>”</w:t>
      </w:r>
      <w:bookmarkEnd w:id="0"/>
    </w:p>
    <w:p w14:paraId="5C21F478" w14:textId="77777777" w:rsidR="00FA2CC5" w:rsidRPr="008C03DA" w:rsidRDefault="00FA2CC5" w:rsidP="00FA2CC5">
      <w:pPr>
        <w:pStyle w:val="BodyText2"/>
        <w:spacing w:before="240" w:after="240"/>
        <w:jc w:val="right"/>
        <w:rPr>
          <w:szCs w:val="20"/>
        </w:rPr>
      </w:pPr>
    </w:p>
    <w:p w14:paraId="1DAC9635" w14:textId="77777777" w:rsidR="007E67C6" w:rsidRDefault="00D62D4D" w:rsidP="007E67C6">
      <w:pPr>
        <w:jc w:val="right"/>
        <w:rPr>
          <w:sz w:val="28"/>
          <w:szCs w:val="28"/>
        </w:rPr>
      </w:pPr>
      <w:r w:rsidRPr="008C03DA">
        <w:rPr>
          <w:sz w:val="28"/>
          <w:szCs w:val="28"/>
        </w:rPr>
        <w:t xml:space="preserve">Izdoti saskaņā ar </w:t>
      </w:r>
      <w:r>
        <w:rPr>
          <w:sz w:val="28"/>
          <w:szCs w:val="28"/>
        </w:rPr>
        <w:t xml:space="preserve">Ārstniecības likuma </w:t>
      </w:r>
    </w:p>
    <w:p w14:paraId="010B3757" w14:textId="77777777" w:rsidR="00FA2CC5" w:rsidRPr="008C03DA" w:rsidRDefault="00D62D4D" w:rsidP="007E67C6">
      <w:pPr>
        <w:jc w:val="right"/>
        <w:rPr>
          <w:sz w:val="28"/>
          <w:szCs w:val="28"/>
        </w:rPr>
      </w:pPr>
      <w:r>
        <w:rPr>
          <w:sz w:val="28"/>
          <w:szCs w:val="28"/>
        </w:rPr>
        <w:t>27.pantu un 33.panta trešo daļu</w:t>
      </w:r>
    </w:p>
    <w:p w14:paraId="2656AE0B" w14:textId="77777777" w:rsidR="00FA2CC5" w:rsidRPr="008C03DA" w:rsidRDefault="00FA2CC5" w:rsidP="00FA2CC5">
      <w:pPr>
        <w:spacing w:before="240" w:after="240"/>
        <w:ind w:left="4321" w:firstLine="720"/>
        <w:jc w:val="both"/>
        <w:rPr>
          <w:sz w:val="28"/>
        </w:rPr>
      </w:pPr>
    </w:p>
    <w:p w14:paraId="7DA23483" w14:textId="4A344959" w:rsidR="00FA2CC5" w:rsidRDefault="00D62D4D" w:rsidP="00D401E9">
      <w:pPr>
        <w:ind w:firstLine="720"/>
        <w:jc w:val="both"/>
        <w:rPr>
          <w:sz w:val="28"/>
        </w:rPr>
      </w:pPr>
      <w:r>
        <w:rPr>
          <w:sz w:val="28"/>
          <w:szCs w:val="28"/>
        </w:rPr>
        <w:t xml:space="preserve"> </w:t>
      </w:r>
      <w:r w:rsidR="001C5191">
        <w:rPr>
          <w:sz w:val="28"/>
          <w:szCs w:val="28"/>
        </w:rPr>
        <w:t>1. </w:t>
      </w:r>
      <w:r>
        <w:rPr>
          <w:sz w:val="28"/>
          <w:szCs w:val="28"/>
        </w:rPr>
        <w:t>Izdarīt Ministru kabineta 200</w:t>
      </w:r>
      <w:r w:rsidR="007E67C6">
        <w:rPr>
          <w:sz w:val="28"/>
          <w:szCs w:val="28"/>
        </w:rPr>
        <w:t>9</w:t>
      </w:r>
      <w:r w:rsidRPr="008C03DA">
        <w:rPr>
          <w:sz w:val="28"/>
          <w:szCs w:val="28"/>
        </w:rPr>
        <w:t xml:space="preserve">.gada </w:t>
      </w:r>
      <w:r w:rsidR="007E67C6">
        <w:rPr>
          <w:sz w:val="28"/>
          <w:szCs w:val="28"/>
        </w:rPr>
        <w:t>24.marta</w:t>
      </w:r>
      <w:r>
        <w:rPr>
          <w:sz w:val="28"/>
          <w:szCs w:val="28"/>
        </w:rPr>
        <w:t xml:space="preserve"> noteikumos Nr.</w:t>
      </w:r>
      <w:r w:rsidR="007E67C6">
        <w:rPr>
          <w:sz w:val="28"/>
          <w:szCs w:val="28"/>
        </w:rPr>
        <w:t>268</w:t>
      </w:r>
      <w:r w:rsidRPr="008C03DA">
        <w:rPr>
          <w:sz w:val="28"/>
          <w:szCs w:val="28"/>
        </w:rPr>
        <w:t xml:space="preserve"> „</w:t>
      </w:r>
      <w:r w:rsidR="007E67C6" w:rsidRPr="007E67C6">
        <w:rPr>
          <w:sz w:val="28"/>
          <w:szCs w:val="28"/>
        </w:rPr>
        <w:t>Noteikumi par ārstniecības personu un studējošo, kuri apgūst pirmā vai otrā līmeņa profesionālās augstākās medicīniskās izglītības programmas, kompetenci ārstniecībā un šo personu teorētisko un praktisko zināšanu apjomu</w:t>
      </w:r>
      <w:r w:rsidRPr="008C03DA">
        <w:rPr>
          <w:sz w:val="28"/>
          <w:szCs w:val="28"/>
        </w:rPr>
        <w:t>” (</w:t>
      </w:r>
      <w:r w:rsidRPr="003B4F64">
        <w:rPr>
          <w:sz w:val="28"/>
          <w:szCs w:val="28"/>
        </w:rPr>
        <w:t>Latvijas Vēstnesis,</w:t>
      </w:r>
      <w:r w:rsidRPr="003B4F64">
        <w:rPr>
          <w:sz w:val="28"/>
        </w:rPr>
        <w:t xml:space="preserve"> 200</w:t>
      </w:r>
      <w:r w:rsidR="007E67C6" w:rsidRPr="003B4F64">
        <w:rPr>
          <w:sz w:val="28"/>
        </w:rPr>
        <w:t>9</w:t>
      </w:r>
      <w:r w:rsidRPr="003B4F64">
        <w:rPr>
          <w:sz w:val="28"/>
        </w:rPr>
        <w:t xml:space="preserve">, </w:t>
      </w:r>
      <w:r w:rsidR="007E67C6" w:rsidRPr="003B4F64">
        <w:rPr>
          <w:sz w:val="28"/>
        </w:rPr>
        <w:t>58</w:t>
      </w:r>
      <w:r w:rsidRPr="003B4F64">
        <w:rPr>
          <w:sz w:val="28"/>
        </w:rPr>
        <w:t>.nr.;</w:t>
      </w:r>
      <w:r w:rsidR="007E67C6" w:rsidRPr="003B4F64">
        <w:rPr>
          <w:sz w:val="28"/>
        </w:rPr>
        <w:t xml:space="preserve"> 2011, 161.nr.; 2013, 12.nr.; 2016, 101., 245.nr.</w:t>
      </w:r>
      <w:r w:rsidR="007152D9" w:rsidRPr="003B4F64">
        <w:rPr>
          <w:sz w:val="28"/>
        </w:rPr>
        <w:t>; 2018, 128</w:t>
      </w:r>
      <w:r w:rsidR="00FB2764" w:rsidRPr="003B4F64">
        <w:rPr>
          <w:sz w:val="28"/>
        </w:rPr>
        <w:t>.nr.</w:t>
      </w:r>
      <w:r w:rsidR="006643EF" w:rsidRPr="003B4F64">
        <w:rPr>
          <w:sz w:val="28"/>
        </w:rPr>
        <w:t>, 2019, 12.</w:t>
      </w:r>
      <w:r w:rsidR="00D56729">
        <w:rPr>
          <w:sz w:val="28"/>
        </w:rPr>
        <w:t>,</w:t>
      </w:r>
      <w:r w:rsidR="003B4F64">
        <w:rPr>
          <w:sz w:val="28"/>
        </w:rPr>
        <w:t xml:space="preserve"> 203.nr.</w:t>
      </w:r>
      <w:r w:rsidRPr="008C03DA">
        <w:rPr>
          <w:sz w:val="28"/>
        </w:rPr>
        <w:t>) šādus grozījumus:</w:t>
      </w:r>
    </w:p>
    <w:p w14:paraId="735118E8" w14:textId="77777777" w:rsidR="00D401E9" w:rsidRDefault="00D401E9" w:rsidP="00D401E9">
      <w:pPr>
        <w:ind w:firstLine="720"/>
        <w:jc w:val="both"/>
        <w:rPr>
          <w:sz w:val="28"/>
        </w:rPr>
      </w:pPr>
    </w:p>
    <w:p w14:paraId="062FE083" w14:textId="64F13BC2" w:rsidR="00B120C7" w:rsidRDefault="001C5191" w:rsidP="00B41C8C">
      <w:pPr>
        <w:ind w:left="360" w:hanging="360"/>
        <w:jc w:val="both"/>
        <w:rPr>
          <w:sz w:val="28"/>
          <w:szCs w:val="28"/>
        </w:rPr>
      </w:pPr>
      <w:r>
        <w:rPr>
          <w:sz w:val="28"/>
          <w:szCs w:val="28"/>
        </w:rPr>
        <w:t>1.</w:t>
      </w:r>
      <w:r w:rsidR="00AD45E6">
        <w:rPr>
          <w:sz w:val="28"/>
          <w:szCs w:val="28"/>
        </w:rPr>
        <w:t>1. </w:t>
      </w:r>
      <w:r w:rsidR="00B120C7">
        <w:rPr>
          <w:sz w:val="28"/>
          <w:szCs w:val="28"/>
        </w:rPr>
        <w:t xml:space="preserve">Papildināt </w:t>
      </w:r>
      <w:r w:rsidR="00B120C7" w:rsidRPr="00F9113C">
        <w:rPr>
          <w:sz w:val="28"/>
          <w:szCs w:val="28"/>
        </w:rPr>
        <w:t xml:space="preserve">noteikumus ar </w:t>
      </w:r>
      <w:r w:rsidR="00EA2941">
        <w:rPr>
          <w:sz w:val="28"/>
          <w:szCs w:val="28"/>
        </w:rPr>
        <w:t>5</w:t>
      </w:r>
      <w:r w:rsidR="00B120C7">
        <w:rPr>
          <w:sz w:val="28"/>
          <w:szCs w:val="28"/>
        </w:rPr>
        <w:t>.</w:t>
      </w:r>
      <w:r w:rsidR="00B120C7" w:rsidRPr="00F9113C">
        <w:rPr>
          <w:sz w:val="28"/>
          <w:szCs w:val="28"/>
          <w:vertAlign w:val="superscript"/>
        </w:rPr>
        <w:t>1</w:t>
      </w:r>
      <w:r>
        <w:rPr>
          <w:sz w:val="28"/>
          <w:szCs w:val="28"/>
          <w:vertAlign w:val="superscript"/>
        </w:rPr>
        <w:t xml:space="preserve"> </w:t>
      </w:r>
      <w:r>
        <w:rPr>
          <w:sz w:val="28"/>
          <w:szCs w:val="28"/>
        </w:rPr>
        <w:t>un 5.</w:t>
      </w:r>
      <w:r w:rsidRPr="001C5191">
        <w:rPr>
          <w:sz w:val="28"/>
          <w:szCs w:val="28"/>
          <w:vertAlign w:val="superscript"/>
        </w:rPr>
        <w:t>2</w:t>
      </w:r>
      <w:r>
        <w:rPr>
          <w:sz w:val="28"/>
          <w:szCs w:val="28"/>
        </w:rPr>
        <w:t xml:space="preserve"> </w:t>
      </w:r>
      <w:r w:rsidR="00B120C7" w:rsidRPr="00F9113C">
        <w:rPr>
          <w:sz w:val="28"/>
          <w:szCs w:val="28"/>
        </w:rPr>
        <w:t>punktu šādā redakcijā:</w:t>
      </w:r>
    </w:p>
    <w:p w14:paraId="6BD1D657" w14:textId="77777777" w:rsidR="00EA2941" w:rsidRPr="00F9113C" w:rsidRDefault="00EA2941" w:rsidP="00B120C7">
      <w:pPr>
        <w:ind w:left="284"/>
        <w:jc w:val="both"/>
        <w:rPr>
          <w:sz w:val="28"/>
          <w:szCs w:val="28"/>
        </w:rPr>
      </w:pPr>
    </w:p>
    <w:p w14:paraId="467E501A" w14:textId="0AC9A5A6" w:rsidR="00D5447D" w:rsidRDefault="00B120C7" w:rsidP="00B120C7">
      <w:pPr>
        <w:ind w:left="284"/>
        <w:jc w:val="both"/>
        <w:rPr>
          <w:sz w:val="28"/>
          <w:szCs w:val="28"/>
        </w:rPr>
      </w:pPr>
      <w:r w:rsidRPr="00F9113C">
        <w:rPr>
          <w:sz w:val="28"/>
          <w:szCs w:val="28"/>
        </w:rPr>
        <w:t xml:space="preserve"> </w:t>
      </w:r>
      <w:r w:rsidR="00EA2941">
        <w:rPr>
          <w:sz w:val="28"/>
          <w:szCs w:val="28"/>
        </w:rPr>
        <w:t>5.</w:t>
      </w:r>
      <w:r w:rsidR="00EA2941" w:rsidRPr="00EA2941">
        <w:rPr>
          <w:sz w:val="28"/>
          <w:szCs w:val="28"/>
          <w:vertAlign w:val="superscript"/>
        </w:rPr>
        <w:t>1</w:t>
      </w:r>
      <w:r w:rsidR="00EA2941">
        <w:rPr>
          <w:sz w:val="28"/>
          <w:szCs w:val="28"/>
        </w:rPr>
        <w:t xml:space="preserve"> </w:t>
      </w:r>
      <w:r w:rsidR="00D56729">
        <w:rPr>
          <w:sz w:val="28"/>
          <w:szCs w:val="28"/>
        </w:rPr>
        <w:t>Ārstniecības p</w:t>
      </w:r>
      <w:r w:rsidR="009A26B1">
        <w:rPr>
          <w:sz w:val="28"/>
          <w:szCs w:val="28"/>
        </w:rPr>
        <w:t>erson</w:t>
      </w:r>
      <w:r w:rsidR="00B41C8C">
        <w:rPr>
          <w:sz w:val="28"/>
          <w:szCs w:val="28"/>
        </w:rPr>
        <w:t>as</w:t>
      </w:r>
      <w:r w:rsidR="00F32993">
        <w:rPr>
          <w:sz w:val="28"/>
          <w:szCs w:val="28"/>
        </w:rPr>
        <w:t>,</w:t>
      </w:r>
      <w:r w:rsidR="009A26B1">
        <w:rPr>
          <w:sz w:val="28"/>
          <w:szCs w:val="28"/>
        </w:rPr>
        <w:t xml:space="preserve"> </w:t>
      </w:r>
      <w:r w:rsidR="009A26B1" w:rsidRPr="00704F94">
        <w:rPr>
          <w:sz w:val="28"/>
          <w:szCs w:val="28"/>
        </w:rPr>
        <w:t>kurām</w:t>
      </w:r>
      <w:r w:rsidR="009A26B1" w:rsidRPr="009A26B1">
        <w:rPr>
          <w:sz w:val="28"/>
          <w:szCs w:val="28"/>
        </w:rPr>
        <w:t xml:space="preserve"> saskaņā ar likumu "Par reglamentētajām profesijām un profesionālās kvalifikācijas atzīšanu" ir noteikts adaptācijas periods</w:t>
      </w:r>
      <w:r w:rsidR="00704F94">
        <w:rPr>
          <w:sz w:val="28"/>
          <w:szCs w:val="28"/>
        </w:rPr>
        <w:t xml:space="preserve"> (turpmāk – persona adaptācijas periodā)</w:t>
      </w:r>
      <w:r w:rsidR="00B41C8C">
        <w:rPr>
          <w:sz w:val="28"/>
          <w:szCs w:val="28"/>
        </w:rPr>
        <w:t>,</w:t>
      </w:r>
      <w:r w:rsidR="00D5447D">
        <w:rPr>
          <w:sz w:val="28"/>
          <w:szCs w:val="28"/>
        </w:rPr>
        <w:t xml:space="preserve"> </w:t>
      </w:r>
      <w:r w:rsidR="00B41C8C">
        <w:rPr>
          <w:sz w:val="28"/>
          <w:szCs w:val="28"/>
        </w:rPr>
        <w:t>p</w:t>
      </w:r>
      <w:r w:rsidR="00D5447D" w:rsidRPr="00D5447D">
        <w:rPr>
          <w:sz w:val="28"/>
          <w:szCs w:val="28"/>
        </w:rPr>
        <w:t>rofesionālo darbību attiecīgajā</w:t>
      </w:r>
      <w:r w:rsidR="00205591">
        <w:rPr>
          <w:sz w:val="28"/>
          <w:szCs w:val="28"/>
        </w:rPr>
        <w:t xml:space="preserve"> </w:t>
      </w:r>
      <w:r w:rsidR="00D5447D" w:rsidRPr="00D5447D">
        <w:rPr>
          <w:sz w:val="28"/>
          <w:szCs w:val="28"/>
        </w:rPr>
        <w:t xml:space="preserve">specialitātē </w:t>
      </w:r>
      <w:r w:rsidR="009A26B1">
        <w:rPr>
          <w:sz w:val="28"/>
          <w:szCs w:val="28"/>
        </w:rPr>
        <w:t xml:space="preserve">vai profesijā </w:t>
      </w:r>
      <w:r w:rsidR="00D5447D" w:rsidRPr="00D5447D">
        <w:rPr>
          <w:sz w:val="28"/>
          <w:szCs w:val="28"/>
        </w:rPr>
        <w:t>atbilstoši šajos noteikumos noteiktajai kompetencei ārstniecībā un pacientu aprūpē, kā arī attiecīgās</w:t>
      </w:r>
      <w:r w:rsidR="00DC3355">
        <w:rPr>
          <w:sz w:val="28"/>
          <w:szCs w:val="28"/>
        </w:rPr>
        <w:t xml:space="preserve"> </w:t>
      </w:r>
      <w:r w:rsidR="00D5447D" w:rsidRPr="00D5447D">
        <w:rPr>
          <w:sz w:val="28"/>
          <w:szCs w:val="28"/>
        </w:rPr>
        <w:t xml:space="preserve">specialitātes </w:t>
      </w:r>
      <w:r w:rsidR="009A26B1">
        <w:rPr>
          <w:sz w:val="28"/>
          <w:szCs w:val="28"/>
        </w:rPr>
        <w:t xml:space="preserve">vai profesijas </w:t>
      </w:r>
      <w:r w:rsidR="00D5447D" w:rsidRPr="00D5447D">
        <w:rPr>
          <w:sz w:val="28"/>
          <w:szCs w:val="28"/>
        </w:rPr>
        <w:t>ārstniecības personu teorētisko un praktisko zināšanu apjomam</w:t>
      </w:r>
      <w:r w:rsidR="00F32993">
        <w:rPr>
          <w:sz w:val="28"/>
          <w:szCs w:val="28"/>
        </w:rPr>
        <w:t>,</w:t>
      </w:r>
      <w:r w:rsidR="00255555">
        <w:rPr>
          <w:sz w:val="28"/>
          <w:szCs w:val="28"/>
        </w:rPr>
        <w:t xml:space="preserve"> </w:t>
      </w:r>
      <w:r w:rsidR="006B37A2" w:rsidRPr="006B37A2">
        <w:rPr>
          <w:sz w:val="28"/>
          <w:szCs w:val="28"/>
        </w:rPr>
        <w:t>dokumentējot iegūto klīnisko pieredzi</w:t>
      </w:r>
      <w:r w:rsidR="00A0618A">
        <w:rPr>
          <w:sz w:val="28"/>
          <w:szCs w:val="28"/>
        </w:rPr>
        <w:t xml:space="preserve"> </w:t>
      </w:r>
      <w:r w:rsidR="001C5191">
        <w:rPr>
          <w:sz w:val="28"/>
          <w:szCs w:val="28"/>
        </w:rPr>
        <w:t xml:space="preserve">veic </w:t>
      </w:r>
      <w:r w:rsidR="00DC3355">
        <w:rPr>
          <w:sz w:val="28"/>
          <w:szCs w:val="28"/>
        </w:rPr>
        <w:t xml:space="preserve">attiecīgajā specialitātē </w:t>
      </w:r>
      <w:r w:rsidR="00255555">
        <w:rPr>
          <w:sz w:val="28"/>
          <w:szCs w:val="28"/>
        </w:rPr>
        <w:t xml:space="preserve">sertificētas </w:t>
      </w:r>
      <w:r w:rsidR="00255555" w:rsidRPr="00255555">
        <w:rPr>
          <w:sz w:val="28"/>
          <w:szCs w:val="28"/>
        </w:rPr>
        <w:t xml:space="preserve">ārstniecības personas uzraudzībā, </w:t>
      </w:r>
      <w:r w:rsidR="00704F94" w:rsidRPr="00B41C8C">
        <w:rPr>
          <w:sz w:val="28"/>
          <w:szCs w:val="28"/>
        </w:rPr>
        <w:t>kura noteikta lēmumā par adaptācijas perioda piemērošanu</w:t>
      </w:r>
      <w:r w:rsidR="00255555" w:rsidRPr="00255555">
        <w:rPr>
          <w:sz w:val="28"/>
          <w:szCs w:val="28"/>
        </w:rPr>
        <w:t>.</w:t>
      </w:r>
      <w:r w:rsidR="00D5447D" w:rsidRPr="00D5447D">
        <w:rPr>
          <w:sz w:val="28"/>
          <w:szCs w:val="28"/>
        </w:rPr>
        <w:t xml:space="preserve"> </w:t>
      </w:r>
    </w:p>
    <w:p w14:paraId="16A18501" w14:textId="4D784058" w:rsidR="00A0618A" w:rsidRDefault="00A0618A" w:rsidP="00B120C7">
      <w:pPr>
        <w:ind w:left="284"/>
        <w:jc w:val="both"/>
        <w:rPr>
          <w:sz w:val="28"/>
          <w:szCs w:val="28"/>
        </w:rPr>
      </w:pPr>
    </w:p>
    <w:p w14:paraId="7E25D675" w14:textId="35541560" w:rsidR="00B120C7" w:rsidRDefault="00255555" w:rsidP="00B120C7">
      <w:pPr>
        <w:ind w:left="284"/>
        <w:jc w:val="both"/>
        <w:rPr>
          <w:sz w:val="28"/>
          <w:szCs w:val="28"/>
        </w:rPr>
      </w:pPr>
      <w:r>
        <w:rPr>
          <w:sz w:val="28"/>
          <w:szCs w:val="28"/>
        </w:rPr>
        <w:t>5.</w:t>
      </w:r>
      <w:r w:rsidRPr="00255555">
        <w:rPr>
          <w:sz w:val="28"/>
          <w:szCs w:val="28"/>
          <w:vertAlign w:val="superscript"/>
        </w:rPr>
        <w:t>2</w:t>
      </w:r>
      <w:r>
        <w:rPr>
          <w:sz w:val="28"/>
          <w:szCs w:val="28"/>
        </w:rPr>
        <w:t xml:space="preserve"> Šo noteikumu 5.</w:t>
      </w:r>
      <w:r w:rsidRPr="00255555">
        <w:rPr>
          <w:sz w:val="28"/>
          <w:szCs w:val="28"/>
          <w:vertAlign w:val="superscript"/>
        </w:rPr>
        <w:t>1</w:t>
      </w:r>
      <w:r>
        <w:rPr>
          <w:sz w:val="28"/>
          <w:szCs w:val="28"/>
        </w:rPr>
        <w:t xml:space="preserve"> punktā minēto ārstniecības personu </w:t>
      </w:r>
      <w:r w:rsidRPr="00255555">
        <w:rPr>
          <w:sz w:val="28"/>
          <w:szCs w:val="28"/>
        </w:rPr>
        <w:t xml:space="preserve">pienākumus un tiesības nosaka ārstniecības iestādes vadītājs, ņemot vērā </w:t>
      </w:r>
      <w:r>
        <w:rPr>
          <w:sz w:val="28"/>
          <w:szCs w:val="28"/>
        </w:rPr>
        <w:t>i</w:t>
      </w:r>
      <w:r w:rsidRPr="00255555">
        <w:rPr>
          <w:sz w:val="28"/>
          <w:szCs w:val="28"/>
        </w:rPr>
        <w:t>nstitūcijas, kas izsniedz profesionālās kvalifikācijas atzīšanas apliecības reglamentētajās profesijās</w:t>
      </w:r>
      <w:r>
        <w:rPr>
          <w:sz w:val="28"/>
          <w:szCs w:val="28"/>
        </w:rPr>
        <w:t xml:space="preserve"> veselības aprūpes jomā lēmum</w:t>
      </w:r>
      <w:r w:rsidR="006B37A2">
        <w:rPr>
          <w:sz w:val="28"/>
          <w:szCs w:val="28"/>
        </w:rPr>
        <w:t xml:space="preserve">ā par </w:t>
      </w:r>
      <w:r w:rsidR="006B37A2" w:rsidRPr="006B37A2">
        <w:rPr>
          <w:sz w:val="28"/>
          <w:szCs w:val="28"/>
        </w:rPr>
        <w:t>adaptācijas perioda piemērošanu</w:t>
      </w:r>
      <w:r w:rsidR="006B37A2">
        <w:rPr>
          <w:sz w:val="28"/>
          <w:szCs w:val="28"/>
        </w:rPr>
        <w:t xml:space="preserve"> noteikto</w:t>
      </w:r>
      <w:r w:rsidR="00EB0F41">
        <w:rPr>
          <w:sz w:val="28"/>
          <w:szCs w:val="28"/>
        </w:rPr>
        <w:t>,</w:t>
      </w:r>
      <w:r w:rsidR="006B37A2">
        <w:rPr>
          <w:sz w:val="28"/>
          <w:szCs w:val="28"/>
        </w:rPr>
        <w:t xml:space="preserve"> </w:t>
      </w:r>
      <w:r w:rsidRPr="00255555">
        <w:rPr>
          <w:sz w:val="28"/>
          <w:szCs w:val="28"/>
        </w:rPr>
        <w:t xml:space="preserve">kā arī pamatojoties uz </w:t>
      </w:r>
      <w:r w:rsidR="006B37A2" w:rsidRPr="006B37A2">
        <w:rPr>
          <w:sz w:val="28"/>
          <w:szCs w:val="28"/>
        </w:rPr>
        <w:t>attiecīgajā specialitātē sertificēta</w:t>
      </w:r>
      <w:r w:rsidR="006B37A2">
        <w:rPr>
          <w:sz w:val="28"/>
          <w:szCs w:val="28"/>
        </w:rPr>
        <w:t>s</w:t>
      </w:r>
      <w:r w:rsidR="006B37A2" w:rsidRPr="006B37A2">
        <w:rPr>
          <w:sz w:val="28"/>
          <w:szCs w:val="28"/>
        </w:rPr>
        <w:t xml:space="preserve"> </w:t>
      </w:r>
      <w:r w:rsidRPr="00255555">
        <w:rPr>
          <w:sz w:val="28"/>
          <w:szCs w:val="28"/>
        </w:rPr>
        <w:t xml:space="preserve">ārstniecības personas ieteikumu, </w:t>
      </w:r>
      <w:r w:rsidR="00704F94" w:rsidRPr="00B41C8C">
        <w:rPr>
          <w:sz w:val="28"/>
          <w:szCs w:val="28"/>
        </w:rPr>
        <w:t>kura noteikta lēmumā par adaptācijas perioda pie</w:t>
      </w:r>
      <w:bookmarkStart w:id="1" w:name="_GoBack"/>
      <w:bookmarkEnd w:id="1"/>
      <w:r w:rsidR="00704F94" w:rsidRPr="00B41C8C">
        <w:rPr>
          <w:sz w:val="28"/>
          <w:szCs w:val="28"/>
        </w:rPr>
        <w:t>mērošan</w:t>
      </w:r>
      <w:r w:rsidR="00B41C8C" w:rsidRPr="00B41C8C">
        <w:rPr>
          <w:sz w:val="28"/>
          <w:szCs w:val="28"/>
        </w:rPr>
        <w:t>u</w:t>
      </w:r>
      <w:r w:rsidRPr="00255555">
        <w:rPr>
          <w:sz w:val="28"/>
          <w:szCs w:val="28"/>
        </w:rPr>
        <w:t>.</w:t>
      </w:r>
      <w:r w:rsidR="00B120C7">
        <w:rPr>
          <w:sz w:val="28"/>
          <w:szCs w:val="28"/>
        </w:rPr>
        <w:t>”</w:t>
      </w:r>
    </w:p>
    <w:p w14:paraId="50980AFF" w14:textId="1330C029" w:rsidR="00B120C7" w:rsidRDefault="00B120C7" w:rsidP="00D401E9">
      <w:pPr>
        <w:ind w:firstLine="720"/>
        <w:jc w:val="both"/>
        <w:rPr>
          <w:sz w:val="28"/>
          <w:szCs w:val="28"/>
          <w:highlight w:val="darkMagenta"/>
        </w:rPr>
      </w:pPr>
    </w:p>
    <w:p w14:paraId="02FE083A" w14:textId="0EE3E80C" w:rsidR="009C747C" w:rsidRDefault="001C5191" w:rsidP="009C747C">
      <w:pPr>
        <w:jc w:val="both"/>
        <w:rPr>
          <w:sz w:val="28"/>
          <w:szCs w:val="28"/>
        </w:rPr>
      </w:pPr>
      <w:r>
        <w:rPr>
          <w:sz w:val="28"/>
          <w:szCs w:val="28"/>
        </w:rPr>
        <w:t>1.</w:t>
      </w:r>
      <w:r w:rsidR="00312114">
        <w:rPr>
          <w:sz w:val="28"/>
          <w:szCs w:val="28"/>
        </w:rPr>
        <w:t>2</w:t>
      </w:r>
      <w:r w:rsidR="009C747C">
        <w:rPr>
          <w:sz w:val="28"/>
          <w:szCs w:val="28"/>
        </w:rPr>
        <w:t xml:space="preserve">. Papildināt </w:t>
      </w:r>
      <w:r w:rsidR="00364AAD" w:rsidRPr="006D587D">
        <w:rPr>
          <w:sz w:val="28"/>
          <w:szCs w:val="28"/>
        </w:rPr>
        <w:t>2.nodaļu</w:t>
      </w:r>
      <w:r w:rsidR="009C747C" w:rsidRPr="006D587D">
        <w:rPr>
          <w:sz w:val="28"/>
          <w:szCs w:val="28"/>
        </w:rPr>
        <w:t xml:space="preserve"> </w:t>
      </w:r>
      <w:r w:rsidR="009C747C" w:rsidRPr="00F9113C">
        <w:rPr>
          <w:sz w:val="28"/>
          <w:szCs w:val="28"/>
        </w:rPr>
        <w:t>ar</w:t>
      </w:r>
      <w:r w:rsidR="00F32993">
        <w:rPr>
          <w:sz w:val="28"/>
          <w:szCs w:val="28"/>
        </w:rPr>
        <w:t xml:space="preserve"> </w:t>
      </w:r>
      <w:r w:rsidR="00850101">
        <w:rPr>
          <w:sz w:val="28"/>
          <w:szCs w:val="28"/>
        </w:rPr>
        <w:t>13</w:t>
      </w:r>
      <w:r w:rsidR="009C747C">
        <w:rPr>
          <w:sz w:val="28"/>
          <w:szCs w:val="28"/>
        </w:rPr>
        <w:t>.</w:t>
      </w:r>
      <w:r w:rsidR="009C747C" w:rsidRPr="00F9113C">
        <w:rPr>
          <w:sz w:val="28"/>
          <w:szCs w:val="28"/>
          <w:vertAlign w:val="superscript"/>
        </w:rPr>
        <w:t>1</w:t>
      </w:r>
      <w:r w:rsidR="009C747C">
        <w:rPr>
          <w:sz w:val="28"/>
          <w:szCs w:val="28"/>
          <w:vertAlign w:val="superscript"/>
        </w:rPr>
        <w:t xml:space="preserve"> </w:t>
      </w:r>
      <w:r w:rsidR="009C747C" w:rsidRPr="00F9113C">
        <w:rPr>
          <w:sz w:val="28"/>
          <w:szCs w:val="28"/>
        </w:rPr>
        <w:t>punktu šādā redakcijā:</w:t>
      </w:r>
    </w:p>
    <w:p w14:paraId="3FCDC807" w14:textId="547F9B32" w:rsidR="00A412BA" w:rsidRDefault="00A412BA" w:rsidP="009C747C">
      <w:pPr>
        <w:ind w:left="284"/>
        <w:jc w:val="both"/>
        <w:rPr>
          <w:sz w:val="28"/>
          <w:szCs w:val="28"/>
        </w:rPr>
      </w:pPr>
    </w:p>
    <w:p w14:paraId="3412A3EF" w14:textId="3C188140" w:rsidR="006D587D" w:rsidRPr="00E068E8" w:rsidRDefault="006D587D" w:rsidP="006D587D">
      <w:pPr>
        <w:ind w:left="284"/>
        <w:jc w:val="both"/>
        <w:rPr>
          <w:sz w:val="28"/>
          <w:szCs w:val="28"/>
        </w:rPr>
      </w:pPr>
      <w:r w:rsidRPr="00E068E8">
        <w:rPr>
          <w:sz w:val="28"/>
          <w:szCs w:val="28"/>
        </w:rPr>
        <w:t>“13.</w:t>
      </w:r>
      <w:r w:rsidRPr="00E068E8">
        <w:rPr>
          <w:sz w:val="28"/>
          <w:szCs w:val="28"/>
          <w:vertAlign w:val="superscript"/>
        </w:rPr>
        <w:t>1</w:t>
      </w:r>
      <w:r w:rsidRPr="00E068E8">
        <w:rPr>
          <w:sz w:val="28"/>
          <w:szCs w:val="28"/>
        </w:rPr>
        <w:t xml:space="preserve"> Šo noteikumu 12.punktā minētā persona ārpus rezidentūras studiju programmas var strādāt citā ārstniecības iestādē apgūstamajā specialitātē, ievērojot šādus nosacījumus:</w:t>
      </w:r>
    </w:p>
    <w:p w14:paraId="13234E77" w14:textId="47710ED5" w:rsidR="00662B5F" w:rsidRPr="00E068E8" w:rsidRDefault="00662B5F" w:rsidP="00662B5F">
      <w:pPr>
        <w:ind w:left="284" w:firstLine="283"/>
        <w:jc w:val="both"/>
        <w:rPr>
          <w:sz w:val="28"/>
          <w:szCs w:val="28"/>
        </w:rPr>
      </w:pPr>
      <w:r w:rsidRPr="00E068E8">
        <w:rPr>
          <w:sz w:val="28"/>
          <w:szCs w:val="28"/>
        </w:rPr>
        <w:t>13.</w:t>
      </w:r>
      <w:r w:rsidRPr="00E068E8">
        <w:rPr>
          <w:sz w:val="28"/>
          <w:szCs w:val="28"/>
          <w:vertAlign w:val="superscript"/>
        </w:rPr>
        <w:t>1</w:t>
      </w:r>
      <w:r w:rsidRPr="00E068E8">
        <w:rPr>
          <w:sz w:val="28"/>
          <w:szCs w:val="28"/>
        </w:rPr>
        <w:t>1. strādā attiecīgajā specialitātē sertificēta speciālista, kura darba stāžs attiecīgajā specialitātē pēc ārstniecības personas sertifikāta iegūšanas ir ne mazāks kā pieci gadi, vadībā;</w:t>
      </w:r>
    </w:p>
    <w:p w14:paraId="4BE6FB4E" w14:textId="0581BAC2" w:rsidR="00662B5F" w:rsidRPr="00E068E8" w:rsidRDefault="00662B5F" w:rsidP="00662B5F">
      <w:pPr>
        <w:ind w:left="284" w:firstLine="283"/>
        <w:jc w:val="both"/>
        <w:rPr>
          <w:sz w:val="28"/>
          <w:szCs w:val="28"/>
        </w:rPr>
      </w:pPr>
      <w:r w:rsidRPr="00E068E8">
        <w:rPr>
          <w:sz w:val="28"/>
          <w:szCs w:val="28"/>
        </w:rPr>
        <w:t>13.</w:t>
      </w:r>
      <w:r w:rsidRPr="00E068E8">
        <w:rPr>
          <w:sz w:val="28"/>
          <w:szCs w:val="28"/>
          <w:vertAlign w:val="superscript"/>
        </w:rPr>
        <w:t>1</w:t>
      </w:r>
      <w:r w:rsidRPr="00E068E8">
        <w:rPr>
          <w:sz w:val="28"/>
          <w:szCs w:val="28"/>
        </w:rPr>
        <w:t>2. par personas darbu ārpus rezidentūras studiju programmas ir atbildīgs attiecīgās ārstniecības iestādes attiecīgajā specialitātē sertificēts speciālists, kura darba stāžs attiecīgajā specialitātē pēc ārstniecības personas sertifikāta iegūšanas ir ne mazāks kā pieci gadi.”</w:t>
      </w:r>
    </w:p>
    <w:p w14:paraId="492D4012" w14:textId="413BF429" w:rsidR="006D587D" w:rsidRPr="006D587D" w:rsidRDefault="006D587D" w:rsidP="0044351B">
      <w:pPr>
        <w:jc w:val="both"/>
        <w:rPr>
          <w:sz w:val="28"/>
          <w:szCs w:val="28"/>
        </w:rPr>
      </w:pPr>
      <w:r w:rsidRPr="006D587D">
        <w:rPr>
          <w:sz w:val="28"/>
          <w:szCs w:val="28"/>
        </w:rPr>
        <w:t xml:space="preserve"> </w:t>
      </w:r>
    </w:p>
    <w:p w14:paraId="4ACD4C6B" w14:textId="73F46D63" w:rsidR="00C84FBE" w:rsidRDefault="001C5191" w:rsidP="00C10893">
      <w:pPr>
        <w:jc w:val="both"/>
        <w:rPr>
          <w:sz w:val="28"/>
          <w:szCs w:val="28"/>
        </w:rPr>
      </w:pPr>
      <w:r>
        <w:rPr>
          <w:sz w:val="28"/>
          <w:szCs w:val="28"/>
        </w:rPr>
        <w:t>1.</w:t>
      </w:r>
      <w:r w:rsidR="00312114">
        <w:rPr>
          <w:sz w:val="28"/>
          <w:szCs w:val="28"/>
        </w:rPr>
        <w:t>3</w:t>
      </w:r>
      <w:r w:rsidR="00C10893">
        <w:rPr>
          <w:sz w:val="28"/>
          <w:szCs w:val="28"/>
        </w:rPr>
        <w:t>. </w:t>
      </w:r>
      <w:r w:rsidR="00C84FBE">
        <w:rPr>
          <w:sz w:val="28"/>
          <w:szCs w:val="28"/>
        </w:rPr>
        <w:t>Svītrot 472.punktu.</w:t>
      </w:r>
    </w:p>
    <w:p w14:paraId="38ED66F1" w14:textId="102E5B61" w:rsidR="00000C5F" w:rsidRDefault="00000C5F" w:rsidP="00D401E9">
      <w:pPr>
        <w:ind w:firstLine="720"/>
        <w:jc w:val="both"/>
        <w:rPr>
          <w:sz w:val="28"/>
          <w:szCs w:val="28"/>
        </w:rPr>
      </w:pPr>
    </w:p>
    <w:p w14:paraId="2E319AD9" w14:textId="77777777" w:rsidR="00A31A9C" w:rsidRDefault="00A31A9C" w:rsidP="00D401E9">
      <w:pPr>
        <w:ind w:firstLine="720"/>
        <w:jc w:val="both"/>
        <w:rPr>
          <w:sz w:val="28"/>
          <w:szCs w:val="28"/>
        </w:rPr>
      </w:pPr>
    </w:p>
    <w:p w14:paraId="244FAD5A" w14:textId="4E9F39CA" w:rsidR="00EB06F5" w:rsidRDefault="001C5191" w:rsidP="00C10893">
      <w:pPr>
        <w:jc w:val="both"/>
        <w:rPr>
          <w:sz w:val="28"/>
          <w:szCs w:val="28"/>
        </w:rPr>
      </w:pPr>
      <w:r>
        <w:rPr>
          <w:sz w:val="28"/>
          <w:szCs w:val="28"/>
        </w:rPr>
        <w:t>1.</w:t>
      </w:r>
      <w:r w:rsidR="00312114">
        <w:rPr>
          <w:sz w:val="28"/>
          <w:szCs w:val="28"/>
        </w:rPr>
        <w:t>4</w:t>
      </w:r>
      <w:r w:rsidR="00C10893">
        <w:rPr>
          <w:sz w:val="28"/>
          <w:szCs w:val="28"/>
        </w:rPr>
        <w:t>. </w:t>
      </w:r>
      <w:r w:rsidR="00EB06F5">
        <w:rPr>
          <w:sz w:val="28"/>
          <w:szCs w:val="28"/>
        </w:rPr>
        <w:t>Izteikt 7.14.apakšnodaļu šādā redakcijā:</w:t>
      </w:r>
    </w:p>
    <w:p w14:paraId="3C61BA69" w14:textId="77777777" w:rsidR="00EB06F5" w:rsidRDefault="00EB06F5" w:rsidP="00EB06F5">
      <w:pPr>
        <w:ind w:firstLine="720"/>
        <w:jc w:val="center"/>
        <w:rPr>
          <w:sz w:val="28"/>
          <w:szCs w:val="28"/>
        </w:rPr>
      </w:pPr>
    </w:p>
    <w:p w14:paraId="7F74FB63" w14:textId="25F17D54" w:rsidR="00EB06F5" w:rsidRDefault="00EB06F5" w:rsidP="00EB06F5">
      <w:pPr>
        <w:ind w:firstLine="720"/>
        <w:jc w:val="center"/>
        <w:rPr>
          <w:sz w:val="28"/>
          <w:szCs w:val="28"/>
        </w:rPr>
      </w:pPr>
      <w:r>
        <w:rPr>
          <w:sz w:val="28"/>
          <w:szCs w:val="28"/>
        </w:rPr>
        <w:t>“</w:t>
      </w:r>
      <w:r w:rsidRPr="00EB06F5">
        <w:rPr>
          <w:b/>
          <w:sz w:val="28"/>
          <w:szCs w:val="28"/>
        </w:rPr>
        <w:t>7.14. Zobārsta asistents (n 71)</w:t>
      </w:r>
    </w:p>
    <w:p w14:paraId="066C8F7C" w14:textId="77777777" w:rsidR="00EB06F5" w:rsidRDefault="00EB06F5" w:rsidP="00D401E9">
      <w:pPr>
        <w:ind w:firstLine="720"/>
        <w:jc w:val="both"/>
        <w:rPr>
          <w:sz w:val="28"/>
          <w:szCs w:val="28"/>
        </w:rPr>
      </w:pPr>
    </w:p>
    <w:p w14:paraId="0133186A" w14:textId="400B303A" w:rsidR="00FC37DF" w:rsidRPr="00FC37DF" w:rsidRDefault="00FC37DF" w:rsidP="00FC37DF">
      <w:pPr>
        <w:ind w:firstLine="720"/>
        <w:jc w:val="both"/>
        <w:rPr>
          <w:sz w:val="28"/>
          <w:szCs w:val="28"/>
        </w:rPr>
      </w:pPr>
      <w:r w:rsidRPr="00FC37DF">
        <w:rPr>
          <w:sz w:val="28"/>
          <w:szCs w:val="28"/>
        </w:rPr>
        <w:t>621. Zobārsta asistents ir ārstniecības persona, kura ir ieguvusi profesionālo vidējo izglītību</w:t>
      </w:r>
      <w:r w:rsidR="00E068E8">
        <w:rPr>
          <w:sz w:val="28"/>
          <w:szCs w:val="28"/>
        </w:rPr>
        <w:t>.</w:t>
      </w:r>
      <w:r w:rsidRPr="00FC37DF">
        <w:rPr>
          <w:sz w:val="28"/>
          <w:szCs w:val="28"/>
        </w:rPr>
        <w:t xml:space="preserve"> </w:t>
      </w:r>
    </w:p>
    <w:p w14:paraId="203C49CA" w14:textId="77777777" w:rsidR="00FC37DF" w:rsidRPr="00FC37DF" w:rsidRDefault="00FC37DF" w:rsidP="00FC37DF">
      <w:pPr>
        <w:ind w:firstLine="720"/>
        <w:jc w:val="both"/>
        <w:rPr>
          <w:sz w:val="28"/>
          <w:szCs w:val="28"/>
        </w:rPr>
      </w:pPr>
    </w:p>
    <w:p w14:paraId="43E79576" w14:textId="77777777" w:rsidR="00FC37DF" w:rsidRPr="00FC37DF" w:rsidRDefault="00FC37DF" w:rsidP="00FC37DF">
      <w:pPr>
        <w:ind w:firstLine="720"/>
        <w:jc w:val="both"/>
        <w:rPr>
          <w:sz w:val="28"/>
          <w:szCs w:val="28"/>
        </w:rPr>
      </w:pPr>
      <w:r w:rsidRPr="00FC37DF">
        <w:rPr>
          <w:sz w:val="28"/>
          <w:szCs w:val="28"/>
        </w:rPr>
        <w:t>622. Zobārsta asistenta kompetencē ir:</w:t>
      </w:r>
    </w:p>
    <w:p w14:paraId="265DB55C" w14:textId="77777777" w:rsidR="00FC37DF" w:rsidRPr="00FC37DF" w:rsidRDefault="00FC37DF" w:rsidP="00FC37DF">
      <w:pPr>
        <w:ind w:firstLine="720"/>
        <w:jc w:val="both"/>
        <w:rPr>
          <w:sz w:val="28"/>
          <w:szCs w:val="28"/>
        </w:rPr>
      </w:pPr>
      <w:r w:rsidRPr="00FC37DF">
        <w:rPr>
          <w:sz w:val="28"/>
          <w:szCs w:val="28"/>
        </w:rPr>
        <w:t xml:space="preserve">622.1. piedalīties mutes dobuma ārstniecības procesā; </w:t>
      </w:r>
    </w:p>
    <w:p w14:paraId="7403525A" w14:textId="77777777" w:rsidR="00FC37DF" w:rsidRPr="00FC37DF" w:rsidRDefault="00FC37DF" w:rsidP="00FC37DF">
      <w:pPr>
        <w:ind w:firstLine="720"/>
        <w:jc w:val="both"/>
        <w:rPr>
          <w:sz w:val="28"/>
          <w:szCs w:val="28"/>
        </w:rPr>
      </w:pPr>
      <w:r w:rsidRPr="00FC37DF">
        <w:rPr>
          <w:sz w:val="28"/>
          <w:szCs w:val="28"/>
        </w:rPr>
        <w:t>622.2. veikt infekcijas kontroles pasākumus zobārstniecības kabinetā;</w:t>
      </w:r>
    </w:p>
    <w:p w14:paraId="3E7B2EEC" w14:textId="77777777" w:rsidR="00FC37DF" w:rsidRPr="00FC37DF" w:rsidRDefault="00FC37DF" w:rsidP="00FC37DF">
      <w:pPr>
        <w:ind w:firstLine="720"/>
        <w:jc w:val="both"/>
        <w:rPr>
          <w:sz w:val="28"/>
          <w:szCs w:val="28"/>
        </w:rPr>
      </w:pPr>
      <w:r w:rsidRPr="00FC37DF">
        <w:rPr>
          <w:sz w:val="28"/>
          <w:szCs w:val="28"/>
        </w:rPr>
        <w:t>622.3. veikt pacienta mutes dobuma slimību profilaksi un izglītojoši motivējošo darbu;</w:t>
      </w:r>
    </w:p>
    <w:p w14:paraId="16C3E0B0" w14:textId="77777777" w:rsidR="00FC37DF" w:rsidRPr="00FC37DF" w:rsidRDefault="00FC37DF" w:rsidP="00FC37DF">
      <w:pPr>
        <w:ind w:firstLine="720"/>
        <w:jc w:val="both"/>
        <w:rPr>
          <w:sz w:val="28"/>
          <w:szCs w:val="28"/>
        </w:rPr>
      </w:pPr>
      <w:r w:rsidRPr="00FC37DF">
        <w:rPr>
          <w:sz w:val="28"/>
          <w:szCs w:val="28"/>
        </w:rPr>
        <w:t>622.4. organizēt zobārstniecības kabineta darbu;</w:t>
      </w:r>
    </w:p>
    <w:p w14:paraId="738F8851" w14:textId="77777777" w:rsidR="00FC37DF" w:rsidRPr="00FC37DF" w:rsidRDefault="00FC37DF" w:rsidP="00FC37DF">
      <w:pPr>
        <w:ind w:firstLine="720"/>
        <w:jc w:val="both"/>
        <w:rPr>
          <w:sz w:val="28"/>
          <w:szCs w:val="28"/>
        </w:rPr>
      </w:pPr>
      <w:r w:rsidRPr="00FC37DF">
        <w:rPr>
          <w:sz w:val="28"/>
          <w:szCs w:val="28"/>
        </w:rPr>
        <w:t xml:space="preserve">622.5.veikt zobārstniecības pacienta un personāla drošības pasākumus. </w:t>
      </w:r>
    </w:p>
    <w:p w14:paraId="646D7719" w14:textId="77777777" w:rsidR="00FC37DF" w:rsidRPr="00FC37DF" w:rsidRDefault="00FC37DF" w:rsidP="00FC37DF">
      <w:pPr>
        <w:ind w:firstLine="720"/>
        <w:jc w:val="both"/>
        <w:rPr>
          <w:sz w:val="28"/>
          <w:szCs w:val="28"/>
        </w:rPr>
      </w:pPr>
    </w:p>
    <w:p w14:paraId="567ED4AB" w14:textId="77777777" w:rsidR="00FC37DF" w:rsidRPr="00FC37DF" w:rsidRDefault="00FC37DF" w:rsidP="00FC37DF">
      <w:pPr>
        <w:ind w:firstLine="720"/>
        <w:jc w:val="both"/>
        <w:rPr>
          <w:sz w:val="28"/>
          <w:szCs w:val="28"/>
        </w:rPr>
      </w:pPr>
      <w:r w:rsidRPr="00FC37DF">
        <w:rPr>
          <w:sz w:val="28"/>
          <w:szCs w:val="28"/>
        </w:rPr>
        <w:t>623. Lai veiktu ārstniecisko darbību, zobārsta asistentam ir teorētiskās zināšanas un praktiskās iemaņas šādos jautājumos:</w:t>
      </w:r>
    </w:p>
    <w:p w14:paraId="5AB1951D" w14:textId="77777777" w:rsidR="00FC37DF" w:rsidRPr="00FC37DF" w:rsidRDefault="00FC37DF" w:rsidP="00FC37DF">
      <w:pPr>
        <w:ind w:firstLine="720"/>
        <w:jc w:val="both"/>
        <w:rPr>
          <w:sz w:val="28"/>
          <w:szCs w:val="28"/>
        </w:rPr>
      </w:pPr>
      <w:r w:rsidRPr="00FC37DF">
        <w:rPr>
          <w:sz w:val="28"/>
          <w:szCs w:val="28"/>
        </w:rPr>
        <w:t>623.1. infekcijas kontroles pamatprincipi  zobārstniecības kabinetā,</w:t>
      </w:r>
    </w:p>
    <w:p w14:paraId="69B25013" w14:textId="77777777" w:rsidR="00FC37DF" w:rsidRPr="00FC37DF" w:rsidRDefault="00FC37DF" w:rsidP="00FC37DF">
      <w:pPr>
        <w:ind w:firstLine="720"/>
        <w:jc w:val="both"/>
        <w:rPr>
          <w:sz w:val="28"/>
          <w:szCs w:val="28"/>
        </w:rPr>
      </w:pPr>
      <w:r w:rsidRPr="00FC37DF">
        <w:rPr>
          <w:sz w:val="28"/>
          <w:szCs w:val="28"/>
        </w:rPr>
        <w:t>623.2. mutes dobuma slimību profilakse,</w:t>
      </w:r>
    </w:p>
    <w:p w14:paraId="78B6E13C" w14:textId="77777777" w:rsidR="00FC37DF" w:rsidRPr="00FC37DF" w:rsidRDefault="00FC37DF" w:rsidP="00FC37DF">
      <w:pPr>
        <w:ind w:firstLine="720"/>
        <w:jc w:val="both"/>
        <w:rPr>
          <w:sz w:val="28"/>
          <w:szCs w:val="28"/>
        </w:rPr>
      </w:pPr>
      <w:r w:rsidRPr="00FC37DF">
        <w:rPr>
          <w:sz w:val="28"/>
          <w:szCs w:val="28"/>
        </w:rPr>
        <w:t>623.3. pacienta un personāla drošības pasākumi,</w:t>
      </w:r>
    </w:p>
    <w:p w14:paraId="1AEBB010" w14:textId="77777777" w:rsidR="00FC37DF" w:rsidRPr="00FC37DF" w:rsidRDefault="00FC37DF" w:rsidP="00FC37DF">
      <w:pPr>
        <w:ind w:firstLine="720"/>
        <w:jc w:val="both"/>
        <w:rPr>
          <w:sz w:val="28"/>
          <w:szCs w:val="28"/>
        </w:rPr>
      </w:pPr>
      <w:r w:rsidRPr="00FC37DF">
        <w:rPr>
          <w:sz w:val="28"/>
          <w:szCs w:val="28"/>
        </w:rPr>
        <w:t>623.4. zobārstniecībā lietotā medicīniskā terminoloģija;</w:t>
      </w:r>
    </w:p>
    <w:p w14:paraId="5ECE13A0" w14:textId="77777777" w:rsidR="00FC37DF" w:rsidRPr="00FC37DF" w:rsidRDefault="00FC37DF" w:rsidP="00FC37DF">
      <w:pPr>
        <w:ind w:firstLine="720"/>
        <w:jc w:val="both"/>
        <w:rPr>
          <w:sz w:val="28"/>
          <w:szCs w:val="28"/>
        </w:rPr>
      </w:pPr>
      <w:r w:rsidRPr="00FC37DF">
        <w:rPr>
          <w:sz w:val="28"/>
          <w:szCs w:val="28"/>
        </w:rPr>
        <w:t>623.5. vispārējā anatomija un histoloģija;</w:t>
      </w:r>
    </w:p>
    <w:p w14:paraId="22D3DBB6" w14:textId="77777777" w:rsidR="00FC37DF" w:rsidRPr="00FC37DF" w:rsidRDefault="00FC37DF" w:rsidP="00FC37DF">
      <w:pPr>
        <w:ind w:firstLine="720"/>
        <w:jc w:val="both"/>
        <w:rPr>
          <w:sz w:val="28"/>
          <w:szCs w:val="28"/>
        </w:rPr>
      </w:pPr>
      <w:r w:rsidRPr="00FC37DF">
        <w:rPr>
          <w:sz w:val="28"/>
          <w:szCs w:val="28"/>
        </w:rPr>
        <w:t>623.6. mikrobioloģija;</w:t>
      </w:r>
    </w:p>
    <w:p w14:paraId="34A08EE3" w14:textId="77777777" w:rsidR="00FC37DF" w:rsidRPr="00FC37DF" w:rsidRDefault="00FC37DF" w:rsidP="00FC37DF">
      <w:pPr>
        <w:ind w:firstLine="720"/>
        <w:jc w:val="both"/>
        <w:rPr>
          <w:sz w:val="28"/>
          <w:szCs w:val="28"/>
        </w:rPr>
      </w:pPr>
      <w:r w:rsidRPr="00FC37DF">
        <w:rPr>
          <w:sz w:val="28"/>
          <w:szCs w:val="28"/>
        </w:rPr>
        <w:t>623.7. farmakoloģija;</w:t>
      </w:r>
    </w:p>
    <w:p w14:paraId="0E967608" w14:textId="77777777" w:rsidR="00FC37DF" w:rsidRPr="00FC37DF" w:rsidRDefault="00FC37DF" w:rsidP="00FC37DF">
      <w:pPr>
        <w:ind w:firstLine="720"/>
        <w:jc w:val="both"/>
        <w:rPr>
          <w:sz w:val="28"/>
          <w:szCs w:val="28"/>
        </w:rPr>
      </w:pPr>
      <w:r w:rsidRPr="00FC37DF">
        <w:rPr>
          <w:sz w:val="28"/>
          <w:szCs w:val="28"/>
        </w:rPr>
        <w:t>623.8. medicīnas psiholoģija un deontoloģija;</w:t>
      </w:r>
    </w:p>
    <w:p w14:paraId="3D3AC309" w14:textId="77777777" w:rsidR="00FC37DF" w:rsidRPr="00FC37DF" w:rsidRDefault="00FC37DF" w:rsidP="00FC37DF">
      <w:pPr>
        <w:ind w:firstLine="720"/>
        <w:jc w:val="both"/>
        <w:rPr>
          <w:sz w:val="28"/>
          <w:szCs w:val="28"/>
        </w:rPr>
      </w:pPr>
      <w:r w:rsidRPr="00FC37DF">
        <w:rPr>
          <w:sz w:val="28"/>
          <w:szCs w:val="28"/>
        </w:rPr>
        <w:t>623.9. sejas un mutes anatomija;</w:t>
      </w:r>
    </w:p>
    <w:p w14:paraId="1258F79B" w14:textId="77777777" w:rsidR="00FC37DF" w:rsidRPr="00FC37DF" w:rsidRDefault="00FC37DF" w:rsidP="00FC37DF">
      <w:pPr>
        <w:ind w:firstLine="720"/>
        <w:jc w:val="both"/>
        <w:rPr>
          <w:sz w:val="28"/>
          <w:szCs w:val="28"/>
        </w:rPr>
      </w:pPr>
      <w:r w:rsidRPr="00FC37DF">
        <w:rPr>
          <w:sz w:val="28"/>
          <w:szCs w:val="28"/>
        </w:rPr>
        <w:t>623.10. zobārstniecībā izmantojamie materiāli;</w:t>
      </w:r>
    </w:p>
    <w:p w14:paraId="7A1FA5C9" w14:textId="77777777" w:rsidR="00FC37DF" w:rsidRPr="00FC37DF" w:rsidRDefault="00FC37DF" w:rsidP="00FC37DF">
      <w:pPr>
        <w:ind w:firstLine="720"/>
        <w:jc w:val="both"/>
        <w:rPr>
          <w:sz w:val="28"/>
          <w:szCs w:val="28"/>
        </w:rPr>
      </w:pPr>
      <w:r w:rsidRPr="00FC37DF">
        <w:rPr>
          <w:sz w:val="28"/>
          <w:szCs w:val="28"/>
        </w:rPr>
        <w:lastRenderedPageBreak/>
        <w:t>623.11. mutes dobuma slimības;</w:t>
      </w:r>
    </w:p>
    <w:p w14:paraId="2B27FDDE" w14:textId="77777777" w:rsidR="00FC37DF" w:rsidRPr="00FC37DF" w:rsidRDefault="00FC37DF" w:rsidP="00FC37DF">
      <w:pPr>
        <w:ind w:firstLine="720"/>
        <w:jc w:val="both"/>
        <w:rPr>
          <w:sz w:val="28"/>
          <w:szCs w:val="28"/>
        </w:rPr>
      </w:pPr>
      <w:r w:rsidRPr="00FC37DF">
        <w:rPr>
          <w:sz w:val="28"/>
          <w:szCs w:val="28"/>
        </w:rPr>
        <w:t>623.12. mutes dobuma ķirurģija;</w:t>
      </w:r>
    </w:p>
    <w:p w14:paraId="3842EC37" w14:textId="77777777" w:rsidR="00FC37DF" w:rsidRPr="00FC37DF" w:rsidRDefault="00FC37DF" w:rsidP="00FC37DF">
      <w:pPr>
        <w:ind w:firstLine="720"/>
        <w:jc w:val="both"/>
        <w:rPr>
          <w:sz w:val="28"/>
          <w:szCs w:val="28"/>
        </w:rPr>
      </w:pPr>
      <w:r w:rsidRPr="00FC37DF">
        <w:rPr>
          <w:sz w:val="28"/>
          <w:szCs w:val="28"/>
        </w:rPr>
        <w:t xml:space="preserve">623.13. mutes dobuma </w:t>
      </w:r>
      <w:proofErr w:type="spellStart"/>
      <w:r w:rsidRPr="00FC37DF">
        <w:rPr>
          <w:sz w:val="28"/>
          <w:szCs w:val="28"/>
        </w:rPr>
        <w:t>implantoloģija</w:t>
      </w:r>
      <w:proofErr w:type="spellEnd"/>
      <w:r w:rsidRPr="00FC37DF">
        <w:rPr>
          <w:sz w:val="28"/>
          <w:szCs w:val="28"/>
        </w:rPr>
        <w:t>;</w:t>
      </w:r>
    </w:p>
    <w:p w14:paraId="7A6CC727" w14:textId="77777777" w:rsidR="00FC37DF" w:rsidRPr="00FC37DF" w:rsidRDefault="00FC37DF" w:rsidP="00FC37DF">
      <w:pPr>
        <w:ind w:firstLine="720"/>
        <w:jc w:val="both"/>
        <w:rPr>
          <w:sz w:val="28"/>
          <w:szCs w:val="28"/>
        </w:rPr>
      </w:pPr>
      <w:r w:rsidRPr="00FC37DF">
        <w:rPr>
          <w:sz w:val="28"/>
          <w:szCs w:val="28"/>
        </w:rPr>
        <w:t>623.14.  mutes dobuma protezēšana;</w:t>
      </w:r>
    </w:p>
    <w:p w14:paraId="3A2126D1" w14:textId="77777777" w:rsidR="00FC37DF" w:rsidRPr="00FC37DF" w:rsidRDefault="00FC37DF" w:rsidP="00FC37DF">
      <w:pPr>
        <w:ind w:firstLine="720"/>
        <w:jc w:val="both"/>
        <w:rPr>
          <w:sz w:val="28"/>
          <w:szCs w:val="28"/>
        </w:rPr>
      </w:pPr>
      <w:r w:rsidRPr="00FC37DF">
        <w:rPr>
          <w:sz w:val="28"/>
          <w:szCs w:val="28"/>
        </w:rPr>
        <w:t xml:space="preserve">623.15. </w:t>
      </w:r>
      <w:proofErr w:type="spellStart"/>
      <w:r w:rsidRPr="00FC37DF">
        <w:rPr>
          <w:sz w:val="28"/>
          <w:szCs w:val="28"/>
        </w:rPr>
        <w:t>ortodontija</w:t>
      </w:r>
      <w:proofErr w:type="spellEnd"/>
      <w:r w:rsidRPr="00FC37DF">
        <w:rPr>
          <w:sz w:val="28"/>
          <w:szCs w:val="28"/>
        </w:rPr>
        <w:t>;</w:t>
      </w:r>
    </w:p>
    <w:p w14:paraId="24DAFF50" w14:textId="77777777" w:rsidR="00FC37DF" w:rsidRPr="00FC37DF" w:rsidRDefault="00FC37DF" w:rsidP="00FC37DF">
      <w:pPr>
        <w:ind w:firstLine="720"/>
        <w:jc w:val="both"/>
        <w:rPr>
          <w:sz w:val="28"/>
          <w:szCs w:val="28"/>
        </w:rPr>
      </w:pPr>
      <w:r w:rsidRPr="00FC37DF">
        <w:rPr>
          <w:sz w:val="28"/>
          <w:szCs w:val="28"/>
        </w:rPr>
        <w:t>623.16. četrrocīgā darba pamatprincipi  zobārstniecībā;</w:t>
      </w:r>
    </w:p>
    <w:p w14:paraId="00815C4F" w14:textId="77777777" w:rsidR="00FC37DF" w:rsidRPr="00FC37DF" w:rsidRDefault="00FC37DF" w:rsidP="00FC37DF">
      <w:pPr>
        <w:ind w:firstLine="720"/>
        <w:jc w:val="both"/>
        <w:rPr>
          <w:sz w:val="28"/>
          <w:szCs w:val="28"/>
        </w:rPr>
      </w:pPr>
      <w:r w:rsidRPr="00FC37DF">
        <w:rPr>
          <w:sz w:val="28"/>
          <w:szCs w:val="28"/>
        </w:rPr>
        <w:t>623.17. neatliekamās medicīniskās palīdzības sniegšana;</w:t>
      </w:r>
    </w:p>
    <w:p w14:paraId="7DBEF7AC" w14:textId="77777777" w:rsidR="00FC37DF" w:rsidRPr="00FC37DF" w:rsidRDefault="00FC37DF" w:rsidP="00FC37DF">
      <w:pPr>
        <w:ind w:firstLine="720"/>
        <w:jc w:val="both"/>
        <w:rPr>
          <w:sz w:val="28"/>
          <w:szCs w:val="28"/>
        </w:rPr>
      </w:pPr>
      <w:r w:rsidRPr="00FC37DF">
        <w:rPr>
          <w:sz w:val="28"/>
          <w:szCs w:val="28"/>
        </w:rPr>
        <w:t>623.18. dentālā rentgenoloģija;</w:t>
      </w:r>
    </w:p>
    <w:p w14:paraId="22306B70" w14:textId="77777777" w:rsidR="00FC37DF" w:rsidRPr="00FC37DF" w:rsidRDefault="00FC37DF" w:rsidP="00FC37DF">
      <w:pPr>
        <w:ind w:firstLine="720"/>
        <w:jc w:val="both"/>
        <w:rPr>
          <w:sz w:val="28"/>
          <w:szCs w:val="28"/>
        </w:rPr>
      </w:pPr>
      <w:r w:rsidRPr="00FC37DF">
        <w:rPr>
          <w:sz w:val="28"/>
          <w:szCs w:val="28"/>
        </w:rPr>
        <w:t>623.19. preventīvais darbs zobārstniecībā;</w:t>
      </w:r>
    </w:p>
    <w:p w14:paraId="3696608F" w14:textId="77777777" w:rsidR="00FC37DF" w:rsidRPr="00FC37DF" w:rsidRDefault="00FC37DF" w:rsidP="00FC37DF">
      <w:pPr>
        <w:ind w:firstLine="720"/>
        <w:jc w:val="both"/>
        <w:rPr>
          <w:sz w:val="28"/>
          <w:szCs w:val="28"/>
        </w:rPr>
      </w:pPr>
      <w:r w:rsidRPr="00FC37DF">
        <w:rPr>
          <w:sz w:val="28"/>
          <w:szCs w:val="28"/>
        </w:rPr>
        <w:t>623.20. pedagoģiskās darbības pamatprincipi dažāda vecuma pacientu grupām;</w:t>
      </w:r>
    </w:p>
    <w:p w14:paraId="4203229E" w14:textId="77777777" w:rsidR="00FC37DF" w:rsidRPr="00FC37DF" w:rsidRDefault="00FC37DF" w:rsidP="00FC37DF">
      <w:pPr>
        <w:ind w:firstLine="720"/>
        <w:jc w:val="both"/>
        <w:rPr>
          <w:sz w:val="28"/>
          <w:szCs w:val="28"/>
        </w:rPr>
      </w:pPr>
      <w:r w:rsidRPr="00FC37DF">
        <w:rPr>
          <w:sz w:val="28"/>
          <w:szCs w:val="28"/>
        </w:rPr>
        <w:t>623.21. vispārējo un infekcijas slimību ietekme uz mutes dobumu, to izraisītās izmaiņas;</w:t>
      </w:r>
    </w:p>
    <w:p w14:paraId="0D53EAFB" w14:textId="77777777" w:rsidR="00FC37DF" w:rsidRPr="00FC37DF" w:rsidRDefault="00FC37DF" w:rsidP="00FC37DF">
      <w:pPr>
        <w:ind w:firstLine="720"/>
        <w:jc w:val="both"/>
        <w:rPr>
          <w:sz w:val="28"/>
          <w:szCs w:val="28"/>
        </w:rPr>
      </w:pPr>
      <w:r w:rsidRPr="00FC37DF">
        <w:rPr>
          <w:sz w:val="28"/>
          <w:szCs w:val="28"/>
        </w:rPr>
        <w:t>623.22. pacienta aprūpes pamatprincipi un manipulācijas;</w:t>
      </w:r>
    </w:p>
    <w:p w14:paraId="676A6204" w14:textId="77777777" w:rsidR="00FC37DF" w:rsidRPr="00FC37DF" w:rsidRDefault="00FC37DF" w:rsidP="00FC37DF">
      <w:pPr>
        <w:ind w:firstLine="720"/>
        <w:jc w:val="both"/>
        <w:rPr>
          <w:sz w:val="28"/>
          <w:szCs w:val="28"/>
        </w:rPr>
      </w:pPr>
      <w:r w:rsidRPr="00FC37DF">
        <w:rPr>
          <w:sz w:val="28"/>
          <w:szCs w:val="28"/>
        </w:rPr>
        <w:t>623.23. zobārstniecības prakses dokumentu aprite;</w:t>
      </w:r>
    </w:p>
    <w:p w14:paraId="773F348D" w14:textId="77777777" w:rsidR="00FC37DF" w:rsidRPr="00FC37DF" w:rsidRDefault="00FC37DF" w:rsidP="00FC37DF">
      <w:pPr>
        <w:ind w:firstLine="720"/>
        <w:jc w:val="both"/>
        <w:rPr>
          <w:sz w:val="28"/>
          <w:szCs w:val="28"/>
        </w:rPr>
      </w:pPr>
      <w:r w:rsidRPr="00FC37DF">
        <w:rPr>
          <w:sz w:val="28"/>
          <w:szCs w:val="28"/>
        </w:rPr>
        <w:t>623.24. profesionālās darbības juridiskie pamati.</w:t>
      </w:r>
    </w:p>
    <w:p w14:paraId="4ED00427" w14:textId="77777777" w:rsidR="00FC37DF" w:rsidRPr="00FC37DF" w:rsidRDefault="00FC37DF" w:rsidP="00FC37DF">
      <w:pPr>
        <w:ind w:firstLine="720"/>
        <w:jc w:val="both"/>
        <w:rPr>
          <w:sz w:val="28"/>
          <w:szCs w:val="28"/>
        </w:rPr>
      </w:pPr>
    </w:p>
    <w:p w14:paraId="1D3C1A9F" w14:textId="77777777" w:rsidR="00FC37DF" w:rsidRPr="00FC37DF" w:rsidRDefault="00FC37DF" w:rsidP="00FC37DF">
      <w:pPr>
        <w:ind w:firstLine="720"/>
        <w:jc w:val="both"/>
        <w:rPr>
          <w:sz w:val="28"/>
          <w:szCs w:val="28"/>
        </w:rPr>
      </w:pPr>
    </w:p>
    <w:p w14:paraId="25D6000F" w14:textId="77777777" w:rsidR="00FC37DF" w:rsidRPr="00FC37DF" w:rsidRDefault="00FC37DF" w:rsidP="00FC37DF">
      <w:pPr>
        <w:ind w:firstLine="720"/>
        <w:jc w:val="both"/>
        <w:rPr>
          <w:sz w:val="28"/>
          <w:szCs w:val="28"/>
        </w:rPr>
      </w:pPr>
      <w:r w:rsidRPr="00FC37DF">
        <w:rPr>
          <w:sz w:val="28"/>
          <w:szCs w:val="28"/>
        </w:rPr>
        <w:t>624. Mācību ilgums zobārsta asistenta profesijā ir divi gadi.</w:t>
      </w:r>
    </w:p>
    <w:p w14:paraId="1DCCFF11" w14:textId="77777777" w:rsidR="00FC37DF" w:rsidRPr="00FC37DF" w:rsidRDefault="00FC37DF" w:rsidP="00FC37DF">
      <w:pPr>
        <w:ind w:firstLine="720"/>
        <w:jc w:val="both"/>
        <w:rPr>
          <w:sz w:val="28"/>
          <w:szCs w:val="28"/>
        </w:rPr>
      </w:pPr>
    </w:p>
    <w:p w14:paraId="5F52828B" w14:textId="5C61EAD1" w:rsidR="00EB06F5" w:rsidRDefault="00FC37DF" w:rsidP="00FC37DF">
      <w:pPr>
        <w:ind w:firstLine="720"/>
        <w:jc w:val="both"/>
        <w:rPr>
          <w:sz w:val="28"/>
          <w:szCs w:val="28"/>
        </w:rPr>
      </w:pPr>
      <w:r w:rsidRPr="00FC37DF">
        <w:rPr>
          <w:sz w:val="28"/>
          <w:szCs w:val="28"/>
        </w:rPr>
        <w:t xml:space="preserve">625. Mācību laikā tiek iegūtas teorētiskās zināšanas un praktiskās iemaņas indivīda un sabiedrības izglītošanā dažādās mērķauditorijās mutes dobuma slimību profilaksē, mutes dobuma slimību profilaksē zobārstniecības kabinetā zobārsta uzraudzībā, zobārsta asistentu darba organizācijā zobārstniecības kabinetā, četrrocīgā darba pamatprincipos, asistēšanā zobārstam ķirurģisku manipulāciju laikā, asistēšanā zobārstam terapeitisku manipulāciju laikā, asistēšanā zobārstam </w:t>
      </w:r>
      <w:proofErr w:type="spellStart"/>
      <w:r w:rsidRPr="00FC37DF">
        <w:rPr>
          <w:sz w:val="28"/>
          <w:szCs w:val="28"/>
        </w:rPr>
        <w:t>endodontisku</w:t>
      </w:r>
      <w:proofErr w:type="spellEnd"/>
      <w:r w:rsidRPr="00FC37DF">
        <w:rPr>
          <w:sz w:val="28"/>
          <w:szCs w:val="28"/>
        </w:rPr>
        <w:t xml:space="preserve">, </w:t>
      </w:r>
      <w:proofErr w:type="spellStart"/>
      <w:r w:rsidRPr="00FC37DF">
        <w:rPr>
          <w:sz w:val="28"/>
          <w:szCs w:val="28"/>
        </w:rPr>
        <w:t>periodontoloģisku</w:t>
      </w:r>
      <w:proofErr w:type="spellEnd"/>
      <w:r w:rsidRPr="00FC37DF">
        <w:rPr>
          <w:sz w:val="28"/>
          <w:szCs w:val="28"/>
        </w:rPr>
        <w:t xml:space="preserve">, ortodontisku manipulāciju laikā, asistēšanā zobārstam protezēšanas manipulāciju laikā, </w:t>
      </w:r>
      <w:proofErr w:type="spellStart"/>
      <w:r w:rsidRPr="00FC37DF">
        <w:rPr>
          <w:sz w:val="28"/>
          <w:szCs w:val="28"/>
        </w:rPr>
        <w:t>implantoloģisku</w:t>
      </w:r>
      <w:proofErr w:type="spellEnd"/>
      <w:r w:rsidRPr="00FC37DF">
        <w:rPr>
          <w:sz w:val="28"/>
          <w:szCs w:val="28"/>
        </w:rPr>
        <w:t xml:space="preserve"> manipulāciju laikā, rentgenoloģiskās diagnostikas pasākumos, par infekciju kontroles pasākumiem zobārstniecības kabinetā, pacienta psiholoģisko sagatavošanu pirms manipulācijas uzsākšanas, pacientu novērošanā un pirmās palīdzības sniegšanā, par drošu darba vidi zobārstniecības kabinetā, ētikas pamatprincipos zobārstniecības asistenta darbā un profesionālās darbības juridiskajos pamatos.”</w:t>
      </w:r>
    </w:p>
    <w:p w14:paraId="7A0EEB98" w14:textId="297111E4" w:rsidR="00EB06F5" w:rsidRDefault="00EB06F5" w:rsidP="00D401E9">
      <w:pPr>
        <w:ind w:firstLine="720"/>
        <w:jc w:val="both"/>
        <w:rPr>
          <w:sz w:val="28"/>
          <w:szCs w:val="28"/>
        </w:rPr>
      </w:pPr>
    </w:p>
    <w:p w14:paraId="71C8326A" w14:textId="74D912D4" w:rsidR="00EB06F5" w:rsidRDefault="001C5191" w:rsidP="00C10893">
      <w:pPr>
        <w:jc w:val="both"/>
        <w:rPr>
          <w:sz w:val="28"/>
          <w:szCs w:val="28"/>
        </w:rPr>
      </w:pPr>
      <w:r>
        <w:rPr>
          <w:sz w:val="28"/>
          <w:szCs w:val="28"/>
        </w:rPr>
        <w:t>1.</w:t>
      </w:r>
      <w:r w:rsidR="00312114">
        <w:rPr>
          <w:sz w:val="28"/>
          <w:szCs w:val="28"/>
        </w:rPr>
        <w:t>5</w:t>
      </w:r>
      <w:r w:rsidR="00C10893">
        <w:rPr>
          <w:sz w:val="28"/>
          <w:szCs w:val="28"/>
        </w:rPr>
        <w:t>. </w:t>
      </w:r>
      <w:r w:rsidR="00EB06F5">
        <w:rPr>
          <w:sz w:val="28"/>
          <w:szCs w:val="28"/>
        </w:rPr>
        <w:t>Svītrot 7.15.apakšnodaļu.</w:t>
      </w:r>
    </w:p>
    <w:p w14:paraId="02AC96D2" w14:textId="3222B694" w:rsidR="00EB06F5" w:rsidRDefault="00EB06F5" w:rsidP="00D401E9">
      <w:pPr>
        <w:ind w:firstLine="720"/>
        <w:jc w:val="both"/>
        <w:rPr>
          <w:sz w:val="28"/>
          <w:szCs w:val="28"/>
        </w:rPr>
      </w:pPr>
    </w:p>
    <w:p w14:paraId="4ABF93A7" w14:textId="3187D871" w:rsidR="00200AC1" w:rsidRDefault="008C7B10" w:rsidP="00C10893">
      <w:pPr>
        <w:jc w:val="both"/>
        <w:rPr>
          <w:sz w:val="28"/>
          <w:szCs w:val="28"/>
        </w:rPr>
      </w:pPr>
      <w:r>
        <w:rPr>
          <w:sz w:val="28"/>
          <w:szCs w:val="28"/>
        </w:rPr>
        <w:t>1.</w:t>
      </w:r>
      <w:r w:rsidR="007D33BC">
        <w:rPr>
          <w:sz w:val="28"/>
          <w:szCs w:val="28"/>
        </w:rPr>
        <w:t>6</w:t>
      </w:r>
      <w:r>
        <w:rPr>
          <w:sz w:val="28"/>
          <w:szCs w:val="28"/>
        </w:rPr>
        <w:t>. </w:t>
      </w:r>
      <w:r w:rsidR="00200AC1">
        <w:rPr>
          <w:sz w:val="28"/>
          <w:szCs w:val="28"/>
        </w:rPr>
        <w:t>Papildināt noteikumus ar 645</w:t>
      </w:r>
      <w:r>
        <w:rPr>
          <w:sz w:val="28"/>
          <w:szCs w:val="28"/>
        </w:rPr>
        <w:t>. un</w:t>
      </w:r>
      <w:r w:rsidR="00200AC1">
        <w:rPr>
          <w:sz w:val="28"/>
          <w:szCs w:val="28"/>
        </w:rPr>
        <w:t xml:space="preserve"> 646. punktu šādā redakcijā: </w:t>
      </w:r>
    </w:p>
    <w:p w14:paraId="04346C6B" w14:textId="77777777" w:rsidR="00200AC1" w:rsidRDefault="00200AC1" w:rsidP="00D401E9">
      <w:pPr>
        <w:ind w:firstLine="720"/>
        <w:jc w:val="both"/>
        <w:rPr>
          <w:sz w:val="28"/>
          <w:szCs w:val="28"/>
        </w:rPr>
      </w:pPr>
    </w:p>
    <w:p w14:paraId="15A990B6" w14:textId="30AEF100" w:rsidR="00200AC1" w:rsidRDefault="00200AC1" w:rsidP="00D401E9">
      <w:pPr>
        <w:ind w:firstLine="720"/>
        <w:jc w:val="both"/>
        <w:rPr>
          <w:sz w:val="28"/>
          <w:szCs w:val="28"/>
        </w:rPr>
      </w:pPr>
      <w:r>
        <w:rPr>
          <w:sz w:val="28"/>
          <w:szCs w:val="28"/>
        </w:rPr>
        <w:t>“645. S</w:t>
      </w:r>
      <w:r w:rsidRPr="00200AC1">
        <w:rPr>
          <w:sz w:val="28"/>
          <w:szCs w:val="28"/>
        </w:rPr>
        <w:t xml:space="preserve">tudējošie, kuri attiecīgajā izglītības programmā imatrikulēti </w:t>
      </w:r>
      <w:r>
        <w:rPr>
          <w:sz w:val="28"/>
          <w:szCs w:val="28"/>
        </w:rPr>
        <w:t xml:space="preserve">līdz </w:t>
      </w:r>
      <w:r w:rsidRPr="00200AC1">
        <w:rPr>
          <w:sz w:val="28"/>
          <w:szCs w:val="28"/>
        </w:rPr>
        <w:t>20</w:t>
      </w:r>
      <w:r w:rsidR="00CF3737">
        <w:rPr>
          <w:sz w:val="28"/>
          <w:szCs w:val="28"/>
        </w:rPr>
        <w:t>1</w:t>
      </w:r>
      <w:r w:rsidR="00F2236C">
        <w:rPr>
          <w:sz w:val="28"/>
          <w:szCs w:val="28"/>
        </w:rPr>
        <w:t>9</w:t>
      </w:r>
      <w:r w:rsidRPr="00200AC1">
        <w:rPr>
          <w:sz w:val="28"/>
          <w:szCs w:val="28"/>
        </w:rPr>
        <w:t>. gad</w:t>
      </w:r>
      <w:r>
        <w:rPr>
          <w:sz w:val="28"/>
          <w:szCs w:val="28"/>
        </w:rPr>
        <w:t xml:space="preserve">a </w:t>
      </w:r>
      <w:r w:rsidR="00CC6BAC">
        <w:rPr>
          <w:sz w:val="28"/>
          <w:szCs w:val="28"/>
        </w:rPr>
        <w:t>1</w:t>
      </w:r>
      <w:r>
        <w:rPr>
          <w:sz w:val="28"/>
          <w:szCs w:val="28"/>
        </w:rPr>
        <w:t xml:space="preserve">.septembrim </w:t>
      </w:r>
      <w:r w:rsidRPr="00200AC1">
        <w:rPr>
          <w:sz w:val="28"/>
          <w:szCs w:val="28"/>
        </w:rPr>
        <w:t xml:space="preserve">(attiecas uz šo noteikumu </w:t>
      </w:r>
      <w:r>
        <w:rPr>
          <w:sz w:val="28"/>
          <w:szCs w:val="28"/>
        </w:rPr>
        <w:t>7</w:t>
      </w:r>
      <w:r w:rsidRPr="00200AC1">
        <w:rPr>
          <w:sz w:val="28"/>
          <w:szCs w:val="28"/>
        </w:rPr>
        <w:t>.</w:t>
      </w:r>
      <w:r>
        <w:rPr>
          <w:sz w:val="28"/>
          <w:szCs w:val="28"/>
        </w:rPr>
        <w:t>14</w:t>
      </w:r>
      <w:r w:rsidRPr="00200AC1">
        <w:rPr>
          <w:sz w:val="28"/>
          <w:szCs w:val="28"/>
        </w:rPr>
        <w:t xml:space="preserve">. </w:t>
      </w:r>
      <w:r>
        <w:rPr>
          <w:sz w:val="28"/>
          <w:szCs w:val="28"/>
        </w:rPr>
        <w:t xml:space="preserve">un 7.15. </w:t>
      </w:r>
      <w:r w:rsidRPr="00200AC1">
        <w:rPr>
          <w:sz w:val="28"/>
          <w:szCs w:val="28"/>
        </w:rPr>
        <w:t>apakšnodaļu), izglītības programmas apguvi beidz atbilstoši tam izglītības programmas ilgumam un saturam, kāds bija spēkā 20</w:t>
      </w:r>
      <w:r w:rsidR="00F2236C">
        <w:rPr>
          <w:sz w:val="28"/>
          <w:szCs w:val="28"/>
        </w:rPr>
        <w:t>19</w:t>
      </w:r>
      <w:r w:rsidRPr="00200AC1">
        <w:rPr>
          <w:sz w:val="28"/>
          <w:szCs w:val="28"/>
        </w:rPr>
        <w:t xml:space="preserve">.gada </w:t>
      </w:r>
      <w:r w:rsidR="00CC6BAC">
        <w:rPr>
          <w:sz w:val="28"/>
          <w:szCs w:val="28"/>
        </w:rPr>
        <w:t>1</w:t>
      </w:r>
      <w:r w:rsidRPr="00200AC1">
        <w:rPr>
          <w:sz w:val="28"/>
          <w:szCs w:val="28"/>
        </w:rPr>
        <w:t>.septembrī.</w:t>
      </w:r>
    </w:p>
    <w:p w14:paraId="78C31FC2" w14:textId="23010345" w:rsidR="00EB06F5" w:rsidRDefault="00200AC1" w:rsidP="00D401E9">
      <w:pPr>
        <w:ind w:firstLine="720"/>
        <w:jc w:val="both"/>
        <w:rPr>
          <w:sz w:val="28"/>
          <w:szCs w:val="28"/>
        </w:rPr>
      </w:pPr>
      <w:r>
        <w:rPr>
          <w:sz w:val="28"/>
          <w:szCs w:val="28"/>
        </w:rPr>
        <w:lastRenderedPageBreak/>
        <w:t>646.</w:t>
      </w:r>
      <w:r w:rsidR="00F32993">
        <w:rPr>
          <w:sz w:val="28"/>
          <w:szCs w:val="28"/>
        </w:rPr>
        <w:t xml:space="preserve"> </w:t>
      </w:r>
      <w:r>
        <w:rPr>
          <w:sz w:val="28"/>
          <w:szCs w:val="28"/>
        </w:rPr>
        <w:t>Z</w:t>
      </w:r>
      <w:r w:rsidRPr="00200AC1">
        <w:rPr>
          <w:sz w:val="28"/>
          <w:szCs w:val="28"/>
        </w:rPr>
        <w:t>obārstniecības mās</w:t>
      </w:r>
      <w:r w:rsidR="003B4F64">
        <w:rPr>
          <w:sz w:val="28"/>
          <w:szCs w:val="28"/>
        </w:rPr>
        <w:t>ām</w:t>
      </w:r>
      <w:r w:rsidRPr="00200AC1">
        <w:rPr>
          <w:sz w:val="28"/>
          <w:szCs w:val="28"/>
        </w:rPr>
        <w:t>, kuras ir reģistrēt</w:t>
      </w:r>
      <w:r>
        <w:rPr>
          <w:sz w:val="28"/>
          <w:szCs w:val="28"/>
        </w:rPr>
        <w:t>as</w:t>
      </w:r>
      <w:r w:rsidRPr="00200AC1">
        <w:rPr>
          <w:sz w:val="28"/>
          <w:szCs w:val="28"/>
        </w:rPr>
        <w:t xml:space="preserve"> Ārstniecības personu un ārstniecības atbalsta personu reģistrā,</w:t>
      </w:r>
      <w:r w:rsidR="00FC37DF">
        <w:rPr>
          <w:sz w:val="28"/>
          <w:szCs w:val="28"/>
        </w:rPr>
        <w:t xml:space="preserve"> </w:t>
      </w:r>
      <w:r w:rsidR="00FC37DF" w:rsidRPr="001C5191">
        <w:rPr>
          <w:sz w:val="28"/>
          <w:szCs w:val="28"/>
        </w:rPr>
        <w:t>reģistrs ir aktuāls līdz reģistra derīguma termiņa beigām.</w:t>
      </w:r>
      <w:r w:rsidR="00C745D5" w:rsidRPr="001C5191">
        <w:rPr>
          <w:sz w:val="28"/>
          <w:szCs w:val="28"/>
        </w:rPr>
        <w:t xml:space="preserve"> </w:t>
      </w:r>
      <w:r w:rsidR="003B4F64">
        <w:rPr>
          <w:sz w:val="28"/>
          <w:szCs w:val="28"/>
        </w:rPr>
        <w:t xml:space="preserve">Pārreģistrācija tiek veikta zobārsta asistenta profesijā. </w:t>
      </w:r>
      <w:r w:rsidR="00C745D5" w:rsidRPr="00C745D5">
        <w:rPr>
          <w:sz w:val="28"/>
          <w:szCs w:val="28"/>
        </w:rPr>
        <w:t>Zobārstniecības māsām piešķirtie sertifikāti ir derīgi līdz sertifikāta derīguma termiņa beigām. Resertifikācija nav jā</w:t>
      </w:r>
      <w:r w:rsidR="00C745D5">
        <w:rPr>
          <w:sz w:val="28"/>
          <w:szCs w:val="28"/>
        </w:rPr>
        <w:t>kārto</w:t>
      </w:r>
      <w:r w:rsidR="00C745D5" w:rsidRPr="00C745D5">
        <w:rPr>
          <w:sz w:val="28"/>
          <w:szCs w:val="28"/>
        </w:rPr>
        <w:t>.</w:t>
      </w:r>
      <w:r>
        <w:rPr>
          <w:sz w:val="28"/>
          <w:szCs w:val="28"/>
        </w:rPr>
        <w:t>”</w:t>
      </w:r>
    </w:p>
    <w:p w14:paraId="5360F6EC" w14:textId="5EA7CA76" w:rsidR="00E30861" w:rsidRDefault="00E30861" w:rsidP="00D401E9">
      <w:pPr>
        <w:ind w:firstLine="720"/>
        <w:jc w:val="both"/>
        <w:rPr>
          <w:sz w:val="28"/>
          <w:szCs w:val="28"/>
        </w:rPr>
      </w:pPr>
    </w:p>
    <w:p w14:paraId="3E6FAD75" w14:textId="484B0171" w:rsidR="00E30861" w:rsidRDefault="001C5191" w:rsidP="00D401E9">
      <w:pPr>
        <w:ind w:firstLine="720"/>
        <w:jc w:val="both"/>
        <w:rPr>
          <w:sz w:val="28"/>
          <w:szCs w:val="28"/>
        </w:rPr>
      </w:pPr>
      <w:r>
        <w:rPr>
          <w:sz w:val="28"/>
          <w:szCs w:val="28"/>
        </w:rPr>
        <w:t>2. Šo noteikumu 1.4., 1.5. un</w:t>
      </w:r>
      <w:r w:rsidR="008C7B10">
        <w:rPr>
          <w:sz w:val="28"/>
          <w:szCs w:val="28"/>
        </w:rPr>
        <w:t xml:space="preserve"> </w:t>
      </w:r>
      <w:r>
        <w:rPr>
          <w:sz w:val="28"/>
          <w:szCs w:val="28"/>
        </w:rPr>
        <w:t>1.</w:t>
      </w:r>
      <w:r w:rsidR="00867C1D">
        <w:rPr>
          <w:sz w:val="28"/>
          <w:szCs w:val="28"/>
        </w:rPr>
        <w:t>7</w:t>
      </w:r>
      <w:r w:rsidR="00E30861">
        <w:rPr>
          <w:sz w:val="28"/>
          <w:szCs w:val="28"/>
        </w:rPr>
        <w:t>. apakš</w:t>
      </w:r>
      <w:r>
        <w:rPr>
          <w:sz w:val="28"/>
          <w:szCs w:val="28"/>
        </w:rPr>
        <w:t>punkts</w:t>
      </w:r>
      <w:r w:rsidR="00E30861">
        <w:rPr>
          <w:sz w:val="28"/>
          <w:szCs w:val="28"/>
        </w:rPr>
        <w:t xml:space="preserve"> stājas spēkā </w:t>
      </w:r>
      <w:bookmarkStart w:id="2" w:name="_Hlk18590863"/>
      <w:r w:rsidR="00E30861">
        <w:rPr>
          <w:sz w:val="28"/>
          <w:szCs w:val="28"/>
        </w:rPr>
        <w:t>202</w:t>
      </w:r>
      <w:r w:rsidR="00F2236C">
        <w:rPr>
          <w:sz w:val="28"/>
          <w:szCs w:val="28"/>
        </w:rPr>
        <w:t>0</w:t>
      </w:r>
      <w:r w:rsidR="00E30861">
        <w:rPr>
          <w:sz w:val="28"/>
          <w:szCs w:val="28"/>
        </w:rPr>
        <w:t>.gada 1.septembrī</w:t>
      </w:r>
      <w:bookmarkEnd w:id="2"/>
      <w:r>
        <w:rPr>
          <w:sz w:val="28"/>
          <w:szCs w:val="28"/>
        </w:rPr>
        <w:t>.</w:t>
      </w:r>
    </w:p>
    <w:p w14:paraId="3EFCF5DF" w14:textId="09713F43" w:rsidR="00C84FBE" w:rsidRDefault="00C84FBE" w:rsidP="00D401E9">
      <w:pPr>
        <w:ind w:firstLine="720"/>
        <w:jc w:val="both"/>
        <w:rPr>
          <w:sz w:val="28"/>
          <w:szCs w:val="28"/>
        </w:rPr>
      </w:pPr>
    </w:p>
    <w:p w14:paraId="5894993F" w14:textId="77777777" w:rsidR="00C84FBE" w:rsidRDefault="00C84FBE" w:rsidP="00D401E9">
      <w:pPr>
        <w:ind w:firstLine="720"/>
        <w:jc w:val="both"/>
        <w:rPr>
          <w:sz w:val="28"/>
          <w:szCs w:val="28"/>
        </w:rPr>
      </w:pPr>
    </w:p>
    <w:p w14:paraId="324EEC57" w14:textId="77777777" w:rsidR="005F426C" w:rsidRDefault="005F426C" w:rsidP="000B5DF0">
      <w:pPr>
        <w:pStyle w:val="ListParagraph"/>
        <w:spacing w:after="0"/>
        <w:ind w:left="0" w:firstLine="709"/>
        <w:jc w:val="both"/>
        <w:rPr>
          <w:rFonts w:ascii="Times New Roman" w:eastAsia="Times New Roman" w:hAnsi="Times New Roman"/>
          <w:sz w:val="28"/>
          <w:szCs w:val="28"/>
          <w:lang w:eastAsia="lv-LV"/>
        </w:rPr>
      </w:pPr>
    </w:p>
    <w:p w14:paraId="213269BB" w14:textId="77777777" w:rsidR="00BA58F3" w:rsidRPr="008B7C61" w:rsidRDefault="00BA58F3" w:rsidP="00BA58F3">
      <w:pPr>
        <w:ind w:firstLine="720"/>
        <w:jc w:val="both"/>
        <w:rPr>
          <w:color w:val="000000"/>
          <w:sz w:val="28"/>
          <w:szCs w:val="28"/>
        </w:rPr>
      </w:pPr>
    </w:p>
    <w:p w14:paraId="4E622C86" w14:textId="1CA54163" w:rsidR="00692EDB" w:rsidRPr="00692EDB" w:rsidRDefault="00D62D4D" w:rsidP="00692EDB">
      <w:pPr>
        <w:tabs>
          <w:tab w:val="left" w:pos="7230"/>
          <w:tab w:val="right" w:pos="9072"/>
        </w:tabs>
        <w:spacing w:before="240"/>
        <w:ind w:right="-765"/>
        <w:rPr>
          <w:sz w:val="28"/>
          <w:szCs w:val="28"/>
        </w:rPr>
      </w:pPr>
      <w:r w:rsidRPr="00692EDB">
        <w:rPr>
          <w:sz w:val="28"/>
          <w:szCs w:val="28"/>
        </w:rPr>
        <w:t>Ministru prezidents</w:t>
      </w:r>
      <w:r w:rsidR="003B4F64">
        <w:rPr>
          <w:sz w:val="28"/>
          <w:szCs w:val="28"/>
        </w:rPr>
        <w:t xml:space="preserve">                                                           </w:t>
      </w:r>
      <w:r w:rsidR="003B4F64" w:rsidRPr="000B02A0">
        <w:rPr>
          <w:sz w:val="28"/>
          <w:szCs w:val="28"/>
        </w:rPr>
        <w:t>Arturs Krišjānis Kariņš</w:t>
      </w:r>
    </w:p>
    <w:p w14:paraId="2752FE9A" w14:textId="07CA8802" w:rsidR="00692EDB" w:rsidRPr="00692EDB" w:rsidRDefault="00D62D4D" w:rsidP="00692EDB">
      <w:pPr>
        <w:tabs>
          <w:tab w:val="left" w:pos="7230"/>
          <w:tab w:val="right" w:pos="9072"/>
        </w:tabs>
        <w:spacing w:before="240"/>
        <w:ind w:right="-765"/>
        <w:rPr>
          <w:sz w:val="28"/>
          <w:szCs w:val="28"/>
        </w:rPr>
      </w:pPr>
      <w:r w:rsidRPr="00692EDB">
        <w:rPr>
          <w:sz w:val="28"/>
          <w:szCs w:val="28"/>
        </w:rPr>
        <w:t>Veselības ministre</w:t>
      </w:r>
      <w:r w:rsidRPr="00692EDB">
        <w:rPr>
          <w:sz w:val="28"/>
          <w:szCs w:val="28"/>
        </w:rPr>
        <w:tab/>
      </w:r>
      <w:r w:rsidR="003B4F64">
        <w:rPr>
          <w:sz w:val="28"/>
          <w:szCs w:val="28"/>
        </w:rPr>
        <w:t>Ilze Viņķele</w:t>
      </w:r>
    </w:p>
    <w:p w14:paraId="35FE1F54" w14:textId="77777777" w:rsidR="00692EDB" w:rsidRPr="00692EDB" w:rsidRDefault="00692EDB" w:rsidP="00692EDB">
      <w:pPr>
        <w:tabs>
          <w:tab w:val="left" w:pos="7230"/>
          <w:tab w:val="right" w:pos="9072"/>
        </w:tabs>
        <w:spacing w:before="240"/>
        <w:ind w:right="-765"/>
        <w:rPr>
          <w:sz w:val="28"/>
          <w:szCs w:val="28"/>
        </w:rPr>
      </w:pPr>
    </w:p>
    <w:p w14:paraId="5D86AE8A" w14:textId="2EEBFFB7" w:rsidR="00692EDB" w:rsidRPr="00692EDB" w:rsidRDefault="00D62D4D" w:rsidP="00692EDB">
      <w:pPr>
        <w:tabs>
          <w:tab w:val="left" w:pos="7230"/>
          <w:tab w:val="right" w:pos="9072"/>
        </w:tabs>
        <w:spacing w:before="240"/>
        <w:ind w:right="-765"/>
        <w:rPr>
          <w:sz w:val="28"/>
          <w:szCs w:val="28"/>
        </w:rPr>
      </w:pPr>
      <w:r w:rsidRPr="00692EDB">
        <w:rPr>
          <w:sz w:val="28"/>
          <w:szCs w:val="28"/>
        </w:rPr>
        <w:t>Iesniedzējs: Veselības ministre</w:t>
      </w:r>
      <w:r w:rsidRPr="00692EDB">
        <w:rPr>
          <w:sz w:val="28"/>
          <w:szCs w:val="28"/>
        </w:rPr>
        <w:tab/>
      </w:r>
      <w:r w:rsidR="003B4F64">
        <w:rPr>
          <w:sz w:val="28"/>
          <w:szCs w:val="28"/>
        </w:rPr>
        <w:t>Ilze Viņķele</w:t>
      </w:r>
    </w:p>
    <w:p w14:paraId="05FEA01B" w14:textId="67CD3642" w:rsidR="00692EDB" w:rsidRPr="00692EDB" w:rsidRDefault="00D62D4D" w:rsidP="00692EDB">
      <w:pPr>
        <w:tabs>
          <w:tab w:val="left" w:pos="7230"/>
          <w:tab w:val="right" w:pos="9072"/>
        </w:tabs>
        <w:spacing w:before="240"/>
        <w:ind w:right="-765"/>
        <w:rPr>
          <w:sz w:val="28"/>
          <w:szCs w:val="28"/>
        </w:rPr>
      </w:pPr>
      <w:r w:rsidRPr="00692EDB">
        <w:rPr>
          <w:sz w:val="28"/>
          <w:szCs w:val="28"/>
        </w:rPr>
        <w:t>Vīza: Valsts sekretār</w:t>
      </w:r>
      <w:r w:rsidR="006643EF">
        <w:rPr>
          <w:sz w:val="28"/>
          <w:szCs w:val="28"/>
        </w:rPr>
        <w:t>e</w:t>
      </w:r>
      <w:r w:rsidR="00D74155">
        <w:rPr>
          <w:sz w:val="28"/>
          <w:szCs w:val="28"/>
        </w:rPr>
        <w:t xml:space="preserve">                                           </w:t>
      </w:r>
      <w:r w:rsidR="003B4F64">
        <w:rPr>
          <w:sz w:val="28"/>
          <w:szCs w:val="28"/>
        </w:rPr>
        <w:t xml:space="preserve">Daina </w:t>
      </w:r>
      <w:proofErr w:type="spellStart"/>
      <w:r w:rsidR="003B4F64">
        <w:rPr>
          <w:sz w:val="28"/>
          <w:szCs w:val="28"/>
        </w:rPr>
        <w:t>Mūrmane-Umbraško</w:t>
      </w:r>
      <w:proofErr w:type="spellEnd"/>
    </w:p>
    <w:sectPr w:rsidR="00692EDB" w:rsidRPr="00692EDB" w:rsidSect="0097781C">
      <w:headerReference w:type="default" r:id="rId8"/>
      <w:footerReference w:type="default" r:id="rId9"/>
      <w:footerReference w:type="first" r:id="rId10"/>
      <w:pgSz w:w="11906" w:h="16838" w:code="9"/>
      <w:pgMar w:top="141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46BC1" w14:textId="77777777" w:rsidR="0049197A" w:rsidRDefault="00D62D4D">
      <w:r>
        <w:separator/>
      </w:r>
    </w:p>
  </w:endnote>
  <w:endnote w:type="continuationSeparator" w:id="0">
    <w:p w14:paraId="7DA0A53A" w14:textId="77777777" w:rsidR="0049197A" w:rsidRDefault="00D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092F8" w14:textId="75B6121A" w:rsidR="003F16E0" w:rsidRPr="009F3EFB" w:rsidRDefault="00D62D4D" w:rsidP="006C0BDC">
    <w:pPr>
      <w:pStyle w:val="Footer"/>
      <w:rPr>
        <w:sz w:val="20"/>
        <w:szCs w:val="20"/>
      </w:rPr>
    </w:pPr>
    <w:r>
      <w:rPr>
        <w:sz w:val="20"/>
        <w:szCs w:val="20"/>
      </w:rPr>
      <w:t>MKnot_</w:t>
    </w:r>
    <w:r w:rsidR="007F7394">
      <w:rPr>
        <w:sz w:val="20"/>
        <w:szCs w:val="20"/>
      </w:rPr>
      <w:t>2</w:t>
    </w:r>
    <w:r w:rsidR="007D33BC">
      <w:rPr>
        <w:sz w:val="20"/>
        <w:szCs w:val="20"/>
      </w:rPr>
      <w:t>2</w:t>
    </w:r>
    <w:r w:rsidR="004F025A">
      <w:rPr>
        <w:sz w:val="20"/>
        <w:szCs w:val="20"/>
      </w:rPr>
      <w:t>11</w:t>
    </w:r>
    <w:r w:rsidR="00671956">
      <w:rPr>
        <w:sz w:val="20"/>
        <w:szCs w:val="20"/>
      </w:rPr>
      <w:t>19</w:t>
    </w:r>
    <w:r w:rsidR="00C346C2">
      <w:rPr>
        <w:sz w:val="20"/>
        <w:szCs w:val="20"/>
      </w:rPr>
      <w:t>_</w:t>
    </w:r>
    <w:r>
      <w:rPr>
        <w:sz w:val="20"/>
        <w:szCs w:val="20"/>
      </w:rPr>
      <w:t>groz_268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62799" w14:textId="3DCC57D7" w:rsidR="003F16E0" w:rsidRPr="009F3EFB" w:rsidRDefault="00D62D4D">
    <w:pPr>
      <w:pStyle w:val="Footer"/>
      <w:rPr>
        <w:sz w:val="20"/>
        <w:szCs w:val="20"/>
      </w:rPr>
    </w:pPr>
    <w:r>
      <w:rPr>
        <w:sz w:val="20"/>
        <w:szCs w:val="20"/>
      </w:rPr>
      <w:t>VMnot_</w:t>
    </w:r>
    <w:r w:rsidR="007D33BC">
      <w:rPr>
        <w:sz w:val="20"/>
        <w:szCs w:val="20"/>
      </w:rPr>
      <w:t>22</w:t>
    </w:r>
    <w:r w:rsidR="004F025A">
      <w:rPr>
        <w:sz w:val="20"/>
        <w:szCs w:val="20"/>
      </w:rPr>
      <w:t>11</w:t>
    </w:r>
    <w:r w:rsidR="00671956">
      <w:rPr>
        <w:sz w:val="20"/>
        <w:szCs w:val="20"/>
      </w:rPr>
      <w:t>19</w:t>
    </w:r>
    <w:r>
      <w:rPr>
        <w:sz w:val="20"/>
        <w:szCs w:val="20"/>
      </w:rPr>
      <w:t>_groz_268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F8688" w14:textId="77777777" w:rsidR="0049197A" w:rsidRDefault="00D62D4D">
      <w:r>
        <w:separator/>
      </w:r>
    </w:p>
  </w:footnote>
  <w:footnote w:type="continuationSeparator" w:id="0">
    <w:p w14:paraId="70272FA7" w14:textId="77777777" w:rsidR="0049197A" w:rsidRDefault="00D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D46F7" w14:textId="4D5E1943" w:rsidR="003F16E0" w:rsidRDefault="00D62D4D">
    <w:pPr>
      <w:pStyle w:val="Header"/>
      <w:jc w:val="center"/>
    </w:pPr>
    <w:r>
      <w:fldChar w:fldCharType="begin"/>
    </w:r>
    <w:r>
      <w:instrText xml:space="preserve"> PAGE   \* MERGEFORMAT </w:instrText>
    </w:r>
    <w:r>
      <w:fldChar w:fldCharType="separate"/>
    </w:r>
    <w:r w:rsidR="00F32993">
      <w:rPr>
        <w:noProof/>
      </w:rPr>
      <w:t>4</w:t>
    </w:r>
    <w:r>
      <w:rPr>
        <w:noProof/>
      </w:rPr>
      <w:fldChar w:fldCharType="end"/>
    </w:r>
  </w:p>
  <w:p w14:paraId="59683970" w14:textId="77777777" w:rsidR="003F16E0" w:rsidRDefault="003F16E0" w:rsidP="001433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04EFD"/>
    <w:multiLevelType w:val="hybridMultilevel"/>
    <w:tmpl w:val="2AD481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1">
    <w:nsid w:val="1D004480"/>
    <w:multiLevelType w:val="hybridMultilevel"/>
    <w:tmpl w:val="283A95E2"/>
    <w:lvl w:ilvl="0" w:tplc="FEB4CE08">
      <w:start w:val="1"/>
      <w:numFmt w:val="decimal"/>
      <w:lvlText w:val="%1."/>
      <w:lvlJc w:val="left"/>
      <w:pPr>
        <w:ind w:left="720" w:hanging="360"/>
      </w:pPr>
    </w:lvl>
    <w:lvl w:ilvl="1" w:tplc="A214603E" w:tentative="1">
      <w:start w:val="1"/>
      <w:numFmt w:val="lowerLetter"/>
      <w:lvlText w:val="%2."/>
      <w:lvlJc w:val="left"/>
      <w:pPr>
        <w:ind w:left="1440" w:hanging="360"/>
      </w:pPr>
    </w:lvl>
    <w:lvl w:ilvl="2" w:tplc="A942F9D8" w:tentative="1">
      <w:start w:val="1"/>
      <w:numFmt w:val="lowerRoman"/>
      <w:lvlText w:val="%3."/>
      <w:lvlJc w:val="right"/>
      <w:pPr>
        <w:ind w:left="2160" w:hanging="180"/>
      </w:pPr>
    </w:lvl>
    <w:lvl w:ilvl="3" w:tplc="7E62D766" w:tentative="1">
      <w:start w:val="1"/>
      <w:numFmt w:val="decimal"/>
      <w:lvlText w:val="%4."/>
      <w:lvlJc w:val="left"/>
      <w:pPr>
        <w:ind w:left="2880" w:hanging="360"/>
      </w:pPr>
    </w:lvl>
    <w:lvl w:ilvl="4" w:tplc="10ECACA8" w:tentative="1">
      <w:start w:val="1"/>
      <w:numFmt w:val="lowerLetter"/>
      <w:lvlText w:val="%5."/>
      <w:lvlJc w:val="left"/>
      <w:pPr>
        <w:ind w:left="3600" w:hanging="360"/>
      </w:pPr>
    </w:lvl>
    <w:lvl w:ilvl="5" w:tplc="53B25596" w:tentative="1">
      <w:start w:val="1"/>
      <w:numFmt w:val="lowerRoman"/>
      <w:lvlText w:val="%6."/>
      <w:lvlJc w:val="right"/>
      <w:pPr>
        <w:ind w:left="4320" w:hanging="180"/>
      </w:pPr>
    </w:lvl>
    <w:lvl w:ilvl="6" w:tplc="C5EA439C" w:tentative="1">
      <w:start w:val="1"/>
      <w:numFmt w:val="decimal"/>
      <w:lvlText w:val="%7."/>
      <w:lvlJc w:val="left"/>
      <w:pPr>
        <w:ind w:left="5040" w:hanging="360"/>
      </w:pPr>
    </w:lvl>
    <w:lvl w:ilvl="7" w:tplc="1A30F99C" w:tentative="1">
      <w:start w:val="1"/>
      <w:numFmt w:val="lowerLetter"/>
      <w:lvlText w:val="%8."/>
      <w:lvlJc w:val="left"/>
      <w:pPr>
        <w:ind w:left="5760" w:hanging="360"/>
      </w:pPr>
    </w:lvl>
    <w:lvl w:ilvl="8" w:tplc="90B84BAE" w:tentative="1">
      <w:start w:val="1"/>
      <w:numFmt w:val="lowerRoman"/>
      <w:lvlText w:val="%9."/>
      <w:lvlJc w:val="right"/>
      <w:pPr>
        <w:ind w:left="6480" w:hanging="180"/>
      </w:pPr>
    </w:lvl>
  </w:abstractNum>
  <w:abstractNum w:abstractNumId="2" w15:restartNumberingAfterBreak="1">
    <w:nsid w:val="20896FA3"/>
    <w:multiLevelType w:val="hybridMultilevel"/>
    <w:tmpl w:val="C4C6697A"/>
    <w:lvl w:ilvl="0" w:tplc="39EEB954">
      <w:start w:val="1"/>
      <w:numFmt w:val="decimal"/>
      <w:lvlText w:val="%1."/>
      <w:lvlJc w:val="left"/>
      <w:pPr>
        <w:ind w:left="927" w:hanging="360"/>
      </w:pPr>
      <w:rPr>
        <w:rFonts w:hint="default"/>
      </w:rPr>
    </w:lvl>
    <w:lvl w:ilvl="1" w:tplc="649636D6" w:tentative="1">
      <w:start w:val="1"/>
      <w:numFmt w:val="lowerLetter"/>
      <w:lvlText w:val="%2."/>
      <w:lvlJc w:val="left"/>
      <w:pPr>
        <w:ind w:left="1647" w:hanging="360"/>
      </w:pPr>
    </w:lvl>
    <w:lvl w:ilvl="2" w:tplc="11E010F8" w:tentative="1">
      <w:start w:val="1"/>
      <w:numFmt w:val="lowerRoman"/>
      <w:lvlText w:val="%3."/>
      <w:lvlJc w:val="right"/>
      <w:pPr>
        <w:ind w:left="2367" w:hanging="180"/>
      </w:pPr>
    </w:lvl>
    <w:lvl w:ilvl="3" w:tplc="7DDA736A" w:tentative="1">
      <w:start w:val="1"/>
      <w:numFmt w:val="decimal"/>
      <w:lvlText w:val="%4."/>
      <w:lvlJc w:val="left"/>
      <w:pPr>
        <w:ind w:left="3087" w:hanging="360"/>
      </w:pPr>
    </w:lvl>
    <w:lvl w:ilvl="4" w:tplc="1C8ECC78" w:tentative="1">
      <w:start w:val="1"/>
      <w:numFmt w:val="lowerLetter"/>
      <w:lvlText w:val="%5."/>
      <w:lvlJc w:val="left"/>
      <w:pPr>
        <w:ind w:left="3807" w:hanging="360"/>
      </w:pPr>
    </w:lvl>
    <w:lvl w:ilvl="5" w:tplc="C7BC2902" w:tentative="1">
      <w:start w:val="1"/>
      <w:numFmt w:val="lowerRoman"/>
      <w:lvlText w:val="%6."/>
      <w:lvlJc w:val="right"/>
      <w:pPr>
        <w:ind w:left="4527" w:hanging="180"/>
      </w:pPr>
    </w:lvl>
    <w:lvl w:ilvl="6" w:tplc="B9163A6E" w:tentative="1">
      <w:start w:val="1"/>
      <w:numFmt w:val="decimal"/>
      <w:lvlText w:val="%7."/>
      <w:lvlJc w:val="left"/>
      <w:pPr>
        <w:ind w:left="5247" w:hanging="360"/>
      </w:pPr>
    </w:lvl>
    <w:lvl w:ilvl="7" w:tplc="DD746460" w:tentative="1">
      <w:start w:val="1"/>
      <w:numFmt w:val="lowerLetter"/>
      <w:lvlText w:val="%8."/>
      <w:lvlJc w:val="left"/>
      <w:pPr>
        <w:ind w:left="5967" w:hanging="360"/>
      </w:pPr>
    </w:lvl>
    <w:lvl w:ilvl="8" w:tplc="21006B9E" w:tentative="1">
      <w:start w:val="1"/>
      <w:numFmt w:val="lowerRoman"/>
      <w:lvlText w:val="%9."/>
      <w:lvlJc w:val="right"/>
      <w:pPr>
        <w:ind w:left="6687" w:hanging="180"/>
      </w:pPr>
    </w:lvl>
  </w:abstractNum>
  <w:abstractNum w:abstractNumId="3" w15:restartNumberingAfterBreak="0">
    <w:nsid w:val="401B0025"/>
    <w:multiLevelType w:val="multilevel"/>
    <w:tmpl w:val="6A9C75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C72E51"/>
    <w:multiLevelType w:val="hybridMultilevel"/>
    <w:tmpl w:val="460235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1">
    <w:nsid w:val="65F52CCA"/>
    <w:multiLevelType w:val="singleLevel"/>
    <w:tmpl w:val="0C09000F"/>
    <w:lvl w:ilvl="0">
      <w:start w:val="1"/>
      <w:numFmt w:val="decimal"/>
      <w:lvlText w:val="%1."/>
      <w:lvlJc w:val="left"/>
      <w:pPr>
        <w:tabs>
          <w:tab w:val="num" w:pos="360"/>
        </w:tabs>
        <w:ind w:left="360" w:hanging="360"/>
      </w:pPr>
      <w:rPr>
        <w:rFonts w:hint="default"/>
      </w:rPr>
    </w:lvl>
  </w:abstractNum>
  <w:abstractNum w:abstractNumId="6" w15:restartNumberingAfterBreak="1">
    <w:nsid w:val="6B4B6EFD"/>
    <w:multiLevelType w:val="hybridMultilevel"/>
    <w:tmpl w:val="78D282CC"/>
    <w:lvl w:ilvl="0" w:tplc="F29E4E14">
      <w:start w:val="1"/>
      <w:numFmt w:val="decimal"/>
      <w:lvlText w:val="%1."/>
      <w:lvlJc w:val="left"/>
      <w:pPr>
        <w:ind w:left="1080" w:hanging="720"/>
      </w:pPr>
      <w:rPr>
        <w:rFonts w:hint="default"/>
      </w:rPr>
    </w:lvl>
    <w:lvl w:ilvl="1" w:tplc="A9A81E86" w:tentative="1">
      <w:start w:val="1"/>
      <w:numFmt w:val="lowerLetter"/>
      <w:lvlText w:val="%2."/>
      <w:lvlJc w:val="left"/>
      <w:pPr>
        <w:ind w:left="1440" w:hanging="360"/>
      </w:pPr>
    </w:lvl>
    <w:lvl w:ilvl="2" w:tplc="5608E7B8" w:tentative="1">
      <w:start w:val="1"/>
      <w:numFmt w:val="lowerRoman"/>
      <w:lvlText w:val="%3."/>
      <w:lvlJc w:val="right"/>
      <w:pPr>
        <w:ind w:left="2160" w:hanging="180"/>
      </w:pPr>
    </w:lvl>
    <w:lvl w:ilvl="3" w:tplc="42BEEAD0" w:tentative="1">
      <w:start w:val="1"/>
      <w:numFmt w:val="decimal"/>
      <w:lvlText w:val="%4."/>
      <w:lvlJc w:val="left"/>
      <w:pPr>
        <w:ind w:left="2880" w:hanging="360"/>
      </w:pPr>
    </w:lvl>
    <w:lvl w:ilvl="4" w:tplc="CE8696F2" w:tentative="1">
      <w:start w:val="1"/>
      <w:numFmt w:val="lowerLetter"/>
      <w:lvlText w:val="%5."/>
      <w:lvlJc w:val="left"/>
      <w:pPr>
        <w:ind w:left="3600" w:hanging="360"/>
      </w:pPr>
    </w:lvl>
    <w:lvl w:ilvl="5" w:tplc="3E50D430" w:tentative="1">
      <w:start w:val="1"/>
      <w:numFmt w:val="lowerRoman"/>
      <w:lvlText w:val="%6."/>
      <w:lvlJc w:val="right"/>
      <w:pPr>
        <w:ind w:left="4320" w:hanging="180"/>
      </w:pPr>
    </w:lvl>
    <w:lvl w:ilvl="6" w:tplc="C1C40EC6" w:tentative="1">
      <w:start w:val="1"/>
      <w:numFmt w:val="decimal"/>
      <w:lvlText w:val="%7."/>
      <w:lvlJc w:val="left"/>
      <w:pPr>
        <w:ind w:left="5040" w:hanging="360"/>
      </w:pPr>
    </w:lvl>
    <w:lvl w:ilvl="7" w:tplc="FF80593E" w:tentative="1">
      <w:start w:val="1"/>
      <w:numFmt w:val="lowerLetter"/>
      <w:lvlText w:val="%8."/>
      <w:lvlJc w:val="left"/>
      <w:pPr>
        <w:ind w:left="5760" w:hanging="360"/>
      </w:pPr>
    </w:lvl>
    <w:lvl w:ilvl="8" w:tplc="16D098DC"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7A"/>
    <w:rsid w:val="00000C5F"/>
    <w:rsid w:val="00001D6E"/>
    <w:rsid w:val="00002BFE"/>
    <w:rsid w:val="000044DB"/>
    <w:rsid w:val="000063DF"/>
    <w:rsid w:val="000067B0"/>
    <w:rsid w:val="00010E7F"/>
    <w:rsid w:val="000110EF"/>
    <w:rsid w:val="0001382E"/>
    <w:rsid w:val="000149FD"/>
    <w:rsid w:val="00023004"/>
    <w:rsid w:val="00023517"/>
    <w:rsid w:val="00033973"/>
    <w:rsid w:val="000343D4"/>
    <w:rsid w:val="000343F2"/>
    <w:rsid w:val="00036A2D"/>
    <w:rsid w:val="000407F2"/>
    <w:rsid w:val="000460AB"/>
    <w:rsid w:val="00064A65"/>
    <w:rsid w:val="00065417"/>
    <w:rsid w:val="0006587A"/>
    <w:rsid w:val="00072382"/>
    <w:rsid w:val="00076F50"/>
    <w:rsid w:val="000776E3"/>
    <w:rsid w:val="00096B6B"/>
    <w:rsid w:val="00097A3F"/>
    <w:rsid w:val="000A26ED"/>
    <w:rsid w:val="000A5426"/>
    <w:rsid w:val="000A7D69"/>
    <w:rsid w:val="000B1C5C"/>
    <w:rsid w:val="000B5288"/>
    <w:rsid w:val="000B5AE1"/>
    <w:rsid w:val="000B5DF0"/>
    <w:rsid w:val="000C1E1E"/>
    <w:rsid w:val="000C5B9D"/>
    <w:rsid w:val="000D0BD6"/>
    <w:rsid w:val="000E2078"/>
    <w:rsid w:val="000F2D8F"/>
    <w:rsid w:val="000F639D"/>
    <w:rsid w:val="000F7879"/>
    <w:rsid w:val="001038DE"/>
    <w:rsid w:val="00106E02"/>
    <w:rsid w:val="00110BD5"/>
    <w:rsid w:val="00110DCE"/>
    <w:rsid w:val="0011163C"/>
    <w:rsid w:val="001171DB"/>
    <w:rsid w:val="001212D3"/>
    <w:rsid w:val="00122A47"/>
    <w:rsid w:val="001254CA"/>
    <w:rsid w:val="00137AC9"/>
    <w:rsid w:val="00143392"/>
    <w:rsid w:val="00143694"/>
    <w:rsid w:val="00150B6C"/>
    <w:rsid w:val="00162B07"/>
    <w:rsid w:val="00166916"/>
    <w:rsid w:val="00166FCA"/>
    <w:rsid w:val="0017478B"/>
    <w:rsid w:val="00181AD6"/>
    <w:rsid w:val="0019052E"/>
    <w:rsid w:val="001920E1"/>
    <w:rsid w:val="0019509B"/>
    <w:rsid w:val="00195B64"/>
    <w:rsid w:val="00196238"/>
    <w:rsid w:val="001A021D"/>
    <w:rsid w:val="001C2481"/>
    <w:rsid w:val="001C3BE4"/>
    <w:rsid w:val="001C5191"/>
    <w:rsid w:val="001C54BD"/>
    <w:rsid w:val="001C65C0"/>
    <w:rsid w:val="001C732C"/>
    <w:rsid w:val="001D31F3"/>
    <w:rsid w:val="001D5E48"/>
    <w:rsid w:val="001D7F58"/>
    <w:rsid w:val="001E23CE"/>
    <w:rsid w:val="001E6DB5"/>
    <w:rsid w:val="001E7CF0"/>
    <w:rsid w:val="001F1B09"/>
    <w:rsid w:val="001F2025"/>
    <w:rsid w:val="001F33D7"/>
    <w:rsid w:val="001F4C3E"/>
    <w:rsid w:val="00200AC1"/>
    <w:rsid w:val="002040C5"/>
    <w:rsid w:val="00205591"/>
    <w:rsid w:val="0021083F"/>
    <w:rsid w:val="00211D53"/>
    <w:rsid w:val="00212AD4"/>
    <w:rsid w:val="00216C6D"/>
    <w:rsid w:val="00216DD0"/>
    <w:rsid w:val="002257EC"/>
    <w:rsid w:val="002324E9"/>
    <w:rsid w:val="00240843"/>
    <w:rsid w:val="00240B1E"/>
    <w:rsid w:val="00242C98"/>
    <w:rsid w:val="0024354B"/>
    <w:rsid w:val="00252866"/>
    <w:rsid w:val="00255555"/>
    <w:rsid w:val="00266F69"/>
    <w:rsid w:val="002764DA"/>
    <w:rsid w:val="00280356"/>
    <w:rsid w:val="002829E2"/>
    <w:rsid w:val="00291A7E"/>
    <w:rsid w:val="00294ED1"/>
    <w:rsid w:val="002953D0"/>
    <w:rsid w:val="00297BF5"/>
    <w:rsid w:val="002A72A1"/>
    <w:rsid w:val="002B01AF"/>
    <w:rsid w:val="002B1439"/>
    <w:rsid w:val="002B5BB6"/>
    <w:rsid w:val="002C092D"/>
    <w:rsid w:val="002C51C0"/>
    <w:rsid w:val="002D14B7"/>
    <w:rsid w:val="002D47BC"/>
    <w:rsid w:val="002D5D3B"/>
    <w:rsid w:val="002D5FC0"/>
    <w:rsid w:val="002E0ACF"/>
    <w:rsid w:val="002E2966"/>
    <w:rsid w:val="002E479A"/>
    <w:rsid w:val="002F09CE"/>
    <w:rsid w:val="002F71E6"/>
    <w:rsid w:val="0030630E"/>
    <w:rsid w:val="00312114"/>
    <w:rsid w:val="003147D3"/>
    <w:rsid w:val="0033051E"/>
    <w:rsid w:val="00331BA2"/>
    <w:rsid w:val="00332EF2"/>
    <w:rsid w:val="00340CF4"/>
    <w:rsid w:val="003460CE"/>
    <w:rsid w:val="003461B0"/>
    <w:rsid w:val="0034722D"/>
    <w:rsid w:val="00350066"/>
    <w:rsid w:val="003607C3"/>
    <w:rsid w:val="003637BF"/>
    <w:rsid w:val="00364AAD"/>
    <w:rsid w:val="003657FB"/>
    <w:rsid w:val="00370725"/>
    <w:rsid w:val="003755E5"/>
    <w:rsid w:val="00376A87"/>
    <w:rsid w:val="00376CF7"/>
    <w:rsid w:val="00384C3B"/>
    <w:rsid w:val="00394279"/>
    <w:rsid w:val="00395BC5"/>
    <w:rsid w:val="003B4E04"/>
    <w:rsid w:val="003B4F64"/>
    <w:rsid w:val="003B6775"/>
    <w:rsid w:val="003C0A62"/>
    <w:rsid w:val="003C368A"/>
    <w:rsid w:val="003C65CB"/>
    <w:rsid w:val="003D42F3"/>
    <w:rsid w:val="003D5284"/>
    <w:rsid w:val="003E1992"/>
    <w:rsid w:val="003E4268"/>
    <w:rsid w:val="003E4296"/>
    <w:rsid w:val="003E53D4"/>
    <w:rsid w:val="003F16E0"/>
    <w:rsid w:val="003F2AFD"/>
    <w:rsid w:val="003F5659"/>
    <w:rsid w:val="00401E6A"/>
    <w:rsid w:val="00402573"/>
    <w:rsid w:val="00404CAA"/>
    <w:rsid w:val="00406F4A"/>
    <w:rsid w:val="00412B66"/>
    <w:rsid w:val="00420148"/>
    <w:rsid w:val="004203E7"/>
    <w:rsid w:val="00430685"/>
    <w:rsid w:val="00433DAD"/>
    <w:rsid w:val="0044351B"/>
    <w:rsid w:val="004466A0"/>
    <w:rsid w:val="00452998"/>
    <w:rsid w:val="00452A57"/>
    <w:rsid w:val="0046269D"/>
    <w:rsid w:val="00473F26"/>
    <w:rsid w:val="00482603"/>
    <w:rsid w:val="004902F4"/>
    <w:rsid w:val="0049197A"/>
    <w:rsid w:val="0049341C"/>
    <w:rsid w:val="004944D5"/>
    <w:rsid w:val="00497C20"/>
    <w:rsid w:val="004A58B8"/>
    <w:rsid w:val="004A775D"/>
    <w:rsid w:val="004B0B67"/>
    <w:rsid w:val="004B4DA6"/>
    <w:rsid w:val="004B6E00"/>
    <w:rsid w:val="004C0159"/>
    <w:rsid w:val="004C60C4"/>
    <w:rsid w:val="004D0645"/>
    <w:rsid w:val="004D0EDE"/>
    <w:rsid w:val="004D40A7"/>
    <w:rsid w:val="004D4846"/>
    <w:rsid w:val="004E3E9C"/>
    <w:rsid w:val="004E5A1D"/>
    <w:rsid w:val="004E74DA"/>
    <w:rsid w:val="004F025A"/>
    <w:rsid w:val="005003A0"/>
    <w:rsid w:val="00511ADF"/>
    <w:rsid w:val="005136E2"/>
    <w:rsid w:val="0051657E"/>
    <w:rsid w:val="00523B02"/>
    <w:rsid w:val="005256C0"/>
    <w:rsid w:val="00537199"/>
    <w:rsid w:val="00537752"/>
    <w:rsid w:val="0055244A"/>
    <w:rsid w:val="00552DFA"/>
    <w:rsid w:val="0056217C"/>
    <w:rsid w:val="00572852"/>
    <w:rsid w:val="00574B34"/>
    <w:rsid w:val="0058034F"/>
    <w:rsid w:val="005825ED"/>
    <w:rsid w:val="005842BB"/>
    <w:rsid w:val="005942A6"/>
    <w:rsid w:val="005966AB"/>
    <w:rsid w:val="0059785F"/>
    <w:rsid w:val="00597AE4"/>
    <w:rsid w:val="005A0611"/>
    <w:rsid w:val="005A2632"/>
    <w:rsid w:val="005A6234"/>
    <w:rsid w:val="005B1A3A"/>
    <w:rsid w:val="005C2A8B"/>
    <w:rsid w:val="005C2E05"/>
    <w:rsid w:val="005C5B45"/>
    <w:rsid w:val="005C78D9"/>
    <w:rsid w:val="005C7F82"/>
    <w:rsid w:val="005D285F"/>
    <w:rsid w:val="005D4877"/>
    <w:rsid w:val="005D534B"/>
    <w:rsid w:val="005E030E"/>
    <w:rsid w:val="005E1D78"/>
    <w:rsid w:val="005E2B87"/>
    <w:rsid w:val="005E5BC3"/>
    <w:rsid w:val="005E7AA7"/>
    <w:rsid w:val="005F197E"/>
    <w:rsid w:val="005F289F"/>
    <w:rsid w:val="005F426C"/>
    <w:rsid w:val="005F5401"/>
    <w:rsid w:val="006002B0"/>
    <w:rsid w:val="00600472"/>
    <w:rsid w:val="0060088B"/>
    <w:rsid w:val="0060326D"/>
    <w:rsid w:val="00610E8F"/>
    <w:rsid w:val="00611C35"/>
    <w:rsid w:val="00615BB4"/>
    <w:rsid w:val="00623DF2"/>
    <w:rsid w:val="00631730"/>
    <w:rsid w:val="006457F2"/>
    <w:rsid w:val="00651934"/>
    <w:rsid w:val="00653BD1"/>
    <w:rsid w:val="00662651"/>
    <w:rsid w:val="00662B5F"/>
    <w:rsid w:val="00664357"/>
    <w:rsid w:val="006643EF"/>
    <w:rsid w:val="00665111"/>
    <w:rsid w:val="00666266"/>
    <w:rsid w:val="00667127"/>
    <w:rsid w:val="0066773D"/>
    <w:rsid w:val="00671956"/>
    <w:rsid w:val="00671D14"/>
    <w:rsid w:val="006749EA"/>
    <w:rsid w:val="00681F12"/>
    <w:rsid w:val="00684B30"/>
    <w:rsid w:val="0068514E"/>
    <w:rsid w:val="00692104"/>
    <w:rsid w:val="00692B06"/>
    <w:rsid w:val="00692EDB"/>
    <w:rsid w:val="006939E2"/>
    <w:rsid w:val="00695B9B"/>
    <w:rsid w:val="006A1126"/>
    <w:rsid w:val="006A4F8B"/>
    <w:rsid w:val="006B37A2"/>
    <w:rsid w:val="006B50C5"/>
    <w:rsid w:val="006B60F9"/>
    <w:rsid w:val="006C0BDC"/>
    <w:rsid w:val="006C42A2"/>
    <w:rsid w:val="006C4B76"/>
    <w:rsid w:val="006D587D"/>
    <w:rsid w:val="006D67C9"/>
    <w:rsid w:val="006E083B"/>
    <w:rsid w:val="006E57F3"/>
    <w:rsid w:val="006E5D5F"/>
    <w:rsid w:val="006E5FE2"/>
    <w:rsid w:val="006E6314"/>
    <w:rsid w:val="006F118F"/>
    <w:rsid w:val="006F6E02"/>
    <w:rsid w:val="0070342A"/>
    <w:rsid w:val="00704F94"/>
    <w:rsid w:val="00707554"/>
    <w:rsid w:val="007152D9"/>
    <w:rsid w:val="0071717A"/>
    <w:rsid w:val="0071754E"/>
    <w:rsid w:val="00721036"/>
    <w:rsid w:val="00723718"/>
    <w:rsid w:val="00724044"/>
    <w:rsid w:val="00725634"/>
    <w:rsid w:val="00746861"/>
    <w:rsid w:val="00746F4F"/>
    <w:rsid w:val="00750EE3"/>
    <w:rsid w:val="00756D5B"/>
    <w:rsid w:val="00762E50"/>
    <w:rsid w:val="00765036"/>
    <w:rsid w:val="00773299"/>
    <w:rsid w:val="00774A4B"/>
    <w:rsid w:val="00775F74"/>
    <w:rsid w:val="00777358"/>
    <w:rsid w:val="00787DA8"/>
    <w:rsid w:val="007947CC"/>
    <w:rsid w:val="00796BFD"/>
    <w:rsid w:val="007A3C64"/>
    <w:rsid w:val="007B5DBD"/>
    <w:rsid w:val="007B7E2E"/>
    <w:rsid w:val="007C4838"/>
    <w:rsid w:val="007C63F0"/>
    <w:rsid w:val="007D33BC"/>
    <w:rsid w:val="007D4A52"/>
    <w:rsid w:val="007D5247"/>
    <w:rsid w:val="007E4BE5"/>
    <w:rsid w:val="007E6756"/>
    <w:rsid w:val="007E67C6"/>
    <w:rsid w:val="007F7394"/>
    <w:rsid w:val="007F7E74"/>
    <w:rsid w:val="007F7F31"/>
    <w:rsid w:val="00800A3E"/>
    <w:rsid w:val="0080189A"/>
    <w:rsid w:val="008074CC"/>
    <w:rsid w:val="00810D74"/>
    <w:rsid w:val="00812AFA"/>
    <w:rsid w:val="0081739A"/>
    <w:rsid w:val="00817ED0"/>
    <w:rsid w:val="0082131D"/>
    <w:rsid w:val="00821711"/>
    <w:rsid w:val="008250A7"/>
    <w:rsid w:val="008316A1"/>
    <w:rsid w:val="00833242"/>
    <w:rsid w:val="00837BBE"/>
    <w:rsid w:val="008460D8"/>
    <w:rsid w:val="008467C5"/>
    <w:rsid w:val="00850101"/>
    <w:rsid w:val="008519A9"/>
    <w:rsid w:val="0085617A"/>
    <w:rsid w:val="008569DE"/>
    <w:rsid w:val="008570F1"/>
    <w:rsid w:val="0086399E"/>
    <w:rsid w:val="008644A0"/>
    <w:rsid w:val="00864D00"/>
    <w:rsid w:val="0086625B"/>
    <w:rsid w:val="00867615"/>
    <w:rsid w:val="008678E7"/>
    <w:rsid w:val="00867C1D"/>
    <w:rsid w:val="00871391"/>
    <w:rsid w:val="008738AD"/>
    <w:rsid w:val="00874560"/>
    <w:rsid w:val="008769BC"/>
    <w:rsid w:val="0089446B"/>
    <w:rsid w:val="00895586"/>
    <w:rsid w:val="008964E6"/>
    <w:rsid w:val="008A14F8"/>
    <w:rsid w:val="008A21E8"/>
    <w:rsid w:val="008A66B6"/>
    <w:rsid w:val="008A7539"/>
    <w:rsid w:val="008B16BC"/>
    <w:rsid w:val="008B1BFE"/>
    <w:rsid w:val="008B5A9F"/>
    <w:rsid w:val="008B7C61"/>
    <w:rsid w:val="008C03DA"/>
    <w:rsid w:val="008C0C2F"/>
    <w:rsid w:val="008C4EDF"/>
    <w:rsid w:val="008C6509"/>
    <w:rsid w:val="008C7A3B"/>
    <w:rsid w:val="008C7B10"/>
    <w:rsid w:val="008D5CC2"/>
    <w:rsid w:val="008D5F5C"/>
    <w:rsid w:val="008E7807"/>
    <w:rsid w:val="008F0423"/>
    <w:rsid w:val="00900023"/>
    <w:rsid w:val="009041F3"/>
    <w:rsid w:val="00904BEE"/>
    <w:rsid w:val="00907025"/>
    <w:rsid w:val="009079D9"/>
    <w:rsid w:val="00910156"/>
    <w:rsid w:val="00915F3D"/>
    <w:rsid w:val="00915FD5"/>
    <w:rsid w:val="009172AE"/>
    <w:rsid w:val="00923B35"/>
    <w:rsid w:val="00924C1E"/>
    <w:rsid w:val="00932D89"/>
    <w:rsid w:val="00933CC8"/>
    <w:rsid w:val="00937A0C"/>
    <w:rsid w:val="00947B4D"/>
    <w:rsid w:val="00957D5E"/>
    <w:rsid w:val="009601ED"/>
    <w:rsid w:val="009624E7"/>
    <w:rsid w:val="009657F1"/>
    <w:rsid w:val="009775F7"/>
    <w:rsid w:val="0097781C"/>
    <w:rsid w:val="00980D1E"/>
    <w:rsid w:val="0098390C"/>
    <w:rsid w:val="0098712E"/>
    <w:rsid w:val="00992E4C"/>
    <w:rsid w:val="009941EB"/>
    <w:rsid w:val="009A1852"/>
    <w:rsid w:val="009A26B1"/>
    <w:rsid w:val="009A7A12"/>
    <w:rsid w:val="009B0A92"/>
    <w:rsid w:val="009B2DC0"/>
    <w:rsid w:val="009B5DD0"/>
    <w:rsid w:val="009C5A63"/>
    <w:rsid w:val="009C747C"/>
    <w:rsid w:val="009D1238"/>
    <w:rsid w:val="009D48ED"/>
    <w:rsid w:val="009F1E4B"/>
    <w:rsid w:val="009F3EFB"/>
    <w:rsid w:val="009F4B39"/>
    <w:rsid w:val="00A02F96"/>
    <w:rsid w:val="00A0618A"/>
    <w:rsid w:val="00A16AF8"/>
    <w:rsid w:val="00A16CE2"/>
    <w:rsid w:val="00A17DF9"/>
    <w:rsid w:val="00A248F8"/>
    <w:rsid w:val="00A25AE5"/>
    <w:rsid w:val="00A26D6D"/>
    <w:rsid w:val="00A31A9C"/>
    <w:rsid w:val="00A412BA"/>
    <w:rsid w:val="00A442F3"/>
    <w:rsid w:val="00A45575"/>
    <w:rsid w:val="00A6794B"/>
    <w:rsid w:val="00A75F12"/>
    <w:rsid w:val="00A7640B"/>
    <w:rsid w:val="00A812BA"/>
    <w:rsid w:val="00A816A6"/>
    <w:rsid w:val="00A81C8B"/>
    <w:rsid w:val="00A94F3A"/>
    <w:rsid w:val="00A955E2"/>
    <w:rsid w:val="00A97155"/>
    <w:rsid w:val="00AA41ED"/>
    <w:rsid w:val="00AB081E"/>
    <w:rsid w:val="00AB0AC9"/>
    <w:rsid w:val="00AB28FC"/>
    <w:rsid w:val="00AC0D83"/>
    <w:rsid w:val="00AC23DE"/>
    <w:rsid w:val="00AD28A5"/>
    <w:rsid w:val="00AD30D0"/>
    <w:rsid w:val="00AD45E6"/>
    <w:rsid w:val="00AF4C4F"/>
    <w:rsid w:val="00AF5AB5"/>
    <w:rsid w:val="00AF5D9F"/>
    <w:rsid w:val="00B03788"/>
    <w:rsid w:val="00B120C7"/>
    <w:rsid w:val="00B12F17"/>
    <w:rsid w:val="00B137FD"/>
    <w:rsid w:val="00B1583A"/>
    <w:rsid w:val="00B20EB1"/>
    <w:rsid w:val="00B249E8"/>
    <w:rsid w:val="00B30445"/>
    <w:rsid w:val="00B30D1A"/>
    <w:rsid w:val="00B356BE"/>
    <w:rsid w:val="00B41C8C"/>
    <w:rsid w:val="00B4254D"/>
    <w:rsid w:val="00B50E36"/>
    <w:rsid w:val="00B572DC"/>
    <w:rsid w:val="00B57ACD"/>
    <w:rsid w:val="00B60DB3"/>
    <w:rsid w:val="00B61AC0"/>
    <w:rsid w:val="00B66281"/>
    <w:rsid w:val="00B67041"/>
    <w:rsid w:val="00B73EE8"/>
    <w:rsid w:val="00B76D6B"/>
    <w:rsid w:val="00B76F5E"/>
    <w:rsid w:val="00B77A0F"/>
    <w:rsid w:val="00B81177"/>
    <w:rsid w:val="00B83E78"/>
    <w:rsid w:val="00B9584F"/>
    <w:rsid w:val="00B9712B"/>
    <w:rsid w:val="00BA1A92"/>
    <w:rsid w:val="00BA506B"/>
    <w:rsid w:val="00BA58F3"/>
    <w:rsid w:val="00BB487A"/>
    <w:rsid w:val="00BB568A"/>
    <w:rsid w:val="00BC02AC"/>
    <w:rsid w:val="00BC4543"/>
    <w:rsid w:val="00BD688C"/>
    <w:rsid w:val="00BE301F"/>
    <w:rsid w:val="00BE7F59"/>
    <w:rsid w:val="00BF7BD7"/>
    <w:rsid w:val="00C00364"/>
    <w:rsid w:val="00C00A8E"/>
    <w:rsid w:val="00C10893"/>
    <w:rsid w:val="00C14CD2"/>
    <w:rsid w:val="00C160C0"/>
    <w:rsid w:val="00C1655D"/>
    <w:rsid w:val="00C27AF9"/>
    <w:rsid w:val="00C31E7D"/>
    <w:rsid w:val="00C346C2"/>
    <w:rsid w:val="00C406ED"/>
    <w:rsid w:val="00C4333F"/>
    <w:rsid w:val="00C44A57"/>
    <w:rsid w:val="00C44DE9"/>
    <w:rsid w:val="00C53AD0"/>
    <w:rsid w:val="00C745D5"/>
    <w:rsid w:val="00C84FBE"/>
    <w:rsid w:val="00C903DE"/>
    <w:rsid w:val="00C93126"/>
    <w:rsid w:val="00CA16FB"/>
    <w:rsid w:val="00CA30A6"/>
    <w:rsid w:val="00CA7A60"/>
    <w:rsid w:val="00CB1EBC"/>
    <w:rsid w:val="00CB6776"/>
    <w:rsid w:val="00CC4BD3"/>
    <w:rsid w:val="00CC6BAC"/>
    <w:rsid w:val="00CE04CC"/>
    <w:rsid w:val="00CE0B90"/>
    <w:rsid w:val="00CF143E"/>
    <w:rsid w:val="00CF14BD"/>
    <w:rsid w:val="00CF2288"/>
    <w:rsid w:val="00CF3737"/>
    <w:rsid w:val="00D03D3A"/>
    <w:rsid w:val="00D1431D"/>
    <w:rsid w:val="00D14B43"/>
    <w:rsid w:val="00D2263F"/>
    <w:rsid w:val="00D32401"/>
    <w:rsid w:val="00D34E8D"/>
    <w:rsid w:val="00D401E9"/>
    <w:rsid w:val="00D403D5"/>
    <w:rsid w:val="00D44C68"/>
    <w:rsid w:val="00D46149"/>
    <w:rsid w:val="00D53187"/>
    <w:rsid w:val="00D5447D"/>
    <w:rsid w:val="00D56729"/>
    <w:rsid w:val="00D61E73"/>
    <w:rsid w:val="00D62D4D"/>
    <w:rsid w:val="00D6312D"/>
    <w:rsid w:val="00D65840"/>
    <w:rsid w:val="00D74155"/>
    <w:rsid w:val="00D764D5"/>
    <w:rsid w:val="00D76D68"/>
    <w:rsid w:val="00D81E23"/>
    <w:rsid w:val="00D84BBD"/>
    <w:rsid w:val="00D85450"/>
    <w:rsid w:val="00D92529"/>
    <w:rsid w:val="00D926E8"/>
    <w:rsid w:val="00D955B6"/>
    <w:rsid w:val="00D962ED"/>
    <w:rsid w:val="00DA293B"/>
    <w:rsid w:val="00DA4BAA"/>
    <w:rsid w:val="00DB6B50"/>
    <w:rsid w:val="00DC25B2"/>
    <w:rsid w:val="00DC2BE3"/>
    <w:rsid w:val="00DC3355"/>
    <w:rsid w:val="00DD130C"/>
    <w:rsid w:val="00DD3A2A"/>
    <w:rsid w:val="00DE14B6"/>
    <w:rsid w:val="00DF115E"/>
    <w:rsid w:val="00E068E8"/>
    <w:rsid w:val="00E167BA"/>
    <w:rsid w:val="00E17932"/>
    <w:rsid w:val="00E25C04"/>
    <w:rsid w:val="00E30861"/>
    <w:rsid w:val="00E348DC"/>
    <w:rsid w:val="00E36A1B"/>
    <w:rsid w:val="00E43197"/>
    <w:rsid w:val="00E53B5C"/>
    <w:rsid w:val="00E555E7"/>
    <w:rsid w:val="00E5722D"/>
    <w:rsid w:val="00E57747"/>
    <w:rsid w:val="00E6065D"/>
    <w:rsid w:val="00E60B93"/>
    <w:rsid w:val="00E632FB"/>
    <w:rsid w:val="00E6461F"/>
    <w:rsid w:val="00E70931"/>
    <w:rsid w:val="00E8193C"/>
    <w:rsid w:val="00E826B4"/>
    <w:rsid w:val="00E851A4"/>
    <w:rsid w:val="00E87877"/>
    <w:rsid w:val="00E9091C"/>
    <w:rsid w:val="00E94494"/>
    <w:rsid w:val="00E94E8E"/>
    <w:rsid w:val="00E9501F"/>
    <w:rsid w:val="00E972BA"/>
    <w:rsid w:val="00E97E3D"/>
    <w:rsid w:val="00EA2941"/>
    <w:rsid w:val="00EA363C"/>
    <w:rsid w:val="00EA43C2"/>
    <w:rsid w:val="00EA441A"/>
    <w:rsid w:val="00EA7694"/>
    <w:rsid w:val="00EB026F"/>
    <w:rsid w:val="00EB0545"/>
    <w:rsid w:val="00EB06F5"/>
    <w:rsid w:val="00EB0F41"/>
    <w:rsid w:val="00EB16AA"/>
    <w:rsid w:val="00EC7F10"/>
    <w:rsid w:val="00ED2BDC"/>
    <w:rsid w:val="00EF0BCF"/>
    <w:rsid w:val="00EF258D"/>
    <w:rsid w:val="00F04334"/>
    <w:rsid w:val="00F0572A"/>
    <w:rsid w:val="00F12337"/>
    <w:rsid w:val="00F132E8"/>
    <w:rsid w:val="00F14001"/>
    <w:rsid w:val="00F16D93"/>
    <w:rsid w:val="00F2236C"/>
    <w:rsid w:val="00F23BB8"/>
    <w:rsid w:val="00F2734A"/>
    <w:rsid w:val="00F32993"/>
    <w:rsid w:val="00F416E7"/>
    <w:rsid w:val="00F43C28"/>
    <w:rsid w:val="00F44A24"/>
    <w:rsid w:val="00F5335E"/>
    <w:rsid w:val="00F5458C"/>
    <w:rsid w:val="00F54E5F"/>
    <w:rsid w:val="00F62C80"/>
    <w:rsid w:val="00F73255"/>
    <w:rsid w:val="00F749DB"/>
    <w:rsid w:val="00F77E25"/>
    <w:rsid w:val="00F801B9"/>
    <w:rsid w:val="00F844B6"/>
    <w:rsid w:val="00F85B78"/>
    <w:rsid w:val="00F870C8"/>
    <w:rsid w:val="00F87397"/>
    <w:rsid w:val="00F875E9"/>
    <w:rsid w:val="00F900BC"/>
    <w:rsid w:val="00F93D8F"/>
    <w:rsid w:val="00F94855"/>
    <w:rsid w:val="00F949A5"/>
    <w:rsid w:val="00FA08B2"/>
    <w:rsid w:val="00FA2CC5"/>
    <w:rsid w:val="00FA6021"/>
    <w:rsid w:val="00FA63F1"/>
    <w:rsid w:val="00FB16E8"/>
    <w:rsid w:val="00FB2764"/>
    <w:rsid w:val="00FB47BE"/>
    <w:rsid w:val="00FC05AD"/>
    <w:rsid w:val="00FC37DF"/>
    <w:rsid w:val="00FD34BC"/>
    <w:rsid w:val="00FD3805"/>
    <w:rsid w:val="00FD4F79"/>
    <w:rsid w:val="00FD5905"/>
    <w:rsid w:val="00FD6D49"/>
    <w:rsid w:val="00FE655A"/>
    <w:rsid w:val="00FF0B30"/>
    <w:rsid w:val="00FF135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3565DCDF"/>
  <w15:chartTrackingRefBased/>
  <w15:docId w15:val="{EC776759-5B28-46E7-B39B-399B3AB9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ED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487A"/>
    <w:pPr>
      <w:jc w:val="center"/>
    </w:pPr>
    <w:rPr>
      <w:sz w:val="28"/>
      <w:szCs w:val="20"/>
      <w:lang w:eastAsia="en-US"/>
    </w:rPr>
  </w:style>
  <w:style w:type="character" w:customStyle="1" w:styleId="TitleChar">
    <w:name w:val="Title Char"/>
    <w:link w:val="Title"/>
    <w:rsid w:val="00BB487A"/>
    <w:rPr>
      <w:rFonts w:ascii="Times New Roman" w:eastAsia="Times New Roman" w:hAnsi="Times New Roman" w:cs="Times New Roman"/>
      <w:sz w:val="28"/>
      <w:szCs w:val="20"/>
    </w:rPr>
  </w:style>
  <w:style w:type="paragraph" w:styleId="Footer">
    <w:name w:val="footer"/>
    <w:basedOn w:val="Normal"/>
    <w:link w:val="FooterChar"/>
    <w:uiPriority w:val="99"/>
    <w:rsid w:val="00BB487A"/>
    <w:pPr>
      <w:tabs>
        <w:tab w:val="center" w:pos="4153"/>
        <w:tab w:val="right" w:pos="8306"/>
      </w:tabs>
    </w:pPr>
  </w:style>
  <w:style w:type="character" w:customStyle="1" w:styleId="FooterChar">
    <w:name w:val="Footer Char"/>
    <w:link w:val="Footer"/>
    <w:uiPriority w:val="99"/>
    <w:rsid w:val="00BB487A"/>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F258D"/>
    <w:pPr>
      <w:tabs>
        <w:tab w:val="center" w:pos="4153"/>
        <w:tab w:val="right" w:pos="8306"/>
      </w:tabs>
    </w:pPr>
  </w:style>
  <w:style w:type="character" w:customStyle="1" w:styleId="HeaderChar">
    <w:name w:val="Header Char"/>
    <w:link w:val="Header"/>
    <w:uiPriority w:val="99"/>
    <w:rsid w:val="00EF258D"/>
    <w:rPr>
      <w:rFonts w:ascii="Times New Roman" w:eastAsia="Times New Roman" w:hAnsi="Times New Roman"/>
      <w:sz w:val="24"/>
      <w:szCs w:val="24"/>
    </w:rPr>
  </w:style>
  <w:style w:type="paragraph" w:styleId="Subtitle">
    <w:name w:val="Subtitle"/>
    <w:basedOn w:val="Normal"/>
    <w:next w:val="Normal"/>
    <w:link w:val="SubtitleChar"/>
    <w:uiPriority w:val="99"/>
    <w:qFormat/>
    <w:rsid w:val="00910156"/>
    <w:pPr>
      <w:keepNext/>
      <w:keepLines/>
      <w:widowControl w:val="0"/>
      <w:suppressAutoHyphens/>
      <w:spacing w:before="600" w:after="600"/>
      <w:ind w:right="4820"/>
    </w:pPr>
    <w:rPr>
      <w:b/>
      <w:sz w:val="26"/>
      <w:szCs w:val="20"/>
      <w:lang w:val="en-AU" w:eastAsia="en-US"/>
    </w:rPr>
  </w:style>
  <w:style w:type="character" w:customStyle="1" w:styleId="SubtitleChar">
    <w:name w:val="Subtitle Char"/>
    <w:link w:val="Subtitle"/>
    <w:uiPriority w:val="99"/>
    <w:rsid w:val="00910156"/>
    <w:rPr>
      <w:rFonts w:ascii="Times New Roman" w:eastAsia="Times New Roman" w:hAnsi="Times New Roman"/>
      <w:b/>
      <w:sz w:val="26"/>
      <w:lang w:val="en-AU" w:eastAsia="en-US"/>
    </w:rPr>
  </w:style>
  <w:style w:type="character" w:styleId="Hyperlink">
    <w:name w:val="Hyperlink"/>
    <w:unhideWhenUsed/>
    <w:rsid w:val="00910156"/>
    <w:rPr>
      <w:color w:val="0000FF"/>
      <w:u w:val="single"/>
    </w:rPr>
  </w:style>
  <w:style w:type="paragraph" w:styleId="EnvelopeReturn">
    <w:name w:val="envelope return"/>
    <w:basedOn w:val="Normal"/>
    <w:unhideWhenUsed/>
    <w:rsid w:val="009D1238"/>
    <w:pPr>
      <w:keepLines/>
      <w:widowControl w:val="0"/>
      <w:spacing w:before="600"/>
    </w:pPr>
    <w:rPr>
      <w:sz w:val="26"/>
      <w:szCs w:val="20"/>
      <w:lang w:val="en-AU" w:eastAsia="en-US"/>
    </w:rPr>
  </w:style>
  <w:style w:type="paragraph" w:styleId="BalloonText">
    <w:name w:val="Balloon Text"/>
    <w:basedOn w:val="Normal"/>
    <w:link w:val="BalloonTextChar"/>
    <w:uiPriority w:val="99"/>
    <w:semiHidden/>
    <w:unhideWhenUsed/>
    <w:rsid w:val="00523B02"/>
    <w:rPr>
      <w:rFonts w:ascii="Tahoma" w:hAnsi="Tahoma" w:cs="Tahoma"/>
      <w:sz w:val="16"/>
      <w:szCs w:val="16"/>
    </w:rPr>
  </w:style>
  <w:style w:type="character" w:customStyle="1" w:styleId="BalloonTextChar">
    <w:name w:val="Balloon Text Char"/>
    <w:link w:val="BalloonText"/>
    <w:uiPriority w:val="99"/>
    <w:semiHidden/>
    <w:rsid w:val="00523B02"/>
    <w:rPr>
      <w:rFonts w:ascii="Tahoma" w:eastAsia="Times New Roman" w:hAnsi="Tahoma" w:cs="Tahoma"/>
      <w:sz w:val="16"/>
      <w:szCs w:val="16"/>
    </w:rPr>
  </w:style>
  <w:style w:type="paragraph" w:customStyle="1" w:styleId="ColorfulList-Accent11">
    <w:name w:val="Colorful List - Accent 11"/>
    <w:basedOn w:val="Normal"/>
    <w:uiPriority w:val="34"/>
    <w:qFormat/>
    <w:rsid w:val="003460CE"/>
    <w:pPr>
      <w:ind w:left="720"/>
      <w:contextualSpacing/>
    </w:pPr>
  </w:style>
  <w:style w:type="character" w:styleId="CommentReference">
    <w:name w:val="annotation reference"/>
    <w:uiPriority w:val="99"/>
    <w:semiHidden/>
    <w:unhideWhenUsed/>
    <w:rsid w:val="003460CE"/>
    <w:rPr>
      <w:sz w:val="16"/>
      <w:szCs w:val="16"/>
    </w:rPr>
  </w:style>
  <w:style w:type="paragraph" w:styleId="CommentText">
    <w:name w:val="annotation text"/>
    <w:basedOn w:val="Normal"/>
    <w:link w:val="CommentTextChar"/>
    <w:uiPriority w:val="99"/>
    <w:semiHidden/>
    <w:unhideWhenUsed/>
    <w:rsid w:val="003460CE"/>
    <w:rPr>
      <w:sz w:val="20"/>
      <w:szCs w:val="20"/>
    </w:rPr>
  </w:style>
  <w:style w:type="character" w:customStyle="1" w:styleId="CommentTextChar">
    <w:name w:val="Comment Text Char"/>
    <w:link w:val="CommentText"/>
    <w:uiPriority w:val="99"/>
    <w:semiHidden/>
    <w:rsid w:val="003460C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60CE"/>
    <w:rPr>
      <w:b/>
      <w:bCs/>
    </w:rPr>
  </w:style>
  <w:style w:type="character" w:customStyle="1" w:styleId="CommentSubjectChar">
    <w:name w:val="Comment Subject Char"/>
    <w:link w:val="CommentSubject"/>
    <w:uiPriority w:val="99"/>
    <w:semiHidden/>
    <w:rsid w:val="003460CE"/>
    <w:rPr>
      <w:rFonts w:ascii="Times New Roman" w:eastAsia="Times New Roman" w:hAnsi="Times New Roman"/>
      <w:b/>
      <w:bCs/>
    </w:rPr>
  </w:style>
  <w:style w:type="paragraph" w:customStyle="1" w:styleId="naisf">
    <w:name w:val="naisf"/>
    <w:basedOn w:val="Normal"/>
    <w:rsid w:val="006457F2"/>
    <w:pPr>
      <w:spacing w:before="75" w:after="75"/>
      <w:ind w:firstLine="375"/>
      <w:jc w:val="both"/>
    </w:pPr>
  </w:style>
  <w:style w:type="paragraph" w:styleId="BodyText2">
    <w:name w:val="Body Text 2"/>
    <w:basedOn w:val="Normal"/>
    <w:link w:val="BodyText2Char"/>
    <w:rsid w:val="00FA2CC5"/>
    <w:pPr>
      <w:jc w:val="center"/>
    </w:pPr>
    <w:rPr>
      <w:b/>
      <w:bCs/>
      <w:sz w:val="28"/>
      <w:lang w:eastAsia="en-US"/>
    </w:rPr>
  </w:style>
  <w:style w:type="character" w:customStyle="1" w:styleId="BodyText2Char">
    <w:name w:val="Body Text 2 Char"/>
    <w:link w:val="BodyText2"/>
    <w:rsid w:val="00FA2CC5"/>
    <w:rPr>
      <w:rFonts w:ascii="Times New Roman" w:eastAsia="Times New Roman" w:hAnsi="Times New Roman"/>
      <w:b/>
      <w:bCs/>
      <w:sz w:val="28"/>
      <w:szCs w:val="24"/>
      <w:lang w:eastAsia="en-US"/>
    </w:rPr>
  </w:style>
  <w:style w:type="paragraph" w:styleId="PlainText">
    <w:name w:val="Plain Text"/>
    <w:basedOn w:val="Normal"/>
    <w:link w:val="PlainTextChar"/>
    <w:rsid w:val="00F5335E"/>
    <w:pPr>
      <w:snapToGrid w:val="0"/>
    </w:pPr>
    <w:rPr>
      <w:rFonts w:ascii="Courier New" w:hAnsi="Courier New"/>
      <w:sz w:val="28"/>
      <w:szCs w:val="20"/>
      <w:lang w:eastAsia="en-US"/>
    </w:rPr>
  </w:style>
  <w:style w:type="character" w:customStyle="1" w:styleId="PlainTextChar">
    <w:name w:val="Plain Text Char"/>
    <w:link w:val="PlainText"/>
    <w:rsid w:val="00F5335E"/>
    <w:rPr>
      <w:rFonts w:ascii="Courier New" w:eastAsia="Times New Roman" w:hAnsi="Courier New"/>
      <w:sz w:val="28"/>
      <w:lang w:eastAsia="en-US"/>
    </w:rPr>
  </w:style>
  <w:style w:type="character" w:styleId="Emphasis">
    <w:name w:val="Emphasis"/>
    <w:uiPriority w:val="20"/>
    <w:qFormat/>
    <w:rsid w:val="00F5335E"/>
    <w:rPr>
      <w:i/>
      <w:iCs/>
    </w:rPr>
  </w:style>
  <w:style w:type="paragraph" w:styleId="ListParagraph">
    <w:name w:val="List Paragraph"/>
    <w:basedOn w:val="Normal"/>
    <w:rsid w:val="007D5247"/>
    <w:pPr>
      <w:suppressAutoHyphens/>
      <w:autoSpaceDN w:val="0"/>
      <w:spacing w:after="160"/>
      <w:ind w:left="720"/>
      <w:textAlignment w:val="baseline"/>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FE8E4-AE3E-48A9-9B32-00364643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4246</Words>
  <Characters>2421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Ministru kabineta noteikumu projekts ”Grozījumi Ministru kabineta 2009.gada 24.marta noteikumos Nr.268 „Noteikumi par ārstniecības personu un studējošo, kuri apgūst pirmā vai otrā līmeņa profesionālās augstākās medicīniskās izglītības programmas, kompeten</vt:lpstr>
    </vt:vector>
  </TitlesOfParts>
  <Company>Veselības ministrija</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2009.gada 24.marta noteikumos Nr.268 „Noteikumi par ārstniecības personu un studējošo, kuri apgūst pirmā vai otrā līmeņa profesionālās augstākās medicīniskās izglītības programmas, kompetenci ārstniecībā un šo personu teorētisko un praktisko zināšanu apjomu”"</dc:title>
  <dc:subject>Noteikumu projekts</dc:subject>
  <dc:creator>Dace Roga</dc:creator>
  <dc:description>67876093, dace.roga@vm.gov.lv</dc:description>
  <cp:lastModifiedBy>Dace Roga</cp:lastModifiedBy>
  <cp:revision>8</cp:revision>
  <cp:lastPrinted>2019-11-05T09:32:00Z</cp:lastPrinted>
  <dcterms:created xsi:type="dcterms:W3CDTF">2019-11-13T13:30:00Z</dcterms:created>
  <dcterms:modified xsi:type="dcterms:W3CDTF">2019-11-22T11:29:00Z</dcterms:modified>
</cp:coreProperties>
</file>