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A17C7" w14:textId="77777777" w:rsidR="00CF2AF5" w:rsidRPr="00122A6C" w:rsidRDefault="00B74E1C" w:rsidP="00CF2AF5">
      <w:pPr>
        <w:spacing w:after="120" w:line="240" w:lineRule="auto"/>
        <w:jc w:val="both"/>
        <w:rPr>
          <w:rFonts w:ascii="Times New Roman" w:eastAsia="Times New Roman" w:hAnsi="Times New Roman" w:cs="Times New Roman"/>
          <w:sz w:val="28"/>
          <w:szCs w:val="28"/>
        </w:rPr>
      </w:pPr>
      <w:bookmarkStart w:id="0" w:name="_GoBack"/>
      <w:bookmarkEnd w:id="0"/>
      <w:r w:rsidRPr="00122A6C">
        <w:rPr>
          <w:rFonts w:ascii="Times New Roman" w:eastAsia="Times New Roman" w:hAnsi="Times New Roman" w:cs="Times New Roman"/>
          <w:sz w:val="28"/>
          <w:szCs w:val="28"/>
        </w:rPr>
        <w:t>2020</w:t>
      </w:r>
      <w:r w:rsidR="00CF2AF5" w:rsidRPr="00122A6C">
        <w:rPr>
          <w:rFonts w:ascii="Times New Roman" w:eastAsia="Times New Roman" w:hAnsi="Times New Roman" w:cs="Times New Roman"/>
          <w:sz w:val="28"/>
          <w:szCs w:val="28"/>
        </w:rPr>
        <w:t xml:space="preserve">.gada ___. _________ </w:t>
      </w:r>
      <w:r w:rsidR="00CF2AF5" w:rsidRPr="00122A6C">
        <w:rPr>
          <w:rFonts w:ascii="Times New Roman" w:eastAsia="Times New Roman" w:hAnsi="Times New Roman" w:cs="Times New Roman"/>
          <w:sz w:val="28"/>
          <w:szCs w:val="28"/>
        </w:rPr>
        <w:tab/>
      </w:r>
      <w:r w:rsidR="00CF2AF5" w:rsidRPr="00122A6C">
        <w:rPr>
          <w:rFonts w:ascii="Times New Roman" w:eastAsia="Times New Roman" w:hAnsi="Times New Roman" w:cs="Times New Roman"/>
          <w:sz w:val="28"/>
          <w:szCs w:val="28"/>
        </w:rPr>
        <w:tab/>
      </w:r>
      <w:r w:rsidR="00CF2AF5" w:rsidRPr="00122A6C">
        <w:rPr>
          <w:rFonts w:ascii="Times New Roman" w:eastAsia="Times New Roman" w:hAnsi="Times New Roman" w:cs="Times New Roman"/>
          <w:sz w:val="28"/>
          <w:szCs w:val="28"/>
        </w:rPr>
        <w:tab/>
      </w:r>
      <w:r w:rsidR="00CF2AF5" w:rsidRPr="00122A6C">
        <w:rPr>
          <w:rFonts w:ascii="Times New Roman" w:eastAsia="Times New Roman" w:hAnsi="Times New Roman" w:cs="Times New Roman"/>
          <w:sz w:val="28"/>
          <w:szCs w:val="28"/>
        </w:rPr>
        <w:tab/>
        <w:t xml:space="preserve">       Noteikumi Nr.___</w:t>
      </w:r>
    </w:p>
    <w:p w14:paraId="397F026A" w14:textId="77777777" w:rsidR="00CF2AF5" w:rsidRPr="00122A6C" w:rsidRDefault="00CF2AF5" w:rsidP="00CF2AF5">
      <w:pPr>
        <w:spacing w:after="120" w:line="240" w:lineRule="auto"/>
        <w:rPr>
          <w:rFonts w:ascii="Times New Roman" w:eastAsia="Times New Roman" w:hAnsi="Times New Roman" w:cs="Times New Roman"/>
          <w:sz w:val="28"/>
          <w:szCs w:val="28"/>
        </w:rPr>
      </w:pPr>
      <w:r w:rsidRPr="00122A6C">
        <w:rPr>
          <w:rFonts w:ascii="Times New Roman" w:eastAsia="Times New Roman" w:hAnsi="Times New Roman" w:cs="Times New Roman"/>
          <w:sz w:val="28"/>
          <w:szCs w:val="28"/>
        </w:rPr>
        <w:t>Rīgā</w:t>
      </w:r>
      <w:r w:rsidRPr="00122A6C">
        <w:rPr>
          <w:rFonts w:ascii="Times New Roman" w:eastAsia="Times New Roman" w:hAnsi="Times New Roman" w:cs="Times New Roman"/>
          <w:sz w:val="28"/>
          <w:szCs w:val="28"/>
        </w:rPr>
        <w:tab/>
      </w:r>
      <w:r w:rsidRPr="00122A6C">
        <w:rPr>
          <w:rFonts w:ascii="Times New Roman" w:eastAsia="Times New Roman" w:hAnsi="Times New Roman" w:cs="Times New Roman"/>
          <w:sz w:val="28"/>
          <w:szCs w:val="28"/>
        </w:rPr>
        <w:tab/>
      </w:r>
      <w:r w:rsidRPr="00122A6C">
        <w:rPr>
          <w:rFonts w:ascii="Times New Roman" w:eastAsia="Times New Roman" w:hAnsi="Times New Roman" w:cs="Times New Roman"/>
          <w:sz w:val="28"/>
          <w:szCs w:val="28"/>
        </w:rPr>
        <w:tab/>
      </w:r>
      <w:r w:rsidRPr="00122A6C">
        <w:rPr>
          <w:rFonts w:ascii="Times New Roman" w:eastAsia="Times New Roman" w:hAnsi="Times New Roman" w:cs="Times New Roman"/>
          <w:sz w:val="28"/>
          <w:szCs w:val="28"/>
        </w:rPr>
        <w:tab/>
      </w:r>
      <w:r w:rsidRPr="00122A6C">
        <w:rPr>
          <w:rFonts w:ascii="Times New Roman" w:eastAsia="Times New Roman" w:hAnsi="Times New Roman" w:cs="Times New Roman"/>
          <w:sz w:val="28"/>
          <w:szCs w:val="28"/>
        </w:rPr>
        <w:tab/>
      </w:r>
      <w:r w:rsidRPr="00122A6C">
        <w:rPr>
          <w:rFonts w:ascii="Times New Roman" w:eastAsia="Times New Roman" w:hAnsi="Times New Roman" w:cs="Times New Roman"/>
          <w:sz w:val="28"/>
          <w:szCs w:val="28"/>
        </w:rPr>
        <w:tab/>
      </w:r>
      <w:r w:rsidRPr="00122A6C">
        <w:rPr>
          <w:rFonts w:ascii="Times New Roman" w:eastAsia="Times New Roman" w:hAnsi="Times New Roman" w:cs="Times New Roman"/>
          <w:sz w:val="28"/>
          <w:szCs w:val="28"/>
        </w:rPr>
        <w:tab/>
      </w:r>
      <w:r w:rsidRPr="00122A6C">
        <w:rPr>
          <w:rFonts w:ascii="Times New Roman" w:eastAsia="Times New Roman" w:hAnsi="Times New Roman" w:cs="Times New Roman"/>
          <w:sz w:val="28"/>
          <w:szCs w:val="28"/>
        </w:rPr>
        <w:tab/>
        <w:t xml:space="preserve">       (prot. Nr.__ __ § )</w:t>
      </w:r>
    </w:p>
    <w:p w14:paraId="588C5D2B" w14:textId="77777777" w:rsidR="00CF2AF5" w:rsidRPr="00122A6C" w:rsidRDefault="00CF2AF5" w:rsidP="00CF2AF5">
      <w:pPr>
        <w:jc w:val="center"/>
        <w:rPr>
          <w:rFonts w:ascii="Times New Roman" w:hAnsi="Times New Roman" w:cs="Times New Roman"/>
          <w:b/>
          <w:sz w:val="28"/>
          <w:szCs w:val="28"/>
        </w:rPr>
      </w:pPr>
      <w:bookmarkStart w:id="1" w:name="_Hlk523990946"/>
    </w:p>
    <w:p w14:paraId="1BDF3176" w14:textId="77777777" w:rsidR="00CF2AF5" w:rsidRPr="00122A6C" w:rsidRDefault="00CF2AF5" w:rsidP="00CF2AF5">
      <w:pPr>
        <w:jc w:val="center"/>
        <w:rPr>
          <w:rFonts w:ascii="Times New Roman" w:hAnsi="Times New Roman" w:cs="Times New Roman"/>
          <w:b/>
          <w:sz w:val="28"/>
          <w:szCs w:val="28"/>
        </w:rPr>
      </w:pPr>
      <w:r w:rsidRPr="00122A6C">
        <w:rPr>
          <w:rFonts w:ascii="Times New Roman" w:hAnsi="Times New Roman" w:cs="Times New Roman"/>
          <w:b/>
          <w:sz w:val="28"/>
          <w:szCs w:val="28"/>
        </w:rPr>
        <w:t>Grozījumi Ministru kabineta 2005. gada 8. marta noteikumos Nr. 175 “Recepšu veidlapu izgatavošanas un uzglabāšanas, kā arī recepšu izrakstīšanas un uzglabāšanas noteikumi”</w:t>
      </w:r>
      <w:bookmarkEnd w:id="1"/>
    </w:p>
    <w:p w14:paraId="5C79327D" w14:textId="77777777" w:rsidR="00CF2AF5" w:rsidRPr="00122A6C" w:rsidRDefault="00CF2AF5" w:rsidP="00CF2AF5">
      <w:pPr>
        <w:pStyle w:val="NoSpacing"/>
      </w:pPr>
    </w:p>
    <w:p w14:paraId="3092CF36" w14:textId="77777777" w:rsidR="00CF2AF5" w:rsidRPr="00122A6C" w:rsidRDefault="00CF2AF5" w:rsidP="00CF2AF5">
      <w:pPr>
        <w:pStyle w:val="NoSpacing"/>
        <w:jc w:val="right"/>
        <w:rPr>
          <w:i/>
          <w:sz w:val="28"/>
          <w:szCs w:val="28"/>
        </w:rPr>
      </w:pPr>
      <w:bookmarkStart w:id="2" w:name="_Hlk523990429"/>
      <w:r w:rsidRPr="00122A6C">
        <w:rPr>
          <w:i/>
          <w:sz w:val="28"/>
          <w:szCs w:val="28"/>
        </w:rPr>
        <w:t xml:space="preserve">Izdoti saskaņā ar </w:t>
      </w:r>
      <w:hyperlink r:id="rId7" w:tgtFrame="_blank" w:history="1">
        <w:r w:rsidRPr="00122A6C">
          <w:rPr>
            <w:rStyle w:val="Hyperlink"/>
            <w:i/>
            <w:color w:val="auto"/>
            <w:sz w:val="28"/>
            <w:szCs w:val="28"/>
            <w:u w:val="none"/>
          </w:rPr>
          <w:t>Ārstniecības likuma</w:t>
        </w:r>
      </w:hyperlink>
      <w:r w:rsidRPr="00122A6C">
        <w:rPr>
          <w:i/>
          <w:sz w:val="28"/>
          <w:szCs w:val="28"/>
        </w:rPr>
        <w:t xml:space="preserve"> </w:t>
      </w:r>
      <w:hyperlink r:id="rId8" w:anchor="p60" w:tgtFrame="_blank" w:history="1">
        <w:r w:rsidRPr="00122A6C">
          <w:rPr>
            <w:rStyle w:val="Hyperlink"/>
            <w:i/>
            <w:color w:val="auto"/>
            <w:sz w:val="28"/>
            <w:szCs w:val="28"/>
            <w:u w:val="none"/>
          </w:rPr>
          <w:t>60. pantu</w:t>
        </w:r>
      </w:hyperlink>
    </w:p>
    <w:p w14:paraId="3157EC8E" w14:textId="55580929" w:rsidR="00CB63CF" w:rsidRDefault="00CF2AF5" w:rsidP="00CB63CF">
      <w:pPr>
        <w:pStyle w:val="NoSpacing"/>
        <w:jc w:val="right"/>
        <w:rPr>
          <w:i/>
          <w:sz w:val="28"/>
          <w:szCs w:val="28"/>
        </w:rPr>
      </w:pPr>
      <w:r w:rsidRPr="00122A6C">
        <w:rPr>
          <w:i/>
          <w:sz w:val="28"/>
          <w:szCs w:val="28"/>
        </w:rPr>
        <w:t xml:space="preserve">un </w:t>
      </w:r>
      <w:r w:rsidR="00CB63CF">
        <w:rPr>
          <w:i/>
          <w:sz w:val="28"/>
          <w:szCs w:val="28"/>
        </w:rPr>
        <w:t xml:space="preserve"> Narkotisko un psihotropo vielu un zāļu,</w:t>
      </w:r>
    </w:p>
    <w:p w14:paraId="0C8DB037" w14:textId="4520006F" w:rsidR="00CB63CF" w:rsidRDefault="00CB63CF" w:rsidP="00CB63CF">
      <w:pPr>
        <w:pStyle w:val="NoSpacing"/>
        <w:jc w:val="right"/>
        <w:rPr>
          <w:i/>
          <w:sz w:val="28"/>
          <w:szCs w:val="28"/>
        </w:rPr>
      </w:pPr>
      <w:r>
        <w:rPr>
          <w:i/>
          <w:sz w:val="28"/>
          <w:szCs w:val="28"/>
        </w:rPr>
        <w:t>kā arī prekursoru likumīgās aprites likuma</w:t>
      </w:r>
    </w:p>
    <w:p w14:paraId="019510D7" w14:textId="2B3735BD" w:rsidR="00CF2AF5" w:rsidRPr="00122A6C" w:rsidRDefault="00CF2AF5" w:rsidP="00CB63CF">
      <w:pPr>
        <w:pStyle w:val="NoSpacing"/>
        <w:jc w:val="right"/>
        <w:rPr>
          <w:i/>
          <w:sz w:val="28"/>
          <w:szCs w:val="28"/>
        </w:rPr>
      </w:pPr>
      <w:r w:rsidRPr="00122A6C">
        <w:rPr>
          <w:i/>
          <w:sz w:val="28"/>
          <w:szCs w:val="28"/>
        </w:rPr>
        <w:t xml:space="preserve"> </w:t>
      </w:r>
      <w:hyperlink r:id="rId9" w:anchor="p36" w:tgtFrame="_blank" w:history="1">
        <w:r w:rsidRPr="00122A6C">
          <w:rPr>
            <w:rStyle w:val="Hyperlink"/>
            <w:i/>
            <w:color w:val="auto"/>
            <w:sz w:val="28"/>
            <w:szCs w:val="28"/>
            <w:u w:val="none"/>
          </w:rPr>
          <w:t>36. panta</w:t>
        </w:r>
      </w:hyperlink>
      <w:r w:rsidRPr="00122A6C">
        <w:rPr>
          <w:i/>
          <w:sz w:val="28"/>
          <w:szCs w:val="28"/>
        </w:rPr>
        <w:t xml:space="preserve"> pirmo daļu</w:t>
      </w:r>
    </w:p>
    <w:bookmarkEnd w:id="2"/>
    <w:p w14:paraId="4EB3B30A" w14:textId="77777777" w:rsidR="00CF2AF5" w:rsidRPr="00122A6C" w:rsidRDefault="00CF2AF5" w:rsidP="00CF2AF5">
      <w:pPr>
        <w:rPr>
          <w:rFonts w:ascii="Times New Roman" w:hAnsi="Times New Roman" w:cs="Times New Roman"/>
          <w:sz w:val="28"/>
          <w:szCs w:val="28"/>
        </w:rPr>
      </w:pPr>
    </w:p>
    <w:p w14:paraId="5EE8638B" w14:textId="0C3BFA7A" w:rsidR="00CF2AF5" w:rsidRDefault="00CF2AF5" w:rsidP="00CF2AF5">
      <w:pPr>
        <w:ind w:firstLine="720"/>
        <w:jc w:val="both"/>
        <w:rPr>
          <w:rFonts w:ascii="Times New Roman" w:hAnsi="Times New Roman" w:cs="Times New Roman"/>
          <w:sz w:val="28"/>
          <w:szCs w:val="28"/>
        </w:rPr>
      </w:pPr>
      <w:r w:rsidRPr="00122A6C">
        <w:rPr>
          <w:rFonts w:ascii="Times New Roman" w:hAnsi="Times New Roman" w:cs="Times New Roman"/>
          <w:sz w:val="28"/>
          <w:szCs w:val="28"/>
        </w:rPr>
        <w:t>Izdarīt Ministru kabineta 2005.gada 8.marta noteikumos Nr.175 “Recepšu veidlapu izgatavošanas un uzglabāšanas, kā arī recepšu izrakstīšanas un uzglabāšanas noteikumi” (Latvijas Vēstnesis, 2005, 48. nr.; 2007, 104. nr.; 2008, 22., 87. nr.; 2011, 60. nr.; 2013, 208. nr.; 2016, 9., 233. nr.; 2017, 171. nr.</w:t>
      </w:r>
      <w:r w:rsidR="00597E7D" w:rsidRPr="00122A6C">
        <w:rPr>
          <w:rFonts w:ascii="Times New Roman" w:hAnsi="Times New Roman" w:cs="Times New Roman"/>
          <w:sz w:val="28"/>
          <w:szCs w:val="28"/>
        </w:rPr>
        <w:t>; 2019, 96. nr.</w:t>
      </w:r>
      <w:r w:rsidRPr="00122A6C">
        <w:rPr>
          <w:rFonts w:ascii="Times New Roman" w:hAnsi="Times New Roman" w:cs="Times New Roman"/>
          <w:sz w:val="28"/>
          <w:szCs w:val="28"/>
        </w:rPr>
        <w:t>) šādus grozījumus:</w:t>
      </w:r>
    </w:p>
    <w:p w14:paraId="7404C746" w14:textId="4168DB18" w:rsidR="00CB63CF" w:rsidRPr="00122A6C" w:rsidRDefault="00CB63CF" w:rsidP="00CF2AF5">
      <w:pPr>
        <w:ind w:firstLine="720"/>
        <w:jc w:val="both"/>
        <w:rPr>
          <w:rFonts w:ascii="Times New Roman" w:hAnsi="Times New Roman" w:cs="Times New Roman"/>
          <w:sz w:val="28"/>
          <w:szCs w:val="28"/>
        </w:rPr>
      </w:pPr>
      <w:r>
        <w:rPr>
          <w:rFonts w:ascii="Times New Roman" w:hAnsi="Times New Roman" w:cs="Times New Roman"/>
          <w:sz w:val="28"/>
          <w:szCs w:val="28"/>
        </w:rPr>
        <w:t xml:space="preserve">1.Aizstāt norādē, uz kāda likuma pamata noteikumi izdoti, vārdus “likuma “Par narkotisko un psihotropo vielu un zāļu likumīgās aprites kārtību”” ar vārdiem “Narkotisko un psihotropo vielu un zāļu, kā arī prekursoru likumīgās aprites likuma” </w:t>
      </w:r>
    </w:p>
    <w:p w14:paraId="143FB9CB" w14:textId="2F2A1D64" w:rsidR="001E3D25" w:rsidRPr="00122A6C" w:rsidRDefault="00CB63CF" w:rsidP="001E3D25">
      <w:pPr>
        <w:ind w:firstLine="720"/>
        <w:jc w:val="both"/>
        <w:rPr>
          <w:rFonts w:ascii="Times New Roman" w:hAnsi="Times New Roman" w:cs="Times New Roman"/>
          <w:sz w:val="28"/>
          <w:szCs w:val="28"/>
        </w:rPr>
      </w:pPr>
      <w:r>
        <w:rPr>
          <w:rFonts w:ascii="Times New Roman" w:hAnsi="Times New Roman" w:cs="Times New Roman"/>
          <w:sz w:val="28"/>
          <w:szCs w:val="28"/>
        </w:rPr>
        <w:t>2</w:t>
      </w:r>
      <w:r w:rsidR="001E3D25" w:rsidRPr="00122A6C">
        <w:rPr>
          <w:rFonts w:ascii="Times New Roman" w:hAnsi="Times New Roman" w:cs="Times New Roman"/>
          <w:sz w:val="28"/>
          <w:szCs w:val="28"/>
        </w:rPr>
        <w:t>.</w:t>
      </w:r>
      <w:r w:rsidR="00122A6C">
        <w:rPr>
          <w:rFonts w:ascii="Times New Roman" w:hAnsi="Times New Roman" w:cs="Times New Roman"/>
          <w:sz w:val="28"/>
          <w:szCs w:val="28"/>
        </w:rPr>
        <w:t>S</w:t>
      </w:r>
      <w:r w:rsidR="001E3D25" w:rsidRPr="00122A6C">
        <w:rPr>
          <w:rFonts w:ascii="Times New Roman" w:hAnsi="Times New Roman" w:cs="Times New Roman"/>
          <w:sz w:val="28"/>
          <w:szCs w:val="28"/>
        </w:rPr>
        <w:t>vītrot 29.6.apakšpunktu;</w:t>
      </w:r>
    </w:p>
    <w:p w14:paraId="640D9C6D" w14:textId="71D87A85" w:rsidR="00832AB2" w:rsidRDefault="00832AB2" w:rsidP="001E3D25">
      <w:pPr>
        <w:pStyle w:val="tv213"/>
        <w:ind w:firstLine="720"/>
        <w:jc w:val="both"/>
        <w:rPr>
          <w:sz w:val="28"/>
          <w:szCs w:val="28"/>
          <w:lang w:val="lv-LV"/>
        </w:rPr>
      </w:pPr>
      <w:r>
        <w:rPr>
          <w:sz w:val="28"/>
          <w:szCs w:val="28"/>
          <w:lang w:val="lv-LV"/>
        </w:rPr>
        <w:t>3.</w:t>
      </w:r>
      <w:r w:rsidR="001B4DD8">
        <w:rPr>
          <w:sz w:val="28"/>
          <w:szCs w:val="28"/>
          <w:lang w:val="lv-LV"/>
        </w:rPr>
        <w:t>Izteikt 34.</w:t>
      </w:r>
      <w:r w:rsidR="001B4DD8">
        <w:rPr>
          <w:sz w:val="28"/>
          <w:szCs w:val="28"/>
          <w:vertAlign w:val="superscript"/>
          <w:lang w:val="lv-LV"/>
        </w:rPr>
        <w:t xml:space="preserve">3 </w:t>
      </w:r>
      <w:r w:rsidR="001B4DD8">
        <w:rPr>
          <w:sz w:val="28"/>
          <w:szCs w:val="28"/>
          <w:lang w:val="lv-LV"/>
        </w:rPr>
        <w:t xml:space="preserve">2.apakšpunktu šādā redakcijā: </w:t>
      </w:r>
    </w:p>
    <w:p w14:paraId="6274FB0C" w14:textId="2ABFD49D" w:rsidR="008B2E70" w:rsidRDefault="001B4DD8" w:rsidP="008B2E70">
      <w:pPr>
        <w:pStyle w:val="tv213"/>
        <w:ind w:firstLine="720"/>
        <w:jc w:val="both"/>
        <w:rPr>
          <w:sz w:val="28"/>
          <w:szCs w:val="28"/>
          <w:lang w:val="lv-LV"/>
        </w:rPr>
      </w:pPr>
      <w:r>
        <w:rPr>
          <w:sz w:val="28"/>
          <w:szCs w:val="28"/>
          <w:lang w:val="lv-LV"/>
        </w:rPr>
        <w:t>“34.</w:t>
      </w:r>
      <w:r>
        <w:rPr>
          <w:sz w:val="28"/>
          <w:szCs w:val="28"/>
          <w:vertAlign w:val="superscript"/>
          <w:lang w:val="lv-LV"/>
        </w:rPr>
        <w:t xml:space="preserve">3 </w:t>
      </w:r>
      <w:r>
        <w:rPr>
          <w:sz w:val="28"/>
          <w:szCs w:val="28"/>
          <w:lang w:val="lv-LV"/>
        </w:rPr>
        <w:t>2. tās drīkst izrakstīt ārstēšanas kursam, kas nepārsniedz šo noteikumu 7.pielikumā noteikto.”</w:t>
      </w:r>
    </w:p>
    <w:p w14:paraId="1C4C5870" w14:textId="75F96029" w:rsidR="008B2E70" w:rsidRPr="008B2E70" w:rsidRDefault="008B2E70" w:rsidP="008B2E70">
      <w:pPr>
        <w:pStyle w:val="tv213"/>
        <w:ind w:firstLine="720"/>
        <w:jc w:val="both"/>
        <w:rPr>
          <w:sz w:val="28"/>
          <w:szCs w:val="28"/>
          <w:lang w:val="lv-LV"/>
        </w:rPr>
      </w:pPr>
      <w:r w:rsidRPr="008B2E70">
        <w:rPr>
          <w:sz w:val="28"/>
          <w:szCs w:val="28"/>
          <w:lang w:val="lv-LV"/>
        </w:rPr>
        <w:t>4. Izteikt 42.punktu šāda redakcijā:</w:t>
      </w:r>
    </w:p>
    <w:p w14:paraId="1003E93A" w14:textId="439E5CFF" w:rsidR="008B2E70" w:rsidRPr="008B2E70" w:rsidRDefault="008B2E70" w:rsidP="008B2E70">
      <w:pPr>
        <w:pStyle w:val="tv213"/>
        <w:shd w:val="clear" w:color="auto" w:fill="FFFFFF"/>
        <w:spacing w:before="0" w:beforeAutospacing="0" w:after="0" w:afterAutospacing="0" w:line="293" w:lineRule="atLeast"/>
        <w:ind w:left="1418" w:hanging="409"/>
        <w:jc w:val="both"/>
        <w:rPr>
          <w:sz w:val="28"/>
          <w:szCs w:val="28"/>
          <w:lang w:val="lv-LV"/>
        </w:rPr>
      </w:pPr>
      <w:r w:rsidRPr="008B2E70">
        <w:rPr>
          <w:sz w:val="28"/>
          <w:szCs w:val="28"/>
          <w:lang w:val="lv-LV"/>
        </w:rPr>
        <w:t>“42. Uz receptēm aizliegts izrakstīt:</w:t>
      </w:r>
    </w:p>
    <w:p w14:paraId="0117219A" w14:textId="2A38FC25" w:rsidR="008B2E70" w:rsidRPr="008B2E70" w:rsidRDefault="008B2E70" w:rsidP="008B2E70">
      <w:pPr>
        <w:pStyle w:val="tv213"/>
        <w:shd w:val="clear" w:color="auto" w:fill="FFFFFF"/>
        <w:spacing w:before="0" w:beforeAutospacing="0" w:after="0" w:afterAutospacing="0" w:line="293" w:lineRule="atLeast"/>
        <w:ind w:left="1418" w:hanging="409"/>
        <w:jc w:val="both"/>
        <w:rPr>
          <w:sz w:val="28"/>
          <w:szCs w:val="28"/>
          <w:lang w:val="lv-LV"/>
        </w:rPr>
      </w:pPr>
      <w:r w:rsidRPr="008B2E70">
        <w:rPr>
          <w:sz w:val="28"/>
          <w:szCs w:val="28"/>
          <w:lang w:val="lv-LV"/>
        </w:rPr>
        <w:t xml:space="preserve">42.1. GHB (nātrija </w:t>
      </w:r>
      <w:proofErr w:type="spellStart"/>
      <w:r w:rsidRPr="008B2E70">
        <w:rPr>
          <w:sz w:val="28"/>
          <w:szCs w:val="28"/>
          <w:lang w:val="lv-LV"/>
        </w:rPr>
        <w:t>oksibutirāts</w:t>
      </w:r>
      <w:proofErr w:type="spellEnd"/>
      <w:r w:rsidRPr="008B2E70">
        <w:rPr>
          <w:sz w:val="28"/>
          <w:szCs w:val="28"/>
          <w:lang w:val="lv-LV"/>
        </w:rPr>
        <w:t xml:space="preserve"> un litija </w:t>
      </w:r>
      <w:proofErr w:type="spellStart"/>
      <w:r w:rsidRPr="008B2E70">
        <w:rPr>
          <w:sz w:val="28"/>
          <w:szCs w:val="28"/>
          <w:lang w:val="lv-LV"/>
        </w:rPr>
        <w:t>oksibutirāts</w:t>
      </w:r>
      <w:proofErr w:type="spellEnd"/>
      <w:r w:rsidRPr="008B2E70">
        <w:rPr>
          <w:sz w:val="28"/>
          <w:szCs w:val="28"/>
          <w:lang w:val="lv-LV"/>
        </w:rPr>
        <w:t>) jebkurā zāļu formā</w:t>
      </w:r>
      <w:r w:rsidR="00C261FF">
        <w:rPr>
          <w:sz w:val="28"/>
          <w:szCs w:val="28"/>
          <w:lang w:val="lv-LV"/>
        </w:rPr>
        <w:t>;</w:t>
      </w:r>
    </w:p>
    <w:p w14:paraId="0E9BBA3C" w14:textId="672DD328" w:rsidR="008B2E70" w:rsidRPr="008B2E70" w:rsidRDefault="008B2E70" w:rsidP="008B2E70">
      <w:pPr>
        <w:pStyle w:val="tv213"/>
        <w:shd w:val="clear" w:color="auto" w:fill="FFFFFF"/>
        <w:spacing w:before="0" w:beforeAutospacing="0" w:after="0" w:afterAutospacing="0" w:line="293" w:lineRule="atLeast"/>
        <w:ind w:left="1418" w:hanging="409"/>
        <w:jc w:val="both"/>
        <w:rPr>
          <w:sz w:val="28"/>
          <w:szCs w:val="28"/>
          <w:lang w:val="lv-LV"/>
        </w:rPr>
      </w:pPr>
      <w:r w:rsidRPr="008B2E70">
        <w:rPr>
          <w:sz w:val="28"/>
          <w:szCs w:val="28"/>
          <w:lang w:val="lv-LV"/>
        </w:rPr>
        <w:t>42.2. šādus narkozes līdzekļus</w:t>
      </w:r>
      <w:r w:rsidR="00C261FF">
        <w:rPr>
          <w:sz w:val="28"/>
          <w:szCs w:val="28"/>
          <w:lang w:val="lv-LV"/>
        </w:rPr>
        <w:t>:</w:t>
      </w:r>
    </w:p>
    <w:p w14:paraId="2EC096C0" w14:textId="24CB02D5" w:rsidR="008B2E70" w:rsidRPr="008B2E70" w:rsidRDefault="008B2E70" w:rsidP="008B2E70">
      <w:pPr>
        <w:pStyle w:val="NoSpacing"/>
        <w:ind w:left="1418"/>
        <w:rPr>
          <w:sz w:val="28"/>
          <w:szCs w:val="28"/>
        </w:rPr>
      </w:pPr>
      <w:bookmarkStart w:id="3" w:name="_Hlk32407902"/>
      <w:r w:rsidRPr="008B2E70">
        <w:rPr>
          <w:sz w:val="28"/>
          <w:szCs w:val="28"/>
        </w:rPr>
        <w:t>42.2.1.</w:t>
      </w:r>
      <w:bookmarkEnd w:id="3"/>
      <w:r w:rsidRPr="008B2E70">
        <w:rPr>
          <w:sz w:val="28"/>
          <w:szCs w:val="28"/>
        </w:rPr>
        <w:t>fentanila injekciju šķīdums;</w:t>
      </w:r>
    </w:p>
    <w:p w14:paraId="54B62EB3" w14:textId="633B73AB" w:rsidR="008B2E70" w:rsidRPr="008B2E70" w:rsidRDefault="008B2E70" w:rsidP="008B2E70">
      <w:pPr>
        <w:pStyle w:val="NoSpacing"/>
        <w:ind w:left="1418"/>
        <w:rPr>
          <w:sz w:val="28"/>
          <w:szCs w:val="28"/>
        </w:rPr>
      </w:pPr>
      <w:r w:rsidRPr="008B2E70">
        <w:rPr>
          <w:sz w:val="28"/>
          <w:szCs w:val="28"/>
        </w:rPr>
        <w:t>42.2.2.dietilēteris;</w:t>
      </w:r>
    </w:p>
    <w:p w14:paraId="6C2A67F6" w14:textId="290FF47B" w:rsidR="008B2E70" w:rsidRPr="008B2E70" w:rsidRDefault="008B2E70" w:rsidP="008B2E70">
      <w:pPr>
        <w:pStyle w:val="NoSpacing"/>
        <w:ind w:left="1418"/>
        <w:rPr>
          <w:sz w:val="28"/>
          <w:szCs w:val="28"/>
        </w:rPr>
      </w:pPr>
      <w:r w:rsidRPr="008B2E70">
        <w:rPr>
          <w:sz w:val="28"/>
          <w:szCs w:val="28"/>
        </w:rPr>
        <w:t>42.2.3.etomidāta emulsija injekcijām;</w:t>
      </w:r>
    </w:p>
    <w:p w14:paraId="31E32787" w14:textId="71154B63" w:rsidR="008B2E70" w:rsidRPr="008B2E70" w:rsidRDefault="008B2E70" w:rsidP="008B2E70">
      <w:pPr>
        <w:pStyle w:val="NoSpacing"/>
        <w:ind w:left="1418"/>
        <w:rPr>
          <w:sz w:val="28"/>
          <w:szCs w:val="28"/>
        </w:rPr>
      </w:pPr>
      <w:r w:rsidRPr="008B2E70">
        <w:rPr>
          <w:sz w:val="28"/>
          <w:szCs w:val="28"/>
        </w:rPr>
        <w:t>42.2.4.izoflurāna inhalācijas tvaiki, šķidrums;</w:t>
      </w:r>
    </w:p>
    <w:p w14:paraId="727033E4" w14:textId="2B3F4E67" w:rsidR="008B2E70" w:rsidRPr="008B2E70" w:rsidRDefault="008B2E70" w:rsidP="008B2E70">
      <w:pPr>
        <w:pStyle w:val="NoSpacing"/>
        <w:ind w:left="1418"/>
        <w:rPr>
          <w:sz w:val="28"/>
          <w:szCs w:val="28"/>
        </w:rPr>
      </w:pPr>
      <w:r w:rsidRPr="008B2E70">
        <w:rPr>
          <w:sz w:val="28"/>
          <w:szCs w:val="28"/>
        </w:rPr>
        <w:t xml:space="preserve">42.2.5.medicīniskais slāpekļa </w:t>
      </w:r>
      <w:proofErr w:type="spellStart"/>
      <w:r w:rsidRPr="008B2E70">
        <w:rPr>
          <w:sz w:val="28"/>
          <w:szCs w:val="28"/>
        </w:rPr>
        <w:t>oksiduls</w:t>
      </w:r>
      <w:proofErr w:type="spellEnd"/>
      <w:r w:rsidRPr="008B2E70">
        <w:rPr>
          <w:sz w:val="28"/>
          <w:szCs w:val="28"/>
        </w:rPr>
        <w:t>, inhalācijas gāze;</w:t>
      </w:r>
    </w:p>
    <w:p w14:paraId="07287BF9" w14:textId="77777777" w:rsidR="008B2E70" w:rsidRPr="008B2E70" w:rsidRDefault="008B2E70" w:rsidP="008B2E70">
      <w:pPr>
        <w:ind w:left="1418"/>
        <w:rPr>
          <w:rFonts w:ascii="Times New Roman" w:hAnsi="Times New Roman" w:cs="Times New Roman"/>
          <w:sz w:val="28"/>
          <w:szCs w:val="28"/>
        </w:rPr>
      </w:pPr>
      <w:r w:rsidRPr="008B2E70">
        <w:rPr>
          <w:rFonts w:ascii="Times New Roman" w:hAnsi="Times New Roman" w:cs="Times New Roman"/>
          <w:sz w:val="28"/>
          <w:szCs w:val="28"/>
        </w:rPr>
        <w:t xml:space="preserve">42.2.6. </w:t>
      </w:r>
      <w:proofErr w:type="spellStart"/>
      <w:r w:rsidRPr="008B2E70">
        <w:rPr>
          <w:rFonts w:ascii="Times New Roman" w:hAnsi="Times New Roman" w:cs="Times New Roman"/>
          <w:sz w:val="28"/>
          <w:szCs w:val="28"/>
        </w:rPr>
        <w:t>propofola</w:t>
      </w:r>
      <w:proofErr w:type="spellEnd"/>
      <w:r w:rsidRPr="008B2E70">
        <w:rPr>
          <w:rFonts w:ascii="Times New Roman" w:hAnsi="Times New Roman" w:cs="Times New Roman"/>
          <w:sz w:val="28"/>
          <w:szCs w:val="28"/>
        </w:rPr>
        <w:t xml:space="preserve"> emulsija injekcijām;</w:t>
      </w:r>
    </w:p>
    <w:p w14:paraId="36BC60F7" w14:textId="377B102E" w:rsidR="008B2E70" w:rsidRPr="008B2E70" w:rsidRDefault="008B2E70" w:rsidP="008B2E70">
      <w:pPr>
        <w:pStyle w:val="NoSpacing"/>
        <w:ind w:firstLine="720"/>
        <w:rPr>
          <w:sz w:val="28"/>
          <w:szCs w:val="28"/>
        </w:rPr>
      </w:pPr>
      <w:r w:rsidRPr="008B2E70">
        <w:rPr>
          <w:sz w:val="28"/>
          <w:szCs w:val="28"/>
        </w:rPr>
        <w:lastRenderedPageBreak/>
        <w:t xml:space="preserve">42.2.7. </w:t>
      </w:r>
      <w:proofErr w:type="spellStart"/>
      <w:r w:rsidRPr="008B2E70">
        <w:rPr>
          <w:sz w:val="28"/>
          <w:szCs w:val="28"/>
        </w:rPr>
        <w:t>sevoflurāna</w:t>
      </w:r>
      <w:proofErr w:type="spellEnd"/>
      <w:r w:rsidRPr="008B2E70">
        <w:rPr>
          <w:sz w:val="28"/>
          <w:szCs w:val="28"/>
        </w:rPr>
        <w:t xml:space="preserve"> inhalācijas tvaiki, šķidrums;</w:t>
      </w:r>
    </w:p>
    <w:p w14:paraId="73E0AA4F" w14:textId="034BBC15" w:rsidR="008B2E70" w:rsidRPr="008B2E70" w:rsidRDefault="008B2E70" w:rsidP="008B2E70">
      <w:pPr>
        <w:pStyle w:val="NoSpacing"/>
        <w:ind w:firstLine="720"/>
        <w:rPr>
          <w:sz w:val="28"/>
          <w:szCs w:val="28"/>
        </w:rPr>
      </w:pPr>
      <w:r w:rsidRPr="008B2E70">
        <w:rPr>
          <w:sz w:val="28"/>
          <w:szCs w:val="28"/>
        </w:rPr>
        <w:t xml:space="preserve">42.2.8. </w:t>
      </w:r>
      <w:proofErr w:type="spellStart"/>
      <w:r w:rsidRPr="008B2E70">
        <w:rPr>
          <w:sz w:val="28"/>
          <w:szCs w:val="28"/>
        </w:rPr>
        <w:t>tiopentāla</w:t>
      </w:r>
      <w:proofErr w:type="spellEnd"/>
      <w:r w:rsidRPr="008B2E70">
        <w:rPr>
          <w:sz w:val="28"/>
          <w:szCs w:val="28"/>
        </w:rPr>
        <w:t xml:space="preserve"> pulveris injekcijas šķīduma pagatavošanai.”</w:t>
      </w:r>
    </w:p>
    <w:p w14:paraId="46DA2DC9" w14:textId="48412C19" w:rsidR="00D37254" w:rsidRPr="00122A6C" w:rsidRDefault="008B2E70" w:rsidP="00122A6C">
      <w:pPr>
        <w:pStyle w:val="tv213"/>
        <w:ind w:firstLine="720"/>
        <w:jc w:val="both"/>
        <w:rPr>
          <w:sz w:val="28"/>
          <w:szCs w:val="28"/>
          <w:lang w:val="lv-LV"/>
        </w:rPr>
      </w:pPr>
      <w:r>
        <w:rPr>
          <w:sz w:val="28"/>
          <w:szCs w:val="28"/>
          <w:lang w:val="lv-LV"/>
        </w:rPr>
        <w:t>5</w:t>
      </w:r>
      <w:r w:rsidR="0098683A" w:rsidRPr="00122A6C">
        <w:rPr>
          <w:sz w:val="28"/>
          <w:szCs w:val="28"/>
          <w:lang w:val="lv-LV"/>
        </w:rPr>
        <w:t>. Izteikt 48.</w:t>
      </w:r>
      <w:r w:rsidR="001E3D25" w:rsidRPr="00122A6C">
        <w:rPr>
          <w:sz w:val="28"/>
          <w:szCs w:val="28"/>
          <w:lang w:val="lv-LV"/>
        </w:rPr>
        <w:t xml:space="preserve"> </w:t>
      </w:r>
      <w:r w:rsidR="0098683A" w:rsidRPr="00122A6C">
        <w:rPr>
          <w:sz w:val="28"/>
          <w:szCs w:val="28"/>
          <w:lang w:val="lv-LV"/>
        </w:rPr>
        <w:t>punktu šādā redakcijā:</w:t>
      </w:r>
    </w:p>
    <w:p w14:paraId="3B1B4F63" w14:textId="40222894" w:rsidR="001E3D25" w:rsidRDefault="001E3D25" w:rsidP="001E3D25">
      <w:pPr>
        <w:pStyle w:val="tv213"/>
        <w:shd w:val="clear" w:color="auto" w:fill="FFFFFF"/>
        <w:spacing w:before="0" w:beforeAutospacing="0" w:after="0" w:afterAutospacing="0" w:line="293" w:lineRule="atLeast"/>
        <w:ind w:firstLine="300"/>
        <w:jc w:val="both"/>
        <w:rPr>
          <w:sz w:val="28"/>
          <w:szCs w:val="28"/>
          <w:lang w:val="lv-LV" w:eastAsia="lv-LV"/>
        </w:rPr>
      </w:pPr>
      <w:r w:rsidRPr="00122A6C">
        <w:rPr>
          <w:sz w:val="28"/>
          <w:szCs w:val="28"/>
          <w:lang w:val="lv-LV" w:eastAsia="lv-LV"/>
        </w:rPr>
        <w:t xml:space="preserve"> </w:t>
      </w:r>
      <w:r w:rsidR="00AE5FFB" w:rsidRPr="00122A6C">
        <w:rPr>
          <w:sz w:val="28"/>
          <w:szCs w:val="28"/>
          <w:lang w:val="lv-LV" w:eastAsia="lv-LV"/>
        </w:rPr>
        <w:t>“</w:t>
      </w:r>
      <w:r w:rsidRPr="00122A6C">
        <w:rPr>
          <w:sz w:val="28"/>
          <w:szCs w:val="28"/>
          <w:lang w:val="lv-LV" w:eastAsia="lv-LV"/>
        </w:rPr>
        <w:t>48. Īpašās receptes derīguma termiņš ir 90 dien</w:t>
      </w:r>
      <w:r w:rsidR="004B4593">
        <w:rPr>
          <w:sz w:val="28"/>
          <w:szCs w:val="28"/>
          <w:lang w:val="lv-LV" w:eastAsia="lv-LV"/>
        </w:rPr>
        <w:t>as</w:t>
      </w:r>
      <w:r w:rsidRPr="00122A6C">
        <w:rPr>
          <w:sz w:val="28"/>
          <w:szCs w:val="28"/>
          <w:lang w:val="lv-LV" w:eastAsia="lv-LV"/>
        </w:rPr>
        <w:t xml:space="preserve">, izņemot recepti, uz kuras izrakstītas </w:t>
      </w:r>
      <w:r w:rsidR="00A62DF2">
        <w:rPr>
          <w:sz w:val="28"/>
          <w:szCs w:val="28"/>
          <w:lang w:val="lv-LV" w:eastAsia="lv-LV"/>
        </w:rPr>
        <w:t xml:space="preserve">zāles, kas satur </w:t>
      </w:r>
      <w:r w:rsidR="00D8378D">
        <w:rPr>
          <w:sz w:val="28"/>
          <w:szCs w:val="28"/>
          <w:lang w:val="lv-LV" w:eastAsia="lv-LV"/>
        </w:rPr>
        <w:t>šo noteikumu 7.pie</w:t>
      </w:r>
      <w:r w:rsidR="00A62DF2">
        <w:rPr>
          <w:sz w:val="28"/>
          <w:szCs w:val="28"/>
          <w:lang w:val="lv-LV" w:eastAsia="lv-LV"/>
        </w:rPr>
        <w:t xml:space="preserve">likumā minētās vielas </w:t>
      </w:r>
      <w:r w:rsidR="001B4DD8">
        <w:rPr>
          <w:sz w:val="28"/>
          <w:szCs w:val="28"/>
          <w:lang w:val="lv-LV" w:eastAsia="lv-LV"/>
        </w:rPr>
        <w:t>un kuras derīguma termiņš ir noteikts 7.pielikumā</w:t>
      </w:r>
      <w:r w:rsidR="00A62DF2">
        <w:rPr>
          <w:sz w:val="28"/>
          <w:szCs w:val="28"/>
          <w:lang w:val="lv-LV" w:eastAsia="lv-LV"/>
        </w:rPr>
        <w:t xml:space="preserve">. </w:t>
      </w:r>
      <w:r w:rsidRPr="00122A6C">
        <w:rPr>
          <w:sz w:val="28"/>
          <w:szCs w:val="28"/>
          <w:lang w:val="lv-LV" w:eastAsia="lv-LV"/>
        </w:rPr>
        <w:t>Parastās receptes derīguma termiņš ir trīs mēneši, izņemot šo noteikumu </w:t>
      </w:r>
      <w:hyperlink r:id="rId10" w:anchor="p36" w:history="1">
        <w:r w:rsidRPr="00122A6C">
          <w:rPr>
            <w:sz w:val="28"/>
            <w:szCs w:val="28"/>
            <w:lang w:val="lv-LV" w:eastAsia="lv-LV"/>
          </w:rPr>
          <w:t>36.punktā</w:t>
        </w:r>
      </w:hyperlink>
      <w:r w:rsidRPr="00122A6C">
        <w:rPr>
          <w:sz w:val="28"/>
          <w:szCs w:val="28"/>
          <w:lang w:val="lv-LV" w:eastAsia="lv-LV"/>
        </w:rPr>
        <w:t> minēto vairākkārt izmantojamo recepti, kuras derīguma termiņu (kas nepārsniedz vienu gadu) nosaka ārsts.”</w:t>
      </w:r>
      <w:r w:rsidR="00122A6C" w:rsidRPr="00122A6C">
        <w:rPr>
          <w:sz w:val="28"/>
          <w:szCs w:val="28"/>
          <w:lang w:val="lv-LV" w:eastAsia="lv-LV"/>
        </w:rPr>
        <w:t>;</w:t>
      </w:r>
    </w:p>
    <w:p w14:paraId="11C79838" w14:textId="17797E84" w:rsidR="001E3D25" w:rsidRPr="00122A6C" w:rsidRDefault="001E3D25" w:rsidP="001B4DD8">
      <w:pPr>
        <w:pStyle w:val="tv213"/>
        <w:shd w:val="clear" w:color="auto" w:fill="FFFFFF"/>
        <w:spacing w:before="0" w:beforeAutospacing="0" w:after="0" w:afterAutospacing="0" w:line="293" w:lineRule="atLeast"/>
        <w:jc w:val="both"/>
        <w:rPr>
          <w:sz w:val="28"/>
          <w:szCs w:val="28"/>
          <w:lang w:val="lv-LV" w:eastAsia="lv-LV"/>
        </w:rPr>
      </w:pPr>
    </w:p>
    <w:p w14:paraId="1E6B7DFE" w14:textId="15C1F8A3" w:rsidR="00D37254" w:rsidRPr="00122A6C" w:rsidRDefault="008B2E70" w:rsidP="0058139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98683A" w:rsidRPr="00122A6C">
        <w:rPr>
          <w:rFonts w:ascii="Times New Roman" w:hAnsi="Times New Roman" w:cs="Times New Roman"/>
          <w:sz w:val="28"/>
          <w:szCs w:val="28"/>
        </w:rPr>
        <w:t>. Izteikt 7. pielikumu šādā redakcijā:</w:t>
      </w:r>
    </w:p>
    <w:p w14:paraId="1CCD4075" w14:textId="77777777" w:rsidR="0098683A" w:rsidRPr="00122A6C" w:rsidRDefault="0098683A" w:rsidP="0098683A">
      <w:pPr>
        <w:spacing w:after="0" w:line="240" w:lineRule="auto"/>
        <w:jc w:val="both"/>
        <w:rPr>
          <w:rFonts w:ascii="Times New Roman" w:eastAsia="Times New Roman" w:hAnsi="Times New Roman" w:cs="Times New Roman"/>
          <w:sz w:val="28"/>
          <w:szCs w:val="28"/>
        </w:rPr>
      </w:pPr>
    </w:p>
    <w:p w14:paraId="092E916A" w14:textId="77777777" w:rsidR="002C2964" w:rsidRPr="00122A6C" w:rsidRDefault="0098683A" w:rsidP="001E3D25">
      <w:pPr>
        <w:spacing w:after="0" w:line="240" w:lineRule="auto"/>
        <w:jc w:val="right"/>
        <w:rPr>
          <w:rFonts w:ascii="Times New Roman" w:eastAsia="Times New Roman" w:hAnsi="Times New Roman" w:cs="Times New Roman"/>
          <w:sz w:val="28"/>
          <w:szCs w:val="28"/>
        </w:rPr>
      </w:pPr>
      <w:r w:rsidRPr="00122A6C">
        <w:rPr>
          <w:rFonts w:ascii="Times New Roman" w:eastAsia="Times New Roman" w:hAnsi="Times New Roman" w:cs="Times New Roman"/>
          <w:sz w:val="28"/>
          <w:szCs w:val="28"/>
        </w:rPr>
        <w:t>“</w:t>
      </w:r>
      <w:r w:rsidR="001E3D25" w:rsidRPr="00122A6C">
        <w:rPr>
          <w:rFonts w:ascii="Times New Roman" w:eastAsia="Times New Roman" w:hAnsi="Times New Roman" w:cs="Times New Roman"/>
          <w:sz w:val="28"/>
          <w:szCs w:val="28"/>
        </w:rPr>
        <w:t>7</w:t>
      </w:r>
      <w:r w:rsidR="002C2964" w:rsidRPr="00122A6C">
        <w:rPr>
          <w:rFonts w:ascii="Times New Roman" w:eastAsia="Times New Roman" w:hAnsi="Times New Roman" w:cs="Times New Roman"/>
          <w:sz w:val="28"/>
          <w:szCs w:val="28"/>
        </w:rPr>
        <w:t>.pielikums</w:t>
      </w:r>
    </w:p>
    <w:p w14:paraId="5A8D38DE" w14:textId="77777777" w:rsidR="002C2964" w:rsidRPr="00122A6C" w:rsidRDefault="002C2964" w:rsidP="001E3D25">
      <w:pPr>
        <w:spacing w:after="0" w:line="240" w:lineRule="auto"/>
        <w:jc w:val="right"/>
        <w:rPr>
          <w:rFonts w:ascii="Times New Roman" w:eastAsia="Times New Roman" w:hAnsi="Times New Roman" w:cs="Times New Roman"/>
          <w:sz w:val="28"/>
          <w:szCs w:val="28"/>
        </w:rPr>
      </w:pPr>
      <w:r w:rsidRPr="00122A6C">
        <w:rPr>
          <w:rFonts w:ascii="Times New Roman" w:eastAsia="Times New Roman" w:hAnsi="Times New Roman" w:cs="Times New Roman"/>
          <w:sz w:val="28"/>
          <w:szCs w:val="28"/>
        </w:rPr>
        <w:t>Ministru kabineta</w:t>
      </w:r>
    </w:p>
    <w:p w14:paraId="76CB80AD" w14:textId="77777777" w:rsidR="002C2964" w:rsidRPr="00122A6C" w:rsidRDefault="002C2964" w:rsidP="001E3D25">
      <w:pPr>
        <w:spacing w:after="0" w:line="240" w:lineRule="auto"/>
        <w:jc w:val="right"/>
        <w:rPr>
          <w:rFonts w:ascii="Times New Roman" w:eastAsia="Times New Roman" w:hAnsi="Times New Roman" w:cs="Times New Roman"/>
          <w:sz w:val="28"/>
          <w:szCs w:val="28"/>
        </w:rPr>
      </w:pPr>
      <w:r w:rsidRPr="00122A6C">
        <w:rPr>
          <w:rFonts w:ascii="Times New Roman" w:eastAsia="Times New Roman" w:hAnsi="Times New Roman" w:cs="Times New Roman"/>
          <w:sz w:val="28"/>
          <w:szCs w:val="28"/>
        </w:rPr>
        <w:t>2005.gada 8.marta</w:t>
      </w:r>
    </w:p>
    <w:p w14:paraId="7814597E" w14:textId="77777777" w:rsidR="002C2964" w:rsidRPr="00122A6C" w:rsidRDefault="002C2964" w:rsidP="001E3D25">
      <w:pPr>
        <w:spacing w:after="0" w:line="240" w:lineRule="auto"/>
        <w:jc w:val="right"/>
        <w:rPr>
          <w:rFonts w:ascii="Times New Roman" w:eastAsia="Times New Roman" w:hAnsi="Times New Roman" w:cs="Times New Roman"/>
          <w:sz w:val="28"/>
          <w:szCs w:val="28"/>
        </w:rPr>
      </w:pPr>
      <w:r w:rsidRPr="00122A6C">
        <w:rPr>
          <w:rFonts w:ascii="Times New Roman" w:eastAsia="Times New Roman" w:hAnsi="Times New Roman" w:cs="Times New Roman"/>
          <w:sz w:val="28"/>
          <w:szCs w:val="28"/>
        </w:rPr>
        <w:t>noteikumiem Nr.175</w:t>
      </w:r>
    </w:p>
    <w:p w14:paraId="3FBA1F4C" w14:textId="77777777" w:rsidR="002C2964" w:rsidRPr="00122A6C" w:rsidRDefault="002C2964" w:rsidP="002C2964">
      <w:pPr>
        <w:spacing w:after="0" w:line="240" w:lineRule="auto"/>
        <w:jc w:val="center"/>
        <w:rPr>
          <w:rFonts w:ascii="Times New Roman" w:eastAsia="Times New Roman" w:hAnsi="Times New Roman" w:cs="Times New Roman"/>
          <w:b/>
          <w:sz w:val="28"/>
          <w:szCs w:val="28"/>
        </w:rPr>
      </w:pPr>
    </w:p>
    <w:p w14:paraId="624F8F6F" w14:textId="77777777" w:rsidR="00D37254" w:rsidRPr="004E5C02" w:rsidRDefault="00D37254" w:rsidP="001E3D25">
      <w:pPr>
        <w:spacing w:after="0" w:line="240" w:lineRule="auto"/>
        <w:jc w:val="center"/>
        <w:rPr>
          <w:rFonts w:ascii="Times New Roman" w:eastAsia="Times New Roman" w:hAnsi="Times New Roman" w:cs="Times New Roman"/>
          <w:b/>
          <w:sz w:val="28"/>
          <w:szCs w:val="28"/>
        </w:rPr>
      </w:pPr>
      <w:bookmarkStart w:id="4" w:name="_Hlk30749966"/>
      <w:r w:rsidRPr="004E5C02">
        <w:rPr>
          <w:rFonts w:ascii="Times New Roman" w:eastAsia="Times New Roman" w:hAnsi="Times New Roman" w:cs="Times New Roman"/>
          <w:b/>
          <w:sz w:val="28"/>
          <w:szCs w:val="28"/>
        </w:rPr>
        <w:t xml:space="preserve">Aktīvās vielas ar augstu </w:t>
      </w:r>
      <w:proofErr w:type="spellStart"/>
      <w:r w:rsidRPr="004E5C02">
        <w:rPr>
          <w:rFonts w:ascii="Times New Roman" w:eastAsia="Times New Roman" w:hAnsi="Times New Roman" w:cs="Times New Roman"/>
          <w:b/>
          <w:sz w:val="28"/>
          <w:szCs w:val="28"/>
        </w:rPr>
        <w:t>farmakovigilances</w:t>
      </w:r>
      <w:proofErr w:type="spellEnd"/>
      <w:r w:rsidRPr="004E5C02">
        <w:rPr>
          <w:rFonts w:ascii="Times New Roman" w:eastAsia="Times New Roman" w:hAnsi="Times New Roman" w:cs="Times New Roman"/>
          <w:b/>
          <w:sz w:val="28"/>
          <w:szCs w:val="28"/>
        </w:rPr>
        <w:t xml:space="preserve"> risku</w:t>
      </w:r>
    </w:p>
    <w:bookmarkEnd w:id="4"/>
    <w:p w14:paraId="213E7396" w14:textId="77777777" w:rsidR="00122A6C" w:rsidRPr="004E5C02" w:rsidRDefault="00122A6C" w:rsidP="001E3D25">
      <w:pPr>
        <w:spacing w:after="0" w:line="240" w:lineRule="auto"/>
        <w:jc w:val="center"/>
        <w:rPr>
          <w:rFonts w:ascii="Times New Roman" w:eastAsia="Times New Roman" w:hAnsi="Times New Roman" w:cs="Times New Roman"/>
          <w:b/>
          <w:sz w:val="28"/>
          <w:szCs w:val="28"/>
        </w:rPr>
      </w:pPr>
    </w:p>
    <w:tbl>
      <w:tblPr>
        <w:tblStyle w:val="TableGrid"/>
        <w:tblW w:w="0" w:type="auto"/>
        <w:tblLook w:val="04A0" w:firstRow="1" w:lastRow="0" w:firstColumn="1" w:lastColumn="0" w:noHBand="0" w:noVBand="1"/>
      </w:tblPr>
      <w:tblGrid>
        <w:gridCol w:w="2876"/>
        <w:gridCol w:w="2877"/>
        <w:gridCol w:w="2877"/>
      </w:tblGrid>
      <w:tr w:rsidR="00122A6C" w:rsidRPr="004E5C02" w14:paraId="545898C2" w14:textId="77777777" w:rsidTr="00B420C3">
        <w:tc>
          <w:tcPr>
            <w:tcW w:w="2876" w:type="dxa"/>
          </w:tcPr>
          <w:p w14:paraId="73E5084C" w14:textId="77777777" w:rsidR="00D37254" w:rsidRPr="004E5C02" w:rsidRDefault="00D37254" w:rsidP="00B420C3">
            <w:pPr>
              <w:pStyle w:val="tv213"/>
              <w:rPr>
                <w:b/>
                <w:sz w:val="28"/>
                <w:szCs w:val="28"/>
                <w:lang w:val="lv-LV"/>
              </w:rPr>
            </w:pPr>
            <w:r w:rsidRPr="004E5C02">
              <w:rPr>
                <w:b/>
                <w:sz w:val="28"/>
                <w:szCs w:val="28"/>
                <w:lang w:val="lv-LV"/>
              </w:rPr>
              <w:t>Aktīvā viela</w:t>
            </w:r>
          </w:p>
        </w:tc>
        <w:tc>
          <w:tcPr>
            <w:tcW w:w="2877" w:type="dxa"/>
          </w:tcPr>
          <w:p w14:paraId="347C3E67" w14:textId="77777777" w:rsidR="00D37254" w:rsidRPr="004E5C02" w:rsidRDefault="00D37254" w:rsidP="00B420C3">
            <w:pPr>
              <w:pStyle w:val="tv213"/>
              <w:rPr>
                <w:b/>
                <w:sz w:val="28"/>
                <w:szCs w:val="28"/>
                <w:lang w:val="lv-LV"/>
              </w:rPr>
            </w:pPr>
            <w:r w:rsidRPr="004E5C02">
              <w:rPr>
                <w:b/>
                <w:sz w:val="28"/>
                <w:szCs w:val="28"/>
                <w:lang w:val="lv-LV"/>
              </w:rPr>
              <w:t>Ārstēšanas kurss receptē</w:t>
            </w:r>
          </w:p>
        </w:tc>
        <w:tc>
          <w:tcPr>
            <w:tcW w:w="2877" w:type="dxa"/>
          </w:tcPr>
          <w:p w14:paraId="1D72B363" w14:textId="77777777" w:rsidR="00D37254" w:rsidRPr="004E5C02" w:rsidRDefault="00D37254" w:rsidP="00B420C3">
            <w:pPr>
              <w:pStyle w:val="tv213"/>
              <w:rPr>
                <w:b/>
                <w:sz w:val="28"/>
                <w:szCs w:val="28"/>
                <w:lang w:val="lv-LV"/>
              </w:rPr>
            </w:pPr>
            <w:r w:rsidRPr="004E5C02">
              <w:rPr>
                <w:b/>
                <w:sz w:val="28"/>
                <w:szCs w:val="28"/>
                <w:lang w:val="lv-LV"/>
              </w:rPr>
              <w:t>Receptes derīguma termiņš</w:t>
            </w:r>
          </w:p>
        </w:tc>
      </w:tr>
      <w:tr w:rsidR="00122A6C" w:rsidRPr="004E5C02" w14:paraId="5D1D13E9" w14:textId="77777777" w:rsidTr="00B420C3">
        <w:tc>
          <w:tcPr>
            <w:tcW w:w="2876" w:type="dxa"/>
          </w:tcPr>
          <w:p w14:paraId="65E9225E" w14:textId="77777777" w:rsidR="00D37254" w:rsidRPr="004E5C02" w:rsidRDefault="00D37254" w:rsidP="00B420C3">
            <w:pPr>
              <w:pStyle w:val="tv213"/>
              <w:rPr>
                <w:sz w:val="28"/>
                <w:szCs w:val="28"/>
                <w:lang w:val="lv-LV"/>
              </w:rPr>
            </w:pPr>
            <w:proofErr w:type="spellStart"/>
            <w:r w:rsidRPr="004E5C02">
              <w:rPr>
                <w:sz w:val="28"/>
                <w:szCs w:val="28"/>
                <w:lang w:val="lv-LV"/>
              </w:rPr>
              <w:t>Izotretinoīns</w:t>
            </w:r>
            <w:proofErr w:type="spellEnd"/>
          </w:p>
        </w:tc>
        <w:tc>
          <w:tcPr>
            <w:tcW w:w="2877" w:type="dxa"/>
          </w:tcPr>
          <w:p w14:paraId="3BD84C76" w14:textId="77777777" w:rsidR="00D37254" w:rsidRPr="004E5C02" w:rsidRDefault="00D37254" w:rsidP="00B420C3">
            <w:pPr>
              <w:pStyle w:val="tv213"/>
              <w:rPr>
                <w:sz w:val="28"/>
                <w:szCs w:val="28"/>
                <w:lang w:val="lv-LV"/>
              </w:rPr>
            </w:pPr>
            <w:r w:rsidRPr="004E5C02">
              <w:rPr>
                <w:sz w:val="28"/>
                <w:szCs w:val="28"/>
                <w:lang w:val="lv-LV"/>
              </w:rPr>
              <w:t>28</w:t>
            </w:r>
            <w:r w:rsidR="0098683A" w:rsidRPr="004E5C02">
              <w:rPr>
                <w:sz w:val="28"/>
                <w:szCs w:val="28"/>
                <w:lang w:val="lv-LV"/>
              </w:rPr>
              <w:t xml:space="preserve"> </w:t>
            </w:r>
            <w:r w:rsidRPr="004E5C02">
              <w:rPr>
                <w:sz w:val="28"/>
                <w:szCs w:val="28"/>
                <w:lang w:val="lv-LV"/>
              </w:rPr>
              <w:t>dienas</w:t>
            </w:r>
          </w:p>
        </w:tc>
        <w:tc>
          <w:tcPr>
            <w:tcW w:w="2877" w:type="dxa"/>
          </w:tcPr>
          <w:p w14:paraId="73FA1C50" w14:textId="77777777" w:rsidR="00D37254" w:rsidRPr="004E5C02" w:rsidRDefault="00D37254" w:rsidP="00B420C3">
            <w:pPr>
              <w:pStyle w:val="tv213"/>
              <w:rPr>
                <w:sz w:val="28"/>
                <w:szCs w:val="28"/>
                <w:lang w:val="lv-LV"/>
              </w:rPr>
            </w:pPr>
            <w:r w:rsidRPr="004E5C02">
              <w:rPr>
                <w:sz w:val="28"/>
                <w:szCs w:val="28"/>
                <w:lang w:val="lv-LV"/>
              </w:rPr>
              <w:t>7 dienas</w:t>
            </w:r>
          </w:p>
        </w:tc>
      </w:tr>
      <w:tr w:rsidR="00122A6C" w:rsidRPr="004E5C02" w14:paraId="30C63775" w14:textId="77777777" w:rsidTr="00B420C3">
        <w:tc>
          <w:tcPr>
            <w:tcW w:w="2876" w:type="dxa"/>
          </w:tcPr>
          <w:p w14:paraId="3F91AC62" w14:textId="77777777" w:rsidR="00D37254" w:rsidRPr="004E5C02" w:rsidRDefault="00D37254" w:rsidP="00B420C3">
            <w:pPr>
              <w:pStyle w:val="tv213"/>
              <w:rPr>
                <w:sz w:val="28"/>
                <w:szCs w:val="28"/>
                <w:lang w:val="lv-LV"/>
              </w:rPr>
            </w:pPr>
            <w:proofErr w:type="spellStart"/>
            <w:r w:rsidRPr="004E5C02">
              <w:rPr>
                <w:sz w:val="28"/>
                <w:szCs w:val="28"/>
                <w:lang w:val="lv-LV"/>
              </w:rPr>
              <w:t>Talidomīds</w:t>
            </w:r>
            <w:proofErr w:type="spellEnd"/>
          </w:p>
        </w:tc>
        <w:tc>
          <w:tcPr>
            <w:tcW w:w="2877" w:type="dxa"/>
          </w:tcPr>
          <w:p w14:paraId="528F042A" w14:textId="77777777" w:rsidR="00D37254" w:rsidRPr="004E5C02" w:rsidRDefault="00D37254" w:rsidP="00B420C3">
            <w:pPr>
              <w:pStyle w:val="tv213"/>
              <w:rPr>
                <w:sz w:val="28"/>
                <w:szCs w:val="28"/>
                <w:lang w:val="lv-LV"/>
              </w:rPr>
            </w:pPr>
            <w:r w:rsidRPr="004E5C02">
              <w:rPr>
                <w:sz w:val="28"/>
                <w:szCs w:val="28"/>
                <w:lang w:val="lv-LV"/>
              </w:rPr>
              <w:t>28</w:t>
            </w:r>
            <w:r w:rsidR="0098683A" w:rsidRPr="004E5C02">
              <w:rPr>
                <w:sz w:val="28"/>
                <w:szCs w:val="28"/>
                <w:lang w:val="lv-LV"/>
              </w:rPr>
              <w:t xml:space="preserve"> </w:t>
            </w:r>
            <w:r w:rsidRPr="004E5C02">
              <w:rPr>
                <w:sz w:val="28"/>
                <w:szCs w:val="28"/>
                <w:lang w:val="lv-LV"/>
              </w:rPr>
              <w:t>dienas</w:t>
            </w:r>
          </w:p>
        </w:tc>
        <w:tc>
          <w:tcPr>
            <w:tcW w:w="2877" w:type="dxa"/>
          </w:tcPr>
          <w:p w14:paraId="539FB3EC" w14:textId="77777777" w:rsidR="00D37254" w:rsidRPr="004E5C02" w:rsidRDefault="00D37254" w:rsidP="00B420C3">
            <w:pPr>
              <w:pStyle w:val="tv213"/>
              <w:rPr>
                <w:sz w:val="28"/>
                <w:szCs w:val="28"/>
                <w:lang w:val="lv-LV"/>
              </w:rPr>
            </w:pPr>
            <w:r w:rsidRPr="004E5C02">
              <w:rPr>
                <w:sz w:val="28"/>
                <w:szCs w:val="28"/>
                <w:lang w:val="lv-LV"/>
              </w:rPr>
              <w:t>7 dienas</w:t>
            </w:r>
          </w:p>
        </w:tc>
      </w:tr>
      <w:tr w:rsidR="00122A6C" w:rsidRPr="004E5C02" w14:paraId="238A9DA8" w14:textId="77777777" w:rsidTr="00B420C3">
        <w:tc>
          <w:tcPr>
            <w:tcW w:w="2876" w:type="dxa"/>
          </w:tcPr>
          <w:p w14:paraId="3F4A4B5C" w14:textId="77777777" w:rsidR="00D37254" w:rsidRPr="004E5C02" w:rsidRDefault="00D37254" w:rsidP="00B420C3">
            <w:pPr>
              <w:pStyle w:val="tv213"/>
              <w:rPr>
                <w:sz w:val="28"/>
                <w:szCs w:val="28"/>
                <w:lang w:val="lv-LV"/>
              </w:rPr>
            </w:pPr>
            <w:proofErr w:type="spellStart"/>
            <w:r w:rsidRPr="004E5C02">
              <w:rPr>
                <w:sz w:val="28"/>
                <w:szCs w:val="28"/>
                <w:lang w:val="lv-LV"/>
              </w:rPr>
              <w:t>Lenalidomīds</w:t>
            </w:r>
            <w:proofErr w:type="spellEnd"/>
          </w:p>
        </w:tc>
        <w:tc>
          <w:tcPr>
            <w:tcW w:w="2877" w:type="dxa"/>
          </w:tcPr>
          <w:p w14:paraId="2039E9AE" w14:textId="77777777" w:rsidR="00D37254" w:rsidRPr="004E5C02" w:rsidRDefault="00D37254" w:rsidP="00B420C3">
            <w:pPr>
              <w:pStyle w:val="tv213"/>
              <w:rPr>
                <w:sz w:val="28"/>
                <w:szCs w:val="28"/>
                <w:lang w:val="lv-LV"/>
              </w:rPr>
            </w:pPr>
            <w:r w:rsidRPr="004E5C02">
              <w:rPr>
                <w:sz w:val="28"/>
                <w:szCs w:val="28"/>
                <w:lang w:val="lv-LV"/>
              </w:rPr>
              <w:t>28</w:t>
            </w:r>
            <w:r w:rsidR="0098683A" w:rsidRPr="004E5C02">
              <w:rPr>
                <w:sz w:val="28"/>
                <w:szCs w:val="28"/>
                <w:lang w:val="lv-LV"/>
              </w:rPr>
              <w:t xml:space="preserve"> </w:t>
            </w:r>
            <w:r w:rsidRPr="004E5C02">
              <w:rPr>
                <w:sz w:val="28"/>
                <w:szCs w:val="28"/>
                <w:lang w:val="lv-LV"/>
              </w:rPr>
              <w:t>dienas</w:t>
            </w:r>
          </w:p>
        </w:tc>
        <w:tc>
          <w:tcPr>
            <w:tcW w:w="2877" w:type="dxa"/>
          </w:tcPr>
          <w:p w14:paraId="68C68935" w14:textId="77777777" w:rsidR="00D37254" w:rsidRPr="004E5C02" w:rsidRDefault="00D37254" w:rsidP="00B420C3">
            <w:pPr>
              <w:pStyle w:val="tv213"/>
              <w:rPr>
                <w:sz w:val="28"/>
                <w:szCs w:val="28"/>
                <w:lang w:val="lv-LV"/>
              </w:rPr>
            </w:pPr>
            <w:r w:rsidRPr="004E5C02">
              <w:rPr>
                <w:sz w:val="28"/>
                <w:szCs w:val="28"/>
                <w:lang w:val="lv-LV"/>
              </w:rPr>
              <w:t>7 dienas</w:t>
            </w:r>
          </w:p>
        </w:tc>
      </w:tr>
      <w:tr w:rsidR="00122A6C" w:rsidRPr="004E5C02" w14:paraId="6325E027" w14:textId="77777777" w:rsidTr="00B420C3">
        <w:tc>
          <w:tcPr>
            <w:tcW w:w="2876" w:type="dxa"/>
          </w:tcPr>
          <w:p w14:paraId="17CF02FC" w14:textId="77777777" w:rsidR="00D37254" w:rsidRPr="004E5C02" w:rsidRDefault="00D37254" w:rsidP="00B420C3">
            <w:pPr>
              <w:pStyle w:val="tv213"/>
              <w:rPr>
                <w:sz w:val="28"/>
                <w:szCs w:val="28"/>
                <w:lang w:val="lv-LV"/>
              </w:rPr>
            </w:pPr>
            <w:proofErr w:type="spellStart"/>
            <w:r w:rsidRPr="004E5C02">
              <w:rPr>
                <w:sz w:val="28"/>
                <w:szCs w:val="28"/>
                <w:lang w:val="lv-LV"/>
              </w:rPr>
              <w:t>Pomalidomīds</w:t>
            </w:r>
            <w:proofErr w:type="spellEnd"/>
          </w:p>
        </w:tc>
        <w:tc>
          <w:tcPr>
            <w:tcW w:w="2877" w:type="dxa"/>
          </w:tcPr>
          <w:p w14:paraId="7BB245ED" w14:textId="77777777" w:rsidR="00D37254" w:rsidRPr="004E5C02" w:rsidRDefault="00D37254" w:rsidP="00B420C3">
            <w:pPr>
              <w:pStyle w:val="tv213"/>
              <w:rPr>
                <w:sz w:val="28"/>
                <w:szCs w:val="28"/>
                <w:lang w:val="lv-LV"/>
              </w:rPr>
            </w:pPr>
            <w:r w:rsidRPr="004E5C02">
              <w:rPr>
                <w:sz w:val="28"/>
                <w:szCs w:val="28"/>
                <w:lang w:val="lv-LV"/>
              </w:rPr>
              <w:t>28</w:t>
            </w:r>
            <w:r w:rsidR="0098683A" w:rsidRPr="004E5C02">
              <w:rPr>
                <w:sz w:val="28"/>
                <w:szCs w:val="28"/>
                <w:lang w:val="lv-LV"/>
              </w:rPr>
              <w:t xml:space="preserve"> </w:t>
            </w:r>
            <w:r w:rsidRPr="004E5C02">
              <w:rPr>
                <w:sz w:val="28"/>
                <w:szCs w:val="28"/>
                <w:lang w:val="lv-LV"/>
              </w:rPr>
              <w:t>dienas</w:t>
            </w:r>
          </w:p>
        </w:tc>
        <w:tc>
          <w:tcPr>
            <w:tcW w:w="2877" w:type="dxa"/>
          </w:tcPr>
          <w:p w14:paraId="013180C6" w14:textId="77777777" w:rsidR="00D37254" w:rsidRPr="004E5C02" w:rsidRDefault="00D37254" w:rsidP="00B420C3">
            <w:pPr>
              <w:pStyle w:val="tv213"/>
              <w:rPr>
                <w:sz w:val="28"/>
                <w:szCs w:val="28"/>
                <w:lang w:val="lv-LV"/>
              </w:rPr>
            </w:pPr>
            <w:r w:rsidRPr="004E5C02">
              <w:rPr>
                <w:sz w:val="28"/>
                <w:szCs w:val="28"/>
                <w:lang w:val="lv-LV"/>
              </w:rPr>
              <w:t>7 dienas</w:t>
            </w:r>
          </w:p>
        </w:tc>
      </w:tr>
      <w:tr w:rsidR="00122A6C" w:rsidRPr="004E5C02" w14:paraId="5A803D90" w14:textId="77777777" w:rsidTr="00B420C3">
        <w:tc>
          <w:tcPr>
            <w:tcW w:w="2876" w:type="dxa"/>
          </w:tcPr>
          <w:p w14:paraId="3F152929" w14:textId="77777777" w:rsidR="00D37254" w:rsidRPr="004E5C02" w:rsidRDefault="00D37254" w:rsidP="00B420C3">
            <w:pPr>
              <w:pStyle w:val="tv213"/>
              <w:rPr>
                <w:sz w:val="28"/>
                <w:szCs w:val="28"/>
                <w:lang w:val="lv-LV"/>
              </w:rPr>
            </w:pPr>
            <w:proofErr w:type="spellStart"/>
            <w:r w:rsidRPr="004E5C02">
              <w:rPr>
                <w:sz w:val="28"/>
                <w:szCs w:val="28"/>
                <w:lang w:val="lv-LV"/>
              </w:rPr>
              <w:t>Acitretīns</w:t>
            </w:r>
            <w:proofErr w:type="spellEnd"/>
          </w:p>
        </w:tc>
        <w:tc>
          <w:tcPr>
            <w:tcW w:w="2877" w:type="dxa"/>
          </w:tcPr>
          <w:p w14:paraId="29D8EBE7" w14:textId="77777777" w:rsidR="00D37254" w:rsidRPr="004E5C02" w:rsidRDefault="00D37254" w:rsidP="00B420C3">
            <w:pPr>
              <w:pStyle w:val="tv213"/>
              <w:rPr>
                <w:sz w:val="28"/>
                <w:szCs w:val="28"/>
                <w:lang w:val="lv-LV"/>
              </w:rPr>
            </w:pPr>
            <w:r w:rsidRPr="004E5C02">
              <w:rPr>
                <w:sz w:val="28"/>
                <w:szCs w:val="28"/>
                <w:lang w:val="lv-LV"/>
              </w:rPr>
              <w:t>28</w:t>
            </w:r>
            <w:r w:rsidR="0098683A" w:rsidRPr="004E5C02">
              <w:rPr>
                <w:sz w:val="28"/>
                <w:szCs w:val="28"/>
                <w:lang w:val="lv-LV"/>
              </w:rPr>
              <w:t xml:space="preserve"> </w:t>
            </w:r>
            <w:r w:rsidRPr="004E5C02">
              <w:rPr>
                <w:sz w:val="28"/>
                <w:szCs w:val="28"/>
                <w:lang w:val="lv-LV"/>
              </w:rPr>
              <w:t>dienas</w:t>
            </w:r>
          </w:p>
        </w:tc>
        <w:tc>
          <w:tcPr>
            <w:tcW w:w="2877" w:type="dxa"/>
          </w:tcPr>
          <w:p w14:paraId="01DEC6E0" w14:textId="77777777" w:rsidR="00D37254" w:rsidRPr="004E5C02" w:rsidRDefault="00D37254" w:rsidP="00B420C3">
            <w:pPr>
              <w:pStyle w:val="tv213"/>
              <w:rPr>
                <w:sz w:val="28"/>
                <w:szCs w:val="28"/>
                <w:lang w:val="lv-LV"/>
              </w:rPr>
            </w:pPr>
            <w:r w:rsidRPr="004E5C02">
              <w:rPr>
                <w:sz w:val="28"/>
                <w:szCs w:val="28"/>
                <w:lang w:val="lv-LV"/>
              </w:rPr>
              <w:t>7 dienas</w:t>
            </w:r>
          </w:p>
        </w:tc>
      </w:tr>
      <w:tr w:rsidR="00122A6C" w:rsidRPr="004E5C02" w14:paraId="41FCD2E0" w14:textId="77777777" w:rsidTr="00B420C3">
        <w:tc>
          <w:tcPr>
            <w:tcW w:w="2876" w:type="dxa"/>
          </w:tcPr>
          <w:p w14:paraId="04C6B461" w14:textId="77777777" w:rsidR="00D37254" w:rsidRPr="004E5C02" w:rsidRDefault="00D37254" w:rsidP="00B420C3">
            <w:pPr>
              <w:pStyle w:val="tv213"/>
              <w:rPr>
                <w:sz w:val="28"/>
                <w:szCs w:val="28"/>
                <w:lang w:val="lv-LV"/>
              </w:rPr>
            </w:pPr>
            <w:proofErr w:type="spellStart"/>
            <w:r w:rsidRPr="004E5C02">
              <w:rPr>
                <w:sz w:val="28"/>
                <w:szCs w:val="28"/>
                <w:lang w:val="lv-LV"/>
              </w:rPr>
              <w:t>Valproātam</w:t>
            </w:r>
            <w:proofErr w:type="spellEnd"/>
            <w:r w:rsidRPr="004E5C02">
              <w:rPr>
                <w:sz w:val="28"/>
                <w:szCs w:val="28"/>
                <w:lang w:val="lv-LV"/>
              </w:rPr>
              <w:t xml:space="preserve"> radniecīgas vielas</w:t>
            </w:r>
          </w:p>
        </w:tc>
        <w:tc>
          <w:tcPr>
            <w:tcW w:w="2877" w:type="dxa"/>
          </w:tcPr>
          <w:p w14:paraId="5602A968" w14:textId="77777777" w:rsidR="00D37254" w:rsidRPr="004E5C02" w:rsidRDefault="00D37254" w:rsidP="00B420C3">
            <w:pPr>
              <w:pStyle w:val="tv213"/>
              <w:rPr>
                <w:sz w:val="28"/>
                <w:szCs w:val="28"/>
                <w:lang w:val="lv-LV"/>
              </w:rPr>
            </w:pPr>
            <w:r w:rsidRPr="004E5C02">
              <w:rPr>
                <w:sz w:val="28"/>
                <w:szCs w:val="28"/>
                <w:lang w:val="lv-LV"/>
              </w:rPr>
              <w:t>90</w:t>
            </w:r>
            <w:r w:rsidR="0098683A" w:rsidRPr="004E5C02">
              <w:rPr>
                <w:sz w:val="28"/>
                <w:szCs w:val="28"/>
                <w:lang w:val="lv-LV"/>
              </w:rPr>
              <w:t xml:space="preserve"> </w:t>
            </w:r>
            <w:r w:rsidRPr="004E5C02">
              <w:rPr>
                <w:sz w:val="28"/>
                <w:szCs w:val="28"/>
                <w:lang w:val="lv-LV"/>
              </w:rPr>
              <w:t>dienas</w:t>
            </w:r>
          </w:p>
        </w:tc>
        <w:tc>
          <w:tcPr>
            <w:tcW w:w="2877" w:type="dxa"/>
          </w:tcPr>
          <w:p w14:paraId="3F29CF27" w14:textId="3393AD06" w:rsidR="00D37254" w:rsidRPr="004E5C02" w:rsidRDefault="00D37254" w:rsidP="00B420C3">
            <w:pPr>
              <w:pStyle w:val="tv213"/>
              <w:rPr>
                <w:sz w:val="28"/>
                <w:szCs w:val="28"/>
                <w:lang w:val="lv-LV"/>
              </w:rPr>
            </w:pPr>
            <w:r w:rsidRPr="004E5C02">
              <w:rPr>
                <w:sz w:val="28"/>
                <w:szCs w:val="28"/>
                <w:lang w:val="lv-LV"/>
              </w:rPr>
              <w:t>90 dienas</w:t>
            </w:r>
          </w:p>
        </w:tc>
      </w:tr>
    </w:tbl>
    <w:p w14:paraId="1B32AEB3" w14:textId="77777777" w:rsidR="00960F79" w:rsidRPr="00122A6C" w:rsidRDefault="002C2964" w:rsidP="0098683A">
      <w:pPr>
        <w:jc w:val="both"/>
        <w:rPr>
          <w:rFonts w:ascii="Times New Roman" w:hAnsi="Times New Roman" w:cs="Times New Roman"/>
          <w:sz w:val="28"/>
          <w:szCs w:val="28"/>
        </w:rPr>
      </w:pPr>
      <w:r w:rsidRPr="00122A6C">
        <w:rPr>
          <w:rFonts w:ascii="Times New Roman" w:hAnsi="Times New Roman" w:cs="Times New Roman"/>
          <w:sz w:val="28"/>
          <w:szCs w:val="28"/>
        </w:rPr>
        <w:t>”</w:t>
      </w:r>
    </w:p>
    <w:p w14:paraId="0264BBE8" w14:textId="32844E9D" w:rsidR="00CF2AF5" w:rsidRDefault="00CF2AF5" w:rsidP="00CF2AF5">
      <w:pPr>
        <w:tabs>
          <w:tab w:val="right" w:pos="7088"/>
        </w:tabs>
        <w:ind w:right="-766"/>
        <w:rPr>
          <w:rFonts w:ascii="Times New Roman" w:eastAsia="Calibri" w:hAnsi="Times New Roman" w:cs="Times New Roman"/>
          <w:sz w:val="28"/>
          <w:szCs w:val="28"/>
        </w:rPr>
      </w:pPr>
    </w:p>
    <w:p w14:paraId="18C89E27" w14:textId="77777777" w:rsidR="008B2E70" w:rsidRPr="00122A6C" w:rsidRDefault="008B2E70" w:rsidP="00CF2AF5">
      <w:pPr>
        <w:tabs>
          <w:tab w:val="right" w:pos="7088"/>
        </w:tabs>
        <w:ind w:right="-766"/>
        <w:rPr>
          <w:rFonts w:ascii="Times New Roman" w:eastAsia="Calibri" w:hAnsi="Times New Roman" w:cs="Times New Roman"/>
          <w:sz w:val="28"/>
          <w:szCs w:val="28"/>
        </w:rPr>
      </w:pPr>
    </w:p>
    <w:p w14:paraId="6D897391" w14:textId="5530FE49" w:rsidR="00CF2AF5" w:rsidRPr="00122A6C" w:rsidRDefault="00CF2AF5" w:rsidP="00CF2AF5">
      <w:pPr>
        <w:tabs>
          <w:tab w:val="right" w:pos="7088"/>
        </w:tabs>
        <w:ind w:right="-766"/>
        <w:rPr>
          <w:rFonts w:ascii="Times New Roman" w:eastAsia="Calibri" w:hAnsi="Times New Roman" w:cs="Times New Roman"/>
          <w:sz w:val="28"/>
          <w:szCs w:val="28"/>
        </w:rPr>
      </w:pPr>
      <w:r w:rsidRPr="00122A6C">
        <w:rPr>
          <w:rFonts w:ascii="Times New Roman" w:eastAsia="Calibri" w:hAnsi="Times New Roman" w:cs="Times New Roman"/>
          <w:sz w:val="28"/>
          <w:szCs w:val="28"/>
        </w:rPr>
        <w:t xml:space="preserve">Ministru prezidents                                                             </w:t>
      </w:r>
      <w:r w:rsidRPr="00122A6C">
        <w:rPr>
          <w:rFonts w:ascii="Times New Roman" w:eastAsia="Calibri" w:hAnsi="Times New Roman" w:cs="Times New Roman"/>
          <w:sz w:val="28"/>
          <w:szCs w:val="28"/>
        </w:rPr>
        <w:tab/>
        <w:t>A</w:t>
      </w:r>
      <w:r w:rsidR="00E36027">
        <w:rPr>
          <w:rFonts w:ascii="Times New Roman" w:eastAsia="Calibri" w:hAnsi="Times New Roman" w:cs="Times New Roman"/>
          <w:sz w:val="28"/>
          <w:szCs w:val="28"/>
        </w:rPr>
        <w:t>.</w:t>
      </w:r>
      <w:r w:rsidRPr="00122A6C">
        <w:rPr>
          <w:rFonts w:ascii="Times New Roman" w:eastAsia="Calibri" w:hAnsi="Times New Roman" w:cs="Times New Roman"/>
          <w:sz w:val="28"/>
          <w:szCs w:val="28"/>
        </w:rPr>
        <w:t xml:space="preserve"> K</w:t>
      </w:r>
      <w:r w:rsidR="00E36027">
        <w:rPr>
          <w:rFonts w:ascii="Times New Roman" w:eastAsia="Calibri" w:hAnsi="Times New Roman" w:cs="Times New Roman"/>
          <w:sz w:val="28"/>
          <w:szCs w:val="28"/>
        </w:rPr>
        <w:t>.</w:t>
      </w:r>
      <w:r w:rsidRPr="00122A6C">
        <w:rPr>
          <w:rFonts w:ascii="Times New Roman" w:eastAsia="Calibri" w:hAnsi="Times New Roman" w:cs="Times New Roman"/>
          <w:sz w:val="28"/>
          <w:szCs w:val="28"/>
        </w:rPr>
        <w:t xml:space="preserve"> Kariņš </w:t>
      </w:r>
    </w:p>
    <w:p w14:paraId="4D237C09" w14:textId="2AA7F351" w:rsidR="00CF2AF5" w:rsidRPr="00122A6C" w:rsidRDefault="00CF2AF5" w:rsidP="00CF2AF5">
      <w:pPr>
        <w:tabs>
          <w:tab w:val="left" w:pos="7230"/>
          <w:tab w:val="right" w:pos="9072"/>
        </w:tabs>
        <w:ind w:right="-765"/>
        <w:contextualSpacing/>
        <w:rPr>
          <w:rFonts w:ascii="Times New Roman" w:eastAsia="Calibri" w:hAnsi="Times New Roman" w:cs="Times New Roman"/>
          <w:sz w:val="28"/>
          <w:szCs w:val="28"/>
        </w:rPr>
      </w:pPr>
      <w:r w:rsidRPr="00122A6C">
        <w:rPr>
          <w:rFonts w:ascii="Times New Roman" w:eastAsia="Calibri" w:hAnsi="Times New Roman" w:cs="Times New Roman"/>
          <w:sz w:val="28"/>
          <w:szCs w:val="28"/>
        </w:rPr>
        <w:t xml:space="preserve">Veselības ministre </w:t>
      </w:r>
      <w:r w:rsidRPr="00122A6C">
        <w:rPr>
          <w:rFonts w:ascii="Times New Roman" w:eastAsia="Calibri" w:hAnsi="Times New Roman" w:cs="Times New Roman"/>
          <w:sz w:val="28"/>
          <w:szCs w:val="28"/>
        </w:rPr>
        <w:tab/>
      </w:r>
      <w:bookmarkStart w:id="5" w:name="_Hlk536785188"/>
      <w:r w:rsidRPr="00122A6C">
        <w:rPr>
          <w:rFonts w:ascii="Times New Roman" w:eastAsia="Calibri" w:hAnsi="Times New Roman" w:cs="Times New Roman"/>
          <w:sz w:val="28"/>
          <w:szCs w:val="28"/>
        </w:rPr>
        <w:t>I</w:t>
      </w:r>
      <w:r w:rsidR="00E36027">
        <w:rPr>
          <w:rFonts w:ascii="Times New Roman" w:eastAsia="Calibri" w:hAnsi="Times New Roman" w:cs="Times New Roman"/>
          <w:sz w:val="28"/>
          <w:szCs w:val="28"/>
        </w:rPr>
        <w:t>.</w:t>
      </w:r>
      <w:r w:rsidRPr="00122A6C">
        <w:rPr>
          <w:rFonts w:ascii="Times New Roman" w:eastAsia="Calibri" w:hAnsi="Times New Roman" w:cs="Times New Roman"/>
          <w:sz w:val="28"/>
          <w:szCs w:val="28"/>
        </w:rPr>
        <w:t xml:space="preserve"> Viņķele </w:t>
      </w:r>
      <w:bookmarkEnd w:id="5"/>
    </w:p>
    <w:p w14:paraId="655A4780" w14:textId="77777777" w:rsidR="00CF2AF5" w:rsidRPr="00122A6C" w:rsidRDefault="00CF2AF5" w:rsidP="00CF2AF5">
      <w:pPr>
        <w:tabs>
          <w:tab w:val="right" w:pos="9072"/>
        </w:tabs>
        <w:ind w:right="-765"/>
        <w:contextualSpacing/>
        <w:rPr>
          <w:rFonts w:ascii="Times New Roman" w:eastAsia="Calibri" w:hAnsi="Times New Roman" w:cs="Times New Roman"/>
          <w:sz w:val="28"/>
          <w:szCs w:val="28"/>
        </w:rPr>
      </w:pPr>
    </w:p>
    <w:p w14:paraId="5375D85C" w14:textId="5366D28B" w:rsidR="00CF2AF5" w:rsidRPr="00122A6C" w:rsidRDefault="00CF2AF5" w:rsidP="00CF2AF5">
      <w:pPr>
        <w:tabs>
          <w:tab w:val="left" w:pos="7230"/>
          <w:tab w:val="right" w:pos="9072"/>
        </w:tabs>
        <w:ind w:right="-765"/>
        <w:rPr>
          <w:rFonts w:ascii="Times New Roman" w:eastAsia="Calibri" w:hAnsi="Times New Roman" w:cs="Times New Roman"/>
          <w:sz w:val="28"/>
          <w:szCs w:val="28"/>
        </w:rPr>
      </w:pPr>
      <w:r w:rsidRPr="00122A6C">
        <w:rPr>
          <w:rFonts w:ascii="Times New Roman" w:eastAsia="Calibri" w:hAnsi="Times New Roman" w:cs="Times New Roman"/>
          <w:sz w:val="28"/>
          <w:szCs w:val="28"/>
        </w:rPr>
        <w:t>Iesniedzējs: Veselības ministre</w:t>
      </w:r>
      <w:r w:rsidRPr="00122A6C">
        <w:rPr>
          <w:rFonts w:ascii="Times New Roman" w:eastAsia="Calibri" w:hAnsi="Times New Roman" w:cs="Times New Roman"/>
          <w:sz w:val="28"/>
          <w:szCs w:val="28"/>
        </w:rPr>
        <w:tab/>
        <w:t>I</w:t>
      </w:r>
      <w:r w:rsidR="00E36027">
        <w:rPr>
          <w:rFonts w:ascii="Times New Roman" w:eastAsia="Calibri" w:hAnsi="Times New Roman" w:cs="Times New Roman"/>
          <w:sz w:val="28"/>
          <w:szCs w:val="28"/>
        </w:rPr>
        <w:t>.</w:t>
      </w:r>
      <w:r w:rsidRPr="00122A6C">
        <w:rPr>
          <w:rFonts w:ascii="Times New Roman" w:eastAsia="Calibri" w:hAnsi="Times New Roman" w:cs="Times New Roman"/>
          <w:sz w:val="28"/>
          <w:szCs w:val="28"/>
        </w:rPr>
        <w:t xml:space="preserve"> Viņķele </w:t>
      </w:r>
    </w:p>
    <w:p w14:paraId="6AFA199C" w14:textId="3FAFE993" w:rsidR="00CF2AF5" w:rsidRPr="00122A6C" w:rsidRDefault="00CF2AF5" w:rsidP="00CF2AF5">
      <w:pPr>
        <w:tabs>
          <w:tab w:val="left" w:pos="7230"/>
          <w:tab w:val="right" w:pos="9072"/>
        </w:tabs>
        <w:ind w:right="-765"/>
      </w:pPr>
      <w:r w:rsidRPr="00122A6C">
        <w:rPr>
          <w:rFonts w:ascii="Times New Roman" w:eastAsia="Calibri" w:hAnsi="Times New Roman" w:cs="Times New Roman"/>
          <w:sz w:val="28"/>
          <w:szCs w:val="28"/>
        </w:rPr>
        <w:t>Vīza: Valsts sekretāre                                                  D</w:t>
      </w:r>
      <w:r w:rsidR="00E36027">
        <w:rPr>
          <w:rFonts w:ascii="Times New Roman" w:eastAsia="Calibri" w:hAnsi="Times New Roman" w:cs="Times New Roman"/>
          <w:sz w:val="28"/>
          <w:szCs w:val="28"/>
        </w:rPr>
        <w:t>.</w:t>
      </w:r>
      <w:r w:rsidRPr="00122A6C">
        <w:rPr>
          <w:rFonts w:ascii="Times New Roman" w:eastAsia="Calibri" w:hAnsi="Times New Roman" w:cs="Times New Roman"/>
          <w:sz w:val="28"/>
          <w:szCs w:val="28"/>
        </w:rPr>
        <w:t xml:space="preserve"> </w:t>
      </w:r>
      <w:proofErr w:type="spellStart"/>
      <w:r w:rsidRPr="00122A6C">
        <w:rPr>
          <w:rFonts w:ascii="Times New Roman" w:eastAsia="Calibri" w:hAnsi="Times New Roman" w:cs="Times New Roman"/>
          <w:sz w:val="28"/>
          <w:szCs w:val="28"/>
        </w:rPr>
        <w:t>Mūrmane-Umbraško</w:t>
      </w:r>
      <w:proofErr w:type="spellEnd"/>
    </w:p>
    <w:p w14:paraId="17B56DDC" w14:textId="77777777" w:rsidR="00AB43AB" w:rsidRDefault="00FF7A09"/>
    <w:sectPr w:rsidR="00AB43AB" w:rsidSect="0098683A">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C1533" w14:textId="77777777" w:rsidR="00597E7D" w:rsidRDefault="00597E7D" w:rsidP="00597E7D">
      <w:pPr>
        <w:spacing w:after="0" w:line="240" w:lineRule="auto"/>
      </w:pPr>
      <w:r>
        <w:separator/>
      </w:r>
    </w:p>
  </w:endnote>
  <w:endnote w:type="continuationSeparator" w:id="0">
    <w:p w14:paraId="346E09B7" w14:textId="77777777" w:rsidR="00597E7D" w:rsidRDefault="00597E7D" w:rsidP="0059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9FF7" w14:textId="38EA9C9B" w:rsidR="00911679" w:rsidRDefault="007732EA">
    <w:pPr>
      <w:pStyle w:val="Footer"/>
    </w:pPr>
    <w:r w:rsidRPr="00911679">
      <w:t>VMnot_</w:t>
    </w:r>
    <w:r w:rsidR="00122A6C">
      <w:t>2</w:t>
    </w:r>
    <w:r w:rsidR="000350A3">
      <w:t>4</w:t>
    </w:r>
    <w:r w:rsidR="00597E7D">
      <w:t>0120</w:t>
    </w:r>
    <w:r w:rsidRPr="00911679">
      <w:t xml:space="preserve"> _MK</w:t>
    </w:r>
    <w:r w:rsidR="00597E7D">
      <w:t>175</w:t>
    </w:r>
    <w:r w:rsidR="00524B29">
      <w:t>groz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D26BE" w14:textId="0F90F2E9" w:rsidR="00122A6C" w:rsidRDefault="00122A6C" w:rsidP="00122A6C">
    <w:pPr>
      <w:pStyle w:val="Footer"/>
    </w:pPr>
    <w:r w:rsidRPr="00911679">
      <w:t>VMnot_</w:t>
    </w:r>
    <w:r>
      <w:t>2</w:t>
    </w:r>
    <w:r w:rsidR="000350A3">
      <w:t>4</w:t>
    </w:r>
    <w:r>
      <w:t>0120</w:t>
    </w:r>
    <w:r w:rsidRPr="00911679">
      <w:t xml:space="preserve"> _MK</w:t>
    </w:r>
    <w:r>
      <w:t>175</w:t>
    </w:r>
    <w:r w:rsidR="00524B29">
      <w:t>groz</w:t>
    </w:r>
  </w:p>
  <w:p w14:paraId="31540C55" w14:textId="77777777" w:rsidR="00122A6C" w:rsidRDefault="00122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AD9EE" w14:textId="77777777" w:rsidR="00597E7D" w:rsidRDefault="00597E7D" w:rsidP="00597E7D">
      <w:pPr>
        <w:spacing w:after="0" w:line="240" w:lineRule="auto"/>
      </w:pPr>
      <w:r>
        <w:separator/>
      </w:r>
    </w:p>
  </w:footnote>
  <w:footnote w:type="continuationSeparator" w:id="0">
    <w:p w14:paraId="0F7E100F" w14:textId="77777777" w:rsidR="00597E7D" w:rsidRDefault="00597E7D" w:rsidP="00597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86045"/>
      <w:docPartObj>
        <w:docPartGallery w:val="Page Numbers (Top of Page)"/>
        <w:docPartUnique/>
      </w:docPartObj>
    </w:sdtPr>
    <w:sdtEndPr>
      <w:rPr>
        <w:noProof/>
      </w:rPr>
    </w:sdtEndPr>
    <w:sdtContent>
      <w:p w14:paraId="0E377C59" w14:textId="62319693" w:rsidR="0098683A" w:rsidRDefault="0098683A">
        <w:pPr>
          <w:pStyle w:val="Header"/>
          <w:jc w:val="center"/>
        </w:pPr>
        <w:r>
          <w:fldChar w:fldCharType="begin"/>
        </w:r>
        <w:r>
          <w:instrText xml:space="preserve"> PAGE   \* MERGEFORMAT </w:instrText>
        </w:r>
        <w:r>
          <w:fldChar w:fldCharType="separate"/>
        </w:r>
        <w:r w:rsidR="00C6476F">
          <w:rPr>
            <w:noProof/>
          </w:rPr>
          <w:t>2</w:t>
        </w:r>
        <w:r>
          <w:rPr>
            <w:noProof/>
          </w:rPr>
          <w:fldChar w:fldCharType="end"/>
        </w:r>
      </w:p>
    </w:sdtContent>
  </w:sdt>
  <w:p w14:paraId="01AA1AE8" w14:textId="77777777" w:rsidR="0098683A" w:rsidRDefault="009868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C7E"/>
    <w:rsid w:val="0001271E"/>
    <w:rsid w:val="000350A3"/>
    <w:rsid w:val="0009491A"/>
    <w:rsid w:val="00122A6C"/>
    <w:rsid w:val="001B4DD8"/>
    <w:rsid w:val="001E3D25"/>
    <w:rsid w:val="002C2964"/>
    <w:rsid w:val="003455F1"/>
    <w:rsid w:val="0037413E"/>
    <w:rsid w:val="003E56F8"/>
    <w:rsid w:val="00436B8E"/>
    <w:rsid w:val="00484561"/>
    <w:rsid w:val="004B1576"/>
    <w:rsid w:val="004B4593"/>
    <w:rsid w:val="004E5C02"/>
    <w:rsid w:val="00524B29"/>
    <w:rsid w:val="005363CE"/>
    <w:rsid w:val="00562607"/>
    <w:rsid w:val="005669FA"/>
    <w:rsid w:val="00567A25"/>
    <w:rsid w:val="0058139A"/>
    <w:rsid w:val="00597E7D"/>
    <w:rsid w:val="005E3311"/>
    <w:rsid w:val="005F38AF"/>
    <w:rsid w:val="00696C7E"/>
    <w:rsid w:val="007732EA"/>
    <w:rsid w:val="00773541"/>
    <w:rsid w:val="00832AB2"/>
    <w:rsid w:val="008B2E70"/>
    <w:rsid w:val="008C0AA5"/>
    <w:rsid w:val="00960F79"/>
    <w:rsid w:val="0098683A"/>
    <w:rsid w:val="009E03B7"/>
    <w:rsid w:val="009F4A99"/>
    <w:rsid w:val="00A62DF2"/>
    <w:rsid w:val="00AE5FFB"/>
    <w:rsid w:val="00AE6A63"/>
    <w:rsid w:val="00B74E1C"/>
    <w:rsid w:val="00C261FF"/>
    <w:rsid w:val="00C6476F"/>
    <w:rsid w:val="00CB63CF"/>
    <w:rsid w:val="00CC5551"/>
    <w:rsid w:val="00CF2AF5"/>
    <w:rsid w:val="00D36C8B"/>
    <w:rsid w:val="00D37254"/>
    <w:rsid w:val="00D8378D"/>
    <w:rsid w:val="00DB4463"/>
    <w:rsid w:val="00E33084"/>
    <w:rsid w:val="00E36027"/>
    <w:rsid w:val="00EF117A"/>
    <w:rsid w:val="00F00173"/>
    <w:rsid w:val="00F14E52"/>
    <w:rsid w:val="00F20810"/>
    <w:rsid w:val="00F27424"/>
    <w:rsid w:val="00FF4003"/>
    <w:rsid w:val="00FF7A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359967"/>
  <w15:chartTrackingRefBased/>
  <w15:docId w15:val="{3BF6188C-0A45-4A87-8ACB-F70C1B24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lv-LV" w:eastAsia="en-US" w:bidi="ar-SA"/>
      </w:rPr>
    </w:rPrDefault>
    <w:pPrDefault>
      <w:pPr>
        <w:spacing w:after="160"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2AF5"/>
    <w:pPr>
      <w:spacing w:line="259" w:lineRule="auto"/>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4561"/>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484561"/>
    <w:rPr>
      <w:rFonts w:ascii="Times New Roman" w:eastAsia="Times New Roman" w:hAnsi="Times New Roman" w:cs="Times New Roman"/>
      <w:sz w:val="28"/>
      <w:szCs w:val="20"/>
    </w:rPr>
  </w:style>
  <w:style w:type="paragraph" w:styleId="NoSpacing">
    <w:name w:val="No Spacing"/>
    <w:link w:val="NoSpacingChar"/>
    <w:uiPriority w:val="1"/>
    <w:qFormat/>
    <w:rsid w:val="00484561"/>
    <w:pPr>
      <w:spacing w:after="0" w:line="240" w:lineRule="auto"/>
    </w:pPr>
    <w:rPr>
      <w:rFonts w:ascii="Times New Roman" w:eastAsia="Times New Roman" w:hAnsi="Times New Roman" w:cs="Times New Roman"/>
      <w:sz w:val="24"/>
      <w:szCs w:val="24"/>
      <w:lang w:eastAsia="lv-LV"/>
    </w:rPr>
  </w:style>
  <w:style w:type="character" w:customStyle="1" w:styleId="NoSpacingChar">
    <w:name w:val="No Spacing Char"/>
    <w:basedOn w:val="DefaultParagraphFont"/>
    <w:link w:val="NoSpacing"/>
    <w:uiPriority w:val="1"/>
    <w:rsid w:val="00484561"/>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484561"/>
    <w:pPr>
      <w:spacing w:line="480"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CF2AF5"/>
    <w:rPr>
      <w:color w:val="0000FF" w:themeColor="hyperlink"/>
      <w:u w:val="single"/>
    </w:rPr>
  </w:style>
  <w:style w:type="paragraph" w:styleId="Footer">
    <w:name w:val="footer"/>
    <w:basedOn w:val="Normal"/>
    <w:link w:val="FooterChar"/>
    <w:uiPriority w:val="99"/>
    <w:unhideWhenUsed/>
    <w:rsid w:val="00CF2A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2AF5"/>
    <w:rPr>
      <w:rFonts w:eastAsiaTheme="minorHAnsi"/>
    </w:rPr>
  </w:style>
  <w:style w:type="paragraph" w:styleId="NormalWeb">
    <w:name w:val="Normal (Web)"/>
    <w:basedOn w:val="Normal"/>
    <w:uiPriority w:val="99"/>
    <w:unhideWhenUsed/>
    <w:rsid w:val="00CF2AF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597E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7E7D"/>
    <w:rPr>
      <w:rFonts w:eastAsiaTheme="minorHAnsi"/>
    </w:rPr>
  </w:style>
  <w:style w:type="paragraph" w:customStyle="1" w:styleId="tv213">
    <w:name w:val="tv213"/>
    <w:basedOn w:val="Normal"/>
    <w:rsid w:val="00D3725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D37254"/>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2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964"/>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A62DF2"/>
    <w:rPr>
      <w:sz w:val="16"/>
      <w:szCs w:val="16"/>
    </w:rPr>
  </w:style>
  <w:style w:type="paragraph" w:styleId="CommentText">
    <w:name w:val="annotation text"/>
    <w:basedOn w:val="Normal"/>
    <w:link w:val="CommentTextChar"/>
    <w:uiPriority w:val="99"/>
    <w:semiHidden/>
    <w:unhideWhenUsed/>
    <w:rsid w:val="00A62DF2"/>
    <w:pPr>
      <w:spacing w:line="240" w:lineRule="auto"/>
    </w:pPr>
    <w:rPr>
      <w:sz w:val="20"/>
      <w:szCs w:val="20"/>
    </w:rPr>
  </w:style>
  <w:style w:type="character" w:customStyle="1" w:styleId="CommentTextChar">
    <w:name w:val="Comment Text Char"/>
    <w:basedOn w:val="DefaultParagraphFont"/>
    <w:link w:val="CommentText"/>
    <w:uiPriority w:val="99"/>
    <w:semiHidden/>
    <w:rsid w:val="00A62DF2"/>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A62DF2"/>
    <w:rPr>
      <w:b/>
      <w:bCs/>
    </w:rPr>
  </w:style>
  <w:style w:type="character" w:customStyle="1" w:styleId="CommentSubjectChar">
    <w:name w:val="Comment Subject Char"/>
    <w:basedOn w:val="CommentTextChar"/>
    <w:link w:val="CommentSubject"/>
    <w:uiPriority w:val="99"/>
    <w:semiHidden/>
    <w:rsid w:val="00A62DF2"/>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37085">
      <w:bodyDiv w:val="1"/>
      <w:marLeft w:val="0"/>
      <w:marRight w:val="0"/>
      <w:marTop w:val="0"/>
      <w:marBottom w:val="0"/>
      <w:divBdr>
        <w:top w:val="none" w:sz="0" w:space="0" w:color="auto"/>
        <w:left w:val="none" w:sz="0" w:space="0" w:color="auto"/>
        <w:bottom w:val="none" w:sz="0" w:space="0" w:color="auto"/>
        <w:right w:val="none" w:sz="0" w:space="0" w:color="auto"/>
      </w:divBdr>
    </w:div>
    <w:div w:id="732508206">
      <w:bodyDiv w:val="1"/>
      <w:marLeft w:val="0"/>
      <w:marRight w:val="0"/>
      <w:marTop w:val="0"/>
      <w:marBottom w:val="0"/>
      <w:divBdr>
        <w:top w:val="none" w:sz="0" w:space="0" w:color="auto"/>
        <w:left w:val="none" w:sz="0" w:space="0" w:color="auto"/>
        <w:bottom w:val="none" w:sz="0" w:space="0" w:color="auto"/>
        <w:right w:val="none" w:sz="0" w:space="0" w:color="auto"/>
      </w:divBdr>
      <w:divsChild>
        <w:div w:id="42875142">
          <w:marLeft w:val="0"/>
          <w:marRight w:val="0"/>
          <w:marTop w:val="0"/>
          <w:marBottom w:val="0"/>
          <w:divBdr>
            <w:top w:val="none" w:sz="0" w:space="0" w:color="auto"/>
            <w:left w:val="none" w:sz="0" w:space="0" w:color="auto"/>
            <w:bottom w:val="none" w:sz="0" w:space="0" w:color="auto"/>
            <w:right w:val="none" w:sz="0" w:space="0" w:color="auto"/>
          </w:divBdr>
        </w:div>
      </w:divsChild>
    </w:div>
    <w:div w:id="736896545">
      <w:bodyDiv w:val="1"/>
      <w:marLeft w:val="0"/>
      <w:marRight w:val="0"/>
      <w:marTop w:val="0"/>
      <w:marBottom w:val="0"/>
      <w:divBdr>
        <w:top w:val="none" w:sz="0" w:space="0" w:color="auto"/>
        <w:left w:val="none" w:sz="0" w:space="0" w:color="auto"/>
        <w:bottom w:val="none" w:sz="0" w:space="0" w:color="auto"/>
        <w:right w:val="none" w:sz="0" w:space="0" w:color="auto"/>
      </w:divBdr>
    </w:div>
    <w:div w:id="132010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4108-arstniecibas-likum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ikumi.lv/ta/id/44108-arstniecibas-likum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ta/id/104228" TargetMode="External"/><Relationship Id="rId4" Type="http://schemas.openxmlformats.org/officeDocument/2006/relationships/webSettings" Target="webSettings.xml"/><Relationship Id="rId9" Type="http://schemas.openxmlformats.org/officeDocument/2006/relationships/hyperlink" Target="https://likumi.lv/ta/id/40283-par-narkotisko-un-psihotropo-vielu-un-zalu-likumigas-aprites-kartib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B4027-6D3D-4EEF-BBDB-A01506AC7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2042</Words>
  <Characters>1165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zva</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ZVA Jur nod</dc:creator>
  <cp:keywords/>
  <dc:description/>
  <cp:lastModifiedBy>Evita Bune</cp:lastModifiedBy>
  <cp:revision>2</cp:revision>
  <dcterms:created xsi:type="dcterms:W3CDTF">2020-02-18T13:27:00Z</dcterms:created>
  <dcterms:modified xsi:type="dcterms:W3CDTF">2020-02-18T13:27:00Z</dcterms:modified>
</cp:coreProperties>
</file>