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2A0702" w:rsidRPr="00176850" w:rsidP="002A0702" w14:paraId="650BE452" w14:textId="77777777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  <w:r w:rsidRPr="00176850">
        <w:rPr>
          <w:rFonts w:ascii="Times New Roman" w:eastAsia="Times New Roman" w:hAnsi="Times New Roman"/>
          <w:b/>
          <w:sz w:val="28"/>
          <w:szCs w:val="28"/>
          <w:lang w:eastAsia="lv-LV" w:bidi="lo-LA"/>
        </w:rPr>
        <w:t>Tehnoloģiju saraksta forma</w:t>
      </w:r>
    </w:p>
    <w:p w:rsidR="002A0702" w:rsidRPr="00176850" w:rsidP="002A0702" w14:paraId="144314A1" w14:textId="77777777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 w:bidi="lo-LA"/>
        </w:rPr>
      </w:pPr>
    </w:p>
    <w:tbl>
      <w:tblPr>
        <w:tblStyle w:val="TableGrid1"/>
        <w:tblW w:w="9781" w:type="dxa"/>
        <w:tblInd w:w="-572" w:type="dxa"/>
        <w:tblLayout w:type="fixed"/>
        <w:tblLook w:val="04A0"/>
      </w:tblPr>
      <w:tblGrid>
        <w:gridCol w:w="567"/>
        <w:gridCol w:w="2504"/>
        <w:gridCol w:w="757"/>
        <w:gridCol w:w="661"/>
        <w:gridCol w:w="473"/>
        <w:gridCol w:w="803"/>
        <w:gridCol w:w="47"/>
        <w:gridCol w:w="1134"/>
        <w:gridCol w:w="1129"/>
        <w:gridCol w:w="1706"/>
      </w:tblGrid>
      <w:tr w14:paraId="2F021837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433"/>
        </w:trPr>
        <w:tc>
          <w:tcPr>
            <w:tcW w:w="3828" w:type="dxa"/>
            <w:gridSpan w:val="3"/>
          </w:tcPr>
          <w:p w:rsidR="002A0702" w:rsidRPr="00176850" w:rsidP="002A0702" w14:paraId="6C7B1B1C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Tehnoloģiju saraksta iesniedzējs (ja sniedz par sadarbības partneri, tad norāda, ka slimnīca X sniedz par sadarbības partneri - slimnīcu Y)</w:t>
            </w:r>
          </w:p>
        </w:tc>
        <w:tc>
          <w:tcPr>
            <w:tcW w:w="5953" w:type="dxa"/>
            <w:gridSpan w:val="7"/>
          </w:tcPr>
          <w:p w:rsidR="002A0702" w:rsidRPr="00176850" w:rsidP="000618EE" w14:paraId="49CBEAF8" w14:textId="77777777">
            <w:pPr>
              <w:widowControl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</w:p>
        </w:tc>
      </w:tr>
      <w:tr w14:paraId="129382D2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433"/>
        </w:trPr>
        <w:tc>
          <w:tcPr>
            <w:tcW w:w="3828" w:type="dxa"/>
            <w:gridSpan w:val="3"/>
          </w:tcPr>
          <w:p w:rsidR="002A0702" w:rsidRPr="00176850" w:rsidP="002A0702" w14:paraId="7E67D3F0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Struktūrvienības nosaukums</w:t>
            </w:r>
          </w:p>
        </w:tc>
        <w:tc>
          <w:tcPr>
            <w:tcW w:w="5953" w:type="dxa"/>
            <w:gridSpan w:val="7"/>
          </w:tcPr>
          <w:p w:rsidR="002A0702" w:rsidRPr="00176850" w:rsidP="000618EE" w14:paraId="703A95D8" w14:textId="77777777">
            <w:pPr>
              <w:widowControl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</w:p>
        </w:tc>
      </w:tr>
      <w:tr w14:paraId="1216D971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3828" w:type="dxa"/>
            <w:gridSpan w:val="3"/>
          </w:tcPr>
          <w:p w:rsidR="002A0702" w:rsidRPr="00176850" w:rsidP="002A0702" w14:paraId="400E75CD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Attiecināmība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uz jomu (atzīmēt atbilstošo)</w:t>
            </w:r>
          </w:p>
        </w:tc>
        <w:tc>
          <w:tcPr>
            <w:tcW w:w="5953" w:type="dxa"/>
            <w:gridSpan w:val="7"/>
          </w:tcPr>
          <w:p w:rsidR="002A0702" w:rsidRPr="00176850" w:rsidP="000618EE" w14:paraId="05CA0634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686905418"/>
                <w:richText/>
              </w:sdtPr>
              <w:sdtContent>
                <w:r w:rsidRPr="00176850">
                  <w:rPr>
                    <w:rFonts w:ascii="Segoe UI Symbol" w:eastAsia="Times New Roman" w:hAnsi="Segoe UI Symbol" w:cs="Segoe UI Symbol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ab/>
              <w:t>Sirds un asinsvadu joma</w:t>
            </w:r>
          </w:p>
          <w:p w:rsidR="002A0702" w:rsidRPr="00176850" w:rsidP="000618EE" w14:paraId="325CAC5E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877340303"/>
                <w:richText/>
              </w:sdtPr>
              <w:sdtContent>
                <w:r w:rsidRPr="00176850">
                  <w:rPr>
                    <w:rFonts w:ascii="Segoe UI Symbol" w:eastAsia="Times New Roman" w:hAnsi="Segoe UI Symbol" w:cs="Segoe UI Symbol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ab/>
              <w:t>Onkoloģijas joma</w:t>
            </w:r>
          </w:p>
          <w:p w:rsidR="002A0702" w:rsidRPr="00176850" w:rsidP="000618EE" w14:paraId="284D63D2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519218975"/>
                <w:richText/>
              </w:sdtPr>
              <w:sdtContent>
                <w:r w:rsidRPr="00176850">
                  <w:rPr>
                    <w:rFonts w:ascii="Segoe UI Symbol" w:eastAsia="Times New Roman" w:hAnsi="Segoe UI Symbol" w:cs="Segoe UI Symbol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ab/>
              <w:t xml:space="preserve">Bērnu (sākot no perinatālā un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neonatālā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perioda) veselības joma</w:t>
            </w:r>
          </w:p>
          <w:p w:rsidR="002A0702" w:rsidRPr="00176850" w:rsidP="000618EE" w14:paraId="3BFB48AE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128268054"/>
                <w:richText/>
              </w:sdtPr>
              <w:sdtContent>
                <w:r w:rsidRPr="00176850">
                  <w:rPr>
                    <w:rFonts w:ascii="Segoe UI Symbol" w:eastAsia="Times New Roman" w:hAnsi="Segoe UI Symbol" w:cs="Segoe UI Symbol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ab/>
              <w:t>Garīgā (psihiskā) veselības joma</w:t>
            </w:r>
          </w:p>
          <w:p w:rsidR="002A0702" w:rsidRPr="00176850" w:rsidP="000618EE" w14:paraId="32200970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741489758"/>
                <w:richText/>
              </w:sdtPr>
              <w:sdtContent>
                <w:r w:rsidRPr="00176850">
                  <w:rPr>
                    <w:rFonts w:ascii="Segoe UI Symbol" w:eastAsia="Times New Roman" w:hAnsi="Segoe UI Symbol" w:cs="Segoe UI Symbol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ab/>
              <w:t>atbilst pasākumiem Covid-19 pandēmijas seku mazināšanai</w:t>
            </w:r>
          </w:p>
        </w:tc>
      </w:tr>
      <w:tr w14:paraId="71F82D7A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3828" w:type="dxa"/>
            <w:gridSpan w:val="3"/>
          </w:tcPr>
          <w:p w:rsidR="002A0702" w:rsidRPr="00176850" w:rsidP="002A0702" w14:paraId="11A09008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Attiecināmība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uz profilu (atzīmēt atbilstošo)</w:t>
            </w:r>
          </w:p>
        </w:tc>
        <w:tc>
          <w:tcPr>
            <w:tcW w:w="3118" w:type="dxa"/>
            <w:gridSpan w:val="5"/>
          </w:tcPr>
          <w:p w:rsidR="002A0702" w:rsidRPr="00176850" w:rsidP="000618EE" w14:paraId="57C23D6D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315536328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Ambulators</w:t>
            </w:r>
          </w:p>
          <w:p w:rsidR="002A0702" w:rsidRPr="00176850" w:rsidP="000618EE" w14:paraId="51BB531E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633837896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Ginekoloģija</w:t>
            </w:r>
          </w:p>
          <w:p w:rsidR="002A0702" w:rsidRPr="00176850" w:rsidP="000618EE" w14:paraId="1A707B8B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32107437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Grūtniecības un dzemdību</w:t>
            </w:r>
          </w:p>
          <w:p w:rsidR="002A0702" w:rsidRPr="00176850" w:rsidP="000618EE" w14:paraId="68404E92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952434452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Hronisku pacientu aprūpe</w:t>
            </w:r>
          </w:p>
          <w:p w:rsidR="002A0702" w:rsidRPr="00176850" w:rsidP="000618EE" w14:paraId="06133765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037605046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Ķirurģija</w:t>
            </w:r>
          </w:p>
        </w:tc>
        <w:tc>
          <w:tcPr>
            <w:tcW w:w="2835" w:type="dxa"/>
            <w:gridSpan w:val="2"/>
          </w:tcPr>
          <w:p w:rsidR="002A0702" w:rsidRPr="00176850" w:rsidP="000618EE" w14:paraId="2A40D6F0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333525033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Neiroloģija</w:t>
            </w:r>
          </w:p>
          <w:p w:rsidR="002A0702" w:rsidRPr="00176850" w:rsidP="000618EE" w14:paraId="14828656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635955303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Terapija</w:t>
            </w:r>
          </w:p>
          <w:p w:rsidR="002A0702" w:rsidRPr="00176850" w:rsidP="000618EE" w14:paraId="6E686037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573919829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Traumatoloģija</w:t>
            </w:r>
          </w:p>
          <w:p w:rsidR="002A0702" w:rsidRPr="00176850" w:rsidP="000618EE" w14:paraId="3540090E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854836086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  <w:t>Cits (norādīt)</w:t>
            </w:r>
          </w:p>
          <w:p w:rsidR="002A0702" w:rsidRPr="00176850" w:rsidP="000618EE" w14:paraId="74A8274A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455357208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Neatliekamā medicīniskā palīdzība </w:t>
            </w:r>
          </w:p>
        </w:tc>
      </w:tr>
      <w:tr w14:paraId="3BD82C14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3828" w:type="dxa"/>
            <w:gridSpan w:val="3"/>
          </w:tcPr>
          <w:p w:rsidR="002A0702" w:rsidRPr="00176850" w:rsidP="002A0702" w14:paraId="58F59B3A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Gultu skaits: ________</w:t>
            </w:r>
          </w:p>
        </w:tc>
        <w:tc>
          <w:tcPr>
            <w:tcW w:w="3118" w:type="dxa"/>
            <w:gridSpan w:val="5"/>
          </w:tcPr>
          <w:p w:rsidR="002A0702" w:rsidRPr="00176850" w:rsidP="000618EE" w14:paraId="6150EE4A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Dienas stacionārs 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437314938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:rsidR="002A0702" w:rsidRPr="00176850" w:rsidP="000618EE" w14:paraId="78D26E23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24 h stacionārs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788672699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 </w:t>
            </w:r>
          </w:p>
        </w:tc>
      </w:tr>
      <w:tr w14:paraId="092B1A38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3828" w:type="dxa"/>
            <w:gridSpan w:val="3"/>
          </w:tcPr>
          <w:p w:rsidR="002A0702" w:rsidRPr="00176850" w:rsidP="002A0702" w14:paraId="6F1FBC60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Pacientu skaits: ________</w:t>
            </w:r>
          </w:p>
        </w:tc>
        <w:tc>
          <w:tcPr>
            <w:tcW w:w="3118" w:type="dxa"/>
            <w:gridSpan w:val="5"/>
          </w:tcPr>
          <w:p w:rsidR="002A0702" w:rsidRPr="00176850" w:rsidP="000618EE" w14:paraId="2F8AA929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Ambulators 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2058583067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:rsidR="002A0702" w:rsidRPr="00176850" w:rsidP="000618EE" w14:paraId="75884E27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Stacionārs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722334481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</w:p>
        </w:tc>
      </w:tr>
      <w:tr w14:paraId="1C57C5AE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3828" w:type="dxa"/>
            <w:gridSpan w:val="3"/>
          </w:tcPr>
          <w:p w:rsidR="002A0702" w:rsidRPr="00176850" w:rsidP="002A0702" w14:paraId="5599871F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1134" w:type="dxa"/>
            <w:gridSpan w:val="2"/>
          </w:tcPr>
          <w:p w:rsidR="002A0702" w:rsidRPr="00176850" w:rsidP="000618EE" w14:paraId="7DE1939D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valsts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120768628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</w:tcPr>
          <w:p w:rsidR="002A0702" w:rsidRPr="00176850" w:rsidP="000618EE" w14:paraId="51E8E8B1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maksas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305102246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:rsidR="002A0702" w:rsidRPr="00176850" w:rsidP="000618EE" w14:paraId="6F33B579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valsts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2139331897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</w:p>
        </w:tc>
        <w:tc>
          <w:tcPr>
            <w:tcW w:w="1706" w:type="dxa"/>
          </w:tcPr>
          <w:p w:rsidR="002A0702" w:rsidRPr="00176850" w:rsidP="000618EE" w14:paraId="2DC5E7BB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maksas </w:t>
            </w: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925498127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</w:p>
        </w:tc>
      </w:tr>
      <w:tr w14:paraId="5F3CBA90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3828" w:type="dxa"/>
            <w:gridSpan w:val="3"/>
          </w:tcPr>
          <w:p w:rsidR="002A0702" w:rsidRPr="00176850" w:rsidP="002A0702" w14:paraId="6E476865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Darba vietu skaits:______</w:t>
            </w:r>
          </w:p>
        </w:tc>
        <w:tc>
          <w:tcPr>
            <w:tcW w:w="1134" w:type="dxa"/>
            <w:gridSpan w:val="2"/>
          </w:tcPr>
          <w:p w:rsidR="002A0702" w:rsidRPr="00176850" w:rsidP="000618EE" w14:paraId="447CCFC5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Ārsti:_____</w:t>
            </w:r>
          </w:p>
        </w:tc>
        <w:tc>
          <w:tcPr>
            <w:tcW w:w="1984" w:type="dxa"/>
            <w:gridSpan w:val="3"/>
          </w:tcPr>
          <w:p w:rsidR="002A0702" w:rsidRPr="00176850" w:rsidP="000618EE" w14:paraId="033B93C2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Māsas:____</w:t>
            </w:r>
          </w:p>
        </w:tc>
        <w:tc>
          <w:tcPr>
            <w:tcW w:w="2835" w:type="dxa"/>
            <w:gridSpan w:val="2"/>
          </w:tcPr>
          <w:p w:rsidR="002A0702" w:rsidRPr="00176850" w:rsidP="000618EE" w14:paraId="1FA02F21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Cits: ____</w:t>
            </w:r>
          </w:p>
        </w:tc>
      </w:tr>
      <w:tr w14:paraId="6F9A8581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3828" w:type="dxa"/>
            <w:gridSpan w:val="3"/>
          </w:tcPr>
          <w:p w:rsidR="002A0702" w:rsidRPr="00176850" w:rsidP="002A0702" w14:paraId="37CE1249" w14:textId="77777777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Telpu apraksts: ______</w:t>
            </w:r>
          </w:p>
        </w:tc>
        <w:tc>
          <w:tcPr>
            <w:tcW w:w="3118" w:type="dxa"/>
            <w:gridSpan w:val="5"/>
          </w:tcPr>
          <w:p w:rsidR="002A0702" w:rsidRPr="00176850" w:rsidP="000618EE" w14:paraId="77A04A8A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Telpu skaits: ______</w:t>
            </w:r>
          </w:p>
        </w:tc>
        <w:tc>
          <w:tcPr>
            <w:tcW w:w="2835" w:type="dxa"/>
            <w:gridSpan w:val="2"/>
          </w:tcPr>
          <w:p w:rsidR="002A0702" w:rsidRPr="00176850" w:rsidP="000618EE" w14:paraId="5B589009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Telpu platība: _____</w:t>
            </w:r>
          </w:p>
        </w:tc>
      </w:tr>
      <w:tr w14:paraId="79D649A8" w14:textId="77777777" w:rsidTr="00825B5D">
        <w:tblPrEx>
          <w:tblW w:w="9781" w:type="dxa"/>
          <w:tblInd w:w="-572" w:type="dxa"/>
          <w:tblLayout w:type="fixed"/>
          <w:tblLook w:val="04A0"/>
        </w:tblPrEx>
        <w:tc>
          <w:tcPr>
            <w:tcW w:w="6946" w:type="dxa"/>
            <w:gridSpan w:val="8"/>
          </w:tcPr>
          <w:p w:rsidR="002A0702" w:rsidRPr="00176850" w:rsidP="002A0702" w14:paraId="160096B5" w14:textId="77777777">
            <w:pPr>
              <w:pStyle w:val="ListParagraph"/>
              <w:widowControl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1768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Atbalsts tehnoloģijas iegādei piešķirams saskaņā ar Eiropas Komisijas 2011. gada 20. decembra lēmumu Nr. </w:t>
            </w:r>
            <w:hyperlink r:id="rId5" w:tgtFrame="_blank" w:history="1">
              <w:r w:rsidRPr="00176850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2012/21/ES</w:t>
              </w:r>
            </w:hyperlink>
            <w:r w:rsidRPr="001768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par Līguma par Eiropas Savienības darbību </w:t>
            </w:r>
            <w:hyperlink r:id="rId6" w:anchor="p106" w:history="1">
              <w:r w:rsidRPr="00176850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106. panta</w:t>
              </w:r>
            </w:hyperlink>
            <w:r w:rsidRPr="001768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2. punkta piemērošanu valsts atbalstam attiecībā uz kompensāciju par sabiedriskajiem pakalpojumiem dažiem uzņēmumiem, kuriem uzticēts sniegt pakalpojumus ar vispārēju tautsaimniecisku nozīmi.</w:t>
            </w:r>
          </w:p>
        </w:tc>
        <w:tc>
          <w:tcPr>
            <w:tcW w:w="2835" w:type="dxa"/>
            <w:gridSpan w:val="2"/>
          </w:tcPr>
          <w:p w:rsidR="002A0702" w:rsidRPr="00176850" w:rsidP="000618EE" w14:paraId="2FA26683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706342370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Jā</w:t>
            </w:r>
          </w:p>
          <w:p w:rsidR="002A0702" w:rsidRPr="00176850" w:rsidP="000618EE" w14:paraId="04437161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1202290264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76850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Nē</w:t>
            </w:r>
          </w:p>
          <w:p w:rsidR="002A0702" w:rsidRPr="00176850" w:rsidP="000618EE" w14:paraId="2A615C26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sdt>
              <w:sdtPr>
                <w:rPr>
                  <w:rFonts w:ascii="Times New Roman" w:eastAsia="Times New Roman" w:hAnsi="Times New Roman"/>
                  <w:sz w:val="28"/>
                  <w:szCs w:val="28"/>
                  <w:lang w:bidi="lo-LA"/>
                </w:rPr>
                <w:id w:val="566156417"/>
                <w:richText/>
              </w:sdtPr>
              <w:sdtContent>
                <w:r w:rsidRPr="00176850">
                  <w:rPr>
                    <w:rFonts w:ascii="MS Gothic" w:eastAsia="MS Gothic" w:hAnsi="MS Gothic" w:hint="eastAsia"/>
                    <w:sz w:val="28"/>
                    <w:szCs w:val="28"/>
                    <w:lang w:bidi="lo-LA"/>
                  </w:rPr>
                  <w:t>☐</w:t>
                </w:r>
              </w:sdtContent>
            </w:sdt>
            <w:r w:rsidRPr="00176850">
              <w:rPr>
                <w:rFonts w:ascii="Times New Roman" w:eastAsia="Times New Roman" w:hAnsi="Times New Roman"/>
                <w:sz w:val="28"/>
                <w:szCs w:val="28"/>
              </w:rPr>
              <w:t xml:space="preserve"> Cits</w:t>
            </w:r>
          </w:p>
          <w:p w:rsidR="002A0702" w:rsidRPr="00176850" w:rsidP="000618EE" w14:paraId="7418E356" w14:textId="77777777">
            <w:pPr>
              <w:widowControl/>
              <w:ind w:left="320" w:hanging="320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14:paraId="775BF2D1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284"/>
        </w:trPr>
        <w:tc>
          <w:tcPr>
            <w:tcW w:w="9781" w:type="dxa"/>
            <w:gridSpan w:val="10"/>
          </w:tcPr>
          <w:p w:rsidR="002A0702" w:rsidRPr="00176850" w:rsidP="000618EE" w14:paraId="2CD4B622" w14:textId="77777777">
            <w:pPr>
              <w:widowControl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Tehnoloģiju saraksts</w:t>
            </w:r>
          </w:p>
        </w:tc>
      </w:tr>
      <w:tr w14:paraId="1FC85C62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131"/>
        </w:trPr>
        <w:tc>
          <w:tcPr>
            <w:tcW w:w="567" w:type="dxa"/>
            <w:vAlign w:val="center"/>
          </w:tcPr>
          <w:p w:rsidR="002A0702" w:rsidRPr="00176850" w:rsidP="000618EE" w14:paraId="1D7F2C2C" w14:textId="77777777">
            <w:pPr>
              <w:widowControl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Nr</w:t>
            </w:r>
          </w:p>
        </w:tc>
        <w:tc>
          <w:tcPr>
            <w:tcW w:w="2504" w:type="dxa"/>
            <w:vAlign w:val="center"/>
          </w:tcPr>
          <w:p w:rsidR="002A0702" w:rsidRPr="00176850" w:rsidP="000618EE" w14:paraId="32CE4B5C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Nosaukums</w:t>
            </w:r>
          </w:p>
        </w:tc>
        <w:tc>
          <w:tcPr>
            <w:tcW w:w="1418" w:type="dxa"/>
            <w:gridSpan w:val="2"/>
            <w:vAlign w:val="center"/>
          </w:tcPr>
          <w:p w:rsidR="002A0702" w:rsidRPr="00176850" w:rsidP="000618EE" w14:paraId="2F2DC4D1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Daudzums</w:t>
            </w:r>
          </w:p>
        </w:tc>
        <w:tc>
          <w:tcPr>
            <w:tcW w:w="1276" w:type="dxa"/>
            <w:gridSpan w:val="2"/>
            <w:vAlign w:val="center"/>
          </w:tcPr>
          <w:p w:rsidR="002A0702" w:rsidRPr="00176850" w:rsidP="000618EE" w14:paraId="09E448D7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 xml:space="preserve">Vienas vienības </w:t>
            </w: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izmaksas (kopā ar PVN)</w:t>
            </w:r>
          </w:p>
        </w:tc>
        <w:tc>
          <w:tcPr>
            <w:tcW w:w="1181" w:type="dxa"/>
            <w:gridSpan w:val="2"/>
            <w:vAlign w:val="center"/>
          </w:tcPr>
          <w:p w:rsidR="002A0702" w:rsidRPr="00176850" w:rsidP="000618EE" w14:paraId="15CB1B74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Kopējās izmaksa</w:t>
            </w: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s kopā ar PVN)</w:t>
            </w:r>
          </w:p>
        </w:tc>
        <w:tc>
          <w:tcPr>
            <w:tcW w:w="2835" w:type="dxa"/>
            <w:gridSpan w:val="2"/>
            <w:vAlign w:val="center"/>
          </w:tcPr>
          <w:p w:rsidR="002A0702" w:rsidRPr="00176850" w:rsidP="000618EE" w14:paraId="2BE8DF39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Piezīmes</w:t>
            </w:r>
          </w:p>
        </w:tc>
      </w:tr>
      <w:tr w14:paraId="52A7B2A5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131"/>
        </w:trPr>
        <w:tc>
          <w:tcPr>
            <w:tcW w:w="567" w:type="dxa"/>
            <w:vAlign w:val="center"/>
          </w:tcPr>
          <w:p w:rsidR="002A0702" w:rsidRPr="00176850" w:rsidP="000618EE" w14:paraId="648CEACD" w14:textId="77777777">
            <w:pPr>
              <w:widowControl/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2504" w:type="dxa"/>
            <w:vAlign w:val="center"/>
          </w:tcPr>
          <w:p w:rsidR="002A0702" w:rsidRPr="00176850" w:rsidP="000618EE" w14:paraId="0D189417" w14:textId="77777777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0702" w:rsidRPr="00176850" w:rsidP="000618EE" w14:paraId="02F5F320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702" w:rsidRPr="00176850" w:rsidP="000618EE" w14:paraId="307CD204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A0702" w:rsidRPr="00176850" w:rsidP="000618EE" w14:paraId="3F91B08F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0702" w:rsidRPr="00176850" w:rsidP="000618EE" w14:paraId="532F24E8" w14:textId="77777777">
            <w:pPr>
              <w:widowControl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</w:tr>
      <w:tr w14:paraId="7599F55A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131"/>
        </w:trPr>
        <w:tc>
          <w:tcPr>
            <w:tcW w:w="567" w:type="dxa"/>
            <w:vAlign w:val="center"/>
          </w:tcPr>
          <w:p w:rsidR="002A0702" w:rsidRPr="00176850" w:rsidP="000618EE" w14:paraId="067D4008" w14:textId="77777777">
            <w:pPr>
              <w:widowControl/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2504" w:type="dxa"/>
            <w:vAlign w:val="center"/>
          </w:tcPr>
          <w:p w:rsidR="002A0702" w:rsidRPr="00176850" w:rsidP="000618EE" w14:paraId="0E0E2F74" w14:textId="77777777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0702" w:rsidRPr="00176850" w:rsidP="000618EE" w14:paraId="513F1FA0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702" w:rsidRPr="00176850" w:rsidP="000618EE" w14:paraId="7DAD1696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A0702" w:rsidRPr="00176850" w:rsidP="000618EE" w14:paraId="7448740C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0702" w:rsidRPr="00176850" w:rsidP="000618EE" w14:paraId="1A98DE6F" w14:textId="77777777">
            <w:pPr>
              <w:widowControl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</w:tr>
      <w:tr w14:paraId="76CB4A98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131"/>
        </w:trPr>
        <w:tc>
          <w:tcPr>
            <w:tcW w:w="567" w:type="dxa"/>
            <w:vAlign w:val="center"/>
          </w:tcPr>
          <w:p w:rsidR="002A0702" w:rsidRPr="00176850" w:rsidP="000618EE" w14:paraId="2E668445" w14:textId="77777777">
            <w:pPr>
              <w:widowControl/>
              <w:contextualSpacing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2504" w:type="dxa"/>
            <w:vAlign w:val="center"/>
          </w:tcPr>
          <w:p w:rsidR="002A0702" w:rsidRPr="00176850" w:rsidP="000618EE" w14:paraId="2DED073C" w14:textId="77777777">
            <w:pPr>
              <w:widowControl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0702" w:rsidRPr="00176850" w:rsidP="000618EE" w14:paraId="793B5D2A" w14:textId="77777777">
            <w:pPr>
              <w:widowControl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702" w:rsidRPr="00176850" w:rsidP="000618EE" w14:paraId="75720253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A0702" w:rsidRPr="00176850" w:rsidP="000618EE" w14:paraId="31D023E9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0702" w:rsidRPr="00176850" w:rsidP="000618EE" w14:paraId="18FE81EE" w14:textId="77777777">
            <w:pPr>
              <w:widowControl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</w:tr>
      <w:tr w14:paraId="0E8F1A85" w14:textId="77777777" w:rsidTr="00825B5D">
        <w:tblPrEx>
          <w:tblW w:w="9781" w:type="dxa"/>
          <w:tblInd w:w="-572" w:type="dxa"/>
          <w:tblLayout w:type="fixed"/>
          <w:tblLook w:val="04A0"/>
        </w:tblPrEx>
        <w:trPr>
          <w:trHeight w:val="131"/>
        </w:trPr>
        <w:tc>
          <w:tcPr>
            <w:tcW w:w="5812" w:type="dxa"/>
            <w:gridSpan w:val="7"/>
            <w:vAlign w:val="center"/>
          </w:tcPr>
          <w:p w:rsidR="002A0702" w:rsidRPr="00176850" w:rsidP="000618EE" w14:paraId="6FF99FD4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  <w:r w:rsidRPr="00176850"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  <w:t>Kopā:</w:t>
            </w:r>
          </w:p>
        </w:tc>
        <w:tc>
          <w:tcPr>
            <w:tcW w:w="1134" w:type="dxa"/>
            <w:vAlign w:val="center"/>
          </w:tcPr>
          <w:p w:rsidR="002A0702" w:rsidRPr="00176850" w:rsidP="000618EE" w14:paraId="56757689" w14:textId="77777777">
            <w:pPr>
              <w:widowControl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A0702" w:rsidRPr="00176850" w:rsidP="000618EE" w14:paraId="73513C9C" w14:textId="77777777">
            <w:pPr>
              <w:widowControl/>
              <w:rPr>
                <w:rFonts w:ascii="Times New Roman" w:eastAsia="Times New Roman" w:hAnsi="Times New Roman"/>
                <w:bCs/>
                <w:sz w:val="28"/>
                <w:szCs w:val="28"/>
                <w:lang w:bidi="lo-LA"/>
              </w:rPr>
            </w:pPr>
          </w:p>
        </w:tc>
      </w:tr>
    </w:tbl>
    <w:p w:rsidR="002A0702" w:rsidRPr="00176850" w:rsidP="002A0702" w14:paraId="22F91EE2" w14:textId="77777777">
      <w:pPr>
        <w:widowControl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lv-LV" w:bidi="lo-LA"/>
        </w:rPr>
      </w:pPr>
    </w:p>
    <w:p w:rsidR="002A0702" w:rsidRPr="00176850" w:rsidP="002A0702" w14:paraId="4A229147" w14:textId="77777777">
      <w:pPr>
        <w:widowControl/>
        <w:numPr>
          <w:ilvl w:val="0"/>
          <w:numId w:val="2"/>
        </w:numPr>
        <w:spacing w:after="0" w:line="240" w:lineRule="auto"/>
        <w:ind w:left="-141" w:hanging="852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>Apliecinu, ka ārstniecības iestādei ir atbilstošs ārstniecības personāls darbam ar attiecīgo tehnoloģiju vai atbilstošs ārstniecības personāls tiks apmācīts darbam ar attiecīgo tehnoloģiju līdz tehnoloģijas darbības uzsākšanai.</w:t>
      </w:r>
    </w:p>
    <w:p w:rsidR="002A0702" w:rsidRPr="00176850" w:rsidP="002A0702" w14:paraId="2B2C2E15" w14:textId="77777777">
      <w:pPr>
        <w:widowControl/>
        <w:numPr>
          <w:ilvl w:val="0"/>
          <w:numId w:val="2"/>
        </w:numPr>
        <w:spacing w:after="0" w:line="240" w:lineRule="auto"/>
        <w:ind w:left="-141" w:hanging="852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>Apliecinu, ka tehnoloģijas tehniskie parametri un funkcijas nepieciešamas pakalpojuma sniegšanai atbilstoši slimnīcas līmenim.</w:t>
      </w:r>
    </w:p>
    <w:p w:rsidR="002A0702" w:rsidRPr="00176850" w:rsidP="002A0702" w14:paraId="58F09493" w14:textId="77777777">
      <w:pPr>
        <w:widowControl/>
        <w:numPr>
          <w:ilvl w:val="0"/>
          <w:numId w:val="2"/>
        </w:numPr>
        <w:spacing w:after="0" w:line="240" w:lineRule="auto"/>
        <w:ind w:left="-141" w:hanging="852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>Apliecinu, ka tehnoloģijas iegāde ir izvēlēta uz alternatīvu analīzes pamata, izvērtējot iegādes prioritāti salīdzinot ar pārējām ārstniecības iestādes attīstības vajadzībām.</w:t>
      </w:r>
    </w:p>
    <w:p w:rsidR="002A0702" w:rsidRPr="00176850" w:rsidP="002A0702" w14:paraId="2080A70B" w14:textId="77777777">
      <w:pPr>
        <w:widowControl/>
        <w:numPr>
          <w:ilvl w:val="0"/>
          <w:numId w:val="2"/>
        </w:numPr>
        <w:spacing w:after="0" w:line="240" w:lineRule="auto"/>
        <w:ind w:left="-141" w:hanging="852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>Apliecinu, ka tehnoloģijas piegādes un uzturēšanas izmaksas ir uzrādītas atbilstoši pastāvošajai tirgus situācijai un iepirkuma procedūra tiks veikta konkurences apstākļos, lai nodrošinātu kvalitatīvas tehnoloģijas iegādi ar iespējami zemākām izmaksām.</w:t>
      </w:r>
    </w:p>
    <w:p w:rsidR="002A0702" w:rsidRPr="00176850" w:rsidP="002A0702" w14:paraId="02950A18" w14:textId="77777777">
      <w:pPr>
        <w:widowControl/>
        <w:spacing w:after="0" w:line="240" w:lineRule="auto"/>
        <w:ind w:left="-141" w:hanging="852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</w:p>
    <w:p w:rsidR="002A0702" w:rsidP="002A0702" w14:paraId="2AB0FDEE" w14:textId="77777777">
      <w:pPr>
        <w:widowControl/>
        <w:spacing w:after="0" w:line="240" w:lineRule="auto"/>
        <w:ind w:left="-141" w:hanging="852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</w:p>
    <w:p w:rsidR="002A0702" w:rsidRPr="00176850" w:rsidP="002A0702" w14:paraId="630A6AAE" w14:textId="77777777">
      <w:pPr>
        <w:widowControl/>
        <w:spacing w:after="0" w:line="240" w:lineRule="auto"/>
        <w:ind w:left="-141" w:hanging="852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</w:p>
    <w:p w:rsidR="00647193" w:rsidRPr="002A0702" w:rsidP="002A0702" w14:paraId="0FBC1B50" w14:textId="600D5454">
      <w:pPr>
        <w:widowControl/>
        <w:spacing w:after="0" w:line="240" w:lineRule="auto"/>
        <w:ind w:left="-141" w:hanging="852"/>
        <w:jc w:val="both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>Atbildīgās personas amats</w:t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ab/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lv-LV" w:bidi="lo-LA"/>
        </w:rPr>
        <w:t xml:space="preserve">        </w:t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 xml:space="preserve"> </w:t>
      </w:r>
      <w:r w:rsidRPr="00176850">
        <w:rPr>
          <w:rFonts w:ascii="Times New Roman" w:eastAsia="Times New Roman" w:hAnsi="Times New Roman"/>
          <w:sz w:val="28"/>
          <w:szCs w:val="28"/>
          <w:lang w:eastAsia="lv-LV" w:bidi="lo-LA"/>
        </w:rPr>
        <w:t>V.Uzvārds</w:t>
      </w:r>
    </w:p>
    <w:p w:rsidR="00647193" w:rsidP="001450BC" w14:paraId="2D920491" w14:textId="77777777"/>
    <w:p w:rsidR="00647193" w:rsidP="001450BC" w14:paraId="55C5F9FA" w14:textId="77777777"/>
    <w:p w:rsidR="00647193" w:rsidP="001450BC" w14:paraId="2713DAB7" w14:textId="77777777"/>
    <w:sectPr w:rsidSect="004E4BBB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4BBB" w:rsidRPr="00647193" w:rsidP="004E4BBB" w14:paraId="08BD805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687" w:rsidP="004E4BBB" w14:paraId="1E225594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0BC" w:rsidRPr="00E043BD" w:rsidP="001450BC" w14:paraId="10F77509" w14:textId="0F648DF8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4.</w:t>
    </w:r>
    <w:r w:rsidR="002A0702">
      <w:rPr>
        <w:rFonts w:ascii="Times New Roman" w:hAnsi="Times New Roman"/>
        <w:sz w:val="24"/>
        <w:szCs w:val="24"/>
      </w:rPr>
      <w:t>Pielikums</w:t>
    </w:r>
  </w:p>
  <w:p w:rsidR="001450BC" w:rsidP="001450BC" w14:paraId="00518E93" w14:textId="759F63EE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 w:rsid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:rsidR="001450BC" w:rsidRPr="001450BC" w:rsidP="001450BC" w14:paraId="53D748A3" w14:textId="20FCF8EA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IeNA/32</w:t>
    </w:r>
  </w:p>
  <w:p w:rsidR="00BA6FC7" w14:paraId="050A67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4018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264463"/>
    <w:multiLevelType w:val="hybridMultilevel"/>
    <w:tmpl w:val="BFAE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30750"/>
    <w:multiLevelType w:val="hybridMultilevel"/>
    <w:tmpl w:val="6C64C1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6850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979FD"/>
    <w:rsid w:val="002A0702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25B5D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43BE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56E2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70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2A0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ur-lex.europa.eu/eli/dec/2012/21/oj/?locale=LV" TargetMode="External" /><Relationship Id="rId6" Type="http://schemas.openxmlformats.org/officeDocument/2006/relationships/hyperlink" Target="https://likumi.lv/ta/id/296790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Inga Baranova</cp:lastModifiedBy>
  <cp:revision>4</cp:revision>
  <dcterms:created xsi:type="dcterms:W3CDTF">2022-08-19T05:33:00Z</dcterms:created>
  <dcterms:modified xsi:type="dcterms:W3CDTF">2022-08-19T05:34:00Z</dcterms:modified>
</cp:coreProperties>
</file>