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F65339" w:rsidRPr="004E7C53" w:rsidP="00F65339" w14:paraId="48874C6F" w14:textId="77777777">
      <w:pPr>
        <w:widowControl/>
        <w:spacing w:after="0" w:line="240" w:lineRule="auto"/>
        <w:jc w:val="center"/>
        <w:outlineLvl w:val="1"/>
        <w:rPr>
          <w:rFonts w:ascii="Times New Roman" w:eastAsia="Times New Roman" w:hAnsi="Times New Roman"/>
          <w:b/>
          <w:sz w:val="28"/>
          <w:szCs w:val="28"/>
          <w:lang w:eastAsia="lv-LV" w:bidi="lo-LA"/>
        </w:rPr>
      </w:pPr>
      <w:r w:rsidRPr="004E7C53">
        <w:rPr>
          <w:rFonts w:ascii="Times New Roman" w:eastAsia="Times New Roman" w:hAnsi="Times New Roman"/>
          <w:b/>
          <w:sz w:val="28"/>
          <w:szCs w:val="28"/>
          <w:lang w:eastAsia="lv-LV" w:bidi="lo-LA"/>
        </w:rPr>
        <w:t>Tehnoloģiju saraksta vērtēšanas kritēriji</w:t>
      </w:r>
    </w:p>
    <w:tbl>
      <w:tblPr>
        <w:tblStyle w:val="TableGrid1"/>
        <w:tblpPr w:leftFromText="180" w:rightFromText="180" w:vertAnchor="text" w:horzAnchor="margin" w:tblpY="194"/>
        <w:tblW w:w="10485" w:type="dxa"/>
        <w:tblLook w:val="04A0"/>
      </w:tblPr>
      <w:tblGrid>
        <w:gridCol w:w="613"/>
        <w:gridCol w:w="3068"/>
        <w:gridCol w:w="6804"/>
      </w:tblGrid>
      <w:tr w14:paraId="67F98D52" w14:textId="77777777" w:rsidTr="00F65339">
        <w:tblPrEx>
          <w:tblW w:w="10485" w:type="dxa"/>
          <w:tblLook w:val="04A0"/>
        </w:tblPrEx>
        <w:tc>
          <w:tcPr>
            <w:tcW w:w="613" w:type="dxa"/>
            <w:vAlign w:val="center"/>
          </w:tcPr>
          <w:p w:rsidR="00F65339" w:rsidRPr="00BF52C5" w:rsidP="000618EE" w14:paraId="098C158B" w14:textId="77777777">
            <w:pPr>
              <w:widowControl/>
              <w:contextualSpacing/>
              <w:jc w:val="center"/>
              <w:rPr>
                <w:rFonts w:ascii="Times New Roman" w:eastAsia="Times New Roman" w:hAnsi="Times New Roman"/>
                <w:b/>
                <w:sz w:val="26"/>
                <w:szCs w:val="26"/>
                <w:lang w:bidi="lo-LA"/>
              </w:rPr>
            </w:pPr>
            <w:r w:rsidRPr="00BF52C5">
              <w:rPr>
                <w:rFonts w:ascii="Times New Roman" w:eastAsia="Times New Roman" w:hAnsi="Times New Roman"/>
                <w:b/>
                <w:sz w:val="26"/>
                <w:szCs w:val="26"/>
                <w:lang w:bidi="lo-LA"/>
              </w:rPr>
              <w:t>Nr.</w:t>
            </w:r>
          </w:p>
        </w:tc>
        <w:tc>
          <w:tcPr>
            <w:tcW w:w="3068" w:type="dxa"/>
            <w:vAlign w:val="center"/>
          </w:tcPr>
          <w:p w:rsidR="00F65339" w:rsidRPr="00BF52C5" w:rsidP="000618EE" w14:paraId="5E233974" w14:textId="77777777">
            <w:pPr>
              <w:widowControl/>
              <w:contextualSpacing/>
              <w:jc w:val="center"/>
              <w:rPr>
                <w:rFonts w:ascii="Times New Roman" w:eastAsia="Times New Roman" w:hAnsi="Times New Roman"/>
                <w:b/>
                <w:sz w:val="26"/>
                <w:szCs w:val="26"/>
                <w:lang w:bidi="lo-LA"/>
              </w:rPr>
            </w:pPr>
            <w:r w:rsidRPr="00BF52C5">
              <w:rPr>
                <w:rFonts w:ascii="Times New Roman" w:eastAsia="Times New Roman" w:hAnsi="Times New Roman"/>
                <w:b/>
                <w:sz w:val="26"/>
                <w:szCs w:val="26"/>
                <w:lang w:bidi="lo-LA"/>
              </w:rPr>
              <w:t>Kritērijs</w:t>
            </w:r>
          </w:p>
        </w:tc>
        <w:tc>
          <w:tcPr>
            <w:tcW w:w="6804" w:type="dxa"/>
            <w:vAlign w:val="center"/>
          </w:tcPr>
          <w:p w:rsidR="00F65339" w:rsidRPr="00BF52C5" w:rsidP="000618EE" w14:paraId="08600DAE" w14:textId="77777777">
            <w:pPr>
              <w:widowControl/>
              <w:contextualSpacing/>
              <w:jc w:val="center"/>
              <w:rPr>
                <w:rFonts w:ascii="Times New Roman" w:eastAsia="Times New Roman" w:hAnsi="Times New Roman"/>
                <w:b/>
                <w:sz w:val="26"/>
                <w:szCs w:val="26"/>
                <w:lang w:bidi="lo-LA"/>
              </w:rPr>
            </w:pPr>
            <w:r w:rsidRPr="00BF52C5">
              <w:rPr>
                <w:rFonts w:ascii="Times New Roman" w:eastAsia="Times New Roman" w:hAnsi="Times New Roman"/>
                <w:b/>
                <w:sz w:val="26"/>
                <w:szCs w:val="26"/>
                <w:lang w:bidi="lo-LA"/>
              </w:rPr>
              <w:t>Vērtēšanas metodika</w:t>
            </w:r>
          </w:p>
        </w:tc>
      </w:tr>
      <w:tr w14:paraId="69C15A69" w14:textId="77777777" w:rsidTr="00F65339">
        <w:tblPrEx>
          <w:tblW w:w="10485" w:type="dxa"/>
          <w:tblLook w:val="04A0"/>
        </w:tblPrEx>
        <w:tc>
          <w:tcPr>
            <w:tcW w:w="613" w:type="dxa"/>
          </w:tcPr>
          <w:p w:rsidR="00F65339" w:rsidRPr="00BF52C5" w:rsidP="00F65339" w14:paraId="6BAF7D12"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465E0629"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Vai struktūrvienība attiecas uz veselības aprūpes pakalpojumu sniegšanu vienā vai vairākās prioritārajās veselības aprūpes jomās?</w:t>
            </w:r>
          </w:p>
        </w:tc>
        <w:tc>
          <w:tcPr>
            <w:tcW w:w="6804" w:type="dxa"/>
          </w:tcPr>
          <w:p w:rsidR="00F65339" w:rsidRPr="00BF52C5" w:rsidP="000618EE" w14:paraId="201F3F05"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 xml:space="preserve">Novērtē, vai struktūrvienība sniedz veselības aprūpes pakalpojumus sirds un asinsvadu, onkoloģijas, bērnu (sākot no perinatālā un </w:t>
            </w:r>
            <w:r w:rsidRPr="00BF52C5">
              <w:rPr>
                <w:rFonts w:ascii="Times New Roman" w:eastAsia="Times New Roman" w:hAnsi="Times New Roman"/>
                <w:sz w:val="26"/>
                <w:szCs w:val="26"/>
                <w:lang w:bidi="lo-LA"/>
              </w:rPr>
              <w:t>neonatālā</w:t>
            </w:r>
            <w:r w:rsidRPr="00BF52C5">
              <w:rPr>
                <w:rFonts w:ascii="Times New Roman" w:eastAsia="Times New Roman" w:hAnsi="Times New Roman"/>
                <w:sz w:val="26"/>
                <w:szCs w:val="26"/>
                <w:lang w:bidi="lo-LA"/>
              </w:rPr>
              <w:t xml:space="preserve"> perioda) aprūpes un garīgās (psihiskās) veselības jomās, vai atbilst pasākumiem Covid-19 pandēmijas seku mazināšanai.</w:t>
            </w:r>
          </w:p>
        </w:tc>
      </w:tr>
      <w:tr w14:paraId="2452343A" w14:textId="77777777" w:rsidTr="00F65339">
        <w:tblPrEx>
          <w:tblW w:w="10485" w:type="dxa"/>
          <w:tblLook w:val="04A0"/>
        </w:tblPrEx>
        <w:tc>
          <w:tcPr>
            <w:tcW w:w="613" w:type="dxa"/>
          </w:tcPr>
          <w:p w:rsidR="00F65339" w:rsidRPr="00BF52C5" w:rsidP="00F65339" w14:paraId="39B665CE"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256C6CC0"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Vai struktūrvienība sniedz veselības aprūpes pakalpojumus atbilstoši ārstniecības iestādes līmenim?</w:t>
            </w:r>
          </w:p>
        </w:tc>
        <w:tc>
          <w:tcPr>
            <w:tcW w:w="6804" w:type="dxa"/>
          </w:tcPr>
          <w:p w:rsidR="00F65339" w:rsidRPr="00BF52C5" w:rsidP="000618EE" w14:paraId="4B94BE37"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Novērtē, vai struktūrvienība sniedz veselības aprūpes pakalpojumus atbilstoši ārstniecības iestādes līmenim. Izvērtē medicīnas tehnoloģijas izmantošanu gan ambulatoro, gan stacionāro veselības aprūpes pakalpojumu sniegšanai.</w:t>
            </w:r>
          </w:p>
        </w:tc>
      </w:tr>
      <w:tr w14:paraId="6279BBF9" w14:textId="77777777" w:rsidTr="00F65339">
        <w:tblPrEx>
          <w:tblW w:w="10485" w:type="dxa"/>
          <w:tblLook w:val="04A0"/>
        </w:tblPrEx>
        <w:tc>
          <w:tcPr>
            <w:tcW w:w="613" w:type="dxa"/>
          </w:tcPr>
          <w:p w:rsidR="00F65339" w:rsidRPr="00BF52C5" w:rsidP="00F65339" w14:paraId="00AA4C4C"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203DAE11"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Vai tehnoloģiju sarakstā visas tehnoloģijas ir vērstas uz ārstniecības procesam tieši nepieciešamo telpu funkcionalitāti?</w:t>
            </w:r>
          </w:p>
        </w:tc>
        <w:tc>
          <w:tcPr>
            <w:tcW w:w="6804" w:type="dxa"/>
          </w:tcPr>
          <w:p w:rsidR="00F65339" w:rsidRPr="00BF52C5" w:rsidP="000618EE" w14:paraId="794B8D54"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Novērtē, vai tehnoloģiju sarakstā visas tehnoloģijas ir nepieciešamas struktūrvienības telpu funkcionalitātes nodrošināšanai.</w:t>
            </w:r>
          </w:p>
        </w:tc>
      </w:tr>
      <w:tr w14:paraId="0A72664B" w14:textId="77777777" w:rsidTr="00F65339">
        <w:tblPrEx>
          <w:tblW w:w="10485" w:type="dxa"/>
          <w:tblLook w:val="04A0"/>
        </w:tblPrEx>
        <w:tc>
          <w:tcPr>
            <w:tcW w:w="613" w:type="dxa"/>
          </w:tcPr>
          <w:p w:rsidR="00F65339" w:rsidRPr="00BF52C5" w:rsidP="00F65339" w14:paraId="732D29A1"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26A2EE17"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Vai tehnoloģiju sarakstā visas tehnoloģijas atbilst izmaksu efektivitātes  un saimnieciskās izdevības principiem?</w:t>
            </w:r>
          </w:p>
        </w:tc>
        <w:tc>
          <w:tcPr>
            <w:tcW w:w="6804" w:type="dxa"/>
          </w:tcPr>
          <w:p w:rsidR="00F65339" w:rsidRPr="00BF52C5" w:rsidP="000618EE" w14:paraId="5394B1B6"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 xml:space="preserve">Novērtē, vai tehnoloģiju veids, apjoms un cena ir samērīgas ar struktūrvienības vajadzībām, kā arī </w:t>
            </w:r>
            <w:r w:rsidRPr="00BF52C5">
              <w:rPr>
                <w:rFonts w:ascii="Times New Roman" w:eastAsia="Times New Roman" w:hAnsi="Times New Roman"/>
                <w:sz w:val="26"/>
                <w:szCs w:val="26"/>
              </w:rPr>
              <w:t>iesnieguma</w:t>
            </w:r>
            <w:r w:rsidRPr="00BF52C5">
              <w:rPr>
                <w:rFonts w:ascii="Times New Roman" w:eastAsia="Times New Roman" w:hAnsi="Times New Roman"/>
                <w:sz w:val="26"/>
                <w:szCs w:val="26"/>
                <w:lang w:bidi="lo-LA"/>
              </w:rPr>
              <w:t xml:space="preserve"> iesniedzējs apliecinājis, ka izmaksas ir uzrādītas atbilstoši pastāvošajai tirgus situācijai un iepirkuma ietvaros tiks nodrošināta godīgā konkurence, un ka tehnoloģijas tehniskie parametri un funkcijas nepieciešamas pakalpojuma sniegšanai atbilstoši slimnīcas līmenim vai ambulatoro pakalpojumu sniegšanai.</w:t>
            </w:r>
          </w:p>
        </w:tc>
      </w:tr>
      <w:tr w14:paraId="29477D26" w14:textId="77777777" w:rsidTr="00F65339">
        <w:tblPrEx>
          <w:tblW w:w="10485" w:type="dxa"/>
          <w:tblLook w:val="04A0"/>
        </w:tblPrEx>
        <w:tc>
          <w:tcPr>
            <w:tcW w:w="613" w:type="dxa"/>
          </w:tcPr>
          <w:p w:rsidR="00F65339" w:rsidRPr="00BF52C5" w:rsidP="00F65339" w14:paraId="61CAF02F"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416D29F8"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 xml:space="preserve">Vai tehnoloģiju sarakstā minētās tehnoloģijas iesaistītas valsts apmaksāto veselības aprūpes pakalpojumu sniegšanā. </w:t>
            </w:r>
          </w:p>
        </w:tc>
        <w:tc>
          <w:tcPr>
            <w:tcW w:w="6804" w:type="dxa"/>
          </w:tcPr>
          <w:p w:rsidR="00F65339" w:rsidRPr="00BF52C5" w:rsidP="000618EE" w14:paraId="13EFE258" w14:textId="77777777">
            <w:pPr>
              <w:widowControl/>
              <w:contextualSpacing/>
              <w:jc w:val="both"/>
              <w:rPr>
                <w:rFonts w:ascii="Times New Roman" w:hAnsi="Times New Roman"/>
                <w:color w:val="414142"/>
                <w:sz w:val="26"/>
                <w:szCs w:val="26"/>
                <w:shd w:val="clear" w:color="auto" w:fill="FFFFFF"/>
              </w:rPr>
            </w:pPr>
            <w:r w:rsidRPr="00BF52C5">
              <w:rPr>
                <w:rFonts w:ascii="Times New Roman" w:eastAsia="Times New Roman" w:hAnsi="Times New Roman"/>
                <w:sz w:val="26"/>
                <w:szCs w:val="26"/>
                <w:lang w:bidi="lo-LA"/>
              </w:rPr>
              <w:t xml:space="preserve">Novērtē, vai </w:t>
            </w:r>
            <w:r w:rsidRPr="00BF52C5">
              <w:rPr>
                <w:rFonts w:ascii="Times New Roman" w:hAnsi="Times New Roman"/>
                <w:color w:val="414142"/>
                <w:sz w:val="26"/>
                <w:szCs w:val="26"/>
                <w:shd w:val="clear" w:color="auto" w:fill="FFFFFF"/>
              </w:rPr>
              <w:t>atbalsts tehnoloģijas iegādei piešķirams saskaņā ar Eiropas Komisijas 2011. gada 20. decembra lēmumu Nr. </w:t>
            </w:r>
            <w:hyperlink r:id="rId5" w:tgtFrame="_blank" w:history="1">
              <w:r w:rsidRPr="00BF52C5">
                <w:rPr>
                  <w:rStyle w:val="Hyperlink"/>
                  <w:rFonts w:ascii="Times New Roman" w:hAnsi="Times New Roman"/>
                  <w:color w:val="16497B"/>
                  <w:sz w:val="26"/>
                  <w:szCs w:val="26"/>
                  <w:shd w:val="clear" w:color="auto" w:fill="FFFFFF"/>
                </w:rPr>
                <w:t>2012/21/ES</w:t>
              </w:r>
            </w:hyperlink>
            <w:r w:rsidRPr="00BF52C5">
              <w:rPr>
                <w:rFonts w:ascii="Times New Roman" w:hAnsi="Times New Roman"/>
                <w:color w:val="414142"/>
                <w:sz w:val="26"/>
                <w:szCs w:val="26"/>
                <w:shd w:val="clear" w:color="auto" w:fill="FFFFFF"/>
              </w:rPr>
              <w:t> par Līguma par Eiropas Savienības darbību </w:t>
            </w:r>
            <w:hyperlink r:id="rId6" w:anchor="p106" w:history="1">
              <w:r w:rsidRPr="00BF52C5">
                <w:rPr>
                  <w:rStyle w:val="Hyperlink"/>
                  <w:rFonts w:ascii="Times New Roman" w:hAnsi="Times New Roman"/>
                  <w:color w:val="16497B"/>
                  <w:sz w:val="26"/>
                  <w:szCs w:val="26"/>
                  <w:shd w:val="clear" w:color="auto" w:fill="FFFFFF"/>
                </w:rPr>
                <w:t>106. panta</w:t>
              </w:r>
            </w:hyperlink>
            <w:r w:rsidRPr="00BF52C5">
              <w:rPr>
                <w:rFonts w:ascii="Times New Roman" w:hAnsi="Times New Roman"/>
                <w:color w:val="414142"/>
                <w:sz w:val="26"/>
                <w:szCs w:val="26"/>
                <w:shd w:val="clear" w:color="auto" w:fill="FFFFFF"/>
              </w:rPr>
              <w:t> 2. punkta piemērošanu valsts atbalstam attiecībā uz kompensāciju par sabiedriskajiem pakalpojumiem dažiem uzņēmumiem, kuriem uzticēts sniegt pakalpojumus ar vispārēju tautsaimniecisku nozīmi.</w:t>
            </w:r>
          </w:p>
          <w:p w:rsidR="00F65339" w:rsidRPr="00BF52C5" w:rsidP="000618EE" w14:paraId="74CAF5E0" w14:textId="77777777">
            <w:pPr>
              <w:widowControl/>
              <w:contextualSpacing/>
              <w:jc w:val="both"/>
              <w:rPr>
                <w:rFonts w:ascii="Times New Roman" w:eastAsia="Times New Roman" w:hAnsi="Times New Roman"/>
                <w:sz w:val="26"/>
                <w:szCs w:val="26"/>
                <w:lang w:bidi="lo-LA"/>
              </w:rPr>
            </w:pPr>
          </w:p>
        </w:tc>
      </w:tr>
      <w:tr w14:paraId="37D83A32" w14:textId="77777777" w:rsidTr="00F65339">
        <w:tblPrEx>
          <w:tblW w:w="10485" w:type="dxa"/>
          <w:tblLook w:val="04A0"/>
        </w:tblPrEx>
        <w:tc>
          <w:tcPr>
            <w:tcW w:w="613" w:type="dxa"/>
          </w:tcPr>
          <w:p w:rsidR="00F65339" w:rsidRPr="00BF52C5" w:rsidP="00F65339" w14:paraId="3698EE80"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24027A38"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 xml:space="preserve">Vai ārstniecības iestādei ir atbilstošs ārstniecības personāls, lai nodrošinātu tehnoloģijas pilnvērtīgu izmantošanu? </w:t>
            </w:r>
          </w:p>
        </w:tc>
        <w:tc>
          <w:tcPr>
            <w:tcW w:w="6804" w:type="dxa"/>
          </w:tcPr>
          <w:p w:rsidR="00F65339" w:rsidRPr="00BF52C5" w:rsidP="000618EE" w14:paraId="0E178865"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Novērtē, vai</w:t>
            </w:r>
            <w:r w:rsidRPr="00BF52C5">
              <w:rPr>
                <w:rFonts w:ascii="Times New Roman" w:eastAsia="Times New Roman" w:hAnsi="Times New Roman"/>
                <w:sz w:val="26"/>
                <w:szCs w:val="26"/>
              </w:rPr>
              <w:t xml:space="preserve"> iesnieguma</w:t>
            </w:r>
            <w:r w:rsidRPr="00BF52C5">
              <w:rPr>
                <w:rFonts w:ascii="Times New Roman" w:eastAsia="Times New Roman" w:hAnsi="Times New Roman"/>
                <w:sz w:val="26"/>
                <w:szCs w:val="26"/>
                <w:lang w:bidi="lo-LA"/>
              </w:rPr>
              <w:t xml:space="preserve"> iesniedzējs apliecinājis, ka ārstniecības iestādei ir atbilstošs ārstniecības personāls darbam ar attiecīgajām tehnoloģijām vai arī ārstniecības personāls tiks apmācīts darbam ar attiecīgajām tehnoloģijām līdz tehnoloģijas darbības uzsākšanai.</w:t>
            </w:r>
          </w:p>
        </w:tc>
      </w:tr>
      <w:tr w14:paraId="3C75C63F" w14:textId="77777777" w:rsidTr="00F65339">
        <w:tblPrEx>
          <w:tblW w:w="10485" w:type="dxa"/>
          <w:tblLook w:val="04A0"/>
        </w:tblPrEx>
        <w:tc>
          <w:tcPr>
            <w:tcW w:w="613" w:type="dxa"/>
          </w:tcPr>
          <w:p w:rsidR="00F65339" w:rsidRPr="00BF52C5" w:rsidP="00F65339" w14:paraId="7D3D7025" w14:textId="77777777">
            <w:pPr>
              <w:widowControl/>
              <w:numPr>
                <w:ilvl w:val="0"/>
                <w:numId w:val="2"/>
              </w:numPr>
              <w:contextualSpacing/>
              <w:rPr>
                <w:rFonts w:ascii="Times New Roman" w:eastAsia="Times New Roman" w:hAnsi="Times New Roman"/>
                <w:sz w:val="26"/>
                <w:szCs w:val="26"/>
                <w:lang w:bidi="lo-LA"/>
              </w:rPr>
            </w:pPr>
          </w:p>
        </w:tc>
        <w:tc>
          <w:tcPr>
            <w:tcW w:w="3068" w:type="dxa"/>
          </w:tcPr>
          <w:p w:rsidR="00F65339" w:rsidRPr="00BF52C5" w:rsidP="000618EE" w14:paraId="39042F6E"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Vai tehnoloģijas iegāde ir pamatota uz alternatīvu analīzes pamata?</w:t>
            </w:r>
          </w:p>
        </w:tc>
        <w:tc>
          <w:tcPr>
            <w:tcW w:w="6804" w:type="dxa"/>
          </w:tcPr>
          <w:p w:rsidR="00F65339" w:rsidRPr="00BF52C5" w:rsidP="000618EE" w14:paraId="709C6FB1" w14:textId="77777777">
            <w:pPr>
              <w:widowControl/>
              <w:contextualSpacing/>
              <w:jc w:val="both"/>
              <w:rPr>
                <w:rFonts w:ascii="Times New Roman" w:eastAsia="Times New Roman" w:hAnsi="Times New Roman"/>
                <w:sz w:val="26"/>
                <w:szCs w:val="26"/>
                <w:lang w:bidi="lo-LA"/>
              </w:rPr>
            </w:pPr>
            <w:r w:rsidRPr="00BF52C5">
              <w:rPr>
                <w:rFonts w:ascii="Times New Roman" w:eastAsia="Times New Roman" w:hAnsi="Times New Roman"/>
                <w:sz w:val="26"/>
                <w:szCs w:val="26"/>
                <w:lang w:bidi="lo-LA"/>
              </w:rPr>
              <w:t xml:space="preserve">Novērtē, vai </w:t>
            </w:r>
            <w:r w:rsidRPr="00BF52C5">
              <w:rPr>
                <w:rFonts w:ascii="Times New Roman" w:eastAsia="Times New Roman" w:hAnsi="Times New Roman"/>
                <w:sz w:val="26"/>
                <w:szCs w:val="26"/>
              </w:rPr>
              <w:t>iesnieguma</w:t>
            </w:r>
            <w:r w:rsidRPr="00BF52C5">
              <w:rPr>
                <w:rFonts w:ascii="Times New Roman" w:eastAsia="Times New Roman" w:hAnsi="Times New Roman"/>
                <w:sz w:val="26"/>
                <w:szCs w:val="26"/>
                <w:lang w:bidi="lo-LA"/>
              </w:rPr>
              <w:t xml:space="preserve"> iesniedzējs apliecinājis, ka tehnoloģiju iegāde ir izvēlēta uz alternatīvu analīzes pamata, izvērtējot iegādes prioritāti salīdzinot ar pārējām ārstniecības iestādes attīstības vajadzībām.</w:t>
            </w:r>
          </w:p>
        </w:tc>
      </w:tr>
    </w:tbl>
    <w:p w:rsidR="00647193" w:rsidP="001450BC" w14:paraId="2D920491" w14:textId="77777777"/>
    <w:p w:rsidR="00776C3F" w:rsidP="001450BC" w14:paraId="27BA7F2C" w14:textId="38AD7967"/>
    <w:p w:rsidR="00776C3F" w:rsidRPr="001450BC" w:rsidP="001450BC" w14:paraId="079D8EFC" w14:textId="77777777"/>
    <w:sectPr w:rsidSect="00F65339">
      <w:headerReference w:type="even" r:id="rId7"/>
      <w:headerReference w:type="default" r:id="rId8"/>
      <w:headerReference w:type="first" r:id="rId9"/>
      <w:pgSz w:w="11906" w:h="16838" w:code="9"/>
      <w:pgMar w:top="1418" w:right="1134" w:bottom="1134" w:left="567"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0BC" w:rsidRPr="00E043BD" w:rsidP="001450BC" w14:paraId="10F77509" w14:textId="0A3582FD">
    <w:pPr>
      <w:spacing w:after="0" w:line="240" w:lineRule="auto"/>
      <w:jc w:val="righ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Pielikums</w:t>
    </w:r>
  </w:p>
  <w:p w:rsidR="001450BC" w:rsidP="001450BC" w14:paraId="00518E93" w14:textId="759F63EE">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sidR="00F57FE1">
      <w:rPr>
        <w:rFonts w:ascii="Times New Roman" w:eastAsia="Times New Roman" w:hAnsi="Times New Roman"/>
        <w:noProof/>
        <w:sz w:val="24"/>
        <w:szCs w:val="24"/>
        <w:u w:val="single"/>
      </w:rPr>
      <w:t>22.09.2022</w:t>
    </w:r>
  </w:p>
  <w:p w:rsidR="001450BC" w:rsidRPr="001450BC" w:rsidP="001450BC" w14:paraId="53D748A3" w14:textId="20FCF8EA">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8964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618EE"/>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E7C53"/>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BF52C5"/>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65339"/>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character" w:styleId="Hyperlink">
    <w:name w:val="Hyperlink"/>
    <w:basedOn w:val="DefaultParagraphFont"/>
    <w:uiPriority w:val="99"/>
    <w:unhideWhenUsed/>
    <w:rsid w:val="00F65339"/>
    <w:rPr>
      <w:color w:val="0000FF" w:themeColor="hyperlink"/>
      <w:u w:val="single"/>
    </w:rPr>
  </w:style>
  <w:style w:type="table" w:customStyle="1" w:styleId="TableGrid1">
    <w:name w:val="Table Grid1"/>
    <w:basedOn w:val="TableNormal"/>
    <w:next w:val="TableGrid"/>
    <w:rsid w:val="00F6533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eli/dec/2012/21/oj/?locale=LV" TargetMode="External" /><Relationship Id="rId6" Type="http://schemas.openxmlformats.org/officeDocument/2006/relationships/hyperlink" Target="https://likumi.lv/ta/id/296790"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1838</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Inga Baranova</cp:lastModifiedBy>
  <cp:revision>3</cp:revision>
  <dcterms:created xsi:type="dcterms:W3CDTF">2022-03-28T12:23:00Z</dcterms:created>
  <dcterms:modified xsi:type="dcterms:W3CDTF">2022-08-18T13:00:00Z</dcterms:modified>
</cp:coreProperties>
</file>