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2264B5" w:rsidP="002264B5" w14:paraId="36380C2C" w14:textId="6294DC9A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b/>
          <w:sz w:val="24"/>
          <w:szCs w:val="24"/>
          <w:lang w:eastAsia="lv-LV" w:bidi="lo-LA"/>
        </w:rPr>
        <w:t>Tehnoloģiju iegādes iesnieguma forma</w:t>
      </w:r>
    </w:p>
    <w:p w:rsidR="002264B5" w:rsidRPr="00A22AEB" w:rsidP="002264B5" w14:paraId="1F37D47F" w14:textId="77777777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</w:p>
    <w:p w:rsidR="002264B5" w:rsidRPr="00A22AEB" w:rsidP="002264B5" w14:paraId="3BDFBDD1" w14:textId="77777777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  <w:t>*aizpildāms obligāti</w:t>
      </w:r>
    </w:p>
    <w:tbl>
      <w:tblPr>
        <w:tblStyle w:val="TableGrid1"/>
        <w:tblW w:w="10349" w:type="dxa"/>
        <w:tblInd w:w="-289" w:type="dxa"/>
        <w:tblLayout w:type="fixed"/>
        <w:tblLook w:val="04A0"/>
      </w:tblPr>
      <w:tblGrid>
        <w:gridCol w:w="3681"/>
        <w:gridCol w:w="709"/>
        <w:gridCol w:w="1701"/>
        <w:gridCol w:w="1281"/>
        <w:gridCol w:w="1701"/>
        <w:gridCol w:w="1276"/>
      </w:tblGrid>
      <w:tr w14:paraId="4A7E1CCD" w14:textId="77777777" w:rsidTr="002264B5">
        <w:tblPrEx>
          <w:tblW w:w="10349" w:type="dxa"/>
          <w:tblInd w:w="-289" w:type="dxa"/>
          <w:tblLayout w:type="fixed"/>
          <w:tblLook w:val="04A0"/>
        </w:tblPrEx>
        <w:trPr>
          <w:trHeight w:val="433"/>
        </w:trPr>
        <w:tc>
          <w:tcPr>
            <w:tcW w:w="3681" w:type="dxa"/>
          </w:tcPr>
          <w:p w:rsidR="002264B5" w:rsidRPr="00A22AEB" w:rsidP="002264B5" w14:paraId="1181BED0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Iesnieguma iesniedzējs*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3981FAC5" w14:textId="77777777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14:paraId="6EFB4ADE" w14:textId="77777777" w:rsidTr="002264B5">
        <w:tblPrEx>
          <w:tblW w:w="10349" w:type="dxa"/>
          <w:tblInd w:w="-289" w:type="dxa"/>
          <w:tblLayout w:type="fixed"/>
          <w:tblLook w:val="04A0"/>
        </w:tblPrEx>
        <w:trPr>
          <w:trHeight w:val="436"/>
        </w:trPr>
        <w:tc>
          <w:tcPr>
            <w:tcW w:w="3681" w:type="dxa"/>
          </w:tcPr>
          <w:p w:rsidR="002264B5" w:rsidRPr="00A22AEB" w:rsidP="002264B5" w14:paraId="6323B804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nosaukums*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6C575F98" w14:textId="77777777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14:paraId="3C513AB0" w14:textId="77777777" w:rsidTr="002264B5">
        <w:tblPrEx>
          <w:tblW w:w="10349" w:type="dxa"/>
          <w:tblInd w:w="-289" w:type="dxa"/>
          <w:tblLayout w:type="fixed"/>
          <w:tblLook w:val="04A0"/>
        </w:tblPrEx>
        <w:trPr>
          <w:trHeight w:val="436"/>
        </w:trPr>
        <w:tc>
          <w:tcPr>
            <w:tcW w:w="3681" w:type="dxa"/>
          </w:tcPr>
          <w:p w:rsidR="002264B5" w:rsidRPr="00A22AEB" w:rsidP="002264B5" w14:paraId="39742235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Tehnoloģiju vienību skaits*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375112F6" w14:textId="77777777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14:paraId="1A74A7FF" w14:textId="77777777" w:rsidTr="002264B5">
        <w:tblPrEx>
          <w:tblW w:w="10349" w:type="dxa"/>
          <w:tblInd w:w="-289" w:type="dxa"/>
          <w:tblLayout w:type="fixed"/>
          <w:tblLook w:val="04A0"/>
        </w:tblPrEx>
        <w:trPr>
          <w:trHeight w:val="436"/>
        </w:trPr>
        <w:tc>
          <w:tcPr>
            <w:tcW w:w="3681" w:type="dxa"/>
          </w:tcPr>
          <w:p w:rsidR="002264B5" w:rsidRPr="00A22AEB" w:rsidP="002264B5" w14:paraId="13454B2E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iegādes projekts un Nr.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6461E3FF" w14:textId="77777777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14:paraId="5D3928FB" w14:textId="77777777" w:rsidTr="002264B5">
        <w:tblPrEx>
          <w:tblW w:w="10349" w:type="dxa"/>
          <w:tblInd w:w="-289" w:type="dxa"/>
          <w:tblLayout w:type="fixed"/>
          <w:tblLook w:val="04A0"/>
        </w:tblPrEx>
        <w:trPr>
          <w:trHeight w:val="436"/>
        </w:trPr>
        <w:tc>
          <w:tcPr>
            <w:tcW w:w="3681" w:type="dxa"/>
          </w:tcPr>
          <w:p w:rsidR="002264B5" w:rsidRPr="00A22AEB" w:rsidP="002264B5" w14:paraId="085DACDE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ekspluatācijas termiņš [gadi]*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0CBD8237" w14:textId="77777777">
            <w:pPr>
              <w:widowControl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</w:p>
        </w:tc>
      </w:tr>
      <w:tr w14:paraId="32D72632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74E61D71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Vienas darbības pilnā cikla vidējais svērtais ilgums [stundās]</w:t>
            </w:r>
            <w:r>
              <w:rPr>
                <w:rStyle w:val="FootnoteReference"/>
                <w:sz w:val="24"/>
                <w:szCs w:val="24"/>
                <w:lang w:bidi="lo-LA"/>
              </w:rPr>
              <w:footnoteReference w:id="2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*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3B046659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71CFA9F9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 w:val="restart"/>
          </w:tcPr>
          <w:p w:rsidR="002264B5" w:rsidRPr="00A22AEB" w:rsidP="002264B5" w14:paraId="02E1190B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Indikatīvās vienas vienības izmaksas [EUR]</w:t>
            </w:r>
          </w:p>
        </w:tc>
        <w:tc>
          <w:tcPr>
            <w:tcW w:w="5392" w:type="dxa"/>
            <w:gridSpan w:val="4"/>
          </w:tcPr>
          <w:p w:rsidR="002264B5" w:rsidRPr="00A22AEB" w:rsidP="000618EE" w14:paraId="108A7C69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Kopējās izmaksas dzīves ciklā (ieskaitot PVN)</w:t>
            </w:r>
          </w:p>
          <w:p w:rsidR="002264B5" w:rsidRPr="0011738B" w:rsidP="000618EE" w14:paraId="2BD39194" w14:textId="77777777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(7=7.1.+7.2.)</w:t>
            </w:r>
          </w:p>
        </w:tc>
        <w:tc>
          <w:tcPr>
            <w:tcW w:w="1276" w:type="dxa"/>
          </w:tcPr>
          <w:p w:rsidR="002264B5" w:rsidRPr="00A22AEB" w:rsidP="000618EE" w14:paraId="6E84A58B" w14:textId="77777777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587B2E66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46B8A5A0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:rsidR="002264B5" w:rsidRPr="00A22AEB" w:rsidP="002264B5" w14:paraId="34B6C1D1" w14:textId="77777777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Vienas tehnoloģijas vienības piegādes izmaksas (ieskaitot PVN)*</w:t>
            </w:r>
          </w:p>
        </w:tc>
        <w:tc>
          <w:tcPr>
            <w:tcW w:w="1276" w:type="dxa"/>
          </w:tcPr>
          <w:p w:rsidR="002264B5" w:rsidRPr="00A22AEB" w:rsidP="000618EE" w14:paraId="62364ED5" w14:textId="77777777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48A06DE1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08AFE3E9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:rsidR="002264B5" w:rsidRPr="00A22AEB" w:rsidP="002264B5" w14:paraId="5EC727DA" w14:textId="77777777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Vienas tehnoloģijas vienības ekspluatācijas izmaksas plānotajā ekspluatācijas termiņā (ieskaitot PVN) (aizpilda, ja zināms)</w:t>
            </w:r>
          </w:p>
        </w:tc>
        <w:tc>
          <w:tcPr>
            <w:tcW w:w="1276" w:type="dxa"/>
          </w:tcPr>
          <w:p w:rsidR="002264B5" w:rsidRPr="00A22AEB" w:rsidP="000618EE" w14:paraId="1950B79B" w14:textId="77777777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30E44D17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4DA42FE6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Attiecināmība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uz jomu (atzīmēt atbilstošo)*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2ECE5842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64231431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Sirds un asinsvadu joma</w:t>
            </w:r>
          </w:p>
          <w:p w:rsidR="002264B5" w:rsidRPr="00A22AEB" w:rsidP="000618EE" w14:paraId="3D1C9D51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83222253"/>
                <w:richText/>
              </w:sdtPr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Onkoloģijas joma</w:t>
            </w:r>
          </w:p>
          <w:p w:rsidR="002264B5" w:rsidRPr="00A22AEB" w:rsidP="000618EE" w14:paraId="0DCBEEE4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19697435"/>
                <w:richText/>
              </w:sdtPr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 xml:space="preserve">Bērnu (sākot no perinatālā un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neonatālā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perioda) veselības joma</w:t>
            </w:r>
          </w:p>
          <w:p w:rsidR="002264B5" w:rsidRPr="00A22AEB" w:rsidP="000618EE" w14:paraId="639858B9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35279055"/>
                <w:richText/>
              </w:sdtPr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Garīgā (psihiskā) veselības joma</w:t>
            </w:r>
          </w:p>
          <w:p w:rsidR="002264B5" w:rsidRPr="00A22AEB" w:rsidP="000618EE" w14:paraId="66909E60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8282894"/>
                <w:richText/>
              </w:sdtPr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atbilst pasākumiem Covid-19 pandēmijas seku mazināšanai</w:t>
            </w:r>
          </w:p>
          <w:p w:rsidR="002264B5" w:rsidRPr="00A22AEB" w:rsidP="000618EE" w14:paraId="5518BBAA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89366923"/>
                <w:richText/>
              </w:sdtPr>
              <w:sdtContent>
                <w:r w:rsidRPr="00A22AEB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ab/>
              <w:t>atbilst “Latvijas Atveseļošanas un noturības mehānisma plānā”</w:t>
            </w:r>
            <w:r>
              <w:rPr>
                <w:rStyle w:val="FootnoteReference"/>
                <w:sz w:val="24"/>
                <w:szCs w:val="24"/>
                <w:lang w:bidi="lo-LA"/>
              </w:rPr>
              <w:footnoteReference w:id="3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komponentē “Veselība” noteiktajām prioritātēm</w:t>
            </w:r>
          </w:p>
        </w:tc>
      </w:tr>
      <w:tr w14:paraId="1AD3B50B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416E2726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Attiecināmība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uz profilu (atzīmēt atbilstošo)*</w:t>
            </w:r>
          </w:p>
        </w:tc>
        <w:tc>
          <w:tcPr>
            <w:tcW w:w="3691" w:type="dxa"/>
            <w:gridSpan w:val="3"/>
          </w:tcPr>
          <w:p w:rsidR="002264B5" w:rsidRPr="00A22AEB" w:rsidP="000618EE" w14:paraId="39E0B4B2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94897900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Alergoloģija</w:t>
            </w:r>
          </w:p>
          <w:p w:rsidR="002264B5" w:rsidRPr="00A22AEB" w:rsidP="000618EE" w14:paraId="7C80ECF9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46718719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Apdegumi</w:t>
            </w:r>
          </w:p>
          <w:p w:rsidR="002264B5" w:rsidRPr="00A22AEB" w:rsidP="000618EE" w14:paraId="79100444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78110747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Asinsvadu ķirurģija</w:t>
            </w:r>
          </w:p>
          <w:p w:rsidR="002264B5" w:rsidRPr="00A22AEB" w:rsidP="000618EE" w14:paraId="76808F9F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04547390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Endokrinoloģija</w:t>
            </w:r>
          </w:p>
          <w:p w:rsidR="002264B5" w:rsidRPr="00A22AEB" w:rsidP="000618EE" w14:paraId="3D12CEC2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56051909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Gastroenteroloģija</w:t>
            </w:r>
          </w:p>
          <w:p w:rsidR="002264B5" w:rsidRPr="00A22AEB" w:rsidP="000618EE" w14:paraId="1592B608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09328252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Geriatrija</w:t>
            </w:r>
          </w:p>
          <w:p w:rsidR="002264B5" w:rsidRPr="00A22AEB" w:rsidP="000618EE" w14:paraId="385E044F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64830764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Ginekoloģija</w:t>
            </w:r>
          </w:p>
          <w:p w:rsidR="002264B5" w:rsidRPr="00A22AEB" w:rsidP="000618EE" w14:paraId="09D81568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122248058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Grūtniecības patoloģija</w:t>
            </w:r>
          </w:p>
          <w:p w:rsidR="002264B5" w:rsidRPr="00A22AEB" w:rsidP="000618EE" w14:paraId="41B9EDEE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97580381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Grūtniecības un dzemdību</w:t>
            </w:r>
          </w:p>
          <w:p w:rsidR="002264B5" w:rsidRPr="00A22AEB" w:rsidP="000618EE" w14:paraId="14E99150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773582025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Hematoloģija</w:t>
            </w:r>
          </w:p>
          <w:p w:rsidR="002264B5" w:rsidRPr="00A22AEB" w:rsidP="000618EE" w14:paraId="5F787956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26697379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Hronisku pacientu aprūpe</w:t>
            </w:r>
          </w:p>
          <w:p w:rsidR="002264B5" w:rsidRPr="00A22AEB" w:rsidP="000618EE" w14:paraId="2BD3B8D4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68022732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Infekciju</w:t>
            </w:r>
          </w:p>
          <w:p w:rsidR="002264B5" w:rsidRPr="00A22AEB" w:rsidP="000618EE" w14:paraId="746655A9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144325717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Insulta vienība</w:t>
            </w:r>
          </w:p>
          <w:p w:rsidR="002264B5" w:rsidRPr="00A22AEB" w:rsidP="000618EE" w14:paraId="14F11A86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6855394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Invazīvā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kardioloģija</w:t>
            </w:r>
          </w:p>
          <w:p w:rsidR="002264B5" w:rsidRPr="00A22AEB" w:rsidP="000618EE" w14:paraId="00935057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92535916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Kardioloģija</w:t>
            </w:r>
          </w:p>
          <w:p w:rsidR="002264B5" w:rsidRPr="00A22AEB" w:rsidP="000618EE" w14:paraId="2E7DBBED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535411019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Ķirurģija</w:t>
            </w:r>
          </w:p>
          <w:p w:rsidR="002264B5" w:rsidRPr="00A22AEB" w:rsidP="000618EE" w14:paraId="289F2DEB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348536862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Nefroloģija</w:t>
            </w:r>
          </w:p>
          <w:p w:rsidR="002264B5" w:rsidRPr="00A22AEB" w:rsidP="000618EE" w14:paraId="7DB165E6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004592966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Neiroķirurģija</w:t>
            </w:r>
          </w:p>
          <w:p w:rsidR="002264B5" w:rsidRPr="00A22AEB" w:rsidP="000618EE" w14:paraId="199F22BA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21359266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Neiroloģija</w:t>
            </w:r>
          </w:p>
          <w:p w:rsidR="002264B5" w:rsidRPr="00A22AEB" w:rsidP="000618EE" w14:paraId="090406AD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87744095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  <w:t>Neiznēsāti bērni</w:t>
            </w:r>
          </w:p>
          <w:p w:rsidR="002264B5" w:rsidRPr="00A22AEB" w:rsidP="000618EE" w14:paraId="7A80CACC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32414245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Oftalmoloģija</w:t>
            </w:r>
          </w:p>
          <w:p w:rsidR="002264B5" w:rsidRPr="00A22AEB" w:rsidP="000618EE" w14:paraId="39F0FDE7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90547978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Onkoloģija</w:t>
            </w:r>
          </w:p>
          <w:p w:rsidR="002264B5" w:rsidRPr="00A22AEB" w:rsidP="000618EE" w14:paraId="6D496241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53231024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Ortopēdija</w:t>
            </w:r>
          </w:p>
        </w:tc>
        <w:tc>
          <w:tcPr>
            <w:tcW w:w="2977" w:type="dxa"/>
            <w:gridSpan w:val="2"/>
          </w:tcPr>
          <w:p w:rsidR="002264B5" w:rsidRPr="00A22AEB" w:rsidP="000618EE" w14:paraId="334B4190" w14:textId="1C65829D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15827223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Otorinolaringoloģija</w:t>
            </w:r>
          </w:p>
          <w:p w:rsidR="002264B5" w:rsidRPr="00A22AEB" w:rsidP="000618EE" w14:paraId="691F0528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82042674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Paliatīvā aprūpe</w:t>
            </w:r>
          </w:p>
          <w:p w:rsidR="002264B5" w:rsidRPr="00A22AEB" w:rsidP="000618EE" w14:paraId="6615B32F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18294693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Pediatrija</w:t>
            </w:r>
          </w:p>
          <w:p w:rsidR="002264B5" w:rsidRPr="00A22AEB" w:rsidP="000618EE" w14:paraId="6988023D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841807130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Plastiskā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rekonstruktīvā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ķirurģija</w:t>
            </w:r>
          </w:p>
          <w:p w:rsidR="002264B5" w:rsidRPr="00A22AEB" w:rsidP="000618EE" w14:paraId="21CADB25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12935683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Politraumas</w:t>
            </w:r>
          </w:p>
          <w:p w:rsidR="002264B5" w:rsidRPr="00A22AEB" w:rsidP="000618EE" w14:paraId="7E45CD04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967703209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Proktoloģija</w:t>
            </w:r>
          </w:p>
          <w:p w:rsidR="002264B5" w:rsidRPr="00A22AEB" w:rsidP="000618EE" w14:paraId="56D70398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82335801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Psihiatrija</w:t>
            </w:r>
          </w:p>
          <w:p w:rsidR="002264B5" w:rsidRPr="00A22AEB" w:rsidP="000618EE" w14:paraId="11B1C2DA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43876889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Pulmonoloģija</w:t>
            </w:r>
          </w:p>
          <w:p w:rsidR="002264B5" w:rsidRPr="00A22AEB" w:rsidP="000618EE" w14:paraId="6B8CD67F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885555166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Rehabilitācija</w:t>
            </w:r>
          </w:p>
          <w:p w:rsidR="002264B5" w:rsidRPr="00A22AEB" w:rsidP="000618EE" w14:paraId="150DB3E9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22474203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Reimatoloģija</w:t>
            </w:r>
          </w:p>
          <w:p w:rsidR="002264B5" w:rsidRPr="00A22AEB" w:rsidP="000618EE" w14:paraId="49BBA92B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098681770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Sirds ķirurģija</w:t>
            </w:r>
          </w:p>
          <w:p w:rsidR="002264B5" w:rsidRPr="00A22AEB" w:rsidP="000618EE" w14:paraId="3F55A0F3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78583471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Stomatoloģija</w:t>
            </w:r>
          </w:p>
          <w:p w:rsidR="002264B5" w:rsidRPr="00A22AEB" w:rsidP="000618EE" w14:paraId="530C6B4F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209454595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Strutainā ķirurģija</w:t>
            </w:r>
          </w:p>
          <w:p w:rsidR="002264B5" w:rsidRPr="00A22AEB" w:rsidP="000618EE" w14:paraId="1E7D9828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01690202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Terapija</w:t>
            </w:r>
          </w:p>
          <w:p w:rsidR="002264B5" w:rsidRPr="00A22AEB" w:rsidP="000618EE" w14:paraId="534303EE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70448691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Toksikoloģija</w:t>
            </w:r>
          </w:p>
          <w:p w:rsidR="002264B5" w:rsidRPr="00A22AEB" w:rsidP="000618EE" w14:paraId="4CFAB3A7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99805266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Torakālā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 ķirurģija</w:t>
            </w:r>
          </w:p>
          <w:p w:rsidR="002264B5" w:rsidRPr="00A22AEB" w:rsidP="000618EE" w14:paraId="48CAE09D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482868547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Transplantācija</w:t>
            </w:r>
          </w:p>
          <w:p w:rsidR="002264B5" w:rsidRPr="00A22AEB" w:rsidP="000618EE" w14:paraId="2A17C3CC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67439990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Traumatoloģija</w:t>
            </w:r>
          </w:p>
          <w:p w:rsidR="002264B5" w:rsidRPr="00A22AEB" w:rsidP="000618EE" w14:paraId="6CBF3E00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32039352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Tuberkuloze</w:t>
            </w:r>
          </w:p>
          <w:p w:rsidR="002264B5" w:rsidRPr="00A22AEB" w:rsidP="000618EE" w14:paraId="7FBA7E7B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483385548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Uroloģija</w:t>
            </w:r>
          </w:p>
          <w:p w:rsidR="002264B5" w:rsidRPr="00A22AEB" w:rsidP="000618EE" w14:paraId="309337E2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342132256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Zīdaiņu (28d - 1g)</w:t>
            </w:r>
          </w:p>
        </w:tc>
      </w:tr>
      <w:tr w14:paraId="455D561B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7372" w:type="dxa"/>
            <w:gridSpan w:val="4"/>
          </w:tcPr>
          <w:p w:rsidR="002264B5" w:rsidRPr="00A22AEB" w:rsidP="002264B5" w14:paraId="46D5159A" w14:textId="77777777">
            <w:pPr>
              <w:pStyle w:val="ListParagraph"/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Atbalsts tehnoloģijas iegādei piešķirams saskaņā ar Eiropas Komisijas 2011. gada 20. decembra lēmumu Nr. </w:t>
            </w:r>
            <w:hyperlink r:id="rId6" w:tgtFrame="_blank" w:history="1">
              <w:r w:rsidRPr="00A22AEB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2012/21/ES</w:t>
              </w:r>
            </w:hyperlink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par Līguma par Eiropas Savienības darbību </w:t>
            </w:r>
            <w:hyperlink r:id="rId7" w:anchor="p106" w:history="1">
              <w:r w:rsidRPr="00A22AEB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106. panta</w:t>
              </w:r>
            </w:hyperlink>
            <w:r w:rsidRPr="00A22A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2. punkta piemērošanu valsts atbalstam attiecībā uz kompensāciju par sabiedriskajiem pakalpojumiem dažiem uzņēmumiem, kuriem uzticēts sniegt pakalpojumus ar vispārēju tautsaimniecisku nozīmi*</w:t>
            </w:r>
          </w:p>
        </w:tc>
        <w:tc>
          <w:tcPr>
            <w:tcW w:w="2977" w:type="dxa"/>
            <w:gridSpan w:val="2"/>
          </w:tcPr>
          <w:p w:rsidR="002264B5" w:rsidRPr="00A22AEB" w:rsidP="000618EE" w14:paraId="77AA8E08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632313995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Jā</w:t>
            </w:r>
          </w:p>
          <w:p w:rsidR="002264B5" w:rsidRPr="00A22AEB" w:rsidP="000618EE" w14:paraId="6517C7FC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2062297317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Nē</w:t>
            </w:r>
          </w:p>
          <w:p w:rsidR="002264B5" w:rsidRPr="00A22AEB" w:rsidP="000618EE" w14:paraId="5C5FEAC8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765765332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  <w:r w:rsidRPr="00A22AEB">
              <w:rPr>
                <w:rFonts w:ascii="Times New Roman" w:eastAsia="Times New Roman" w:hAnsi="Times New Roman"/>
                <w:sz w:val="24"/>
                <w:szCs w:val="24"/>
              </w:rPr>
              <w:t xml:space="preserve"> Cits</w:t>
            </w:r>
          </w:p>
          <w:p w:rsidR="002264B5" w:rsidRPr="00A22AEB" w:rsidP="000618EE" w14:paraId="66BEEB7F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750027E1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 w:val="restart"/>
          </w:tcPr>
          <w:p w:rsidR="002264B5" w:rsidRPr="00A22AEB" w:rsidP="002264B5" w14:paraId="28BD2406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noslogojums*</w:t>
            </w:r>
          </w:p>
        </w:tc>
        <w:tc>
          <w:tcPr>
            <w:tcW w:w="3691" w:type="dxa"/>
            <w:gridSpan w:val="3"/>
          </w:tcPr>
          <w:p w:rsidR="002264B5" w:rsidRPr="00A22AEB" w:rsidP="000618EE" w14:paraId="7B1BC854" w14:textId="77777777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Klasifikācija</w:t>
            </w:r>
          </w:p>
        </w:tc>
        <w:tc>
          <w:tcPr>
            <w:tcW w:w="1701" w:type="dxa"/>
          </w:tcPr>
          <w:p w:rsidR="002264B5" w:rsidRPr="00A22AEB" w:rsidP="000618EE" w14:paraId="73E129A9" w14:textId="77777777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Skaits</w:t>
            </w:r>
          </w:p>
        </w:tc>
        <w:tc>
          <w:tcPr>
            <w:tcW w:w="1276" w:type="dxa"/>
          </w:tcPr>
          <w:p w:rsidR="002264B5" w:rsidRPr="00A22AEB" w:rsidP="000618EE" w14:paraId="20082F02" w14:textId="77777777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b/>
                <w:sz w:val="24"/>
                <w:szCs w:val="24"/>
                <w:lang w:bidi="lo-LA"/>
              </w:rPr>
              <w:t>Īpatsvars</w:t>
            </w:r>
          </w:p>
        </w:tc>
      </w:tr>
      <w:tr w14:paraId="12BE6E79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2206DFDF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:rsidR="002264B5" w:rsidRPr="00A22AEB" w:rsidP="000618EE" w14:paraId="7CC72EAC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Darbību skaits gadā kopā</w:t>
            </w:r>
          </w:p>
        </w:tc>
        <w:tc>
          <w:tcPr>
            <w:tcW w:w="1701" w:type="dxa"/>
          </w:tcPr>
          <w:p w:rsidR="002264B5" w:rsidRPr="00A22AEB" w:rsidP="000618EE" w14:paraId="00567353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2264B5" w:rsidRPr="00A22AEB" w:rsidP="000618EE" w14:paraId="0F92EDEE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100%</w:t>
            </w:r>
          </w:p>
        </w:tc>
      </w:tr>
      <w:tr w14:paraId="3B929430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2EA0E3D8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:rsidR="002264B5" w:rsidRPr="00A22AEB" w:rsidP="002264B5" w14:paraId="6D5190DE" w14:textId="77777777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Ambulatorie pakalpojumi</w:t>
            </w:r>
          </w:p>
        </w:tc>
        <w:tc>
          <w:tcPr>
            <w:tcW w:w="1701" w:type="dxa"/>
          </w:tcPr>
          <w:p w:rsidR="002264B5" w:rsidRPr="00A22AEB" w:rsidP="000618EE" w14:paraId="6D2F77ED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2264B5" w:rsidRPr="00A22AEB" w:rsidP="000618EE" w14:paraId="5118B2DC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6C56BC3E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014BCF5B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:rsidR="002264B5" w:rsidRPr="00A22AEB" w:rsidP="002264B5" w14:paraId="545E8856" w14:textId="77777777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Valsts apmaksātie</w:t>
            </w:r>
          </w:p>
        </w:tc>
        <w:tc>
          <w:tcPr>
            <w:tcW w:w="1701" w:type="dxa"/>
          </w:tcPr>
          <w:p w:rsidR="002264B5" w:rsidRPr="00A22AEB" w:rsidP="000618EE" w14:paraId="49A12083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2264B5" w:rsidRPr="00A22AEB" w:rsidP="000618EE" w14:paraId="45691BA7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32C45674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568089E9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:rsidR="002264B5" w:rsidRPr="00A22AEB" w:rsidP="002264B5" w14:paraId="1C37A55C" w14:textId="77777777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Maksas</w:t>
            </w:r>
          </w:p>
        </w:tc>
        <w:tc>
          <w:tcPr>
            <w:tcW w:w="1701" w:type="dxa"/>
          </w:tcPr>
          <w:p w:rsidR="002264B5" w:rsidRPr="00A22AEB" w:rsidP="000618EE" w14:paraId="1DCF7B9D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2264B5" w:rsidRPr="00A22AEB" w:rsidP="000618EE" w14:paraId="3BC5EA8F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4012C834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31356633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:rsidR="002264B5" w:rsidRPr="00A22AEB" w:rsidP="002264B5" w14:paraId="689E85FF" w14:textId="77777777">
            <w:pPr>
              <w:widowControl/>
              <w:numPr>
                <w:ilvl w:val="1"/>
                <w:numId w:val="2"/>
              </w:numPr>
              <w:ind w:left="462" w:hanging="462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Stacionārie pakalpojumi</w:t>
            </w:r>
          </w:p>
        </w:tc>
        <w:tc>
          <w:tcPr>
            <w:tcW w:w="1701" w:type="dxa"/>
          </w:tcPr>
          <w:p w:rsidR="002264B5" w:rsidRPr="00A22AEB" w:rsidP="000618EE" w14:paraId="24876ED1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2264B5" w:rsidRPr="00A22AEB" w:rsidP="000618EE" w14:paraId="7AB2FFF8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1EA6E619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2B973727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:rsidR="002264B5" w:rsidRPr="00A22AEB" w:rsidP="002264B5" w14:paraId="632B98D9" w14:textId="77777777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Valsts apmaksātie</w:t>
            </w:r>
          </w:p>
        </w:tc>
        <w:tc>
          <w:tcPr>
            <w:tcW w:w="1701" w:type="dxa"/>
          </w:tcPr>
          <w:p w:rsidR="002264B5" w:rsidRPr="00A22AEB" w:rsidP="000618EE" w14:paraId="1A93BA31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2264B5" w:rsidRPr="00A22AEB" w:rsidP="000618EE" w14:paraId="305A98DB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7090CB23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03D60D13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3691" w:type="dxa"/>
            <w:gridSpan w:val="3"/>
          </w:tcPr>
          <w:p w:rsidR="002264B5" w:rsidRPr="00A22AEB" w:rsidP="002264B5" w14:paraId="45C04A06" w14:textId="77777777">
            <w:pPr>
              <w:widowControl/>
              <w:numPr>
                <w:ilvl w:val="2"/>
                <w:numId w:val="2"/>
              </w:numPr>
              <w:ind w:left="1029" w:hanging="567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Maksas</w:t>
            </w:r>
          </w:p>
        </w:tc>
        <w:tc>
          <w:tcPr>
            <w:tcW w:w="1701" w:type="dxa"/>
          </w:tcPr>
          <w:p w:rsidR="002264B5" w:rsidRPr="00A22AEB" w:rsidP="000618EE" w14:paraId="7CE4A3E3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2264B5" w:rsidRPr="00A22AEB" w:rsidP="000618EE" w14:paraId="6A704841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5DB63850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0618EE" w14:paraId="7DCE02A2" w14:textId="77777777">
            <w:pPr>
              <w:widowControl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6668" w:type="dxa"/>
            <w:gridSpan w:val="5"/>
          </w:tcPr>
          <w:p w:rsidR="002264B5" w:rsidRPr="00A22AEB" w:rsidP="000618EE" w14:paraId="63480A0B" w14:textId="77777777">
            <w:pPr>
              <w:widowControl/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&lt;Informācija par noslogojuma plānošanas pieņēmumiem&gt;</w:t>
            </w:r>
          </w:p>
        </w:tc>
      </w:tr>
      <w:tr w14:paraId="219C9184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 w:val="restart"/>
          </w:tcPr>
          <w:p w:rsidR="002264B5" w:rsidRPr="00A22AEB" w:rsidP="002264B5" w14:paraId="329B399E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Plānotais noslogojums (% no normas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bidi="lo-LA"/>
              </w:rPr>
              <w:footnoteReference w:id="4"/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). *</w:t>
            </w:r>
          </w:p>
          <w:p w:rsidR="002264B5" w:rsidRPr="0011738B" w:rsidP="000618EE" w14:paraId="07FE331A" w14:textId="3289F058">
            <w:pPr>
              <w:widowControl/>
              <w:contextualSpacing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Izvēlēties un aprēķiniet vienu, sev piemēroto noslogojumu</w:t>
            </w:r>
            <w:r w:rsidR="00796063">
              <w:rPr>
                <w:rFonts w:ascii="Times New Roman" w:eastAsia="Times New Roman" w:hAnsi="Times New Roman"/>
                <w:lang w:bidi="lo-LA"/>
              </w:rPr>
              <w:t>. Vajadzīgo atzīmējiet!</w:t>
            </w:r>
          </w:p>
        </w:tc>
        <w:tc>
          <w:tcPr>
            <w:tcW w:w="709" w:type="dxa"/>
          </w:tcPr>
          <w:p w:rsidR="002264B5" w:rsidRPr="00A22AEB" w:rsidP="000618EE" w14:paraId="3DFB119C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1996230234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:rsidR="002264B5" w:rsidRPr="00A22AEB" w:rsidP="000618EE" w14:paraId="63DF6B1B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 xml:space="preserve">8 stundu 252 dienu režīmā. </w:t>
            </w:r>
          </w:p>
          <w:p w:rsidR="002264B5" w:rsidRPr="0011738B" w:rsidP="000618EE" w14:paraId="0D1CD80F" w14:textId="77777777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Noslogojumu aprēķina pēc sekojošas formulas: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09"/>
              <w:gridCol w:w="2510"/>
            </w:tblGrid>
            <w:tr w14:paraId="4465E75C" w14:textId="77777777" w:rsidTr="000618E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509" w:type="dxa"/>
                </w:tcPr>
                <w:p w:rsidR="002264B5" w:rsidRPr="0011738B" w:rsidP="000618EE" w14:paraId="2699647C" w14:textId="77777777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:rsidR="002264B5" w:rsidRPr="0011738B" w:rsidP="000618EE" w14:paraId="65B0A2E4" w14:textId="77777777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14:paraId="4BA58476" w14:textId="77777777" w:rsidTr="000618EE">
              <w:tblPrEx>
                <w:tblW w:w="0" w:type="auto"/>
                <w:tblLayout w:type="fixed"/>
                <w:tblLook w:val="04A0"/>
              </w:tblPrEx>
              <w:tc>
                <w:tcPr>
                  <w:tcW w:w="2509" w:type="dxa"/>
                </w:tcPr>
                <w:p w:rsidR="002264B5" w:rsidRPr="0011738B" w:rsidP="000618EE" w14:paraId="146988CB" w14:textId="77777777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>2016</w:t>
                  </w:r>
                </w:p>
              </w:tc>
              <w:tc>
                <w:tcPr>
                  <w:tcW w:w="2510" w:type="dxa"/>
                  <w:vMerge/>
                </w:tcPr>
                <w:p w:rsidR="002264B5" w:rsidRPr="0011738B" w:rsidP="000618EE" w14:paraId="2FB19B74" w14:textId="77777777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:rsidR="002264B5" w:rsidRPr="0011738B" w:rsidP="000618EE" w14:paraId="27D77C1C" w14:textId="77777777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a = vienas darbības pilnā cikla vidējo svērto ilgumu [stundās) (no formas 6.punkta)</w:t>
            </w:r>
          </w:p>
          <w:p w:rsidR="002264B5" w:rsidRPr="0011738B" w:rsidP="000618EE" w14:paraId="10C0FE77" w14:textId="77777777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:rsidR="002264B5" w:rsidRPr="00A22AEB" w:rsidP="000618EE" w14:paraId="56EEC8DC" w14:textId="7777777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2016</w:t>
            </w:r>
            <w:r>
              <w:rPr>
                <w:rStyle w:val="FootnoteReference"/>
                <w:lang w:bidi="lo-LA"/>
              </w:rPr>
              <w:footnoteReference w:id="5"/>
            </w:r>
            <w:r w:rsidRPr="0011738B">
              <w:rPr>
                <w:rFonts w:ascii="Times New Roman" w:eastAsia="Times New Roman" w:hAnsi="Times New Roman"/>
                <w:lang w:bidi="lo-LA"/>
              </w:rPr>
              <w:t xml:space="preserve"> = norma 8 stundas reizināts ar 252 dienām režīmā</w:t>
            </w:r>
          </w:p>
        </w:tc>
      </w:tr>
      <w:tr w14:paraId="159D39FB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0E873685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709" w:type="dxa"/>
          </w:tcPr>
          <w:p w:rsidR="002264B5" w:rsidRPr="00A22AEB" w:rsidP="000618EE" w14:paraId="74433D51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5836650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:rsidR="002264B5" w:rsidRPr="00A22AEB" w:rsidP="000618EE" w14:paraId="529444AF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Citā režīmā &lt;</w:t>
            </w: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norādīt</w:t>
            </w: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&gt;</w:t>
            </w:r>
          </w:p>
          <w:p w:rsidR="002264B5" w:rsidRPr="0011738B" w:rsidP="000618EE" w14:paraId="1D1BDBF2" w14:textId="77777777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Noslogojumu aprēķina pēc sekojošas formulas: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09"/>
              <w:gridCol w:w="2510"/>
            </w:tblGrid>
            <w:tr w14:paraId="778EC83A" w14:textId="77777777" w:rsidTr="000618E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509" w:type="dxa"/>
                </w:tcPr>
                <w:p w:rsidR="002264B5" w:rsidRPr="0011738B" w:rsidP="000618EE" w14:paraId="50D19BBE" w14:textId="77777777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:rsidR="002264B5" w:rsidRPr="0011738B" w:rsidP="000618EE" w14:paraId="1450B725" w14:textId="77777777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14:paraId="63DA2BCA" w14:textId="77777777" w:rsidTr="000618EE">
              <w:tblPrEx>
                <w:tblW w:w="0" w:type="auto"/>
                <w:tblLayout w:type="fixed"/>
                <w:tblLook w:val="04A0"/>
              </w:tblPrEx>
              <w:tc>
                <w:tcPr>
                  <w:tcW w:w="2509" w:type="dxa"/>
                </w:tcPr>
                <w:p w:rsidR="002264B5" w:rsidRPr="0011738B" w:rsidP="000618EE" w14:paraId="3BA44558" w14:textId="77777777">
                  <w:pPr>
                    <w:widowControl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 xml:space="preserve">                         c</w:t>
                  </w:r>
                </w:p>
              </w:tc>
              <w:tc>
                <w:tcPr>
                  <w:tcW w:w="2510" w:type="dxa"/>
                  <w:vMerge/>
                </w:tcPr>
                <w:p w:rsidR="002264B5" w:rsidRPr="0011738B" w:rsidP="000618EE" w14:paraId="28050694" w14:textId="77777777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:rsidR="002264B5" w:rsidRPr="0011738B" w:rsidP="000618EE" w14:paraId="43CEBDEC" w14:textId="77777777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a = vienas darbības pilnā cikla vidējo svērto ilgumu [stundās) (no formas 6.punkta)</w:t>
            </w:r>
          </w:p>
          <w:p w:rsidR="002264B5" w:rsidRPr="0011738B" w:rsidP="000618EE" w14:paraId="6D58E2E5" w14:textId="77777777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:rsidR="002264B5" w:rsidRPr="00A22AEB" w:rsidP="000618EE" w14:paraId="06055512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c</w:t>
            </w:r>
            <w:r>
              <w:rPr>
                <w:rStyle w:val="FootnoteReference"/>
                <w:lang w:bidi="lo-LA"/>
              </w:rPr>
              <w:footnoteReference w:id="6"/>
            </w:r>
            <w:r w:rsidRPr="0011738B">
              <w:rPr>
                <w:rFonts w:ascii="Times New Roman" w:eastAsia="Times New Roman" w:hAnsi="Times New Roman"/>
                <w:lang w:bidi="lo-LA"/>
              </w:rPr>
              <w:t>= cits, slimnīcas pašas norādītais režīms</w:t>
            </w:r>
          </w:p>
        </w:tc>
      </w:tr>
      <w:tr w14:paraId="0366B29A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4BC60CA1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709" w:type="dxa"/>
          </w:tcPr>
          <w:p w:rsidR="002264B5" w:rsidRPr="00A22AEB" w:rsidP="000618EE" w14:paraId="07DF4A0B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bidi="lo-LA"/>
                </w:rPr>
                <w:id w:val="614502139"/>
                <w:richText/>
              </w:sdtPr>
              <w:sdtContent>
                <w:r w:rsidRPr="00A22AEB">
                  <w:rPr>
                    <w:rFonts w:ascii="Segoe UI Symbol" w:eastAsia="MS Gothic" w:hAnsi="Segoe UI Symbol" w:cs="Segoe UI Symbol"/>
                    <w:sz w:val="24"/>
                    <w:szCs w:val="24"/>
                    <w:lang w:bidi="lo-LA"/>
                  </w:rPr>
                  <w:t>☐</w:t>
                </w:r>
              </w:sdtContent>
            </w:sdt>
          </w:p>
        </w:tc>
        <w:tc>
          <w:tcPr>
            <w:tcW w:w="5959" w:type="dxa"/>
            <w:gridSpan w:val="4"/>
          </w:tcPr>
          <w:p w:rsidR="002264B5" w:rsidRPr="00A22AEB" w:rsidP="000618EE" w14:paraId="1C283B66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24 stundu 365 dienu režīmā</w:t>
            </w:r>
            <w:r>
              <w:rPr>
                <w:rStyle w:val="FootnoteReference"/>
                <w:sz w:val="24"/>
                <w:szCs w:val="24"/>
                <w:lang w:bidi="lo-LA"/>
              </w:rPr>
              <w:footnoteReference w:id="7"/>
            </w:r>
          </w:p>
          <w:p w:rsidR="002264B5" w:rsidRPr="0011738B" w:rsidP="000618EE" w14:paraId="4E7B82C2" w14:textId="77777777">
            <w:pPr>
              <w:widowControl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Noslogojumu aprēķina pēc sekojošas formulas: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09"/>
              <w:gridCol w:w="2510"/>
            </w:tblGrid>
            <w:tr w14:paraId="4A19B430" w14:textId="77777777" w:rsidTr="000618E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509" w:type="dxa"/>
                </w:tcPr>
                <w:p w:rsidR="002264B5" w:rsidRPr="0011738B" w:rsidP="000618EE" w14:paraId="735429FC" w14:textId="77777777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a X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:rsidR="002264B5" w:rsidRPr="0011738B" w:rsidP="000618EE" w14:paraId="7EDB9CC2" w14:textId="77777777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bidi="lo-LA"/>
                    </w:rPr>
                    <w:t>x 100</w:t>
                  </w:r>
                </w:p>
              </w:tc>
            </w:tr>
            <w:tr w14:paraId="579A7280" w14:textId="77777777" w:rsidTr="000618EE">
              <w:tblPrEx>
                <w:tblW w:w="0" w:type="auto"/>
                <w:tblLayout w:type="fixed"/>
                <w:tblLook w:val="04A0"/>
              </w:tblPrEx>
              <w:tc>
                <w:tcPr>
                  <w:tcW w:w="2509" w:type="dxa"/>
                </w:tcPr>
                <w:p w:rsidR="002264B5" w:rsidRPr="0011738B" w:rsidP="000618EE" w14:paraId="57227D10" w14:textId="77777777">
                  <w:pPr>
                    <w:widowControl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  <w:r w:rsidRPr="0011738B"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  <w:t>8 760</w:t>
                  </w:r>
                </w:p>
              </w:tc>
              <w:tc>
                <w:tcPr>
                  <w:tcW w:w="2510" w:type="dxa"/>
                  <w:vMerge/>
                </w:tcPr>
                <w:p w:rsidR="002264B5" w:rsidRPr="0011738B" w:rsidP="000618EE" w14:paraId="6124B0AB" w14:textId="77777777">
                  <w:pPr>
                    <w:widowControl/>
                    <w:rPr>
                      <w:rFonts w:ascii="Times New Roman" w:eastAsia="Times New Roman" w:hAnsi="Times New Roman"/>
                      <w:sz w:val="20"/>
                      <w:szCs w:val="20"/>
                      <w:lang w:bidi="lo-LA"/>
                    </w:rPr>
                  </w:pPr>
                </w:p>
              </w:tc>
            </w:tr>
          </w:tbl>
          <w:p w:rsidR="002264B5" w:rsidRPr="0011738B" w:rsidP="000618EE" w14:paraId="5B27854B" w14:textId="77777777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a = vienas darbības pilnā cikla vidējo svērto ilgumu [stundās) (no formas 6.punkta)</w:t>
            </w:r>
          </w:p>
          <w:p w:rsidR="002264B5" w:rsidRPr="0011738B" w:rsidP="000618EE" w14:paraId="16318490" w14:textId="77777777">
            <w:pPr>
              <w:widowControl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b = darbību skaits gadā kopā (no formas 11.punkta)</w:t>
            </w:r>
          </w:p>
          <w:p w:rsidR="002264B5" w:rsidRPr="00A22AEB" w:rsidP="000618EE" w14:paraId="04B73486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8 760</w:t>
            </w:r>
            <w:r>
              <w:rPr>
                <w:rStyle w:val="FootnoteReference"/>
                <w:lang w:bidi="lo-LA"/>
              </w:rPr>
              <w:footnoteReference w:id="8"/>
            </w:r>
            <w:r w:rsidRPr="0011738B">
              <w:rPr>
                <w:rFonts w:ascii="Times New Roman" w:eastAsia="Times New Roman" w:hAnsi="Times New Roman"/>
                <w:lang w:bidi="lo-LA"/>
              </w:rPr>
              <w:t xml:space="preserve"> = norma 24 stundas reizināts ar 365 dienām režīmā</w:t>
            </w:r>
          </w:p>
        </w:tc>
      </w:tr>
      <w:tr w14:paraId="49734D16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15DE8115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apraksts*</w:t>
            </w:r>
          </w:p>
          <w:p w:rsidR="002264B5" w:rsidRPr="0011738B" w:rsidP="000618EE" w14:paraId="140AD2E1" w14:textId="77777777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(galvenie tehniskie parametri un funkcijas, kas raksturo tehnoloģijas izmantošanas mērķus, t.sk atbilstība slimnīcas līmenim)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7E48C9D1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17484C66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67613010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izmaksu pamatojums, tirgus izpēte*</w:t>
            </w:r>
          </w:p>
          <w:p w:rsidR="002264B5" w:rsidRPr="0011738B" w:rsidP="000618EE" w14:paraId="167DC54F" w14:textId="77777777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(ja pieejams </w:t>
            </w:r>
            <w:r w:rsidRPr="0011738B">
              <w:rPr>
                <w:rFonts w:ascii="Times New Roman" w:eastAsia="Times New Roman" w:hAnsi="Times New Roman"/>
                <w:lang w:bidi="lo-LA"/>
              </w:rPr>
              <w:t>links</w:t>
            </w:r>
            <w:r w:rsidRPr="0011738B">
              <w:rPr>
                <w:rFonts w:ascii="Times New Roman" w:eastAsia="Times New Roman" w:hAnsi="Times New Roman"/>
                <w:lang w:bidi="lo-LA"/>
              </w:rPr>
              <w:t>, vai apraksts, analīze)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720725F6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4B996CAC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4BA7AC9C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izmantošanas apkalpes teritorijas tirgus izpēte, ievērojot tirgus aizsardzības principu</w:t>
            </w:r>
          </w:p>
          <w:p w:rsidR="002264B5" w:rsidRPr="0011738B" w:rsidP="000618EE" w14:paraId="7A95C86A" w14:textId="77777777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 xml:space="preserve">(norāda citus potenciālos pakalpojumu sniedzējus, t.sk. privātos pakalpojumu sniedzējus, tehnoloģijas pieejamību apkalpes teritorijā, vērtējumu, tehnoloģijas vajadzības aprēķins, cita informācija) 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5F36925A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6DCB8752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57EAE47D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iegādes pamatojums*</w:t>
            </w:r>
          </w:p>
          <w:p w:rsidR="002264B5" w:rsidRPr="0011738B" w:rsidP="000618EE" w14:paraId="694C7FBA" w14:textId="77777777">
            <w:pPr>
              <w:widowControl/>
              <w:contextualSpacing/>
              <w:jc w:val="both"/>
              <w:rPr>
                <w:rFonts w:ascii="Times New Roman" w:eastAsia="Times New Roman" w:hAnsi="Times New Roman"/>
                <w:lang w:bidi="lo-LA"/>
              </w:rPr>
            </w:pPr>
            <w:r w:rsidRPr="0011738B">
              <w:rPr>
                <w:rFonts w:ascii="Times New Roman" w:eastAsia="Times New Roman" w:hAnsi="Times New Roman"/>
                <w:lang w:bidi="lo-LA"/>
              </w:rPr>
              <w:t>(nomaiņa, jauns pakalpojums, cits; alternatīvu izvēle)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36CCE720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745E7DD4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 w:val="restart"/>
          </w:tcPr>
          <w:p w:rsidR="002264B5" w:rsidRPr="00A22AEB" w:rsidP="002264B5" w14:paraId="341346AE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Informācija par esošās tehnoloģijas stāvokli (ja attiecināms)*</w:t>
            </w:r>
          </w:p>
        </w:tc>
        <w:tc>
          <w:tcPr>
            <w:tcW w:w="5392" w:type="dxa"/>
            <w:gridSpan w:val="4"/>
          </w:tcPr>
          <w:p w:rsidR="002264B5" w:rsidRPr="00A22AEB" w:rsidP="000618EE" w14:paraId="628B5EA5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Iegādes gads</w:t>
            </w:r>
          </w:p>
        </w:tc>
        <w:tc>
          <w:tcPr>
            <w:tcW w:w="1276" w:type="dxa"/>
          </w:tcPr>
          <w:p w:rsidR="002264B5" w:rsidRPr="00A22AEB" w:rsidP="000618EE" w14:paraId="17BACD31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430E83EE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680E3496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:rsidR="002264B5" w:rsidRPr="00A22AEB" w:rsidP="000618EE" w14:paraId="04044107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Aprēķinātais veikto manipulāciju skaits</w:t>
            </w:r>
          </w:p>
        </w:tc>
        <w:tc>
          <w:tcPr>
            <w:tcW w:w="1276" w:type="dxa"/>
          </w:tcPr>
          <w:p w:rsidR="002264B5" w:rsidRPr="00A22AEB" w:rsidP="000618EE" w14:paraId="323F578D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4391AA77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1EE814C9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:rsidR="002264B5" w:rsidRPr="00A22AEB" w:rsidP="000618EE" w14:paraId="487215E5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Ražotāja noteiktais kalpošanas ilgums [gados]</w:t>
            </w:r>
          </w:p>
        </w:tc>
        <w:tc>
          <w:tcPr>
            <w:tcW w:w="1276" w:type="dxa"/>
          </w:tcPr>
          <w:p w:rsidR="002264B5" w:rsidRPr="00A22AEB" w:rsidP="000618EE" w14:paraId="5BBED8D8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7C93698F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46456275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:rsidR="002264B5" w:rsidRPr="00A22AEB" w:rsidP="000618EE" w14:paraId="6EDF0A6D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Tehnoloģijas izmantošanas intensitāte [%]</w:t>
            </w:r>
          </w:p>
        </w:tc>
        <w:tc>
          <w:tcPr>
            <w:tcW w:w="1276" w:type="dxa"/>
          </w:tcPr>
          <w:p w:rsidR="002264B5" w:rsidRPr="00A22AEB" w:rsidP="000618EE" w14:paraId="7D9FF553" w14:textId="77777777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486AB2B5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3E458F41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5392" w:type="dxa"/>
            <w:gridSpan w:val="4"/>
          </w:tcPr>
          <w:p w:rsidR="002264B5" w:rsidRPr="00A22AEB" w:rsidP="000618EE" w14:paraId="0D9597A5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Ekspluatācijas izmaksas gadā [EUR]</w:t>
            </w:r>
          </w:p>
        </w:tc>
        <w:tc>
          <w:tcPr>
            <w:tcW w:w="1276" w:type="dxa"/>
          </w:tcPr>
          <w:p w:rsidR="002264B5" w:rsidRPr="00A22AEB" w:rsidP="000618EE" w14:paraId="3EE73F0D" w14:textId="77777777">
            <w:pPr>
              <w:widowControl/>
              <w:jc w:val="right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17A051EE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4056B38E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6668" w:type="dxa"/>
            <w:gridSpan w:val="5"/>
          </w:tcPr>
          <w:p w:rsidR="002264B5" w:rsidRPr="00A22AEB" w:rsidP="000618EE" w14:paraId="59331458" w14:textId="77777777">
            <w:pPr>
              <w:widowControl/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i/>
                <w:sz w:val="24"/>
                <w:szCs w:val="24"/>
                <w:lang w:bidi="lo-LA"/>
              </w:rPr>
              <w:t>&lt;Cita informācija, tai skaitā pamatojums tehnoloģijas morālam un fiziskam nolietojumam un turpmākās izmantošanas finansiālai efektivitātei&gt;</w:t>
            </w:r>
          </w:p>
        </w:tc>
      </w:tr>
      <w:tr w14:paraId="141AB3CC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</w:tcPr>
          <w:p w:rsidR="002264B5" w:rsidRPr="00A22AEB" w:rsidP="002264B5" w14:paraId="7C73E8C1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Cita informācija, tai skaitā informācija par esošo vai plānoto cilvēkresursu pieejamību darbam ar iepirkt plānoto tehnoloģiju*</w:t>
            </w:r>
          </w:p>
        </w:tc>
        <w:tc>
          <w:tcPr>
            <w:tcW w:w="6668" w:type="dxa"/>
            <w:gridSpan w:val="5"/>
          </w:tcPr>
          <w:p w:rsidR="002264B5" w:rsidRPr="00A22AEB" w:rsidP="000618EE" w14:paraId="05B53764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70F79728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 w:val="restart"/>
          </w:tcPr>
          <w:p w:rsidR="002264B5" w:rsidRPr="00A22AEB" w:rsidP="002264B5" w14:paraId="5F7062FD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Kontaktpersona*</w:t>
            </w:r>
          </w:p>
        </w:tc>
        <w:tc>
          <w:tcPr>
            <w:tcW w:w="2410" w:type="dxa"/>
            <w:gridSpan w:val="2"/>
          </w:tcPr>
          <w:p w:rsidR="002264B5" w:rsidRPr="00A22AEB" w:rsidP="000618EE" w14:paraId="7592617E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Vārds, uzvārds</w:t>
            </w:r>
          </w:p>
        </w:tc>
        <w:tc>
          <w:tcPr>
            <w:tcW w:w="4258" w:type="dxa"/>
            <w:gridSpan w:val="3"/>
          </w:tcPr>
          <w:p w:rsidR="002264B5" w:rsidRPr="00A22AEB" w:rsidP="000618EE" w14:paraId="0BB319F6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2EA48B80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656EBA7D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:rsidR="002264B5" w:rsidRPr="00A22AEB" w:rsidP="000618EE" w14:paraId="63F5290C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Amats</w:t>
            </w:r>
          </w:p>
        </w:tc>
        <w:tc>
          <w:tcPr>
            <w:tcW w:w="4258" w:type="dxa"/>
            <w:gridSpan w:val="3"/>
          </w:tcPr>
          <w:p w:rsidR="002264B5" w:rsidRPr="00A22AEB" w:rsidP="000618EE" w14:paraId="4F3490D1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0CDCC114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798884B7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:rsidR="002264B5" w:rsidRPr="00A22AEB" w:rsidP="000618EE" w14:paraId="05584ACF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Telefona numurs</w:t>
            </w:r>
          </w:p>
        </w:tc>
        <w:tc>
          <w:tcPr>
            <w:tcW w:w="4258" w:type="dxa"/>
            <w:gridSpan w:val="3"/>
          </w:tcPr>
          <w:p w:rsidR="002264B5" w:rsidRPr="00A22AEB" w:rsidP="000618EE" w14:paraId="273A9116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  <w:tr w14:paraId="13A8BF25" w14:textId="77777777" w:rsidTr="002264B5">
        <w:tblPrEx>
          <w:tblW w:w="10349" w:type="dxa"/>
          <w:tblInd w:w="-289" w:type="dxa"/>
          <w:tblLayout w:type="fixed"/>
          <w:tblLook w:val="04A0"/>
        </w:tblPrEx>
        <w:tc>
          <w:tcPr>
            <w:tcW w:w="3681" w:type="dxa"/>
            <w:vMerge/>
          </w:tcPr>
          <w:p w:rsidR="002264B5" w:rsidRPr="00A22AEB" w:rsidP="002264B5" w14:paraId="0BE7C5B4" w14:textId="77777777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  <w:tc>
          <w:tcPr>
            <w:tcW w:w="2410" w:type="dxa"/>
            <w:gridSpan w:val="2"/>
          </w:tcPr>
          <w:p w:rsidR="002264B5" w:rsidRPr="00A22AEB" w:rsidP="000618EE" w14:paraId="55984F06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A22AE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e-pasta adrese</w:t>
            </w:r>
          </w:p>
        </w:tc>
        <w:tc>
          <w:tcPr>
            <w:tcW w:w="4258" w:type="dxa"/>
            <w:gridSpan w:val="3"/>
          </w:tcPr>
          <w:p w:rsidR="002264B5" w:rsidRPr="00A22AEB" w:rsidP="000618EE" w14:paraId="4F1C81B4" w14:textId="77777777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</w:p>
        </w:tc>
      </w:tr>
    </w:tbl>
    <w:p w:rsidR="002264B5" w:rsidRPr="00A22AEB" w:rsidP="002264B5" w14:paraId="4BB99F5F" w14:textId="7777777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:rsidR="002264B5" w:rsidRPr="00A22AEB" w:rsidP="002264B5" w14:paraId="2B23CA71" w14:textId="77777777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ārstniecības iestādei ir atbilstošs ārstniecības personāls darbam ar attiecīgo tehnoloģiju vai atbilstošs ārstniecības personāls tiks apmācīts darbam ar attiecīgo tehnoloģiju līdz tehnoloģijas darbības uzsākšanai.</w:t>
      </w:r>
    </w:p>
    <w:p w:rsidR="002264B5" w:rsidRPr="00A22AEB" w:rsidP="002264B5" w14:paraId="171A1D1B" w14:textId="77777777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tehniskie parametri un funkcijas nepieciešamas pakalpojuma sniegšanai atbilstoši slimnīcas līmenim.</w:t>
      </w:r>
    </w:p>
    <w:p w:rsidR="002264B5" w:rsidRPr="00A22AEB" w:rsidP="002264B5" w14:paraId="5FDB564B" w14:textId="77777777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iegāde ir izvēlēta uz alternatīvu analīzes pamata, izvērtējot iegādes prioritāti salīdzinot ar pārējām ārstniecības iestādes attīstības vajadzībām.</w:t>
      </w:r>
    </w:p>
    <w:p w:rsidR="002264B5" w:rsidRPr="007C45BA" w:rsidP="002264B5" w14:paraId="7C8A7201" w14:textId="77777777">
      <w:pPr>
        <w:widowControl/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piegādes un uzturēšanas izmaksas ir uzrādītas atbilstoši pastāvošajai tirgus situācijai un iepirkuma procedūra tiks veikta konkurences apstākļos, lai nodrošinātu kvalitatīvas tehnoloģijas iegādi ar iespējami zemākām izmaksām.</w:t>
      </w:r>
    </w:p>
    <w:p w:rsidR="002264B5" w:rsidRPr="00A22AEB" w:rsidP="002264B5" w14:paraId="66448CBE" w14:textId="7777777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:rsidR="00647193" w:rsidRPr="00796063" w:rsidP="00796063" w14:paraId="242C136F" w14:textId="45EE03E5">
      <w:pPr>
        <w:widowControl/>
        <w:tabs>
          <w:tab w:val="right" w:pos="111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Atbildīgās personas amats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ab/>
        <w:t xml:space="preserve">  </w:t>
      </w:r>
      <w:r w:rsidRPr="00A22AEB">
        <w:rPr>
          <w:rFonts w:ascii="Times New Roman" w:eastAsia="Times New Roman" w:hAnsi="Times New Roman"/>
          <w:sz w:val="24"/>
          <w:szCs w:val="24"/>
          <w:lang w:eastAsia="lv-LV" w:bidi="lo-LA"/>
        </w:rPr>
        <w:t>V.Uzvār</w:t>
      </w:r>
      <w:r w:rsidR="00796063">
        <w:rPr>
          <w:rFonts w:ascii="Times New Roman" w:eastAsia="Times New Roman" w:hAnsi="Times New Roman"/>
          <w:sz w:val="24"/>
          <w:szCs w:val="24"/>
          <w:lang w:eastAsia="lv-LV" w:bidi="lo-LA"/>
        </w:rPr>
        <w:t>ds</w:t>
      </w:r>
    </w:p>
    <w:sectPr w:rsidSect="0079606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709" w:left="993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1793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063" w14:paraId="3DCE4A12" w14:textId="53B2C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6063" w14:paraId="391019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00000" w14:paraId="3A1B8E06" w14:textId="77777777">
      <w:pPr>
        <w:spacing w:after="0" w:line="240" w:lineRule="auto"/>
      </w:pPr>
      <w:r>
        <w:separator/>
      </w:r>
    </w:p>
  </w:footnote>
  <w:footnote w:type="continuationSeparator" w:id="1">
    <w:p w:rsidR="00000000" w14:paraId="14A52DFA" w14:textId="77777777">
      <w:pPr>
        <w:spacing w:after="0" w:line="240" w:lineRule="auto"/>
      </w:pPr>
      <w:r>
        <w:continuationSeparator/>
      </w:r>
    </w:p>
  </w:footnote>
  <w:footnote w:id="2">
    <w:p w:rsidR="002264B5" w:rsidRPr="00852C1D" w:rsidP="002264B5" w14:paraId="798D034B" w14:textId="77777777">
      <w:pPr>
        <w:pStyle w:val="FootnoteText"/>
        <w:spacing w:after="120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Piemēram: operācijas vidējais ilgums, sterilizācijas process vidējais ilgums, MRT vidējais ilgums, u.c. </w:t>
      </w:r>
    </w:p>
  </w:footnote>
  <w:footnote w:id="3">
    <w:p w:rsidR="002264B5" w:rsidRPr="00E854D6" w:rsidP="002264B5" w14:paraId="31C45C3E" w14:textId="77777777">
      <w:pPr>
        <w:pStyle w:val="FootnoteText"/>
        <w:spacing w:after="120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hyperlink r:id="rId1" w:history="1">
        <w:r w:rsidRPr="00FC5471">
          <w:rPr>
            <w:rStyle w:val="Hyperlink"/>
            <w:lang w:val="lv-LV"/>
          </w:rPr>
          <w:t>https://likumi.lv/ta/id/322858-par-latvijas-atveselosanas-un-noturibas-mehanisma-planu</w:t>
        </w:r>
      </w:hyperlink>
      <w:r w:rsidRPr="00FC5471">
        <w:rPr>
          <w:rStyle w:val="Hyperlink"/>
          <w:lang w:val="lv-LV"/>
        </w:rPr>
        <w:t xml:space="preserve"> </w:t>
      </w:r>
    </w:p>
  </w:footnote>
  <w:footnote w:id="4">
    <w:p w:rsidR="002264B5" w:rsidRPr="00FE7981" w:rsidP="002264B5" w14:paraId="55138413" w14:textId="77777777">
      <w:pPr>
        <w:pStyle w:val="FootnoteText"/>
        <w:spacing w:after="120"/>
        <w:ind w:left="-426"/>
        <w:rPr>
          <w:lang w:val="lv-LV"/>
        </w:rPr>
      </w:pPr>
      <w:r w:rsidRPr="00FE7981">
        <w:rPr>
          <w:rStyle w:val="FootnoteReference"/>
          <w:lang w:val="lv-LV"/>
        </w:rPr>
        <w:footnoteRef/>
      </w:r>
      <w:r w:rsidRPr="00FE7981">
        <w:rPr>
          <w:lang w:val="lv-LV"/>
        </w:rPr>
        <w:t xml:space="preserve"> </w:t>
      </w:r>
      <w:r>
        <w:rPr>
          <w:lang w:val="lv-LV"/>
        </w:rPr>
        <w:t>T</w:t>
      </w:r>
      <w:r w:rsidRPr="00FE7981">
        <w:rPr>
          <w:lang w:val="lv-LV"/>
        </w:rPr>
        <w:t>ehnoloģijas izmantošanas norm</w:t>
      </w:r>
      <w:r>
        <w:rPr>
          <w:lang w:val="lv-LV"/>
        </w:rPr>
        <w:t>a ir tehnoloģijas</w:t>
      </w:r>
      <w:r w:rsidRPr="00FE7981">
        <w:rPr>
          <w:lang w:val="lv-LV"/>
        </w:rPr>
        <w:t xml:space="preserve"> izmantošana atbilstoši </w:t>
      </w:r>
      <w:r>
        <w:rPr>
          <w:lang w:val="lv-LV"/>
        </w:rPr>
        <w:t>maksimālai</w:t>
      </w:r>
      <w:r w:rsidRPr="00FE7981">
        <w:rPr>
          <w:lang w:val="lv-LV"/>
        </w:rPr>
        <w:t xml:space="preserve"> veiktspējai </w:t>
      </w:r>
      <w:r>
        <w:rPr>
          <w:lang w:val="lv-LV"/>
        </w:rPr>
        <w:t xml:space="preserve">atbilstoši izmantošanas režīmam </w:t>
      </w:r>
    </w:p>
  </w:footnote>
  <w:footnote w:id="5">
    <w:p w:rsidR="002264B5" w:rsidRPr="00374071" w:rsidP="002264B5" w14:paraId="68BEA6AA" w14:textId="77777777">
      <w:pPr>
        <w:pStyle w:val="FootnoteText"/>
        <w:spacing w:after="120"/>
        <w:ind w:left="-426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2 016 h/ gadā ir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>atbilstoši izmantošanas režīmam 8 stundas 252 diena (darbdienu) režīmā.</w:t>
      </w:r>
    </w:p>
  </w:footnote>
  <w:footnote w:id="6">
    <w:p w:rsidR="002264B5" w:rsidRPr="00374071" w:rsidP="002264B5" w14:paraId="750CB8D2" w14:textId="77777777">
      <w:pPr>
        <w:pStyle w:val="FootnoteText"/>
        <w:spacing w:after="120"/>
        <w:ind w:left="-426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c ir h/ gadā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 xml:space="preserve">atbilstoši </w:t>
      </w:r>
      <w:r>
        <w:rPr>
          <w:lang w:val="lv-LV" w:eastAsia="lv-LV" w:bidi="lo-LA"/>
        </w:rPr>
        <w:t>ja tehnoloģijas izmantošanas specifikai, kas paredz savādāku izmantošanas laiku</w:t>
      </w:r>
    </w:p>
  </w:footnote>
  <w:footnote w:id="7">
    <w:p w:rsidR="002264B5" w:rsidRPr="00A12CC6" w:rsidP="002264B5" w14:paraId="041B542B" w14:textId="77777777">
      <w:pPr>
        <w:pStyle w:val="FootnoteText"/>
        <w:spacing w:after="120"/>
        <w:ind w:left="-426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Piemērs: iegādājamies operācijas galdu. Formas 6.punktā vidējais operācijas ilgums 4 h. Formas 11.punktā norādīts, ka tehnoloģija darbības skaits gadā ir 1879 reizes. Veicam aprēķinu pie 24/365 režīma. Aprēķins: 4x1879=7 516; 7 516/8760=0,85; 0,85x100=85%</w:t>
      </w:r>
    </w:p>
  </w:footnote>
  <w:footnote w:id="8">
    <w:p w:rsidR="002264B5" w:rsidRPr="00374071" w:rsidP="002264B5" w14:paraId="27789D1C" w14:textId="7777777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8 760 h/gadā ir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>atbilstoši izmantošanas režīmam 24 stundas 365 dienu režīmā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4BBB" w:rsidRPr="00647193" w:rsidP="004E4BBB" w14:paraId="08BD805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687" w:rsidP="004E4BBB" w14:paraId="1E225594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0BC" w:rsidRPr="00E043BD" w:rsidP="001450BC" w14:paraId="10F77509" w14:textId="41395D15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3.</w:t>
    </w:r>
    <w:r w:rsidR="00796063">
      <w:rPr>
        <w:rFonts w:ascii="Times New Roman" w:hAnsi="Times New Roman"/>
        <w:sz w:val="24"/>
        <w:szCs w:val="24"/>
      </w:rPr>
      <w:t>Pielikums</w:t>
    </w:r>
  </w:p>
  <w:p w:rsidR="001450BC" w:rsidP="001450BC" w14:paraId="00518E93" w14:textId="759F63EE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 w:rsid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:rsidR="001450BC" w:rsidRPr="001450BC" w:rsidP="001450BC" w14:paraId="53D748A3" w14:textId="20FCF8EA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IeNA/32</w:t>
    </w:r>
  </w:p>
  <w:p w:rsidR="00BA6FC7" w14:paraId="050A67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210C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264463"/>
    <w:multiLevelType w:val="hybridMultilevel"/>
    <w:tmpl w:val="BFAE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30750"/>
    <w:multiLevelType w:val="hybridMultilevel"/>
    <w:tmpl w:val="6C64C1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1738B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264B5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4071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6063"/>
    <w:rsid w:val="00797AD2"/>
    <w:rsid w:val="007B2188"/>
    <w:rsid w:val="007B5B7D"/>
    <w:rsid w:val="007B7359"/>
    <w:rsid w:val="007C0113"/>
    <w:rsid w:val="007C3ABF"/>
    <w:rsid w:val="007C45BA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52C1D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12CC6"/>
    <w:rsid w:val="00A20BAF"/>
    <w:rsid w:val="00A22AEB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54D6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5471"/>
    <w:rsid w:val="00FC6E5D"/>
    <w:rsid w:val="00FD465D"/>
    <w:rsid w:val="00FD6B28"/>
    <w:rsid w:val="00FD7FAD"/>
    <w:rsid w:val="00FE697D"/>
    <w:rsid w:val="00FE7981"/>
    <w:rsid w:val="00FF0F76"/>
    <w:rsid w:val="00FF6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4B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22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264B5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264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226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eur-lex.europa.eu/eli/dec/2012/21/oj/?locale=LV" TargetMode="External" /><Relationship Id="rId7" Type="http://schemas.openxmlformats.org/officeDocument/2006/relationships/hyperlink" Target="https://likumi.lv/ta/id/29679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likumi.lv/ta/id/322858-par-latvijas-atveselosanas-un-noturibas-mehanisma-plan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3666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Inga Baranova</cp:lastModifiedBy>
  <cp:revision>3</cp:revision>
  <dcterms:created xsi:type="dcterms:W3CDTF">2022-03-28T12:23:00Z</dcterms:created>
  <dcterms:modified xsi:type="dcterms:W3CDTF">2022-08-18T13:09:00Z</dcterms:modified>
</cp:coreProperties>
</file>